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A9E8F">
      <w:pPr>
        <w:spacing w:line="360" w:lineRule="auto"/>
        <w:jc w:val="center"/>
        <w:outlineLvl w:val="1"/>
        <w:rPr>
          <w:rFonts w:ascii="宋体" w:hAnsi="宋体" w:eastAsia="宋体"/>
          <w:b/>
          <w:bCs/>
          <w:color w:val="auto"/>
          <w:sz w:val="24"/>
          <w:szCs w:val="18"/>
          <w:highlight w:val="none"/>
        </w:rPr>
      </w:pPr>
      <w:bookmarkStart w:id="0" w:name="_Toc25805"/>
      <w:bookmarkStart w:id="1" w:name="_Toc8981"/>
      <w:r>
        <w:rPr>
          <w:rFonts w:hint="eastAsia" w:ascii="宋体" w:hAnsi="宋体" w:eastAsia="宋体"/>
          <w:b/>
          <w:bCs/>
          <w:color w:val="auto"/>
          <w:sz w:val="24"/>
          <w:szCs w:val="18"/>
          <w:highlight w:val="none"/>
          <w:lang w:val="en-US" w:eastAsia="zh-CN"/>
        </w:rPr>
        <w:t>采购</w:t>
      </w:r>
      <w:r>
        <w:rPr>
          <w:rFonts w:hint="eastAsia" w:ascii="宋体" w:hAnsi="宋体" w:eastAsia="宋体"/>
          <w:b/>
          <w:bCs/>
          <w:color w:val="auto"/>
          <w:sz w:val="24"/>
          <w:szCs w:val="18"/>
          <w:highlight w:val="none"/>
        </w:rPr>
        <w:t>需求</w:t>
      </w:r>
      <w:bookmarkEnd w:id="0"/>
      <w:bookmarkEnd w:id="1"/>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259"/>
        <w:gridCol w:w="2898"/>
        <w:gridCol w:w="1022"/>
        <w:gridCol w:w="717"/>
        <w:gridCol w:w="1133"/>
        <w:gridCol w:w="816"/>
      </w:tblGrid>
      <w:tr w14:paraId="2813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Align w:val="center"/>
          </w:tcPr>
          <w:p w14:paraId="272FEEF9">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序号</w:t>
            </w:r>
          </w:p>
        </w:tc>
        <w:tc>
          <w:tcPr>
            <w:tcW w:w="739" w:type="pct"/>
            <w:vAlign w:val="center"/>
          </w:tcPr>
          <w:p w14:paraId="3EF4BCDB">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货物名称</w:t>
            </w:r>
          </w:p>
        </w:tc>
        <w:tc>
          <w:tcPr>
            <w:tcW w:w="1701" w:type="pct"/>
            <w:vAlign w:val="center"/>
          </w:tcPr>
          <w:p w14:paraId="52851B19">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技术参数及要求</w:t>
            </w:r>
          </w:p>
        </w:tc>
        <w:tc>
          <w:tcPr>
            <w:tcW w:w="600" w:type="pct"/>
            <w:vAlign w:val="center"/>
          </w:tcPr>
          <w:p w14:paraId="73D8E8BB">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数量（单位）</w:t>
            </w:r>
          </w:p>
        </w:tc>
        <w:tc>
          <w:tcPr>
            <w:tcW w:w="421" w:type="pct"/>
            <w:vAlign w:val="center"/>
          </w:tcPr>
          <w:p w14:paraId="6F38DDA4">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所属行业</w:t>
            </w:r>
          </w:p>
        </w:tc>
        <w:tc>
          <w:tcPr>
            <w:tcW w:w="665" w:type="pct"/>
            <w:vAlign w:val="center"/>
          </w:tcPr>
          <w:p w14:paraId="5D0852A4">
            <w:pPr>
              <w:spacing w:line="360" w:lineRule="auto"/>
              <w:jc w:val="center"/>
              <w:rPr>
                <w:rFonts w:hint="default"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是否为核心产品</w:t>
            </w:r>
          </w:p>
        </w:tc>
        <w:tc>
          <w:tcPr>
            <w:tcW w:w="479" w:type="pct"/>
            <w:vAlign w:val="center"/>
          </w:tcPr>
          <w:p w14:paraId="53B9DF8E">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备注</w:t>
            </w:r>
          </w:p>
        </w:tc>
      </w:tr>
      <w:tr w14:paraId="3104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93" w:type="pct"/>
            <w:vAlign w:val="center"/>
          </w:tcPr>
          <w:p w14:paraId="4DD6AAB5">
            <w:pPr>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739" w:type="pct"/>
            <w:vAlign w:val="center"/>
          </w:tcPr>
          <w:p w14:paraId="4DDECDB5">
            <w:pPr>
              <w:jc w:val="center"/>
              <w:rPr>
                <w:rFonts w:hint="eastAsia" w:ascii="宋体" w:hAnsi="宋体" w:eastAsia="@仿宋_GB2312"/>
                <w:color w:val="auto"/>
                <w:sz w:val="21"/>
                <w:szCs w:val="21"/>
                <w:highlight w:val="none"/>
                <w:lang w:val="en-US" w:eastAsia="zh-CN"/>
              </w:rPr>
            </w:pPr>
            <w:r>
              <w:rPr>
                <w:rFonts w:hint="eastAsia" w:asciiTheme="minorEastAsia" w:hAnsiTheme="minorEastAsia" w:eastAsiaTheme="minorEastAsia"/>
                <w:bCs/>
                <w:color w:val="auto"/>
                <w:sz w:val="24"/>
                <w:szCs w:val="24"/>
                <w:highlight w:val="none"/>
                <w:lang w:val="en-US" w:eastAsia="zh-CN"/>
              </w:rPr>
              <w:t>高清电子鼻咽喉内窥镜系统</w:t>
            </w:r>
          </w:p>
        </w:tc>
        <w:tc>
          <w:tcPr>
            <w:tcW w:w="1701" w:type="pct"/>
            <w:vAlign w:val="center"/>
          </w:tcPr>
          <w:p w14:paraId="74192B4B">
            <w:pPr>
              <w:numPr>
                <w:ilvl w:val="0"/>
                <w:numId w:val="0"/>
              </w:numPr>
              <w:rPr>
                <w:rFonts w:hint="eastAsia" w:eastAsia="宋体"/>
                <w:b/>
                <w:bCs/>
                <w:sz w:val="24"/>
                <w:lang w:val="en-US" w:eastAsia="zh-CN"/>
              </w:rPr>
            </w:pPr>
            <w:r>
              <w:rPr>
                <w:rFonts w:hint="eastAsia"/>
                <w:b/>
                <w:bCs/>
                <w:sz w:val="24"/>
                <w:lang w:eastAsia="zh-CN"/>
              </w:rPr>
              <w:t>一、儿童检查型</w:t>
            </w:r>
            <w:r>
              <w:rPr>
                <w:rFonts w:hint="eastAsia"/>
                <w:b/>
                <w:bCs/>
                <w:sz w:val="24"/>
              </w:rPr>
              <w:t>电子鼻咽喉内窥镜</w:t>
            </w:r>
          </w:p>
          <w:p w14:paraId="31ADAB33">
            <w:pPr>
              <w:numPr>
                <w:ilvl w:val="0"/>
                <w:numId w:val="0"/>
              </w:numPr>
              <w:spacing w:line="360" w:lineRule="auto"/>
              <w:ind w:left="0" w:leftChars="0" w:firstLine="0" w:firstLineChars="0"/>
              <w:rPr>
                <w:rFonts w:hint="eastAsia" w:eastAsia="宋体"/>
                <w:szCs w:val="21"/>
                <w:lang w:val="en-US" w:eastAsia="zh-CN"/>
              </w:rPr>
            </w:pPr>
            <w:r>
              <w:rPr>
                <w:rFonts w:hint="eastAsia" w:eastAsia="宋体"/>
                <w:szCs w:val="21"/>
                <w:lang w:val="en-US" w:eastAsia="zh-CN"/>
              </w:rPr>
              <w:t xml:space="preserve">1. 软镜插入部外径≤ </w:t>
            </w:r>
            <w:r>
              <w:rPr>
                <w:rFonts w:hint="eastAsia"/>
                <w:szCs w:val="21"/>
                <w:lang w:val="en-US" w:eastAsia="zh-CN"/>
              </w:rPr>
              <w:t>3</w:t>
            </w:r>
            <w:r>
              <w:rPr>
                <w:rFonts w:hint="eastAsia" w:eastAsia="宋体"/>
                <w:szCs w:val="21"/>
                <w:lang w:val="en-US" w:eastAsia="zh-CN"/>
              </w:rPr>
              <w:t>.8 mm，无通道</w:t>
            </w:r>
            <w:r>
              <w:rPr>
                <w:rFonts w:hint="eastAsia" w:eastAsia="宋体"/>
                <w:b/>
                <w:bCs/>
                <w:szCs w:val="21"/>
                <w:lang w:val="en-US" w:eastAsia="zh-CN"/>
              </w:rPr>
              <w:t>（响应文件中提供官网截图、产品彩页</w:t>
            </w:r>
            <w:bookmarkStart w:id="4" w:name="_GoBack"/>
            <w:bookmarkEnd w:id="4"/>
            <w:r>
              <w:rPr>
                <w:rFonts w:hint="eastAsia" w:eastAsia="宋体"/>
                <w:b/>
                <w:bCs/>
                <w:szCs w:val="21"/>
                <w:lang w:val="en-US" w:eastAsia="zh-CN"/>
              </w:rPr>
              <w:t>、系统功能截图、国家认可的第三方检测机构出具的检测报告等证明材料扫描件，以上任意一种证明材料均可）；</w:t>
            </w:r>
          </w:p>
          <w:p w14:paraId="3FA6B69A">
            <w:pPr>
              <w:numPr>
                <w:ilvl w:val="0"/>
                <w:numId w:val="0"/>
              </w:numPr>
              <w:spacing w:line="360" w:lineRule="auto"/>
              <w:ind w:left="0" w:leftChars="0" w:firstLine="0" w:firstLineChars="0"/>
              <w:rPr>
                <w:rFonts w:hint="eastAsia" w:eastAsia="宋体"/>
                <w:szCs w:val="21"/>
                <w:lang w:val="en-US" w:eastAsia="zh-CN"/>
              </w:rPr>
            </w:pPr>
            <w:r>
              <w:rPr>
                <w:rFonts w:hint="eastAsia" w:eastAsia="宋体"/>
                <w:szCs w:val="21"/>
                <w:lang w:val="en-US" w:eastAsia="zh-CN"/>
              </w:rPr>
              <w:t>2. 景深：3-50mm；</w:t>
            </w:r>
          </w:p>
          <w:p w14:paraId="443E01D0">
            <w:pPr>
              <w:numPr>
                <w:ilvl w:val="0"/>
                <w:numId w:val="0"/>
              </w:numPr>
              <w:spacing w:line="360" w:lineRule="auto"/>
              <w:ind w:left="0" w:leftChars="0" w:firstLine="0" w:firstLineChars="0"/>
              <w:rPr>
                <w:rFonts w:hint="eastAsia" w:eastAsia="宋体"/>
                <w:szCs w:val="21"/>
                <w:lang w:val="en-US" w:eastAsia="zh-CN"/>
              </w:rPr>
            </w:pPr>
            <w:r>
              <w:rPr>
                <w:rFonts w:hint="eastAsia" w:eastAsia="宋体"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w:t>
            </w:r>
            <w:r>
              <w:rPr>
                <w:rFonts w:hint="eastAsia" w:eastAsia="宋体"/>
                <w:szCs w:val="21"/>
                <w:lang w:val="en-US" w:eastAsia="zh-CN"/>
              </w:rPr>
              <w:t xml:space="preserve"> 视场角</w:t>
            </w:r>
            <w:r>
              <w:rPr>
                <w:rFonts w:hint="eastAsia"/>
                <w:szCs w:val="21"/>
                <w:lang w:val="en-US" w:eastAsia="zh-CN"/>
              </w:rPr>
              <w:t xml:space="preserve"> </w:t>
            </w:r>
            <w:r>
              <w:rPr>
                <w:rFonts w:hint="eastAsia" w:eastAsia="宋体"/>
                <w:szCs w:val="21"/>
                <w:lang w:val="en-US" w:eastAsia="zh-CN"/>
              </w:rPr>
              <w:t>120°；</w:t>
            </w:r>
          </w:p>
          <w:p w14:paraId="3D0E4F70">
            <w:pPr>
              <w:numPr>
                <w:ilvl w:val="0"/>
                <w:numId w:val="0"/>
              </w:numPr>
              <w:spacing w:line="360" w:lineRule="auto"/>
              <w:ind w:left="0" w:leftChars="0" w:firstLine="0" w:firstLineChars="0"/>
              <w:rPr>
                <w:rFonts w:hint="default" w:eastAsia="宋体"/>
                <w:szCs w:val="21"/>
                <w:lang w:val="en-US" w:eastAsia="zh-CN"/>
              </w:rPr>
            </w:pPr>
            <w:r>
              <w:rPr>
                <w:rFonts w:hint="eastAsia" w:eastAsia="宋体" w:cs="Times New Roman"/>
                <w:kern w:val="2"/>
                <w:sz w:val="21"/>
                <w:szCs w:val="21"/>
                <w:lang w:val="en-US" w:eastAsia="zh-CN" w:bidi="ar-SA"/>
              </w:rPr>
              <w:t>4</w:t>
            </w:r>
            <w:r>
              <w:rPr>
                <w:rFonts w:hint="eastAsia" w:ascii="Times New Roman" w:hAnsi="Times New Roman" w:eastAsia="宋体" w:cs="Times New Roman"/>
                <w:kern w:val="2"/>
                <w:sz w:val="21"/>
                <w:szCs w:val="21"/>
                <w:lang w:val="en-US" w:eastAsia="zh-CN" w:bidi="ar-SA"/>
              </w:rPr>
              <w:t>.</w:t>
            </w:r>
            <w:r>
              <w:rPr>
                <w:rFonts w:hint="eastAsia" w:eastAsia="宋体"/>
                <w:szCs w:val="21"/>
                <w:lang w:val="en-US" w:eastAsia="zh-CN"/>
              </w:rPr>
              <w:t xml:space="preserve"> 软镜工作软管有效长度≥360mm.</w:t>
            </w:r>
          </w:p>
          <w:p w14:paraId="6125037E">
            <w:pPr>
              <w:numPr>
                <w:ilvl w:val="0"/>
                <w:numId w:val="0"/>
              </w:numPr>
              <w:spacing w:line="360" w:lineRule="auto"/>
              <w:ind w:left="0" w:leftChars="0" w:firstLine="0" w:firstLineChars="0"/>
              <w:rPr>
                <w:rFonts w:hint="eastAsia" w:eastAsia="宋体"/>
                <w:szCs w:val="21"/>
                <w:lang w:val="en-US" w:eastAsia="zh-CN"/>
              </w:rPr>
            </w:pPr>
            <w:r>
              <w:rPr>
                <w:rFonts w:hint="eastAsia" w:eastAsia="宋体" w:cs="Times New Roman"/>
                <w:kern w:val="2"/>
                <w:sz w:val="21"/>
                <w:szCs w:val="21"/>
                <w:lang w:val="en-US" w:eastAsia="zh-CN" w:bidi="ar-SA"/>
              </w:rPr>
              <w:t>5</w:t>
            </w:r>
            <w:r>
              <w:rPr>
                <w:rFonts w:hint="eastAsia" w:ascii="Times New Roman" w:hAnsi="Times New Roman" w:eastAsia="宋体" w:cs="Times New Roman"/>
                <w:kern w:val="2"/>
                <w:sz w:val="21"/>
                <w:szCs w:val="21"/>
                <w:lang w:val="en-US" w:eastAsia="zh-CN" w:bidi="ar-SA"/>
              </w:rPr>
              <w:t>.</w:t>
            </w:r>
            <w:r>
              <w:rPr>
                <w:rFonts w:hint="eastAsia" w:eastAsia="宋体"/>
                <w:szCs w:val="21"/>
                <w:lang w:val="en-US" w:eastAsia="zh-CN"/>
              </w:rPr>
              <w:t xml:space="preserve"> 成像原理：电子成像技术；</w:t>
            </w:r>
          </w:p>
          <w:p w14:paraId="617D3A8E">
            <w:pPr>
              <w:numPr>
                <w:ilvl w:val="0"/>
                <w:numId w:val="0"/>
              </w:numPr>
              <w:spacing w:line="360" w:lineRule="auto"/>
              <w:ind w:left="0" w:leftChars="0" w:firstLine="0" w:firstLineChars="0"/>
              <w:rPr>
                <w:rFonts w:hint="eastAsia" w:eastAsia="宋体"/>
                <w:szCs w:val="21"/>
                <w:lang w:val="en-US" w:eastAsia="zh-CN"/>
              </w:rPr>
            </w:pPr>
            <w:r>
              <w:rPr>
                <w:rFonts w:hint="eastAsia" w:eastAsia="宋体" w:cs="Times New Roman"/>
                <w:kern w:val="2"/>
                <w:sz w:val="21"/>
                <w:szCs w:val="21"/>
                <w:lang w:val="en-US" w:eastAsia="zh-CN" w:bidi="ar-SA"/>
              </w:rPr>
              <w:t>6</w:t>
            </w:r>
            <w:r>
              <w:rPr>
                <w:rFonts w:hint="eastAsia" w:ascii="Times New Roman" w:hAnsi="Times New Roman" w:eastAsia="宋体" w:cs="Times New Roman"/>
                <w:kern w:val="2"/>
                <w:sz w:val="21"/>
                <w:szCs w:val="21"/>
                <w:lang w:val="en-US" w:eastAsia="zh-CN" w:bidi="ar-SA"/>
              </w:rPr>
              <w:t>.</w:t>
            </w:r>
            <w:r>
              <w:rPr>
                <w:rFonts w:hint="eastAsia" w:eastAsia="宋体"/>
                <w:szCs w:val="21"/>
                <w:lang w:val="en-US" w:eastAsia="zh-CN"/>
              </w:rPr>
              <w:t xml:space="preserve"> 插入管软管前端弯曲角度：向上弯曲≥130°，向下弯曲≥130°；</w:t>
            </w:r>
          </w:p>
          <w:p w14:paraId="1728382E">
            <w:pPr>
              <w:numPr>
                <w:ilvl w:val="0"/>
                <w:numId w:val="0"/>
              </w:numPr>
              <w:spacing w:line="360" w:lineRule="auto"/>
              <w:ind w:left="0" w:leftChars="0" w:firstLine="0" w:firstLineChars="0"/>
              <w:rPr>
                <w:rFonts w:hint="eastAsia" w:eastAsia="宋体"/>
                <w:szCs w:val="21"/>
                <w:lang w:val="en-US" w:eastAsia="zh-CN"/>
              </w:rPr>
            </w:pPr>
            <w:r>
              <w:rPr>
                <w:rFonts w:hint="eastAsia" w:eastAsia="宋体"/>
                <w:szCs w:val="21"/>
                <w:lang w:val="en-US" w:eastAsia="zh-CN"/>
              </w:rPr>
              <w:t>7. 操作手柄具备两个</w:t>
            </w:r>
            <w:r>
              <w:rPr>
                <w:rFonts w:hint="eastAsia"/>
                <w:szCs w:val="21"/>
                <w:lang w:val="en-US" w:eastAsia="zh-CN"/>
              </w:rPr>
              <w:t>或两个以上</w:t>
            </w:r>
            <w:r>
              <w:rPr>
                <w:rFonts w:hint="eastAsia" w:eastAsia="宋体"/>
                <w:szCs w:val="21"/>
                <w:lang w:val="en-US" w:eastAsia="zh-CN"/>
              </w:rPr>
              <w:t>功能按键：可控制图像显示器的图像冻结或调光，图像拍照录像</w:t>
            </w:r>
            <w:r>
              <w:rPr>
                <w:rFonts w:hint="eastAsia" w:eastAsia="宋体"/>
                <w:b/>
                <w:bCs/>
                <w:szCs w:val="21"/>
                <w:lang w:val="en-US" w:eastAsia="zh-CN"/>
              </w:rPr>
              <w:t>（响应文件中提供官网截图、产品彩页、系统功能截图、国家认可的第三方检测机构出具的检测报告等证明材料扫描件，以上任意一种证明材料均可）；</w:t>
            </w:r>
          </w:p>
          <w:p w14:paraId="7F75808B">
            <w:pPr>
              <w:numPr>
                <w:ilvl w:val="0"/>
                <w:numId w:val="1"/>
              </w:numPr>
              <w:spacing w:line="360" w:lineRule="auto"/>
              <w:ind w:left="0" w:leftChars="0" w:firstLine="0" w:firstLineChars="0"/>
              <w:rPr>
                <w:rFonts w:hint="eastAsia" w:eastAsia="宋体"/>
                <w:szCs w:val="21"/>
                <w:lang w:val="en-US" w:eastAsia="zh-CN"/>
              </w:rPr>
            </w:pPr>
            <w:r>
              <w:rPr>
                <w:rFonts w:hint="eastAsia" w:eastAsia="宋体"/>
                <w:szCs w:val="21"/>
                <w:lang w:val="en-US" w:eastAsia="zh-CN"/>
              </w:rPr>
              <w:t>自带光源，具备防雾功能，无需预热光源亮度五级调节；</w:t>
            </w:r>
          </w:p>
          <w:p w14:paraId="59F427F1">
            <w:pPr>
              <w:numPr>
                <w:ilvl w:val="0"/>
                <w:numId w:val="0"/>
              </w:numPr>
              <w:spacing w:line="360" w:lineRule="auto"/>
              <w:ind w:leftChars="0"/>
              <w:rPr>
                <w:rFonts w:hint="eastAsia" w:eastAsia="宋体"/>
                <w:szCs w:val="21"/>
                <w:lang w:val="en-US" w:eastAsia="zh-CN"/>
              </w:rPr>
            </w:pPr>
            <w:r>
              <w:rPr>
                <w:rFonts w:hint="eastAsia" w:eastAsia="宋体"/>
                <w:szCs w:val="21"/>
                <w:lang w:val="en-US" w:eastAsia="zh-CN"/>
              </w:rPr>
              <w:t>9.消毒方式：操作部防水等级：IPX7，可进行全浸泡消毒，以确保消毒彻底。</w:t>
            </w:r>
          </w:p>
          <w:p w14:paraId="2112437E">
            <w:pPr>
              <w:numPr>
                <w:ilvl w:val="0"/>
                <w:numId w:val="0"/>
              </w:numPr>
              <w:spacing w:line="360" w:lineRule="auto"/>
              <w:ind w:left="0" w:leftChars="0" w:firstLine="0" w:firstLineChars="0"/>
              <w:rPr>
                <w:rFonts w:hint="eastAsia" w:eastAsia="宋体"/>
                <w:szCs w:val="21"/>
                <w:lang w:val="en-US" w:eastAsia="zh-CN"/>
              </w:rPr>
            </w:pPr>
            <w:r>
              <w:rPr>
                <w:rFonts w:hint="eastAsia" w:eastAsia="宋体"/>
                <w:szCs w:val="21"/>
                <w:lang w:val="en-US" w:eastAsia="zh-CN"/>
              </w:rPr>
              <w:t>1</w:t>
            </w:r>
            <w:r>
              <w:rPr>
                <w:rFonts w:hint="eastAsia"/>
                <w:szCs w:val="21"/>
                <w:lang w:val="en-US" w:eastAsia="zh-CN"/>
              </w:rPr>
              <w:t>0.</w:t>
            </w:r>
            <w:r>
              <w:rPr>
                <w:rFonts w:hint="eastAsia" w:eastAsia="宋体"/>
                <w:szCs w:val="21"/>
                <w:lang w:val="en-US" w:eastAsia="zh-CN"/>
              </w:rPr>
              <w:t>采用无顶针双向通气阀（NT阀），气体分子自由进出，液体无法进入，降低误操作风险</w:t>
            </w:r>
            <w:r>
              <w:rPr>
                <w:rFonts w:hint="eastAsia" w:eastAsia="宋体"/>
                <w:b/>
                <w:bCs/>
                <w:szCs w:val="21"/>
                <w:lang w:val="en-US" w:eastAsia="zh-CN"/>
              </w:rPr>
              <w:t>（响应文件中提供官网截图、产品彩页、系统功能截图、国家认可的第三方检测机构出具的检测报告等证明材料扫描件，以上任意一种证明材料均可）；</w:t>
            </w:r>
          </w:p>
          <w:p w14:paraId="04BC764F">
            <w:pPr>
              <w:numPr>
                <w:ilvl w:val="0"/>
                <w:numId w:val="0"/>
              </w:numPr>
              <w:rPr>
                <w:rFonts w:hint="eastAsia" w:eastAsia="宋体"/>
                <w:b/>
                <w:bCs/>
                <w:sz w:val="24"/>
                <w:lang w:val="en-US" w:eastAsia="zh-CN"/>
              </w:rPr>
            </w:pPr>
            <w:r>
              <w:rPr>
                <w:rFonts w:hint="eastAsia"/>
                <w:b/>
                <w:bCs/>
                <w:sz w:val="24"/>
                <w:lang w:eastAsia="zh-CN"/>
              </w:rPr>
              <w:t>二、治疗型</w:t>
            </w:r>
            <w:r>
              <w:rPr>
                <w:rFonts w:hint="eastAsia"/>
                <w:b/>
                <w:bCs/>
                <w:sz w:val="24"/>
              </w:rPr>
              <w:t>电子鼻咽喉内窥镜</w:t>
            </w:r>
          </w:p>
          <w:p w14:paraId="771A77C1">
            <w:pPr>
              <w:numPr>
                <w:ilvl w:val="0"/>
                <w:numId w:val="0"/>
              </w:numPr>
              <w:spacing w:line="360" w:lineRule="auto"/>
              <w:ind w:left="0" w:leftChars="0"/>
              <w:rPr>
                <w:rFonts w:hint="eastAsia" w:eastAsia="宋体"/>
                <w:color w:val="auto"/>
                <w:szCs w:val="21"/>
                <w:lang w:val="en-US" w:eastAsia="zh-CN"/>
              </w:rPr>
            </w:pPr>
            <w:r>
              <w:rPr>
                <w:rFonts w:hint="eastAsia" w:eastAsia="宋体"/>
                <w:color w:val="auto"/>
                <w:szCs w:val="21"/>
                <w:lang w:val="en-US" w:eastAsia="zh-CN"/>
              </w:rPr>
              <w:t>1. 插入部</w:t>
            </w:r>
            <w:r>
              <w:rPr>
                <w:rFonts w:eastAsia="宋体"/>
                <w:color w:val="auto"/>
                <w:szCs w:val="21"/>
              </w:rPr>
              <w:t>外径≤</w:t>
            </w:r>
            <w:r>
              <w:rPr>
                <w:rFonts w:eastAsia="宋体"/>
                <w:color w:val="auto"/>
                <w:szCs w:val="21"/>
                <w:lang w:val="en-US"/>
              </w:rPr>
              <w:t>4.5</w:t>
            </w:r>
            <w:r>
              <w:rPr>
                <w:rFonts w:eastAsia="宋体"/>
                <w:color w:val="auto"/>
                <w:szCs w:val="21"/>
              </w:rPr>
              <w:t>mm</w:t>
            </w:r>
            <w:r>
              <w:rPr>
                <w:rFonts w:hint="eastAsia" w:eastAsia="宋体"/>
                <w:color w:val="auto"/>
                <w:szCs w:val="21"/>
                <w:lang w:val="en-US" w:eastAsia="zh-CN"/>
              </w:rPr>
              <w:t>，工作通道≥</w:t>
            </w:r>
            <w:r>
              <w:rPr>
                <w:rFonts w:hint="default" w:eastAsia="宋体"/>
                <w:color w:val="auto"/>
                <w:szCs w:val="21"/>
                <w:lang w:val="en-US" w:eastAsia="zh-CN"/>
              </w:rPr>
              <w:t>2.</w:t>
            </w:r>
            <w:r>
              <w:rPr>
                <w:rFonts w:hint="eastAsia" w:eastAsia="宋体"/>
                <w:color w:val="auto"/>
                <w:szCs w:val="21"/>
                <w:lang w:val="en-US" w:eastAsia="zh-CN"/>
              </w:rPr>
              <w:t>2mm</w:t>
            </w:r>
            <w:r>
              <w:rPr>
                <w:rFonts w:hint="eastAsia" w:eastAsia="宋体"/>
                <w:b/>
                <w:bCs/>
                <w:szCs w:val="21"/>
                <w:lang w:val="en-US" w:eastAsia="zh-CN"/>
              </w:rPr>
              <w:t>（响应文件中提供官网截图、产品彩页、系统功能截图、国家认可的第三方检测机构出具的检测报告等证明材料扫描件，以上任意一种证明材料均可）；</w:t>
            </w:r>
          </w:p>
          <w:p w14:paraId="2311E4FC">
            <w:pPr>
              <w:numPr>
                <w:ilvl w:val="0"/>
                <w:numId w:val="0"/>
              </w:numPr>
              <w:spacing w:line="360" w:lineRule="auto"/>
              <w:ind w:left="0" w:leftChars="0"/>
              <w:rPr>
                <w:color w:val="auto"/>
                <w:szCs w:val="21"/>
              </w:rPr>
            </w:pPr>
            <w:r>
              <w:rPr>
                <w:rFonts w:hint="eastAsia"/>
                <w:color w:val="auto"/>
                <w:szCs w:val="21"/>
                <w:lang w:val="en-US" w:eastAsia="zh-CN"/>
              </w:rPr>
              <w:t xml:space="preserve">2. </w:t>
            </w:r>
            <w:r>
              <w:rPr>
                <w:color w:val="auto"/>
                <w:szCs w:val="21"/>
              </w:rPr>
              <w:t>景深：3-</w:t>
            </w:r>
            <w:r>
              <w:rPr>
                <w:rFonts w:hint="eastAsia"/>
                <w:color w:val="auto"/>
                <w:szCs w:val="21"/>
                <w:lang w:val="en-US" w:eastAsia="zh-CN"/>
              </w:rPr>
              <w:t>15</w:t>
            </w:r>
            <w:r>
              <w:rPr>
                <w:color w:val="auto"/>
                <w:szCs w:val="21"/>
              </w:rPr>
              <w:t>0mm；</w:t>
            </w:r>
          </w:p>
          <w:p w14:paraId="73853776">
            <w:pPr>
              <w:numPr>
                <w:ilvl w:val="0"/>
                <w:numId w:val="2"/>
              </w:numPr>
              <w:spacing w:line="360" w:lineRule="auto"/>
              <w:ind w:left="0" w:leftChars="0" w:firstLine="0" w:firstLineChars="0"/>
              <w:rPr>
                <w:rFonts w:hint="eastAsia"/>
                <w:szCs w:val="21"/>
                <w:lang w:val="en-US" w:eastAsia="zh-CN"/>
              </w:rPr>
            </w:pPr>
            <w:r>
              <w:rPr>
                <w:rFonts w:hint="eastAsia"/>
                <w:szCs w:val="21"/>
                <w:lang w:val="en-US" w:eastAsia="zh-CN"/>
              </w:rPr>
              <w:t xml:space="preserve"> 视场角  120°；</w:t>
            </w:r>
          </w:p>
          <w:p w14:paraId="52AA20F9">
            <w:pPr>
              <w:numPr>
                <w:ilvl w:val="0"/>
                <w:numId w:val="2"/>
              </w:numPr>
              <w:spacing w:line="360" w:lineRule="auto"/>
              <w:ind w:left="0" w:leftChars="0" w:firstLine="0" w:firstLineChars="0"/>
              <w:rPr>
                <w:rFonts w:hint="eastAsia"/>
                <w:szCs w:val="21"/>
                <w:lang w:val="en-US" w:eastAsia="zh-CN"/>
              </w:rPr>
            </w:pPr>
            <w:r>
              <w:rPr>
                <w:rFonts w:hint="eastAsia"/>
                <w:szCs w:val="21"/>
                <w:lang w:val="en-US" w:eastAsia="zh-CN"/>
              </w:rPr>
              <w:t xml:space="preserve"> 软镜工作软管有效长度≥360mm；</w:t>
            </w:r>
          </w:p>
          <w:p w14:paraId="786FD69E">
            <w:pPr>
              <w:numPr>
                <w:ilvl w:val="0"/>
                <w:numId w:val="2"/>
              </w:numPr>
              <w:spacing w:line="360" w:lineRule="auto"/>
              <w:ind w:left="0" w:leftChars="0" w:firstLine="0" w:firstLineChars="0"/>
              <w:rPr>
                <w:rFonts w:hint="eastAsia"/>
                <w:szCs w:val="21"/>
                <w:lang w:val="en-US" w:eastAsia="zh-CN"/>
              </w:rPr>
            </w:pPr>
            <w:r>
              <w:rPr>
                <w:rFonts w:hint="eastAsia"/>
                <w:szCs w:val="21"/>
                <w:lang w:val="en-US" w:eastAsia="zh-CN"/>
              </w:rPr>
              <w:t xml:space="preserve"> 成像原理：电子成像技术；</w:t>
            </w:r>
          </w:p>
          <w:p w14:paraId="26D90A32">
            <w:pPr>
              <w:numPr>
                <w:ilvl w:val="0"/>
                <w:numId w:val="2"/>
              </w:numPr>
              <w:spacing w:line="360" w:lineRule="auto"/>
              <w:ind w:left="0" w:leftChars="0" w:firstLine="0" w:firstLineChars="0"/>
              <w:rPr>
                <w:rFonts w:hint="eastAsia"/>
                <w:szCs w:val="21"/>
                <w:lang w:val="en-US" w:eastAsia="zh-CN"/>
              </w:rPr>
            </w:pPr>
            <w:r>
              <w:rPr>
                <w:rFonts w:hint="eastAsia"/>
                <w:szCs w:val="21"/>
                <w:lang w:val="en-US" w:eastAsia="zh-CN"/>
              </w:rPr>
              <w:t xml:space="preserve"> 插入管软管前端弯曲角度：向上弯曲≥130°，向下弯曲≥130°；</w:t>
            </w:r>
          </w:p>
          <w:p w14:paraId="53CA0253">
            <w:pPr>
              <w:numPr>
                <w:ilvl w:val="0"/>
                <w:numId w:val="0"/>
              </w:numPr>
              <w:spacing w:line="360" w:lineRule="auto"/>
              <w:ind w:leftChars="0"/>
              <w:rPr>
                <w:color w:val="auto"/>
                <w:szCs w:val="21"/>
              </w:rPr>
            </w:pPr>
            <w:r>
              <w:rPr>
                <w:rFonts w:hint="eastAsia"/>
                <w:color w:val="auto"/>
                <w:szCs w:val="21"/>
                <w:lang w:val="en-US" w:eastAsia="zh-CN"/>
              </w:rPr>
              <w:t xml:space="preserve">7. </w:t>
            </w:r>
            <w:r>
              <w:rPr>
                <w:color w:val="auto"/>
                <w:szCs w:val="21"/>
              </w:rPr>
              <w:t>操作手柄具备两个</w:t>
            </w:r>
            <w:r>
              <w:rPr>
                <w:rFonts w:hint="eastAsia"/>
                <w:color w:val="auto"/>
                <w:szCs w:val="21"/>
                <w:lang w:val="en-US" w:eastAsia="zh-CN"/>
              </w:rPr>
              <w:t>或两个以上</w:t>
            </w:r>
            <w:r>
              <w:rPr>
                <w:color w:val="auto"/>
                <w:szCs w:val="21"/>
              </w:rPr>
              <w:t>功能按键：可控制图像显示器的图像冻结或调光，图像拍照录像</w:t>
            </w:r>
            <w:r>
              <w:rPr>
                <w:rFonts w:hint="eastAsia" w:eastAsia="宋体"/>
                <w:b/>
                <w:bCs/>
                <w:szCs w:val="21"/>
                <w:lang w:val="en-US" w:eastAsia="zh-CN"/>
              </w:rPr>
              <w:t>（响应文件中提供官网截图、产品彩页、系统功能截图、国家认可的第三方检测机构出具的检测报告等证明材料扫描件，以上任意一种证明材料均可）；</w:t>
            </w:r>
          </w:p>
          <w:p w14:paraId="50E2A190">
            <w:pPr>
              <w:numPr>
                <w:ilvl w:val="0"/>
                <w:numId w:val="0"/>
              </w:numPr>
              <w:spacing w:line="360" w:lineRule="auto"/>
              <w:ind w:leftChars="0"/>
              <w:rPr>
                <w:rFonts w:hint="eastAsia" w:eastAsia="宋体"/>
                <w:szCs w:val="21"/>
                <w:lang w:val="en-US" w:eastAsia="zh-CN"/>
              </w:rPr>
            </w:pPr>
            <w:r>
              <w:rPr>
                <w:rFonts w:hint="eastAsia" w:eastAsia="宋体"/>
                <w:szCs w:val="21"/>
                <w:lang w:val="en-US" w:eastAsia="zh-CN"/>
              </w:rPr>
              <w:t>8. 自带光源，具备防雾功能，无需预热光源亮度五级调节；</w:t>
            </w:r>
          </w:p>
          <w:p w14:paraId="3FBA4646">
            <w:pPr>
              <w:numPr>
                <w:ilvl w:val="0"/>
                <w:numId w:val="0"/>
              </w:numPr>
              <w:spacing w:line="360" w:lineRule="auto"/>
              <w:ind w:leftChars="0"/>
              <w:rPr>
                <w:rFonts w:hint="eastAsia"/>
                <w:lang w:val="en-US" w:eastAsia="zh-CN"/>
              </w:rPr>
            </w:pPr>
            <w:r>
              <w:rPr>
                <w:rFonts w:hint="eastAsia" w:eastAsia="宋体"/>
                <w:szCs w:val="21"/>
                <w:lang w:val="en-US" w:eastAsia="zh-CN"/>
              </w:rPr>
              <w:t>9.消毒方式：操作部防水等级：IPX7，可进行全浸泡消毒，以确保消毒彻底。</w:t>
            </w:r>
          </w:p>
          <w:p w14:paraId="5E1D4499">
            <w:pPr>
              <w:numPr>
                <w:ilvl w:val="0"/>
                <w:numId w:val="0"/>
              </w:numPr>
              <w:spacing w:line="360" w:lineRule="auto"/>
              <w:ind w:leftChars="0"/>
              <w:rPr>
                <w:rFonts w:hint="eastAsia" w:eastAsia="宋体"/>
                <w:szCs w:val="21"/>
                <w:lang w:val="en-US" w:eastAsia="zh-CN"/>
              </w:rPr>
            </w:pPr>
          </w:p>
          <w:p w14:paraId="7296B8F3">
            <w:pPr>
              <w:numPr>
                <w:ilvl w:val="0"/>
                <w:numId w:val="0"/>
              </w:numPr>
              <w:rPr>
                <w:rFonts w:hint="eastAsia" w:eastAsia="宋体"/>
                <w:b/>
                <w:bCs/>
                <w:sz w:val="24"/>
                <w:lang w:val="en-US" w:eastAsia="zh-CN"/>
              </w:rPr>
            </w:pPr>
            <w:r>
              <w:rPr>
                <w:rFonts w:hint="eastAsia" w:eastAsia="宋体"/>
                <w:b/>
                <w:bCs/>
                <w:sz w:val="24"/>
                <w:lang w:val="en-US" w:eastAsia="zh-CN"/>
              </w:rPr>
              <w:t>三、电子内窥镜图像处理器</w:t>
            </w:r>
          </w:p>
          <w:p w14:paraId="1D51A7AB">
            <w:pPr>
              <w:numPr>
                <w:ilvl w:val="0"/>
                <w:numId w:val="0"/>
              </w:numPr>
              <w:spacing w:line="360" w:lineRule="auto"/>
              <w:ind w:left="0" w:leftChars="0" w:firstLine="0" w:firstLineChars="0"/>
              <w:rPr>
                <w:rFonts w:hint="eastAsia" w:eastAsia="宋体"/>
                <w:szCs w:val="21"/>
                <w:lang w:val="en-US" w:eastAsia="zh-CN"/>
              </w:rPr>
            </w:pPr>
            <w:r>
              <w:rPr>
                <w:rFonts w:hint="eastAsia" w:eastAsia="宋体"/>
                <w:szCs w:val="21"/>
                <w:lang w:val="en-US" w:eastAsia="zh-CN"/>
              </w:rPr>
              <w:t xml:space="preserve">1. 具有触摸屏功能：支持多点触屏功能；自带显示屏分辨率为：1920*1080 </w:t>
            </w:r>
            <w:r>
              <w:rPr>
                <w:rFonts w:hint="eastAsia" w:eastAsia="宋体"/>
                <w:b/>
                <w:bCs/>
                <w:szCs w:val="21"/>
                <w:lang w:val="en-US" w:eastAsia="zh-CN"/>
              </w:rPr>
              <w:t>（响应文件中提供官网截图、产品彩页、系统功能截图、国家认可的第三方检测机构出具的检测报告等证明材料扫描件，以上任意一种证明材料均可）；</w:t>
            </w:r>
          </w:p>
          <w:p w14:paraId="70491D99">
            <w:pPr>
              <w:numPr>
                <w:ilvl w:val="0"/>
                <w:numId w:val="0"/>
              </w:numPr>
              <w:spacing w:line="360" w:lineRule="auto"/>
              <w:ind w:leftChars="0"/>
              <w:rPr>
                <w:rFonts w:hint="eastAsia" w:eastAsia="宋体"/>
                <w:szCs w:val="21"/>
                <w:lang w:val="en-US" w:eastAsia="zh-CN"/>
              </w:rPr>
            </w:pPr>
            <w:r>
              <w:rPr>
                <w:rFonts w:hint="eastAsia" w:eastAsia="宋体"/>
                <w:szCs w:val="21"/>
                <w:lang w:val="en-US" w:eastAsia="zh-CN"/>
              </w:rPr>
              <w:t xml:space="preserve"> </w:t>
            </w:r>
            <w:r>
              <w:rPr>
                <w:rFonts w:hint="eastAsia"/>
                <w:szCs w:val="21"/>
                <w:lang w:val="en-US" w:eastAsia="zh-CN"/>
              </w:rPr>
              <w:t xml:space="preserve">2. </w:t>
            </w:r>
            <w:r>
              <w:rPr>
                <w:rFonts w:hint="eastAsia" w:eastAsia="宋体"/>
                <w:szCs w:val="21"/>
                <w:lang w:val="en-US" w:eastAsia="zh-CN"/>
              </w:rPr>
              <w:t>视频信号输出接口：具有DVI、CVBS、SDI和S-Video视频输出接口，连接监视器可输</w:t>
            </w:r>
          </w:p>
          <w:p w14:paraId="676B8E15">
            <w:pPr>
              <w:numPr>
                <w:ilvl w:val="0"/>
                <w:numId w:val="0"/>
              </w:numPr>
              <w:spacing w:line="360" w:lineRule="auto"/>
              <w:ind w:leftChars="0"/>
              <w:rPr>
                <w:rFonts w:hint="eastAsia" w:eastAsia="宋体"/>
                <w:szCs w:val="21"/>
                <w:lang w:val="en-US" w:eastAsia="zh-CN"/>
              </w:rPr>
            </w:pPr>
            <w:r>
              <w:rPr>
                <w:rFonts w:hint="eastAsia" w:eastAsia="宋体"/>
                <w:szCs w:val="21"/>
                <w:lang w:val="en-US" w:eastAsia="zh-CN"/>
              </w:rPr>
              <w:t xml:space="preserve">   </w:t>
            </w:r>
            <w:r>
              <w:rPr>
                <w:rFonts w:hint="eastAsia"/>
                <w:szCs w:val="21"/>
                <w:lang w:val="en-US" w:eastAsia="zh-CN"/>
              </w:rPr>
              <w:t xml:space="preserve"> </w:t>
            </w:r>
            <w:r>
              <w:rPr>
                <w:rFonts w:hint="eastAsia" w:eastAsia="宋体"/>
                <w:szCs w:val="21"/>
                <w:lang w:val="en-US" w:eastAsia="zh-CN"/>
              </w:rPr>
              <w:t>出视频</w:t>
            </w:r>
          </w:p>
          <w:p w14:paraId="63D64765">
            <w:pPr>
              <w:numPr>
                <w:ilvl w:val="0"/>
                <w:numId w:val="3"/>
              </w:numPr>
              <w:spacing w:line="360" w:lineRule="auto"/>
              <w:ind w:leftChars="0"/>
              <w:rPr>
                <w:rFonts w:hint="eastAsia" w:eastAsia="宋体"/>
                <w:szCs w:val="21"/>
                <w:lang w:val="en-US" w:eastAsia="zh-CN"/>
              </w:rPr>
            </w:pPr>
            <w:r>
              <w:rPr>
                <w:rFonts w:hint="eastAsia" w:eastAsia="宋体"/>
                <w:szCs w:val="21"/>
                <w:lang w:val="en-US" w:eastAsia="zh-CN"/>
              </w:rPr>
              <w:t>具有白平衡调节功能</w:t>
            </w:r>
          </w:p>
          <w:p w14:paraId="752EFAA4">
            <w:pPr>
              <w:numPr>
                <w:ilvl w:val="0"/>
                <w:numId w:val="0"/>
              </w:numPr>
              <w:spacing w:line="360" w:lineRule="auto"/>
              <w:ind w:leftChars="0"/>
              <w:rPr>
                <w:rFonts w:hint="eastAsia" w:eastAsia="宋体"/>
                <w:szCs w:val="21"/>
                <w:lang w:val="en-US" w:eastAsia="zh-CN"/>
              </w:rPr>
            </w:pPr>
            <w:r>
              <w:rPr>
                <w:rFonts w:hint="eastAsia" w:eastAsia="宋体"/>
                <w:szCs w:val="21"/>
                <w:lang w:val="en-US" w:eastAsia="zh-CN"/>
              </w:rPr>
              <w:t>4.  具有自动增益调节功能</w:t>
            </w:r>
          </w:p>
          <w:p w14:paraId="05ACC696">
            <w:pPr>
              <w:numPr>
                <w:ilvl w:val="0"/>
                <w:numId w:val="0"/>
              </w:numPr>
              <w:spacing w:line="360" w:lineRule="auto"/>
              <w:ind w:left="0" w:leftChars="0" w:firstLine="0" w:firstLineChars="0"/>
              <w:rPr>
                <w:rFonts w:hint="default" w:eastAsia="宋体"/>
                <w:szCs w:val="21"/>
                <w:lang w:val="en-US" w:eastAsia="zh-CN"/>
              </w:rPr>
            </w:pPr>
            <w:r>
              <w:rPr>
                <w:rFonts w:hint="eastAsia" w:eastAsia="宋体"/>
                <w:szCs w:val="21"/>
                <w:lang w:val="en-US" w:eastAsia="zh-CN"/>
              </w:rPr>
              <w:t>5. 具有电子染色功能和血管増强功能</w:t>
            </w:r>
            <w:r>
              <w:rPr>
                <w:rFonts w:hint="eastAsia" w:eastAsia="宋体"/>
                <w:b/>
                <w:bCs/>
                <w:szCs w:val="21"/>
                <w:lang w:val="en-US" w:eastAsia="zh-CN"/>
              </w:rPr>
              <w:t>（响应文件中提供官网截图、产品彩页、系统功能截图、国家认可的第三方检测机构出具的检测报告等证明材料扫描件，以上任意一种证明材料均可）;</w:t>
            </w:r>
          </w:p>
          <w:p w14:paraId="6D03D024">
            <w:pPr>
              <w:numPr>
                <w:ilvl w:val="0"/>
                <w:numId w:val="0"/>
              </w:numPr>
              <w:spacing w:line="360" w:lineRule="auto"/>
              <w:ind w:leftChars="0"/>
              <w:rPr>
                <w:rFonts w:hint="eastAsia" w:eastAsia="宋体"/>
                <w:szCs w:val="21"/>
                <w:lang w:val="en-US" w:eastAsia="zh-CN"/>
              </w:rPr>
            </w:pPr>
            <w:r>
              <w:rPr>
                <w:rFonts w:hint="eastAsia" w:eastAsia="宋体"/>
                <w:szCs w:val="21"/>
                <w:lang w:val="en-US" w:eastAsia="zh-CN"/>
              </w:rPr>
              <w:t>6.具有图像亮度调节功能：图像亮度调节范围为</w:t>
            </w:r>
            <w:r>
              <w:rPr>
                <w:rFonts w:hint="eastAsia" w:ascii="宋体" w:hAnsi="宋体" w:eastAsia="宋体" w:cs="宋体"/>
                <w:color w:val="000000"/>
                <w:kern w:val="0"/>
                <w:szCs w:val="21"/>
                <w:lang w:val="en-US" w:eastAsia="zh-CN"/>
              </w:rPr>
              <w:t>-10～10 级。</w:t>
            </w:r>
          </w:p>
          <w:p w14:paraId="29F68BFC">
            <w:pPr>
              <w:numPr>
                <w:ilvl w:val="0"/>
                <w:numId w:val="0"/>
              </w:numPr>
              <w:spacing w:line="360" w:lineRule="auto"/>
              <w:ind w:leftChars="0"/>
              <w:rPr>
                <w:rFonts w:hint="eastAsia" w:eastAsia="宋体"/>
                <w:szCs w:val="21"/>
                <w:lang w:val="en-US" w:eastAsia="zh-CN"/>
              </w:rPr>
            </w:pPr>
            <w:r>
              <w:rPr>
                <w:rFonts w:hint="eastAsia" w:eastAsia="宋体"/>
                <w:szCs w:val="21"/>
                <w:lang w:val="en-US" w:eastAsia="zh-CN"/>
              </w:rPr>
              <w:t>7.  具有色度调节功能： “R色度”、“G色度”、“B色度”调节范围为</w:t>
            </w:r>
            <w:r>
              <w:rPr>
                <w:rFonts w:hint="eastAsia" w:ascii="宋体" w:hAnsi="宋体" w:eastAsia="宋体" w:cs="宋体"/>
                <w:color w:val="000000"/>
                <w:kern w:val="0"/>
                <w:szCs w:val="21"/>
                <w:lang w:val="en-US" w:eastAsia="zh-CN"/>
              </w:rPr>
              <w:t>-10～10 级</w:t>
            </w:r>
            <w:r>
              <w:rPr>
                <w:rFonts w:hint="eastAsia" w:eastAsia="宋体"/>
                <w:szCs w:val="21"/>
                <w:lang w:val="en-US" w:eastAsia="zh-CN"/>
              </w:rPr>
              <w:t>。</w:t>
            </w:r>
          </w:p>
          <w:p w14:paraId="4404228B">
            <w:pPr>
              <w:numPr>
                <w:ilvl w:val="0"/>
                <w:numId w:val="0"/>
              </w:numPr>
              <w:spacing w:line="360" w:lineRule="auto"/>
              <w:ind w:left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  具有（轮廓）增强功能：轮廓增强可选择增强级别-10～10 级</w:t>
            </w:r>
          </w:p>
          <w:p w14:paraId="30629935">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9.  </w:t>
            </w:r>
            <w:r>
              <w:rPr>
                <w:rFonts w:hint="eastAsia" w:ascii="宋体" w:hAnsi="宋体" w:eastAsia="宋体" w:cs="宋体"/>
                <w:color w:val="000000"/>
                <w:kern w:val="0"/>
                <w:szCs w:val="21"/>
              </w:rPr>
              <w:t>具有饱和度调节功能：饱和度调节范围为-10～10 级</w:t>
            </w:r>
          </w:p>
          <w:p w14:paraId="000F1FE3">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10. </w:t>
            </w:r>
            <w:r>
              <w:rPr>
                <w:rFonts w:hint="eastAsia" w:ascii="宋体" w:hAnsi="宋体" w:eastAsia="宋体" w:cs="宋体"/>
                <w:color w:val="000000"/>
                <w:kern w:val="0"/>
                <w:szCs w:val="21"/>
              </w:rPr>
              <w:t>具有对比度调节功能：对比度调节范围为-10～10 级</w:t>
            </w:r>
          </w:p>
          <w:p w14:paraId="0EFA1318">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11. </w:t>
            </w:r>
            <w:r>
              <w:rPr>
                <w:rFonts w:hint="eastAsia" w:ascii="宋体" w:hAnsi="宋体" w:eastAsia="宋体" w:cs="宋体"/>
                <w:color w:val="000000"/>
                <w:kern w:val="0"/>
                <w:szCs w:val="21"/>
              </w:rPr>
              <w:t>具有图像冻结功能</w:t>
            </w:r>
          </w:p>
          <w:p w14:paraId="4ACD3C09">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12  </w:t>
            </w:r>
            <w:r>
              <w:rPr>
                <w:rFonts w:hint="eastAsia" w:ascii="宋体" w:hAnsi="宋体" w:eastAsia="宋体" w:cs="宋体"/>
                <w:color w:val="000000"/>
                <w:kern w:val="0"/>
                <w:szCs w:val="21"/>
              </w:rPr>
              <w:t xml:space="preserve">具有连接状态指示功能：具有无线及有线连接指示功能   </w:t>
            </w:r>
          </w:p>
          <w:p w14:paraId="77589041">
            <w:pPr>
              <w:numPr>
                <w:ilvl w:val="0"/>
                <w:numId w:val="0"/>
              </w:numPr>
              <w:spacing w:line="360" w:lineRule="auto"/>
              <w:ind w:left="0" w:leftChars="0" w:firstLine="0" w:firstLine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13.</w:t>
            </w:r>
            <w:r>
              <w:rPr>
                <w:rFonts w:hint="eastAsia" w:ascii="宋体" w:hAnsi="宋体" w:eastAsia="宋体" w:cs="宋体"/>
                <w:color w:val="000000"/>
                <w:kern w:val="0"/>
                <w:szCs w:val="21"/>
              </w:rPr>
              <w:t xml:space="preserve">具有无线视频传输功能，明视下传输距离≥10米，可实现接入无线接收数量达8个，实现多屏联动                      </w:t>
            </w:r>
          </w:p>
          <w:p w14:paraId="6A195DCE">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14.</w:t>
            </w:r>
            <w:r>
              <w:rPr>
                <w:rFonts w:hint="eastAsia" w:ascii="宋体" w:hAnsi="宋体" w:eastAsia="宋体" w:cs="宋体"/>
                <w:color w:val="000000"/>
                <w:kern w:val="0"/>
                <w:szCs w:val="21"/>
              </w:rPr>
              <w:t xml:space="preserve">具有画面缩放功能：支持图像显示放大模式，最大可支持3倍放大。支持无级缩放。 </w:t>
            </w:r>
          </w:p>
          <w:p w14:paraId="5BB23A48">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cs="宋体"/>
                <w:color w:val="000000"/>
                <w:kern w:val="0"/>
                <w:szCs w:val="21"/>
                <w:lang w:val="en-US" w:eastAsia="zh-CN"/>
              </w:rPr>
              <w:t>5</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DVI、SDI高清视频输出接口输出视频最大分辨率应不小于1920*1080</w:t>
            </w:r>
          </w:p>
          <w:p w14:paraId="523D4C95">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cs="宋体"/>
                <w:color w:val="000000"/>
                <w:kern w:val="0"/>
                <w:szCs w:val="21"/>
                <w:lang w:val="en-US" w:eastAsia="zh-CN"/>
              </w:rPr>
              <w:t>6</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具有光强调节功能：在不同光照环境下，图像处理器应能自动调节配合使用内窥镜的光</w:t>
            </w:r>
            <w:r>
              <w:rPr>
                <w:rFonts w:hint="eastAsia" w:ascii="宋体" w:hAnsi="宋体" w:eastAsia="宋体" w:cs="宋体"/>
                <w:color w:val="000000"/>
                <w:kern w:val="0"/>
                <w:szCs w:val="21"/>
                <w:lang w:val="en-US" w:eastAsia="zh-CN"/>
              </w:rPr>
              <w:t xml:space="preserve">   </w:t>
            </w:r>
          </w:p>
          <w:p w14:paraId="58441C52">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rPr>
              <w:t>照强度。</w:t>
            </w:r>
          </w:p>
          <w:p w14:paraId="17FA3E40">
            <w:pPr>
              <w:numPr>
                <w:ilvl w:val="0"/>
                <w:numId w:val="0"/>
              </w:numPr>
              <w:spacing w:line="360" w:lineRule="auto"/>
              <w:ind w:left="0" w:leftChars="0" w:firstLine="0" w:firstLineChars="0"/>
              <w:rPr>
                <w:rFonts w:hint="default" w:ascii="宋体" w:hAnsi="宋体" w:eastAsia="宋体" w:cs="宋体"/>
                <w:color w:val="000000"/>
                <w:kern w:val="0"/>
                <w:szCs w:val="21"/>
                <w:lang w:val="en-US"/>
              </w:rPr>
            </w:pPr>
            <w:r>
              <w:rPr>
                <w:rFonts w:hint="eastAsia" w:ascii="宋体" w:hAnsi="宋体" w:eastAsia="宋体" w:cs="宋体"/>
                <w:color w:val="000000"/>
                <w:kern w:val="0"/>
                <w:szCs w:val="21"/>
                <w:lang w:val="en-US" w:eastAsia="zh-CN"/>
              </w:rPr>
              <w:t>1</w:t>
            </w:r>
            <w:r>
              <w:rPr>
                <w:rFonts w:hint="eastAsia" w:ascii="宋体" w:hAnsi="宋体" w:cs="宋体"/>
                <w:color w:val="000000"/>
                <w:kern w:val="0"/>
                <w:szCs w:val="21"/>
                <w:lang w:val="en-US" w:eastAsia="zh-CN"/>
              </w:rPr>
              <w:t>7</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具有拍照、录像、调光功能</w:t>
            </w:r>
            <w:r>
              <w:rPr>
                <w:rFonts w:hint="eastAsia" w:eastAsia="宋体"/>
                <w:b/>
                <w:bCs/>
                <w:szCs w:val="21"/>
                <w:lang w:val="en-US" w:eastAsia="zh-CN"/>
              </w:rPr>
              <w:t>（响应文件中提供官网截图、产品彩页、系统功能截图、国家认可的第三方检测机构出具的检测报告等证明材料扫描件，以上任意一种证明材料均可）;</w:t>
            </w:r>
          </w:p>
          <w:p w14:paraId="49722D76">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cs="宋体"/>
                <w:color w:val="000000"/>
                <w:kern w:val="0"/>
                <w:szCs w:val="21"/>
                <w:lang w:val="en-US" w:eastAsia="zh-CN"/>
              </w:rPr>
              <w:t>8</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具有数据存储功能：支持USB、SD存储接口，外接U盘可存储图像和视频</w:t>
            </w:r>
          </w:p>
          <w:p w14:paraId="3C846917">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cs="宋体"/>
                <w:color w:val="000000"/>
                <w:kern w:val="0"/>
                <w:szCs w:val="21"/>
                <w:lang w:val="en-US" w:eastAsia="zh-CN"/>
              </w:rPr>
              <w:t>19</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具有脚踏开关接口：连接符合标准要求的脚踏开关可执行图像冻结和拍照操作</w:t>
            </w:r>
          </w:p>
          <w:p w14:paraId="079C2E3A">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cs="宋体"/>
                <w:color w:val="000000"/>
                <w:kern w:val="0"/>
                <w:szCs w:val="21"/>
                <w:lang w:val="en-US" w:eastAsia="zh-CN"/>
              </w:rPr>
              <w:t>0</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 xml:space="preserve">具有信号输入接口：产品具有CVBS信号输入接口。可实现DVR功能。 </w:t>
            </w:r>
          </w:p>
          <w:p w14:paraId="58AB66C9">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cs="宋体"/>
                <w:color w:val="000000"/>
                <w:kern w:val="0"/>
                <w:szCs w:val="21"/>
                <w:lang w:val="en-US" w:eastAsia="zh-CN"/>
              </w:rPr>
              <w:t>1</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具有文件管理功能：可删除、重命名图片和视频文件；可新增、删除、重命名文件夹</w:t>
            </w:r>
            <w:r>
              <w:rPr>
                <w:rFonts w:hint="eastAsia" w:ascii="宋体" w:hAnsi="宋体" w:eastAsia="宋体" w:cs="宋体"/>
                <w:color w:val="000000"/>
                <w:kern w:val="0"/>
                <w:szCs w:val="21"/>
                <w:lang w:eastAsia="zh-CN"/>
              </w:rPr>
              <w:t>；</w:t>
            </w:r>
          </w:p>
          <w:p w14:paraId="7855AB3E">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具有喇叭，可实现声音外放功能</w:t>
            </w:r>
          </w:p>
          <w:p w14:paraId="45B11DDD">
            <w:pPr>
              <w:numPr>
                <w:ilvl w:val="0"/>
                <w:numId w:val="0"/>
              </w:numPr>
              <w:spacing w:line="360" w:lineRule="auto"/>
              <w:ind w:leftChars="0"/>
              <w:rPr>
                <w:rFonts w:asciiTheme="minorEastAsia" w:hAnsiTheme="minorEastAsia" w:eastAsiaTheme="minorEastAsia"/>
                <w:bCs/>
                <w:color w:val="auto"/>
                <w:sz w:val="24"/>
                <w:szCs w:val="24"/>
                <w:highlight w:val="none"/>
              </w:rPr>
            </w:pPr>
            <w:r>
              <w:rPr>
                <w:rFonts w:hint="eastAsia" w:ascii="宋体" w:hAnsi="宋体" w:eastAsia="宋体" w:cs="宋体"/>
                <w:color w:val="000000"/>
                <w:kern w:val="0"/>
                <w:szCs w:val="21"/>
                <w:lang w:val="en-US" w:eastAsia="zh-CN"/>
              </w:rPr>
              <w:t>2</w:t>
            </w: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 xml:space="preserve">具有MIC,可实现声音采集功能  </w:t>
            </w:r>
          </w:p>
        </w:tc>
        <w:tc>
          <w:tcPr>
            <w:tcW w:w="600" w:type="pct"/>
            <w:vAlign w:val="center"/>
          </w:tcPr>
          <w:p w14:paraId="40470B09">
            <w:pPr>
              <w:spacing w:line="360" w:lineRule="auto"/>
              <w:jc w:val="center"/>
              <w:rPr>
                <w:rFonts w:hint="default"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1</w:t>
            </w:r>
            <w:r>
              <w:rPr>
                <w:rFonts w:hint="eastAsia" w:asciiTheme="minorEastAsia" w:hAnsiTheme="minorEastAsia"/>
                <w:bCs/>
                <w:color w:val="auto"/>
                <w:sz w:val="24"/>
                <w:szCs w:val="24"/>
                <w:highlight w:val="none"/>
                <w:lang w:val="en-US" w:eastAsia="zh-CN"/>
              </w:rPr>
              <w:t>套</w:t>
            </w:r>
          </w:p>
        </w:tc>
        <w:tc>
          <w:tcPr>
            <w:tcW w:w="421" w:type="pct"/>
            <w:vAlign w:val="center"/>
          </w:tcPr>
          <w:p w14:paraId="53DD9DBC">
            <w:pPr>
              <w:spacing w:line="360" w:lineRule="auto"/>
              <w:jc w:val="center"/>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工业</w:t>
            </w:r>
          </w:p>
        </w:tc>
        <w:tc>
          <w:tcPr>
            <w:tcW w:w="665" w:type="pct"/>
            <w:vAlign w:val="center"/>
          </w:tcPr>
          <w:p w14:paraId="506EE5D1">
            <w:pPr>
              <w:spacing w:line="360" w:lineRule="auto"/>
              <w:jc w:val="center"/>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是</w:t>
            </w:r>
          </w:p>
        </w:tc>
        <w:tc>
          <w:tcPr>
            <w:tcW w:w="479" w:type="pct"/>
            <w:vAlign w:val="center"/>
          </w:tcPr>
          <w:p w14:paraId="4583F16D">
            <w:pPr>
              <w:spacing w:line="360" w:lineRule="auto"/>
              <w:jc w:val="center"/>
              <w:rPr>
                <w:rFonts w:asciiTheme="minorEastAsia" w:hAnsiTheme="minorEastAsia" w:eastAsiaTheme="minorEastAsia"/>
                <w:bCs/>
                <w:color w:val="auto"/>
                <w:sz w:val="24"/>
                <w:szCs w:val="24"/>
                <w:highlight w:val="none"/>
              </w:rPr>
            </w:pPr>
          </w:p>
        </w:tc>
      </w:tr>
    </w:tbl>
    <w:p w14:paraId="3A48F503">
      <w:pPr>
        <w:numPr>
          <w:ilvl w:val="0"/>
          <w:numId w:val="4"/>
        </w:numPr>
        <w:spacing w:line="360" w:lineRule="auto"/>
        <w:ind w:firstLine="437"/>
        <w:outlineLvl w:val="1"/>
        <w:rPr>
          <w:rFonts w:hint="eastAsia" w:ascii="宋体" w:hAnsi="宋体" w:eastAsia="宋体"/>
          <w:b/>
          <w:bCs/>
          <w:color w:val="auto"/>
          <w:sz w:val="24"/>
          <w:szCs w:val="18"/>
          <w:highlight w:val="none"/>
        </w:rPr>
      </w:pPr>
      <w:bookmarkStart w:id="2" w:name="_Toc18721"/>
      <w:bookmarkStart w:id="3" w:name="_Toc3878"/>
      <w:r>
        <w:rPr>
          <w:rFonts w:hint="eastAsia" w:ascii="宋体" w:hAnsi="宋体" w:eastAsia="宋体"/>
          <w:b/>
          <w:bCs/>
          <w:color w:val="auto"/>
          <w:sz w:val="24"/>
          <w:szCs w:val="18"/>
          <w:highlight w:val="none"/>
        </w:rPr>
        <w:t>其他要求</w:t>
      </w:r>
      <w:bookmarkEnd w:id="2"/>
      <w:bookmarkEnd w:id="3"/>
    </w:p>
    <w:p w14:paraId="268D5333">
      <w:pPr>
        <w:numPr>
          <w:ilvl w:val="0"/>
          <w:numId w:val="0"/>
        </w:numPr>
        <w:rPr>
          <w:rFonts w:hint="eastAsia" w:eastAsia="宋体"/>
          <w:b/>
          <w:bCs/>
          <w:sz w:val="24"/>
          <w:lang w:val="en-US" w:eastAsia="zh-CN"/>
        </w:rPr>
      </w:pPr>
      <w:r>
        <w:rPr>
          <w:rFonts w:hint="eastAsia" w:eastAsia="宋体"/>
          <w:b/>
          <w:bCs/>
          <w:sz w:val="24"/>
          <w:lang w:val="en-US" w:eastAsia="zh-CN"/>
        </w:rPr>
        <w:t>配置要求：</w:t>
      </w:r>
    </w:p>
    <w:tbl>
      <w:tblPr>
        <w:tblStyle w:val="9"/>
        <w:tblpPr w:leftFromText="180" w:rightFromText="180" w:vertAnchor="text" w:horzAnchor="page" w:tblpXSpec="center" w:tblpY="109"/>
        <w:tblOverlap w:val="never"/>
        <w:tblW w:w="36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3529"/>
        <w:gridCol w:w="1345"/>
      </w:tblGrid>
      <w:tr w14:paraId="5677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1" w:type="pct"/>
            <w:vAlign w:val="center"/>
          </w:tcPr>
          <w:p w14:paraId="01414CAF">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2837" w:type="pct"/>
            <w:vAlign w:val="center"/>
          </w:tcPr>
          <w:p w14:paraId="06D69A1A">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rPr>
              <w:t>名称</w:t>
            </w:r>
          </w:p>
        </w:tc>
        <w:tc>
          <w:tcPr>
            <w:tcW w:w="1081" w:type="pct"/>
            <w:vAlign w:val="center"/>
          </w:tcPr>
          <w:p w14:paraId="0754C3C8">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tc>
      </w:tr>
      <w:tr w14:paraId="4FEF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81" w:type="pct"/>
            <w:vAlign w:val="center"/>
          </w:tcPr>
          <w:p w14:paraId="3B67C064">
            <w:pPr>
              <w:numPr>
                <w:ilvl w:val="0"/>
                <w:numId w:val="0"/>
              </w:numPr>
              <w:spacing w:line="360" w:lineRule="auto"/>
              <w:ind w:leftChars="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1</w:t>
            </w:r>
          </w:p>
        </w:tc>
        <w:tc>
          <w:tcPr>
            <w:tcW w:w="2837" w:type="pct"/>
            <w:vAlign w:val="center"/>
          </w:tcPr>
          <w:p w14:paraId="293872D0">
            <w:pPr>
              <w:numPr>
                <w:ilvl w:val="0"/>
                <w:numId w:val="0"/>
              </w:numPr>
              <w:spacing w:line="360" w:lineRule="auto"/>
              <w:ind w:leftChars="0"/>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儿童检查型</w:t>
            </w:r>
            <w:r>
              <w:rPr>
                <w:rFonts w:hint="eastAsia" w:ascii="宋体" w:hAnsi="宋体" w:eastAsia="宋体" w:cs="宋体"/>
                <w:color w:val="000000"/>
                <w:kern w:val="0"/>
                <w:szCs w:val="21"/>
              </w:rPr>
              <w:t>电子鼻咽喉内窥镜</w:t>
            </w:r>
          </w:p>
        </w:tc>
        <w:tc>
          <w:tcPr>
            <w:tcW w:w="1081" w:type="pct"/>
            <w:vAlign w:val="center"/>
          </w:tcPr>
          <w:p w14:paraId="7A1B5970">
            <w:pPr>
              <w:numPr>
                <w:ilvl w:val="0"/>
                <w:numId w:val="0"/>
              </w:numPr>
              <w:spacing w:line="360" w:lineRule="auto"/>
              <w:ind w:leftChars="0"/>
              <w:rPr>
                <w:rFonts w:hint="eastAsia" w:ascii="宋体" w:hAnsi="宋体" w:eastAsia="宋体" w:cs="宋体"/>
                <w:color w:val="000000"/>
                <w:kern w:val="0"/>
                <w:szCs w:val="21"/>
              </w:rPr>
            </w:pPr>
            <w:r>
              <w:rPr>
                <w:rFonts w:hint="default" w:ascii="宋体" w:hAnsi="宋体" w:eastAsia="宋体" w:cs="宋体"/>
                <w:color w:val="000000"/>
                <w:kern w:val="0"/>
                <w:szCs w:val="21"/>
                <w:lang w:val="en-US"/>
              </w:rPr>
              <w:t>1</w:t>
            </w:r>
            <w:r>
              <w:rPr>
                <w:rFonts w:hint="eastAsia" w:ascii="宋体" w:hAnsi="宋体" w:eastAsia="宋体" w:cs="宋体"/>
                <w:color w:val="000000"/>
                <w:kern w:val="0"/>
                <w:szCs w:val="21"/>
              </w:rPr>
              <w:t>条</w:t>
            </w:r>
          </w:p>
        </w:tc>
      </w:tr>
      <w:tr w14:paraId="207B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81" w:type="pct"/>
            <w:vAlign w:val="center"/>
          </w:tcPr>
          <w:p w14:paraId="51802A9D">
            <w:pPr>
              <w:numPr>
                <w:ilvl w:val="0"/>
                <w:numId w:val="0"/>
              </w:numPr>
              <w:spacing w:line="360" w:lineRule="auto"/>
              <w:ind w:leftChars="0"/>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2837" w:type="pct"/>
            <w:vAlign w:val="center"/>
          </w:tcPr>
          <w:p w14:paraId="389C3522">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治疗型</w:t>
            </w:r>
            <w:r>
              <w:rPr>
                <w:rFonts w:hint="eastAsia" w:ascii="宋体" w:hAnsi="宋体" w:eastAsia="宋体" w:cs="宋体"/>
                <w:color w:val="000000"/>
                <w:kern w:val="0"/>
                <w:szCs w:val="21"/>
              </w:rPr>
              <w:t>电子鼻咽喉内窥镜</w:t>
            </w:r>
          </w:p>
        </w:tc>
        <w:tc>
          <w:tcPr>
            <w:tcW w:w="1081" w:type="pct"/>
            <w:vAlign w:val="center"/>
          </w:tcPr>
          <w:p w14:paraId="2CB66DA3">
            <w:pPr>
              <w:numPr>
                <w:ilvl w:val="0"/>
                <w:numId w:val="0"/>
              </w:numPr>
              <w:spacing w:line="360" w:lineRule="auto"/>
              <w:ind w:left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1条</w:t>
            </w:r>
          </w:p>
        </w:tc>
      </w:tr>
      <w:tr w14:paraId="1EC1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81" w:type="pct"/>
            <w:vAlign w:val="center"/>
          </w:tcPr>
          <w:p w14:paraId="01BFA8D8">
            <w:pPr>
              <w:numPr>
                <w:ilvl w:val="0"/>
                <w:numId w:val="0"/>
              </w:numPr>
              <w:spacing w:line="360" w:lineRule="auto"/>
              <w:ind w:left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2837" w:type="pct"/>
            <w:vAlign w:val="center"/>
          </w:tcPr>
          <w:p w14:paraId="28028AF0">
            <w:pPr>
              <w:numPr>
                <w:ilvl w:val="0"/>
                <w:numId w:val="0"/>
              </w:numPr>
              <w:spacing w:line="360" w:lineRule="auto"/>
              <w:ind w:leftChars="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电子内窥镜图像处理器</w:t>
            </w:r>
          </w:p>
        </w:tc>
        <w:tc>
          <w:tcPr>
            <w:tcW w:w="1081" w:type="pct"/>
            <w:vAlign w:val="center"/>
          </w:tcPr>
          <w:p w14:paraId="38E0250A">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rPr>
              <w:t>1台</w:t>
            </w:r>
          </w:p>
        </w:tc>
      </w:tr>
      <w:tr w14:paraId="27D1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81" w:type="pct"/>
            <w:vAlign w:val="center"/>
          </w:tcPr>
          <w:p w14:paraId="0DB536F6">
            <w:pPr>
              <w:numPr>
                <w:ilvl w:val="0"/>
                <w:numId w:val="0"/>
              </w:numPr>
              <w:spacing w:line="360" w:lineRule="auto"/>
              <w:ind w:left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c>
          <w:tcPr>
            <w:tcW w:w="2837" w:type="pct"/>
            <w:vAlign w:val="center"/>
          </w:tcPr>
          <w:p w14:paraId="45FFDA9E">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rPr>
              <w:t>医用液晶监示器</w:t>
            </w:r>
          </w:p>
        </w:tc>
        <w:tc>
          <w:tcPr>
            <w:tcW w:w="1081" w:type="pct"/>
            <w:vAlign w:val="center"/>
          </w:tcPr>
          <w:p w14:paraId="5079966E">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rPr>
              <w:t>1台</w:t>
            </w:r>
          </w:p>
        </w:tc>
      </w:tr>
      <w:tr w14:paraId="049A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81" w:type="pct"/>
            <w:vAlign w:val="center"/>
          </w:tcPr>
          <w:p w14:paraId="1092D075">
            <w:pPr>
              <w:numPr>
                <w:ilvl w:val="0"/>
                <w:numId w:val="0"/>
              </w:numPr>
              <w:spacing w:line="360" w:lineRule="auto"/>
              <w:ind w:left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c>
          <w:tcPr>
            <w:tcW w:w="2837" w:type="pct"/>
            <w:vAlign w:val="center"/>
          </w:tcPr>
          <w:p w14:paraId="7ED28686">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rPr>
              <w:t>高清医学影像工作站</w:t>
            </w:r>
          </w:p>
        </w:tc>
        <w:tc>
          <w:tcPr>
            <w:tcW w:w="1081" w:type="pct"/>
            <w:vAlign w:val="center"/>
          </w:tcPr>
          <w:p w14:paraId="79481B1C">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rPr>
              <w:t>1套</w:t>
            </w:r>
          </w:p>
        </w:tc>
      </w:tr>
      <w:tr w14:paraId="161A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81" w:type="pct"/>
            <w:vAlign w:val="center"/>
          </w:tcPr>
          <w:p w14:paraId="5BE65328">
            <w:pPr>
              <w:numPr>
                <w:ilvl w:val="0"/>
                <w:numId w:val="0"/>
              </w:numPr>
              <w:spacing w:line="360" w:lineRule="auto"/>
              <w:ind w:left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w:t>
            </w:r>
          </w:p>
        </w:tc>
        <w:tc>
          <w:tcPr>
            <w:tcW w:w="2837" w:type="pct"/>
            <w:vAlign w:val="center"/>
          </w:tcPr>
          <w:p w14:paraId="5A283927">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rPr>
              <w:t>台车</w:t>
            </w:r>
          </w:p>
        </w:tc>
        <w:tc>
          <w:tcPr>
            <w:tcW w:w="1081" w:type="pct"/>
            <w:vAlign w:val="center"/>
          </w:tcPr>
          <w:p w14:paraId="118A4286">
            <w:pPr>
              <w:numPr>
                <w:ilvl w:val="0"/>
                <w:numId w:val="0"/>
              </w:numPr>
              <w:spacing w:line="360" w:lineRule="auto"/>
              <w:ind w:leftChars="0"/>
              <w:rPr>
                <w:rFonts w:hint="eastAsia" w:ascii="宋体" w:hAnsi="宋体" w:eastAsia="宋体" w:cs="宋体"/>
                <w:color w:val="000000"/>
                <w:kern w:val="0"/>
                <w:szCs w:val="21"/>
              </w:rPr>
            </w:pPr>
            <w:r>
              <w:rPr>
                <w:rFonts w:hint="eastAsia" w:ascii="宋体" w:hAnsi="宋体" w:eastAsia="宋体" w:cs="宋体"/>
                <w:color w:val="000000"/>
                <w:kern w:val="0"/>
                <w:szCs w:val="21"/>
              </w:rPr>
              <w:t>1台</w:t>
            </w:r>
          </w:p>
        </w:tc>
      </w:tr>
    </w:tbl>
    <w:p w14:paraId="16C23935">
      <w:pPr>
        <w:numPr>
          <w:ilvl w:val="0"/>
          <w:numId w:val="0"/>
        </w:numPr>
        <w:spacing w:line="360" w:lineRule="auto"/>
        <w:ind w:leftChars="0"/>
        <w:rPr>
          <w:rFonts w:hint="eastAsia" w:ascii="宋体" w:hAnsi="宋体" w:eastAsia="宋体" w:cs="宋体"/>
          <w:color w:val="000000"/>
          <w:kern w:val="0"/>
          <w:szCs w:val="21"/>
        </w:rPr>
      </w:pPr>
    </w:p>
    <w:p w14:paraId="6EB1C770">
      <w:pPr>
        <w:pStyle w:val="7"/>
        <w:rPr>
          <w:b/>
          <w:bCs/>
        </w:rPr>
      </w:pPr>
    </w:p>
    <w:p w14:paraId="570E0203">
      <w:pPr>
        <w:pStyle w:val="7"/>
      </w:pPr>
    </w:p>
    <w:p w14:paraId="51A31659">
      <w:pPr>
        <w:spacing w:line="360" w:lineRule="auto"/>
        <w:rPr>
          <w:b/>
          <w:bCs/>
          <w:sz w:val="28"/>
          <w:szCs w:val="28"/>
        </w:rPr>
      </w:pPr>
    </w:p>
    <w:p w14:paraId="7D0D8BB3">
      <w:pPr>
        <w:pStyle w:val="7"/>
        <w:rPr>
          <w:rFonts w:hint="eastAsia"/>
        </w:rPr>
      </w:pPr>
    </w:p>
    <w:p w14:paraId="525B81BE">
      <w:pPr>
        <w:pStyle w:val="7"/>
        <w:numPr>
          <w:ilvl w:val="0"/>
          <w:numId w:val="0"/>
        </w:numPr>
      </w:pPr>
    </w:p>
    <w:p w14:paraId="7638ACA0">
      <w:pPr>
        <w:pStyle w:val="7"/>
        <w:numPr>
          <w:ilvl w:val="0"/>
          <w:numId w:val="0"/>
        </w:numPr>
      </w:pPr>
    </w:p>
    <w:p w14:paraId="199C5A80">
      <w:pPr>
        <w:pStyle w:val="7"/>
        <w:numPr>
          <w:ilvl w:val="0"/>
          <w:numId w:val="0"/>
        </w:numPr>
      </w:pPr>
    </w:p>
    <w:p w14:paraId="65F6E5B7">
      <w:pPr>
        <w:pStyle w:val="7"/>
        <w:numPr>
          <w:ilvl w:val="0"/>
          <w:numId w:val="0"/>
        </w:numPr>
      </w:pPr>
    </w:p>
    <w:p w14:paraId="61277500">
      <w:pPr>
        <w:pStyle w:val="7"/>
        <w:numPr>
          <w:ilvl w:val="0"/>
          <w:numId w:val="0"/>
        </w:numPr>
      </w:pPr>
    </w:p>
    <w:p w14:paraId="3894A081">
      <w:pPr>
        <w:pStyle w:val="7"/>
        <w:numPr>
          <w:ilvl w:val="0"/>
          <w:numId w:val="0"/>
        </w:numPr>
      </w:pPr>
    </w:p>
    <w:p w14:paraId="757D4706">
      <w:pPr>
        <w:spacing w:line="360" w:lineRule="auto"/>
        <w:ind w:firstLine="437"/>
        <w:rPr>
          <w:rFonts w:hint="eastAsia" w:ascii="宋体" w:hAnsi="宋体" w:eastAsia="宋体"/>
          <w:b/>
          <w:bCs w:val="0"/>
          <w:color w:val="auto"/>
          <w:sz w:val="24"/>
          <w:szCs w:val="18"/>
          <w:highlight w:val="none"/>
          <w:lang w:val="en-US" w:eastAsia="zh-CN"/>
        </w:rPr>
      </w:pPr>
      <w:r>
        <w:rPr>
          <w:rFonts w:hint="eastAsia" w:ascii="宋体" w:hAnsi="宋体" w:eastAsia="宋体"/>
          <w:b/>
          <w:bCs w:val="0"/>
          <w:color w:val="auto"/>
          <w:sz w:val="24"/>
          <w:szCs w:val="18"/>
          <w:highlight w:val="none"/>
          <w:lang w:val="en-US" w:eastAsia="zh-CN"/>
        </w:rPr>
        <w:t>注：设备供货后采购人对成交供应商供货的产品按照响应文件技术参数要求进行验收，若存在技术参数的虚假响应，采购人有权做退货处理并不承担由此产生的任何费用，所有损失均由成交供应商自行承担，供应商承担相应的法律责任。</w:t>
      </w:r>
    </w:p>
    <w:p w14:paraId="1AA535E1">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decimal"/>
      <w:suff w:val="space"/>
      <w:lvlText w:val="%1."/>
      <w:lvlJc w:val="left"/>
    </w:lvl>
  </w:abstractNum>
  <w:abstractNum w:abstractNumId="1">
    <w:nsid w:val="09B154CF"/>
    <w:multiLevelType w:val="singleLevel"/>
    <w:tmpl w:val="09B154CF"/>
    <w:lvl w:ilvl="0" w:tentative="0">
      <w:start w:val="3"/>
      <w:numFmt w:val="decimal"/>
      <w:suff w:val="space"/>
      <w:lvlText w:val="%1."/>
      <w:lvlJc w:val="left"/>
    </w:lvl>
  </w:abstractNum>
  <w:abstractNum w:abstractNumId="2">
    <w:nsid w:val="1835C329"/>
    <w:multiLevelType w:val="singleLevel"/>
    <w:tmpl w:val="1835C329"/>
    <w:lvl w:ilvl="0" w:tentative="0">
      <w:start w:val="8"/>
      <w:numFmt w:val="decimal"/>
      <w:suff w:val="space"/>
      <w:lvlText w:val="%1."/>
      <w:lvlJc w:val="left"/>
    </w:lvl>
  </w:abstractNum>
  <w:abstractNum w:abstractNumId="3">
    <w:nsid w:val="4F0CD218"/>
    <w:multiLevelType w:val="singleLevel"/>
    <w:tmpl w:val="4F0CD218"/>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14060"/>
    <w:rsid w:val="39872211"/>
    <w:rsid w:val="3E757986"/>
    <w:rsid w:val="46E824C5"/>
    <w:rsid w:val="7928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Plain Text"/>
    <w:basedOn w:val="1"/>
    <w:qFormat/>
    <w:uiPriority w:val="0"/>
    <w:rPr>
      <w:rFonts w:ascii="宋体" w:hAnsi="Courier New"/>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1992</Words>
  <Characters>2109</Characters>
  <Lines>0</Lines>
  <Paragraphs>0</Paragraphs>
  <TotalTime>0</TotalTime>
  <ScaleCrop>false</ScaleCrop>
  <LinksUpToDate>false</LinksUpToDate>
  <CharactersWithSpaces>2164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2024-12-23T02:07:00Z</dcterms:created>
  <dc:creator>75885</dc:creator>
  <cp:lastModifiedBy>无影寒冬</cp:lastModifiedBy>
  <dcterms:modified xsi:type="dcterms:W3CDTF">2024-12-30T08:05:01Z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8D3A1F0AED7A4107ADCE08185EF92126_12</vt:lpwstr>
  </property>
  <property fmtid="{D5CDD505-2E9C-101B-9397-08002B2CF9AE}" pid="4" name="KSOTemplateDocerSaveRecord">
    <vt:lpwstr>eyJoZGlkIjoiOTA4Y2RhOWY2OTBlODEyNDI0OTllNTdhODc3NmMxNDIiLCJ1c2VySWQiOiI0NDU5NTEzNTgifQ==</vt:lpwstr>
  </property>
</Properties>
</file>