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024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986"/>
        <w:gridCol w:w="7038"/>
      </w:tblGrid>
      <w:tr w14:paraId="014FE93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1714">
            <w:pPr>
              <w:widowControl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b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等线" w:eastAsia="宋体" w:cs="等线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数字减影血管造影系统（DSA）技术规格及要求</w:t>
            </w:r>
          </w:p>
          <w:p w14:paraId="5E82109F">
            <w:pPr>
              <w:widowControl/>
              <w:snapToGrid w:val="0"/>
              <w:jc w:val="center"/>
              <w:textAlignment w:val="center"/>
              <w:rPr>
                <w:rFonts w:hint="default" w:ascii="宋体" w:hAnsi="等线" w:eastAsia="宋体" w:cs="等线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b/>
                <w:bCs/>
                <w:color w:val="000000"/>
                <w:kern w:val="0"/>
                <w:sz w:val="24"/>
                <w:szCs w:val="20"/>
                <w:lang w:eastAsia="zh-CN" w:bidi="ar"/>
              </w:rPr>
              <w:t>数量：</w:t>
            </w:r>
            <w:r>
              <w:rPr>
                <w:rFonts w:hint="eastAsia" w:ascii="宋体" w:hAnsi="等线" w:eastAsia="宋体" w:cs="等线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1套                          预算：630万</w:t>
            </w:r>
          </w:p>
          <w:p w14:paraId="0ABBA098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b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★为实质性参数，#为重要参数</w:t>
            </w:r>
          </w:p>
        </w:tc>
      </w:tr>
      <w:tr w14:paraId="653D37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729F0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一、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D013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设备用途：满足心、脑、周围血管的造影和介入治疗之需要，配备类CT、3D旋转、DSA路图、支架精显等功能。</w:t>
            </w:r>
          </w:p>
        </w:tc>
      </w:tr>
      <w:tr w14:paraId="7C91AF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DB88">
            <w:pPr>
              <w:widowControl/>
              <w:snapToGrid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二、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5B926">
            <w:pPr>
              <w:widowControl/>
              <w:snapToGrid w:val="0"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技术性能</w:t>
            </w:r>
          </w:p>
        </w:tc>
      </w:tr>
      <w:tr w14:paraId="42BB174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AE42F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F78B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机架系统（C型臂）：</w:t>
            </w:r>
          </w:p>
        </w:tc>
      </w:tr>
      <w:tr w14:paraId="79BFEC1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FF06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★</w:t>
            </w:r>
            <w:r>
              <w:rPr>
                <w:rStyle w:val="10"/>
                <w:rFonts w:hint="default" w:ascii="宋体" w:eastAsia="宋体"/>
                <w:sz w:val="20"/>
                <w:szCs w:val="20"/>
                <w:lang w:bidi="ar"/>
              </w:rPr>
              <w:t>1.1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151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全自动悬吊式C型臂</w:t>
            </w:r>
          </w:p>
        </w:tc>
      </w:tr>
      <w:tr w14:paraId="4355657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8BDC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#1.2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5675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机架可进行等中心旋转。</w:t>
            </w:r>
          </w:p>
        </w:tc>
      </w:tr>
      <w:tr w14:paraId="694F966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E549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9683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机架多位置预设，存储位置≥55种</w:t>
            </w:r>
          </w:p>
        </w:tc>
      </w:tr>
      <w:tr w14:paraId="042719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94BEB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9755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CRA:≥90°</w:t>
            </w:r>
          </w:p>
        </w:tc>
      </w:tr>
      <w:tr w14:paraId="1626EF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C232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A0F0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CAU：≥90°</w:t>
            </w:r>
          </w:p>
        </w:tc>
      </w:tr>
      <w:tr w14:paraId="4E72AB1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DF463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#1.6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474C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RAO:≥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130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°</w:t>
            </w:r>
          </w:p>
        </w:tc>
      </w:tr>
      <w:tr w14:paraId="7E2D9A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86EB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1.7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81D2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LAO:≥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120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°</w:t>
            </w:r>
          </w:p>
        </w:tc>
      </w:tr>
      <w:tr w14:paraId="0083B09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0BE9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#1.</w:t>
            </w:r>
            <w:r>
              <w:rPr>
                <w:rStyle w:val="10"/>
                <w:rFonts w:hint="default" w:ascii="宋体" w:eastAsia="宋体"/>
                <w:sz w:val="20"/>
                <w:szCs w:val="20"/>
                <w:lang w:bidi="ar"/>
              </w:rPr>
              <w:t>8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5B3F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L臂旋转范围≥±135°</w:t>
            </w:r>
          </w:p>
        </w:tc>
      </w:tr>
      <w:tr w14:paraId="6A035D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C4DC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1.9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89A3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C 型臂弧深≥9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</w:tr>
      <w:tr w14:paraId="6D8564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3740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76024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C 型臂旋转速度（非旋转采集）LAO/RAO：≥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°/秒</w:t>
            </w:r>
          </w:p>
        </w:tc>
      </w:tr>
      <w:tr w14:paraId="31D3A0E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2E1A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1.11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BD1C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C 型臂环内滑动速度（非旋转采集）CRAN/CAU：≥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°/秒</w:t>
            </w:r>
          </w:p>
        </w:tc>
      </w:tr>
      <w:tr w14:paraId="434858B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F8940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1C8D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导管床</w:t>
            </w:r>
          </w:p>
        </w:tc>
      </w:tr>
      <w:tr w14:paraId="09A5568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61AC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6C14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满足全身检查、治疗的要求</w:t>
            </w:r>
          </w:p>
        </w:tc>
      </w:tr>
      <w:tr w14:paraId="27345F3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55F7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42CF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床面材质为碳钎维材料</w:t>
            </w:r>
          </w:p>
        </w:tc>
      </w:tr>
      <w:tr w14:paraId="14BCBE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15E5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E26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纵向运动范围：≥125cm</w:t>
            </w:r>
          </w:p>
        </w:tc>
      </w:tr>
      <w:tr w14:paraId="6EDED2D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5D8F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24E6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横向运动范围：≥±1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7.5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</w:tr>
      <w:tr w14:paraId="2024E2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3066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77DC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床面升降范围：≥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</w:tr>
      <w:tr w14:paraId="61C89B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DCFE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2.6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533C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患者承重≥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210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14:paraId="103725F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F336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#2.7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65E2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床长度：≥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280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</w:tr>
      <w:tr w14:paraId="607A534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10FF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#2.8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D166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床面旋转角度：≥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240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°</w:t>
            </w:r>
          </w:p>
        </w:tc>
      </w:tr>
      <w:tr w14:paraId="5214252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1E71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B75E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检查室内控制系统</w:t>
            </w:r>
          </w:p>
        </w:tc>
      </w:tr>
      <w:tr w14:paraId="5F6CDC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C2F2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1B70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床旁液晶触摸屏系统</w:t>
            </w:r>
          </w:p>
        </w:tc>
      </w:tr>
      <w:tr w14:paraId="6870BE5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9B05D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D219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控制屏可置于导管床 3 边，或者控制室内，便于医生操作</w:t>
            </w:r>
          </w:p>
        </w:tc>
      </w:tr>
      <w:tr w14:paraId="07CD0F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74425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761B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导管床运动控制</w:t>
            </w:r>
          </w:p>
        </w:tc>
      </w:tr>
      <w:tr w14:paraId="3337042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8B6C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063B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C型臂SID调节、限束器控制</w:t>
            </w:r>
          </w:p>
        </w:tc>
      </w:tr>
      <w:tr w14:paraId="743B0E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184A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A0D9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透视剂量调节</w:t>
            </w:r>
          </w:p>
        </w:tc>
      </w:tr>
      <w:tr w14:paraId="406867B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CF9D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3.6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4E617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选择机架工作位并调用</w:t>
            </w:r>
          </w:p>
        </w:tc>
      </w:tr>
      <w:tr w14:paraId="235A4B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8E12">
            <w:pPr>
              <w:widowControl/>
              <w:snapToGrid w:val="0"/>
              <w:jc w:val="center"/>
              <w:textAlignment w:val="center"/>
              <w:rPr>
                <w:rFonts w:hint="default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3.7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0D19">
            <w:pPr>
              <w:widowControl/>
              <w:snapToGrid w:val="0"/>
              <w:jc w:val="left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提供第二套床旁主控制系统，可在控制室实现机架摆位等操作</w:t>
            </w:r>
          </w:p>
        </w:tc>
      </w:tr>
      <w:tr w14:paraId="6EA98A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3982">
            <w:pPr>
              <w:widowControl/>
              <w:snapToGrid w:val="0"/>
              <w:jc w:val="center"/>
              <w:textAlignment w:val="center"/>
              <w:rPr>
                <w:rFonts w:hint="default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3.8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161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配备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第二套</w:t>
            </w:r>
            <w:r>
              <w:rPr>
                <w:rFonts w:hint="eastAsia" w:ascii="宋体" w:hAnsi="宋体" w:eastAsia="宋体" w:cs="Arial"/>
                <w:szCs w:val="21"/>
              </w:rPr>
              <w:t>多功能脚闸，</w:t>
            </w:r>
            <w:r>
              <w:rPr>
                <w:rFonts w:ascii="宋体" w:hAnsi="宋体" w:eastAsia="宋体" w:cs="Arial"/>
                <w:szCs w:val="21"/>
              </w:rPr>
              <w:t>曝光脚踏开关具备智能低剂量采集专用踏板</w:t>
            </w:r>
          </w:p>
        </w:tc>
      </w:tr>
      <w:tr w14:paraId="313BAD4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9AAD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ADA76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控制室并行处理工作站</w:t>
            </w:r>
          </w:p>
        </w:tc>
      </w:tr>
      <w:tr w14:paraId="24A8E6C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3EB7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4.1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ADDED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透视或曝光时可进行图像处理和存档浏览等工作，可独立运行</w:t>
            </w:r>
          </w:p>
        </w:tc>
      </w:tr>
      <w:tr w14:paraId="72148A8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9B3C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4.2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D4B3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可同时浏览两个序列</w:t>
            </w:r>
          </w:p>
        </w:tc>
      </w:tr>
      <w:tr w14:paraId="237C3C8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194F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4.3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8ACA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可同时处理不同病人的信息</w:t>
            </w:r>
          </w:p>
        </w:tc>
      </w:tr>
      <w:tr w14:paraId="0390A00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0D37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7794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高压发生器</w:t>
            </w:r>
          </w:p>
        </w:tc>
      </w:tr>
      <w:tr w14:paraId="766FE27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3230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5.1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35527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高频逆变发生器，功率≥100kW</w:t>
            </w:r>
          </w:p>
        </w:tc>
      </w:tr>
      <w:tr w14:paraId="6FB7EDF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DC06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5.2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E3F8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管电流：≥1000mA</w:t>
            </w:r>
          </w:p>
        </w:tc>
      </w:tr>
      <w:tr w14:paraId="5209E95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BD83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5.3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B900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逆变频率：≥100kHZ</w:t>
            </w:r>
          </w:p>
        </w:tc>
      </w:tr>
      <w:tr w14:paraId="0DB44E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1E3B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5.4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7AE9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最小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管电压：≤40kV</w:t>
            </w:r>
          </w:p>
        </w:tc>
      </w:tr>
      <w:tr w14:paraId="796C469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DA6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5.5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D64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曝光时间：≤1ms</w:t>
            </w:r>
          </w:p>
        </w:tc>
      </w:tr>
      <w:tr w14:paraId="0C1104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42E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5.6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2E5C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管电压：≥125kV</w:t>
            </w:r>
          </w:p>
        </w:tc>
      </w:tr>
      <w:tr w14:paraId="5343EF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7059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5.7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16D4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全自动曝光控制，无需测试曝光</w:t>
            </w:r>
          </w:p>
        </w:tc>
      </w:tr>
      <w:tr w14:paraId="16B2784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0A62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DFAD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X射线球管</w:t>
            </w:r>
          </w:p>
        </w:tc>
      </w:tr>
      <w:tr w14:paraId="7635E6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1DA9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#6.1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2D0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球管阳极热容量：≥3.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MHu</w:t>
            </w:r>
          </w:p>
        </w:tc>
      </w:tr>
      <w:tr w14:paraId="5F31CF7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5E3E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#6.2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9ED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球管管组件热容量：≥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4.9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MHu</w:t>
            </w:r>
          </w:p>
        </w:tc>
      </w:tr>
      <w:tr w14:paraId="34C3786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EE36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6.3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222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球管阳极转速≥9000转/分钟</w:t>
            </w:r>
          </w:p>
        </w:tc>
      </w:tr>
      <w:tr w14:paraId="66CD61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D70A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#6.4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B0E8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球管焦点≥3个</w:t>
            </w:r>
          </w:p>
        </w:tc>
      </w:tr>
      <w:tr w14:paraId="02B673B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5A7B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6.5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A449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小焦点≤0.4mm</w:t>
            </w:r>
          </w:p>
        </w:tc>
      </w:tr>
      <w:tr w14:paraId="2BC21D9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B5D5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#6.6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F2C6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大焦点≥1.0mm</w:t>
            </w:r>
          </w:p>
        </w:tc>
      </w:tr>
      <w:tr w14:paraId="5F4217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9EB0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6.7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87FD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小焦点功率≥1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KW</w:t>
            </w:r>
          </w:p>
        </w:tc>
      </w:tr>
      <w:tr w14:paraId="19AA70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4A5D2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#6.8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F10A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大焦点功率≥9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KW</w:t>
            </w:r>
          </w:p>
        </w:tc>
      </w:tr>
      <w:tr w14:paraId="0A042B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303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6.9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B642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球管内置栅控技术，或高压发生器控制脉冲透视，以消除传统脉冲透视产生的软射线</w:t>
            </w:r>
          </w:p>
        </w:tc>
      </w:tr>
      <w:tr w14:paraId="6A0BB8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7749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 xml:space="preserve">6.10 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6202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球管带有防碰撞保护装置</w:t>
            </w:r>
          </w:p>
        </w:tc>
      </w:tr>
      <w:tr w14:paraId="3000B7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CF22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#6.11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8F1B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球管阳极散热率≥5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00W</w:t>
            </w:r>
          </w:p>
        </w:tc>
      </w:tr>
      <w:tr w14:paraId="1FDD04D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E3179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88EB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平板探测器</w:t>
            </w:r>
          </w:p>
        </w:tc>
      </w:tr>
      <w:tr w14:paraId="683B592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CF1E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7.1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7BEF5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探测器类型：≥16bits非晶硅数字化平板探测器</w:t>
            </w:r>
          </w:p>
        </w:tc>
      </w:tr>
      <w:tr w14:paraId="3661C7F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460E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1AFA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最大有效成像视野(边长) ≥28cm X 38cm</w:t>
            </w:r>
          </w:p>
        </w:tc>
      </w:tr>
      <w:tr w14:paraId="07D0379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A631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7.3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641B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种物理成像视野，以适应不同部位的介入需要</w:t>
            </w:r>
          </w:p>
        </w:tc>
      </w:tr>
      <w:tr w14:paraId="413D86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E0E8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7.4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B1A5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平板探测器分辨率：≥3.25 LP/mm</w:t>
            </w:r>
          </w:p>
        </w:tc>
      </w:tr>
      <w:tr w14:paraId="485515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69A0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7.5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F779A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像素尺寸：≤154μm</w:t>
            </w:r>
          </w:p>
        </w:tc>
      </w:tr>
      <w:tr w14:paraId="4CEC38E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7A0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7.6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7F9B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最大灰阶输出：≥16bits</w:t>
            </w:r>
          </w:p>
        </w:tc>
      </w:tr>
      <w:tr w14:paraId="1F928AC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61AA1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7.7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4AB81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DQE：≥77%</w:t>
            </w:r>
          </w:p>
        </w:tc>
      </w:tr>
      <w:tr w14:paraId="5BB68D7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1F75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7.8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5CAF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平板可90度旋转</w:t>
            </w:r>
          </w:p>
        </w:tc>
      </w:tr>
      <w:tr w14:paraId="2E2CCD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CF0C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7.9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BDA3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平板探测器无需水冷装置</w:t>
            </w:r>
          </w:p>
        </w:tc>
      </w:tr>
      <w:tr w14:paraId="6D7D48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9B3B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758C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图像显示器</w:t>
            </w:r>
          </w:p>
        </w:tc>
      </w:tr>
      <w:tr w14:paraId="314A92A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4088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8.1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14F3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控制室：≥19 英寸医用高分辨率 LCD 显示器，≥2台</w:t>
            </w:r>
          </w:p>
        </w:tc>
      </w:tr>
      <w:tr w14:paraId="6345C77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CEC26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8.4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C093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操作室：≥55英寸医用彩色显示器1台</w:t>
            </w:r>
          </w:p>
        </w:tc>
      </w:tr>
      <w:tr w14:paraId="1AF83AA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5E6D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3849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图像系统</w:t>
            </w:r>
          </w:p>
        </w:tc>
      </w:tr>
      <w:tr w14:paraId="057BB5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0E63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9.1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F6F0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支持减影和原像切换及解剖背景调节</w:t>
            </w:r>
          </w:p>
        </w:tc>
      </w:tr>
      <w:tr w14:paraId="3AA5038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56D3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9.2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E67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支持一键运动到参考图的角度及床的位置</w:t>
            </w:r>
          </w:p>
        </w:tc>
      </w:tr>
      <w:tr w14:paraId="0112216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8C50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9.3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7607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图像显示功能：采集时间、 日期显示、图像冻结，灰阶反转，图像标注，左／右标识，文 字注释，解剖背景。</w:t>
            </w:r>
          </w:p>
        </w:tc>
      </w:tr>
      <w:tr w14:paraId="1913DCA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3C91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9.4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A0967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支持参考屏实时显示造影图像与透视图像叠加</w:t>
            </w:r>
          </w:p>
        </w:tc>
      </w:tr>
      <w:tr w14:paraId="4E67699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C4D2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9.5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0207C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可存储单幅及序列透视图像（单次储存≥20S且≥1000 幅的连续动态透视图像），透视序列 可以同屏多幅图像形式显示于参考屏上</w:t>
            </w:r>
          </w:p>
        </w:tc>
      </w:tr>
      <w:tr w14:paraId="4C9A0AA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340D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9.6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9F7F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最大脉冲透视速度： ≥30 幅/秒</w:t>
            </w:r>
          </w:p>
        </w:tc>
      </w:tr>
      <w:tr w14:paraId="14C719E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818B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9.7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54E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最小脉冲透视速度： ≤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3.75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幅/秒</w:t>
            </w:r>
          </w:p>
        </w:tc>
      </w:tr>
      <w:tr w14:paraId="4723DF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F5251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4AEB3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高级功能</w:t>
            </w:r>
          </w:p>
        </w:tc>
      </w:tr>
      <w:tr w14:paraId="4151662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98C9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96D8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左心室分析软件</w:t>
            </w:r>
          </w:p>
        </w:tc>
      </w:tr>
      <w:tr w14:paraId="1D00266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F52A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E573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冠脉分析软件</w:t>
            </w:r>
          </w:p>
        </w:tc>
      </w:tr>
      <w:tr w14:paraId="1778903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290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C9F1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支架精细显影软件</w:t>
            </w:r>
          </w:p>
        </w:tc>
      </w:tr>
      <w:tr w14:paraId="73CEB5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A9075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4052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支持3D采集和重建</w:t>
            </w:r>
          </w:p>
        </w:tc>
      </w:tr>
      <w:tr w14:paraId="6BB07E7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8CA38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10.5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BF7D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支持类CT成像</w:t>
            </w:r>
          </w:p>
        </w:tc>
      </w:tr>
      <w:tr w14:paraId="78F730A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1242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10.6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0FFB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支持多模态融合</w:t>
            </w:r>
          </w:p>
        </w:tc>
      </w:tr>
      <w:tr w14:paraId="448003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ADDF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10.7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18AE9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支持多容积重建</w:t>
            </w:r>
          </w:p>
        </w:tc>
      </w:tr>
      <w:tr w14:paraId="0313FCD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6DCA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10.8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B94C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支持DSA路图</w:t>
            </w:r>
          </w:p>
        </w:tc>
      </w:tr>
      <w:tr w14:paraId="4B2004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E7D6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 xml:space="preserve">10.9 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6BF9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支持双透视</w:t>
            </w:r>
          </w:p>
        </w:tc>
      </w:tr>
      <w:tr w14:paraId="394F352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4295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10.10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0952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支持多期锥形束CT扫描，≥4期</w:t>
            </w:r>
          </w:p>
        </w:tc>
      </w:tr>
      <w:tr w14:paraId="3D117DD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125A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10.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C786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虚拟内窥显示</w:t>
            </w:r>
          </w:p>
        </w:tc>
      </w:tr>
      <w:tr w14:paraId="56934B2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131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10.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0926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自由呼吸减影功能或类似功能</w:t>
            </w:r>
          </w:p>
        </w:tc>
      </w:tr>
      <w:tr w14:paraId="3BBB660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B86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8DD8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网络与接口</w:t>
            </w:r>
          </w:p>
        </w:tc>
      </w:tr>
      <w:tr w14:paraId="6F33BAE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1DDA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11.1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85D8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具有 DICOM Send 功能</w:t>
            </w:r>
          </w:p>
        </w:tc>
      </w:tr>
      <w:tr w14:paraId="2F00A7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CD47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11.2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C5F7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具有 DICOM Print 功能</w:t>
            </w:r>
          </w:p>
        </w:tc>
      </w:tr>
      <w:tr w14:paraId="3577AB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57E1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11.3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6046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具有 DICOM Query/Retrieve 功能</w:t>
            </w:r>
          </w:p>
        </w:tc>
      </w:tr>
      <w:tr w14:paraId="50B990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666E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11.4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DE19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具有 DICOM Worklist 功能</w:t>
            </w:r>
          </w:p>
        </w:tc>
      </w:tr>
      <w:tr w14:paraId="2C9BD61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514E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11.5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4717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高压注射器接口</w:t>
            </w:r>
          </w:p>
        </w:tc>
      </w:tr>
      <w:tr w14:paraId="40813E3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95AA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0768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射线剂量防护技术</w:t>
            </w:r>
          </w:p>
        </w:tc>
      </w:tr>
      <w:tr w14:paraId="2CE4BB3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DBE5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12.1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738A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具有射线剂量监测功能</w:t>
            </w:r>
          </w:p>
        </w:tc>
      </w:tr>
      <w:tr w14:paraId="1E9A53D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3135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12.2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E8E3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具备剂量报告功能</w:t>
            </w:r>
          </w:p>
        </w:tc>
      </w:tr>
      <w:tr w14:paraId="294E07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A058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★12.3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DF32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高清低剂量算法， Philips提供Clarity IQ，Siemens 提供Care+Clear，</w:t>
            </w:r>
            <w:r>
              <w:rPr>
                <w:rFonts w:ascii="宋体" w:hAnsi="宋体" w:eastAsia="宋体" w:cs="Arial"/>
                <w:szCs w:val="21"/>
              </w:rPr>
              <w:t>东软提供</w:t>
            </w:r>
            <w:r>
              <w:rPr>
                <w:rFonts w:hint="eastAsia" w:ascii="宋体" w:hAnsi="宋体" w:eastAsia="宋体" w:cs="Arial"/>
                <w:szCs w:val="21"/>
              </w:rPr>
              <w:t>IDM</w:t>
            </w:r>
            <w:r>
              <w:rPr>
                <w:rFonts w:ascii="宋体" w:hAnsi="宋体" w:eastAsia="宋体" w:cs="Arial"/>
                <w:szCs w:val="21"/>
              </w:rPr>
              <w:t>平台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，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UIH提供uVera IQ， 其余厂家提供各自最新的独立高清低剂量算法</w:t>
            </w:r>
          </w:p>
        </w:tc>
      </w:tr>
      <w:tr w14:paraId="588345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B38B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DFFF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患者数据管理</w:t>
            </w:r>
          </w:p>
        </w:tc>
      </w:tr>
      <w:tr w14:paraId="27D366A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E7A9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13.1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7216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数据导入：支持将DICOM格式的患者图像数据从PACS、CD、DVD、USB导入到本机</w:t>
            </w:r>
          </w:p>
        </w:tc>
      </w:tr>
      <w:tr w14:paraId="686D13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8412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13.2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4900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数据归档：支持将DICOM、TIF、JPEG、BMP格式的患者图像归档至CD、DVD、USB、PACS</w:t>
            </w:r>
          </w:p>
        </w:tc>
      </w:tr>
      <w:tr w14:paraId="3905F0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9631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13.3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15D1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图像打印：支持DICOM打印机打印患者图像</w:t>
            </w:r>
          </w:p>
        </w:tc>
      </w:tr>
      <w:tr w14:paraId="6D30A04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DC76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13.4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644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最大数存储量：≥10万幅图像</w:t>
            </w:r>
          </w:p>
        </w:tc>
      </w:tr>
      <w:tr w14:paraId="79B3684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36E7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874D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支架精显</w:t>
            </w:r>
          </w:p>
        </w:tc>
      </w:tr>
      <w:tr w14:paraId="2330E3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5397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14.1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8A86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具备原厂支架精显功能</w:t>
            </w:r>
          </w:p>
        </w:tc>
      </w:tr>
      <w:tr w14:paraId="5E1A631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ADC3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14.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7D17B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具备原厂冠脉狭窄分析功能</w:t>
            </w:r>
          </w:p>
        </w:tc>
      </w:tr>
      <w:tr w14:paraId="22DEB37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2F20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14.</w:t>
            </w:r>
            <w:r>
              <w:rPr>
                <w:rFonts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88CD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具备原厂心室分析功能</w:t>
            </w:r>
          </w:p>
        </w:tc>
      </w:tr>
      <w:tr w14:paraId="73DD4A0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4EC2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130F1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3D&amp; CBCT</w:t>
            </w:r>
          </w:p>
        </w:tc>
      </w:tr>
      <w:tr w14:paraId="27C3A9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76D3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15.1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9FF0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支持原厂3D采集和重建</w:t>
            </w:r>
          </w:p>
        </w:tc>
      </w:tr>
      <w:tr w14:paraId="47044B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DCE69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15.2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0D67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3D血管采集：支持减影和非减影模式</w:t>
            </w:r>
          </w:p>
        </w:tc>
      </w:tr>
      <w:tr w14:paraId="4EC2806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D414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15.3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F8BD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支持原厂CBCT采集和重建</w:t>
            </w:r>
          </w:p>
        </w:tc>
      </w:tr>
      <w:tr w14:paraId="568FB2C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5747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15.4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E0A8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支持在正侧位进行CBCT扫描</w:t>
            </w:r>
          </w:p>
        </w:tc>
      </w:tr>
      <w:tr w14:paraId="6FF6EE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752B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15.5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F3ED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支持角度、窗值、层厚、渲染预设、VOI裁剪、缩放、平移、标注、重置</w:t>
            </w:r>
          </w:p>
        </w:tc>
      </w:tr>
      <w:tr w14:paraId="0202957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A696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15.6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0D22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支持发送3D角度，C臂一键到位</w:t>
            </w:r>
          </w:p>
        </w:tc>
      </w:tr>
      <w:tr w14:paraId="385D49D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8683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15.7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ED9B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支持3D VRT图像与C臂实时联动，三维血管图像可随机架角度的变化而相应改变图像观察角度</w:t>
            </w:r>
          </w:p>
        </w:tc>
      </w:tr>
      <w:tr w14:paraId="336356D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E643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15.8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C36E2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支持多容积重建，同时融合容积≥4</w:t>
            </w:r>
          </w:p>
        </w:tc>
      </w:tr>
      <w:tr w14:paraId="027E2E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84442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15.9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B54D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支持对VR图像进行斜面的剪切</w:t>
            </w:r>
          </w:p>
        </w:tc>
      </w:tr>
      <w:tr w14:paraId="5EB4BA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A6F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8C18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实时三维路图功能</w:t>
            </w:r>
          </w:p>
        </w:tc>
      </w:tr>
      <w:tr w14:paraId="4FE21F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6A1C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16.1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553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将3D血管影像叠加实时透视减影图像，进行实时操作引导</w:t>
            </w:r>
          </w:p>
        </w:tc>
      </w:tr>
      <w:tr w14:paraId="65FA60B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4AA7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16.2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E6E0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三维路图与SID、C臂角度调节、机架运动、FOV等调节实时联动</w:t>
            </w:r>
          </w:p>
        </w:tc>
      </w:tr>
      <w:tr w14:paraId="60E9B57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EFB6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723F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多模态影像融合</w:t>
            </w:r>
          </w:p>
        </w:tc>
      </w:tr>
      <w:tr w14:paraId="3C51B98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0A2D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17.1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FDD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多模态融合同时融合数量≥3</w:t>
            </w:r>
          </w:p>
        </w:tc>
      </w:tr>
      <w:tr w14:paraId="3A6BA0C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6626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17.2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3F4F9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支持融合不同厂家的CT、MR图像</w:t>
            </w:r>
          </w:p>
        </w:tc>
      </w:tr>
      <w:tr w14:paraId="088ED9D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4CB2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17.3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ACCB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多模态融合的图像可与DSA图像融合，可用于二维实时透视图像的引导</w:t>
            </w:r>
          </w:p>
        </w:tc>
      </w:tr>
      <w:tr w14:paraId="45773D2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FC27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17.4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EA9E">
            <w:pPr>
              <w:widowControl/>
              <w:snapToGrid w:val="0"/>
              <w:jc w:val="left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多模态融合导航可用于神经、大血管等多种介入手术</w:t>
            </w:r>
          </w:p>
        </w:tc>
      </w:tr>
      <w:tr w14:paraId="24F5CE2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AE144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4256">
            <w:pPr>
              <w:widowControl/>
              <w:snapToGrid w:val="0"/>
              <w:jc w:val="left"/>
              <w:textAlignment w:val="top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具备DSA路图功能</w:t>
            </w:r>
          </w:p>
        </w:tc>
      </w:tr>
      <w:tr w14:paraId="239E9E1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26CB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18.1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6F68">
            <w:pPr>
              <w:widowControl/>
              <w:snapToGrid w:val="0"/>
              <w:jc w:val="left"/>
              <w:textAlignment w:val="top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通过使用已采集的DSA图像作为血管树，叠加实时透视减影图像，来获得更高图像质量的路图。全程无需注射造影剂。</w:t>
            </w:r>
          </w:p>
        </w:tc>
      </w:tr>
      <w:tr w14:paraId="2274CE7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D26A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4699">
            <w:pPr>
              <w:widowControl/>
              <w:snapToGrid w:val="0"/>
              <w:jc w:val="left"/>
              <w:textAlignment w:val="top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双透视功能</w:t>
            </w:r>
          </w:p>
        </w:tc>
      </w:tr>
      <w:tr w14:paraId="7C75117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0938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19.1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A67D">
            <w:pPr>
              <w:widowControl/>
              <w:snapToGrid w:val="0"/>
              <w:jc w:val="left"/>
              <w:textAlignment w:val="top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在控制室显示屏上显示之前的透视图像</w:t>
            </w:r>
          </w:p>
        </w:tc>
      </w:tr>
      <w:tr w14:paraId="54FDD49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91BE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19.2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9338">
            <w:pPr>
              <w:widowControl/>
              <w:snapToGrid w:val="0"/>
              <w:jc w:val="left"/>
              <w:textAlignment w:val="top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同屏显示两个序列，并且实现同步运动观察</w:t>
            </w:r>
          </w:p>
        </w:tc>
      </w:tr>
      <w:tr w14:paraId="746E6A6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18A5">
            <w:pPr>
              <w:widowControl/>
              <w:snapToGrid w:val="0"/>
              <w:jc w:val="center"/>
              <w:textAlignment w:val="center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19.3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6E9EE">
            <w:pPr>
              <w:widowControl/>
              <w:snapToGrid w:val="0"/>
              <w:jc w:val="left"/>
              <w:textAlignment w:val="top"/>
              <w:rPr>
                <w:rFonts w:ascii="宋体" w:hAnsi="等线" w:eastAsia="宋体" w:cs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支持用户在正常透视时，同时可以在参考屏观察到按一定比例放大的透视图像。用户一次透视既可以看到全局，又可以观察到局部放大的细节</w:t>
            </w:r>
          </w:p>
        </w:tc>
      </w:tr>
      <w:tr w14:paraId="62B4EF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DD15">
            <w:pPr>
              <w:widowControl/>
              <w:snapToGrid w:val="0"/>
              <w:jc w:val="center"/>
              <w:textAlignment w:val="center"/>
              <w:rPr>
                <w:rFonts w:hint="default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BC354C">
            <w:pPr>
              <w:widowControl/>
              <w:snapToGrid w:val="0"/>
              <w:jc w:val="left"/>
              <w:textAlignment w:val="center"/>
              <w:rPr>
                <w:rFonts w:hint="default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配套设施</w:t>
            </w:r>
          </w:p>
        </w:tc>
      </w:tr>
      <w:tr w14:paraId="589DD4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EE23">
            <w:pPr>
              <w:widowControl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.1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EC8960">
            <w:pPr>
              <w:widowControl/>
              <w:snapToGrid w:val="0"/>
              <w:jc w:val="left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双筒高压注射器一套</w:t>
            </w:r>
          </w:p>
        </w:tc>
      </w:tr>
      <w:tr w14:paraId="4E35F07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3909">
            <w:pPr>
              <w:widowControl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.2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718E53">
            <w:pPr>
              <w:widowControl/>
              <w:snapToGrid w:val="0"/>
              <w:jc w:val="left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铅屏风一套，铅当量≥1.0mmpb</w:t>
            </w:r>
          </w:p>
        </w:tc>
      </w:tr>
      <w:tr w14:paraId="6266BF4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368B">
            <w:pPr>
              <w:widowControl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.3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B4E898">
            <w:pPr>
              <w:widowControl/>
              <w:snapToGrid w:val="0"/>
              <w:jc w:val="left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DSA用无铅防辐射套装10套，包括分体式套装、铅围脖、铅帽，铅当量≥0.5mmpb</w:t>
            </w:r>
          </w:p>
        </w:tc>
      </w:tr>
      <w:tr w14:paraId="70862C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6BA2">
            <w:pPr>
              <w:widowControl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.4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768752">
            <w:pPr>
              <w:widowControl/>
              <w:snapToGrid w:val="0"/>
              <w:jc w:val="left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铅衣消毒柜一套，具备清洁、消毒、风干功能，容纳空间≥10件</w:t>
            </w:r>
          </w:p>
        </w:tc>
      </w:tr>
      <w:tr w14:paraId="2A8A221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015B">
            <w:pPr>
              <w:widowControl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.5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E46B7F">
            <w:pPr>
              <w:widowControl/>
              <w:snapToGrid w:val="0"/>
              <w:jc w:val="left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心电监护仪一台</w:t>
            </w:r>
          </w:p>
        </w:tc>
      </w:tr>
      <w:tr w14:paraId="1BCC592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9C592">
            <w:pPr>
              <w:widowControl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.6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D2BF43">
            <w:pPr>
              <w:widowControl/>
              <w:snapToGrid w:val="0"/>
              <w:jc w:val="left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除颤仪一台</w:t>
            </w:r>
          </w:p>
        </w:tc>
      </w:tr>
      <w:tr w14:paraId="12A963C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5CDE">
            <w:pPr>
              <w:widowControl/>
              <w:snapToGrid w:val="0"/>
              <w:jc w:val="center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.7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044BC6">
            <w:pPr>
              <w:widowControl/>
              <w:snapToGrid w:val="0"/>
              <w:jc w:val="left"/>
              <w:textAlignment w:val="center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保温仪一台</w:t>
            </w:r>
          </w:p>
        </w:tc>
      </w:tr>
      <w:tr w14:paraId="37E11E3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9B67">
            <w:pPr>
              <w:widowControl/>
              <w:snapToGrid w:val="0"/>
              <w:jc w:val="center"/>
              <w:textAlignment w:val="center"/>
              <w:rPr>
                <w:rFonts w:hint="default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6994">
            <w:pPr>
              <w:widowControl/>
              <w:snapToGrid w:val="0"/>
              <w:jc w:val="left"/>
              <w:textAlignment w:val="top"/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整机原厂质保≥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eastAsia="zh-CN" w:bidi="ar"/>
              </w:rPr>
              <w:t>四</w:t>
            </w:r>
            <w:r>
              <w:rPr>
                <w:rFonts w:hint="eastAsia" w:ascii="宋体" w:hAnsi="等线" w:eastAsia="宋体" w:cs="等线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出具厂家证明文件或说明函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）</w:t>
            </w:r>
          </w:p>
        </w:tc>
      </w:tr>
    </w:tbl>
    <w:p w14:paraId="10DFF6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463D0"/>
    <w:rsid w:val="3A4463D0"/>
    <w:rsid w:val="549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宋体" w:hAnsi="Arial"/>
      <w:sz w:val="28"/>
    </w:rPr>
  </w:style>
  <w:style w:type="paragraph" w:customStyle="1" w:styleId="5">
    <w:name w:val="目录 71"/>
    <w:basedOn w:val="1"/>
    <w:next w:val="1"/>
    <w:qFormat/>
    <w:uiPriority w:val="0"/>
    <w:pPr>
      <w:ind w:left="2520"/>
    </w:pPr>
    <w:rPr>
      <w:rFonts w:ascii="Calibri"/>
    </w:rPr>
  </w:style>
  <w:style w:type="paragraph" w:styleId="6">
    <w:name w:val="Body Text First Indent"/>
    <w:basedOn w:val="4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font31"/>
    <w:basedOn w:val="8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3659</Words>
  <Characters>4378</Characters>
  <Lines>0</Lines>
  <Paragraphs>0</Paragraphs>
  <TotalTime>0</TotalTime>
  <ScaleCrop>false</ScaleCrop>
  <LinksUpToDate>false</LinksUpToDate>
  <CharactersWithSpaces>4434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2025-08-20T05:49:00Z</dcterms:created>
  <dc:creator>ahtg</dc:creator>
  <cp:lastModifiedBy>ahtg</cp:lastModifiedBy>
  <dcterms:modified xsi:type="dcterms:W3CDTF">2026-02-24T09:10:55Z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E4223FD319C1404A8ECDA8B73391628A_11</vt:lpwstr>
  </property>
  <property fmtid="{D5CDD505-2E9C-101B-9397-08002B2CF9AE}" pid="4" name="KSOTemplateDocerSaveRecord">
    <vt:lpwstr>eyJoZGlkIjoiZTE1MTc2ZTcyMDY4ZDcxYWU2MWY1YmQ0MmUxZTJmZGIiLCJ1c2VySWQiOiIxMTMxMjY4MDY2In0=</vt:lpwstr>
  </property>
</Properties>
</file>