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widowControl/>
        <w:spacing w:before="0" w:beforeAutospacing="0" w:after="0" w:afterAutospacing="0" w:line="4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六安市公共资源交易服务“好差评”网上评价事项清单</w:t>
      </w:r>
      <w:bookmarkEnd w:id="0"/>
    </w:p>
    <w:tbl>
      <w:tblPr>
        <w:tblStyle w:val="3"/>
        <w:tblW w:w="13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3077"/>
        <w:gridCol w:w="3422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评价主体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总体评价节点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评价等级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评价渠道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招标人/采购人/出让人/转让人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业务咨询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项目登记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公告信息发布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公示信息发布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投标保证金退还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资料归档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系统保障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社会代理机构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业务咨询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项目登记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场地安排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公告信息发布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公示信息发布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投标保证金退还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资料归档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系统保障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投标人/供应商/竞买人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业务咨询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投标保证金退还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系统保障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☆☆☆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电子交易系统</w:t>
            </w:r>
          </w:p>
        </w:tc>
      </w:tr>
    </w:tbl>
    <w:p>
      <w:pPr>
        <w:pStyle w:val="2"/>
        <w:widowControl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ascii="仿宋_GB2312" w:hAnsi="微软雅黑" w:eastAsia="仿宋_GB2312" w:cs="仿宋_GB2312"/>
        </w:rPr>
        <w:t>注：1</w:t>
      </w:r>
      <w:r>
        <w:rPr>
          <w:rFonts w:hint="eastAsia" w:ascii="仿宋_GB2312" w:hAnsi="微软雅黑" w:eastAsia="仿宋_GB2312" w:cs="仿宋_GB2312"/>
        </w:rPr>
        <w:t>、</w:t>
      </w:r>
      <w:r>
        <w:rPr>
          <w:rFonts w:ascii="仿宋_GB2312" w:hAnsi="微软雅黑" w:eastAsia="仿宋_GB2312" w:cs="仿宋_GB2312"/>
        </w:rPr>
        <w:t>评价分为“满意”、“基本满意”、“不满意”</w:t>
      </w:r>
      <w:r>
        <w:rPr>
          <w:rFonts w:hint="eastAsia" w:ascii="仿宋_GB2312" w:hAnsi="微软雅黑" w:eastAsia="仿宋_GB2312" w:cs="仿宋_GB2312"/>
        </w:rPr>
        <w:t>三</w:t>
      </w:r>
      <w:r>
        <w:rPr>
          <w:rFonts w:ascii="仿宋_GB2312" w:hAnsi="微软雅黑" w:eastAsia="仿宋_GB2312" w:cs="仿宋_GB2312"/>
        </w:rPr>
        <w:t>个等级，分别对应“★★★”、“★★☆”、“★☆☆”。其中“★☆☆”视为差评。2</w:t>
      </w:r>
      <w:r>
        <w:rPr>
          <w:rFonts w:hint="eastAsia" w:ascii="仿宋_GB2312" w:hAnsi="微软雅黑" w:eastAsia="仿宋_GB2312" w:cs="仿宋_GB2312"/>
        </w:rPr>
        <w:t>、</w:t>
      </w:r>
      <w:r>
        <w:rPr>
          <w:rFonts w:ascii="仿宋_GB2312" w:hAnsi="微软雅黑" w:eastAsia="仿宋_GB2312" w:cs="仿宋_GB2312"/>
        </w:rPr>
        <w:t>总体评价只选择一个等级，评价主体选择“★★★”、“★★☆”的，评价结束；选择“★☆☆”的，系统弹出对话框，请评价主体</w:t>
      </w:r>
      <w:r>
        <w:rPr>
          <w:rFonts w:hint="eastAsia" w:ascii="仿宋_GB2312" w:hAnsi="微软雅黑" w:eastAsia="仿宋_GB2312" w:cs="仿宋_GB2312"/>
        </w:rPr>
        <w:t>具体</w:t>
      </w:r>
      <w:r>
        <w:rPr>
          <w:rFonts w:ascii="仿宋_GB2312" w:hAnsi="微软雅黑" w:eastAsia="仿宋_GB2312" w:cs="仿宋_GB2312"/>
        </w:rPr>
        <w:t>填写差评原因。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0580"/>
    <w:rsid w:val="4BC60580"/>
    <w:rsid w:val="4ECE227D"/>
    <w:rsid w:val="74B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2021-09-07T07:07:00Z</dcterms:created>
  <dc:creator>迦若</dc:creator>
  <cp:lastModifiedBy>迦若</cp:lastModifiedBy>
  <dcterms:modified xsi:type="dcterms:W3CDTF">2021-09-07T07:12:38Z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919C9E61ED0643068FC8B0A194083965</vt:lpwstr>
  </property>
</Properties>
</file>