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B3017">
      <w:pPr>
        <w:keepNext w:val="0"/>
        <w:keepLines w:val="0"/>
        <w:pageBreakBefore w:val="0"/>
        <w:widowControl w:val="0"/>
        <w:tabs>
          <w:tab w:val="left" w:pos="420"/>
        </w:tabs>
        <w:kinsoku/>
        <w:wordWrap/>
        <w:overflowPunct/>
        <w:topLinePunct w:val="0"/>
        <w:autoSpaceDE/>
        <w:autoSpaceDN/>
        <w:bidi w:val="0"/>
        <w:adjustRightInd/>
        <w:snapToGrid/>
        <w:spacing w:line="360" w:lineRule="auto"/>
        <w:textAlignment w:val="auto"/>
        <w:rPr>
          <w:rFonts w:hint="eastAsia" w:ascii="宋体" w:hAnsi="宋体"/>
          <w:b/>
          <w:bCs/>
          <w:sz w:val="40"/>
          <w:szCs w:val="40"/>
          <w14:ligatures w14:val="none"/>
        </w:rPr>
      </w:pPr>
    </w:p>
    <w:p w14:paraId="253A476F">
      <w:pPr>
        <w:tabs>
          <w:tab w:val="left" w:pos="420"/>
        </w:tabs>
        <w:spacing w:before="468" w:beforeLines="150" w:line="1700" w:lineRule="exact"/>
        <w:ind w:firstLine="0" w:firstLineChars="0"/>
        <w:jc w:val="center"/>
        <w:rPr>
          <w:rFonts w:hint="eastAsia" w:ascii="宋体" w:hAnsi="宋体"/>
          <w:b/>
          <w:bCs/>
          <w:sz w:val="52"/>
          <w:szCs w:val="52"/>
          <w14:ligatures w14:val="none"/>
        </w:rPr>
      </w:pPr>
    </w:p>
    <w:p w14:paraId="2CF91D21">
      <w:pPr>
        <w:tabs>
          <w:tab w:val="left" w:pos="420"/>
        </w:tabs>
        <w:spacing w:before="468" w:beforeLines="150" w:line="1700" w:lineRule="exact"/>
        <w:ind w:firstLine="0" w:firstLineChars="0"/>
        <w:jc w:val="center"/>
        <w:rPr>
          <w:rFonts w:hint="eastAsia" w:ascii="宋体" w:hAnsi="宋体"/>
          <w:b/>
          <w:bCs/>
          <w:sz w:val="52"/>
          <w:szCs w:val="52"/>
          <w14:ligatures w14:val="none"/>
        </w:rPr>
      </w:pPr>
      <w:r>
        <w:rPr>
          <w:rFonts w:hint="eastAsia" w:ascii="宋体" w:hAnsi="宋体"/>
          <w:b/>
          <w:bCs/>
          <w:sz w:val="52"/>
          <w:szCs w:val="52"/>
          <w14:ligatures w14:val="none"/>
        </w:rPr>
        <w:t>发包文件</w:t>
      </w:r>
    </w:p>
    <w:p w14:paraId="52B90DBC">
      <w:pPr>
        <w:tabs>
          <w:tab w:val="left" w:pos="315"/>
          <w:tab w:val="left" w:pos="8820"/>
        </w:tabs>
        <w:ind w:firstLine="0"/>
        <w:jc w:val="center"/>
        <w:rPr>
          <w:rFonts w:ascii="仿宋_GB2312" w:eastAsia="仿宋_GB2312"/>
          <w:sz w:val="28"/>
          <w:szCs w:val="28"/>
          <w14:ligatures w14:val="none"/>
        </w:rPr>
      </w:pPr>
      <w:r>
        <w:rPr>
          <w:rFonts w:hint="eastAsia" w:ascii="仿宋_GB2312" w:eastAsia="仿宋_GB2312"/>
          <w:sz w:val="28"/>
          <w:szCs w:val="28"/>
          <w14:ligatures w14:val="none"/>
        </w:rPr>
        <w:t>（工程建设类）</w:t>
      </w:r>
    </w:p>
    <w:p w14:paraId="0558CE2E">
      <w:pPr>
        <w:spacing w:after="120" w:line="400" w:lineRule="atLeast"/>
        <w:ind w:firstLine="840"/>
        <w:rPr>
          <w:rFonts w:ascii="仿宋_GB2312" w:eastAsia="仿宋_GB2312"/>
          <w:b/>
          <w:color w:val="000000"/>
          <w:sz w:val="28"/>
          <w:szCs w:val="28"/>
          <w14:ligatures w14:val="none"/>
        </w:rPr>
      </w:pPr>
    </w:p>
    <w:p w14:paraId="49FD5A35">
      <w:pPr>
        <w:spacing w:after="120" w:line="400" w:lineRule="atLeast"/>
        <w:ind w:firstLine="840"/>
        <w:rPr>
          <w:rFonts w:ascii="仿宋_GB2312" w:eastAsia="仿宋_GB2312"/>
          <w:b/>
          <w:color w:val="000000"/>
          <w:sz w:val="28"/>
          <w:szCs w:val="28"/>
          <w14:ligatures w14:val="none"/>
        </w:rPr>
      </w:pPr>
    </w:p>
    <w:p w14:paraId="5E5E3828">
      <w:pPr>
        <w:spacing w:after="120" w:line="400" w:lineRule="atLeast"/>
        <w:ind w:firstLine="840"/>
        <w:rPr>
          <w:rFonts w:ascii="仿宋_GB2312" w:eastAsia="仿宋_GB2312"/>
          <w:b/>
          <w:color w:val="000000"/>
          <w:sz w:val="28"/>
          <w:szCs w:val="28"/>
          <w14:ligatures w14:val="none"/>
        </w:rPr>
      </w:pPr>
    </w:p>
    <w:p w14:paraId="0F779251">
      <w:pPr>
        <w:spacing w:after="120" w:line="400" w:lineRule="atLeast"/>
        <w:ind w:firstLine="840"/>
        <w:rPr>
          <w:rFonts w:ascii="仿宋_GB2312" w:eastAsia="仿宋_GB2312"/>
          <w:b/>
          <w:color w:val="000000"/>
          <w:sz w:val="28"/>
          <w:szCs w:val="28"/>
          <w14:ligatures w14:val="none"/>
        </w:rPr>
      </w:pPr>
    </w:p>
    <w:p w14:paraId="1026BF7D">
      <w:pPr>
        <w:spacing w:after="120" w:line="400" w:lineRule="atLeast"/>
        <w:ind w:firstLine="840"/>
        <w:rPr>
          <w:rFonts w:ascii="仿宋_GB2312" w:eastAsia="仿宋_GB2312"/>
          <w:b/>
          <w:color w:val="000000"/>
          <w:sz w:val="28"/>
          <w:szCs w:val="28"/>
          <w14:ligatures w14:val="none"/>
        </w:rPr>
      </w:pPr>
    </w:p>
    <w:p w14:paraId="25E99F48">
      <w:pPr>
        <w:tabs>
          <w:tab w:val="left" w:pos="2410"/>
        </w:tabs>
        <w:autoSpaceDE w:val="0"/>
        <w:autoSpaceDN w:val="0"/>
        <w:adjustRightInd w:val="0"/>
        <w:snapToGrid w:val="0"/>
        <w:spacing w:line="600" w:lineRule="exact"/>
        <w:ind w:firstLine="303" w:firstLineChars="100"/>
        <w:jc w:val="left"/>
        <w:rPr>
          <w:rFonts w:hint="eastAsia" w:ascii="宋体" w:hAnsi="DotumChe" w:cs="宋体"/>
          <w:b/>
          <w:spacing w:val="11"/>
          <w:kern w:val="0"/>
          <w:sz w:val="28"/>
          <w:szCs w:val="28"/>
          <w14:ligatures w14:val="none"/>
        </w:rPr>
      </w:pPr>
      <w:r>
        <w:rPr>
          <w:rFonts w:hint="eastAsia" w:ascii="宋体" w:hAnsi="DotumChe" w:cs="宋体"/>
          <w:b/>
          <w:spacing w:val="11"/>
          <w:kern w:val="0"/>
          <w:sz w:val="28"/>
          <w:szCs w:val="28"/>
          <w14:ligatures w14:val="none"/>
        </w:rPr>
        <w:t>项目名称：六安皋城尚境新能源充电站项目</w:t>
      </w:r>
    </w:p>
    <w:p w14:paraId="5075C801">
      <w:pPr>
        <w:tabs>
          <w:tab w:val="left" w:pos="2410"/>
        </w:tabs>
        <w:autoSpaceDE w:val="0"/>
        <w:autoSpaceDN w:val="0"/>
        <w:adjustRightInd w:val="0"/>
        <w:snapToGrid w:val="0"/>
        <w:spacing w:line="600" w:lineRule="exact"/>
        <w:ind w:firstLine="303" w:firstLineChars="100"/>
        <w:jc w:val="left"/>
        <w:rPr>
          <w:rFonts w:hint="eastAsia" w:ascii="宋体" w:hAnsi="DotumChe" w:cs="宋体"/>
          <w:b/>
          <w:spacing w:val="11"/>
          <w:kern w:val="0"/>
          <w:sz w:val="28"/>
          <w:szCs w:val="28"/>
          <w14:ligatures w14:val="none"/>
        </w:rPr>
      </w:pPr>
      <w:r>
        <w:rPr>
          <w:rFonts w:hint="eastAsia" w:ascii="宋体" w:hAnsi="DotumChe" w:cs="宋体"/>
          <w:b/>
          <w:spacing w:val="11"/>
          <w:kern w:val="0"/>
          <w:sz w:val="28"/>
          <w:szCs w:val="28"/>
          <w14:ligatures w14:val="none"/>
        </w:rPr>
        <w:t>项目编号：</w:t>
      </w:r>
    </w:p>
    <w:p w14:paraId="0701A7AC">
      <w:pPr>
        <w:tabs>
          <w:tab w:val="left" w:pos="2410"/>
        </w:tabs>
        <w:autoSpaceDE w:val="0"/>
        <w:autoSpaceDN w:val="0"/>
        <w:adjustRightInd w:val="0"/>
        <w:snapToGrid w:val="0"/>
        <w:spacing w:line="600" w:lineRule="exact"/>
        <w:ind w:firstLine="303" w:firstLineChars="100"/>
        <w:jc w:val="left"/>
        <w:rPr>
          <w:rFonts w:hint="eastAsia" w:ascii="宋体" w:hAnsi="DotumChe" w:cs="宋体"/>
          <w:b/>
          <w:spacing w:val="11"/>
          <w:kern w:val="0"/>
          <w:sz w:val="28"/>
          <w:szCs w:val="28"/>
          <w14:ligatures w14:val="none"/>
        </w:rPr>
      </w:pPr>
      <w:r>
        <w:rPr>
          <w:rFonts w:hint="eastAsia" w:ascii="宋体" w:hAnsi="DotumChe" w:cs="宋体"/>
          <w:b/>
          <w:spacing w:val="11"/>
          <w:kern w:val="0"/>
          <w:sz w:val="28"/>
          <w:szCs w:val="28"/>
          <w14:ligatures w14:val="none"/>
        </w:rPr>
        <w:t>发 包 人：安徽皖金新能源有限公司</w:t>
      </w:r>
    </w:p>
    <w:p w14:paraId="5C41FB79">
      <w:pPr>
        <w:tabs>
          <w:tab w:val="left" w:pos="2410"/>
        </w:tabs>
        <w:autoSpaceDE w:val="0"/>
        <w:autoSpaceDN w:val="0"/>
        <w:adjustRightInd w:val="0"/>
        <w:snapToGrid w:val="0"/>
        <w:spacing w:line="600" w:lineRule="exact"/>
        <w:ind w:firstLine="303" w:firstLineChars="100"/>
        <w:jc w:val="left"/>
        <w:rPr>
          <w:rFonts w:hint="eastAsia" w:ascii="宋体" w:hAnsi="DotumChe" w:cs="宋体"/>
          <w:b/>
          <w:spacing w:val="11"/>
          <w:kern w:val="0"/>
          <w:sz w:val="28"/>
          <w:szCs w:val="28"/>
          <w14:ligatures w14:val="none"/>
        </w:rPr>
      </w:pPr>
      <w:r>
        <w:rPr>
          <w:rFonts w:hint="eastAsia" w:ascii="宋体" w:hAnsi="DotumChe" w:cs="宋体"/>
          <w:b/>
          <w:spacing w:val="11"/>
          <w:kern w:val="0"/>
          <w:sz w:val="28"/>
          <w:szCs w:val="28"/>
          <w14:ligatures w14:val="none"/>
        </w:rPr>
        <w:t>代理机构：</w:t>
      </w:r>
      <w:r>
        <w:rPr>
          <w:rFonts w:hint="eastAsia" w:ascii="宋体" w:hAnsi="DotumChe" w:cs="宋体"/>
          <w:b/>
          <w:spacing w:val="11"/>
          <w:kern w:val="0"/>
          <w:sz w:val="28"/>
          <w:szCs w:val="28"/>
          <w:lang w:val="en-US" w:eastAsia="zh-CN"/>
          <w14:ligatures w14:val="none"/>
        </w:rPr>
        <w:t>安徽同方工程咨询有限公司</w:t>
      </w:r>
      <w:r>
        <w:rPr>
          <w:rFonts w:hint="eastAsia" w:ascii="宋体" w:hAnsi="DotumChe" w:cs="宋体"/>
          <w:b/>
          <w:spacing w:val="20"/>
          <w:kern w:val="0"/>
          <w:sz w:val="28"/>
          <w:szCs w:val="28"/>
          <w14:ligatures w14:val="none"/>
        </w:rPr>
        <w:t xml:space="preserve"> </w:t>
      </w:r>
    </w:p>
    <w:p w14:paraId="37522190">
      <w:pPr>
        <w:tabs>
          <w:tab w:val="left" w:pos="2410"/>
        </w:tabs>
        <w:autoSpaceDE w:val="0"/>
        <w:autoSpaceDN w:val="0"/>
        <w:adjustRightInd w:val="0"/>
        <w:snapToGrid w:val="0"/>
        <w:spacing w:line="600" w:lineRule="exact"/>
        <w:ind w:firstLine="303" w:firstLineChars="100"/>
        <w:jc w:val="left"/>
        <w:rPr>
          <w:rFonts w:hint="eastAsia" w:ascii="宋体" w:hAnsi="DotumChe" w:cs="宋体"/>
          <w:b/>
          <w:spacing w:val="11"/>
          <w:kern w:val="0"/>
          <w:sz w:val="28"/>
          <w:szCs w:val="28"/>
          <w14:ligatures w14:val="none"/>
        </w:rPr>
      </w:pPr>
      <w:r>
        <w:rPr>
          <w:rFonts w:hint="eastAsia" w:ascii="宋体" w:hAnsi="DotumChe" w:cs="宋体"/>
          <w:b/>
          <w:spacing w:val="11"/>
          <w:kern w:val="0"/>
          <w:sz w:val="28"/>
          <w:szCs w:val="28"/>
          <w14:ligatures w14:val="none"/>
        </w:rPr>
        <w:t>发包时间：</w:t>
      </w:r>
      <w:r>
        <w:rPr>
          <w:rFonts w:hint="eastAsia" w:ascii="宋体" w:hAnsi="DotumChe" w:cs="宋体"/>
          <w:b/>
          <w:spacing w:val="11"/>
          <w:kern w:val="0"/>
          <w:sz w:val="28"/>
          <w:szCs w:val="28"/>
          <w:lang w:val="en-US" w:eastAsia="zh-CN"/>
        </w:rPr>
        <w:t>2026年2月</w:t>
      </w:r>
      <w:r>
        <w:rPr>
          <w:rFonts w:hint="eastAsia" w:ascii="宋体" w:hAnsi="DotumChe" w:cs="宋体"/>
          <w:b/>
          <w:spacing w:val="11"/>
          <w:kern w:val="0"/>
          <w:sz w:val="28"/>
          <w:szCs w:val="28"/>
          <w14:ligatures w14:val="none"/>
        </w:rPr>
        <w:t xml:space="preserve">   </w:t>
      </w:r>
      <w:r>
        <w:rPr>
          <w:rFonts w:hint="eastAsia" w:ascii="宋体" w:hAnsi="DotumChe" w:cs="宋体"/>
          <w:b/>
          <w:spacing w:val="20"/>
          <w:kern w:val="0"/>
          <w:sz w:val="28"/>
          <w:szCs w:val="28"/>
          <w14:ligatures w14:val="none"/>
        </w:rPr>
        <w:t xml:space="preserve"> </w:t>
      </w:r>
    </w:p>
    <w:p w14:paraId="030C10F6">
      <w:pPr>
        <w:ind w:firstLine="843"/>
        <w:jc w:val="center"/>
        <w:rPr>
          <w:b/>
          <w:sz w:val="28"/>
          <w:szCs w:val="28"/>
          <w14:ligatures w14:val="none"/>
        </w:rPr>
      </w:pPr>
      <w:r>
        <w:rPr>
          <w:rFonts w:hint="eastAsia"/>
          <w:b/>
          <w:sz w:val="28"/>
          <w:szCs w:val="28"/>
          <w14:ligatures w14:val="none"/>
        </w:rPr>
        <w:br w:type="page"/>
      </w:r>
    </w:p>
    <w:p w14:paraId="6FF5FEF8">
      <w:pPr>
        <w:jc w:val="center"/>
        <w:rPr>
          <w:rFonts w:hint="eastAsia" w:ascii="宋体" w:hAnsi="宋体" w:cs="宋体"/>
          <w:sz w:val="36"/>
          <w:szCs w:val="36"/>
          <w14:ligatures w14:val="none"/>
        </w:rPr>
      </w:pPr>
      <w:r>
        <w:rPr>
          <w:rFonts w:hint="eastAsia" w:ascii="宋体" w:hAnsi="宋体" w:cs="宋体"/>
          <w:b/>
          <w:sz w:val="36"/>
          <w:szCs w:val="36"/>
          <w14:ligatures w14:val="none"/>
        </w:rPr>
        <w:t>目  录</w:t>
      </w:r>
    </w:p>
    <w:p w14:paraId="73779E5C">
      <w:pPr>
        <w:tabs>
          <w:tab w:val="right" w:leader="dot" w:pos="8844"/>
        </w:tabs>
        <w:spacing w:line="420" w:lineRule="exact"/>
        <w:ind w:firstLine="360" w:firstLineChars="150"/>
        <w:rPr>
          <w:rFonts w:hint="eastAsia" w:ascii="仿宋" w:hAnsi="仿宋" w:eastAsia="仿宋" w:cs="仿宋"/>
          <w:b/>
          <w:bCs/>
          <w:sz w:val="24"/>
          <w:szCs w:val="24"/>
          <w14:ligatures w14:val="none"/>
        </w:rPr>
      </w:pPr>
      <w:r>
        <w:rPr>
          <w:rFonts w:hint="eastAsia" w:ascii="宋体" w:hAnsi="宋体" w:cs="宋体"/>
          <w:sz w:val="24"/>
          <w:szCs w:val="24"/>
          <w14:ligatures w14:val="none"/>
        </w:rPr>
        <w:fldChar w:fldCharType="begin"/>
      </w:r>
      <w:r>
        <w:rPr>
          <w:rFonts w:hint="eastAsia" w:ascii="宋体" w:hAnsi="宋体" w:cs="宋体"/>
          <w:sz w:val="24"/>
          <w:szCs w:val="24"/>
          <w14:ligatures w14:val="none"/>
        </w:rPr>
        <w:instrText xml:space="preserve"> TOC \o "1-3" \h \z </w:instrText>
      </w:r>
      <w:r>
        <w:rPr>
          <w:rFonts w:hint="eastAsia" w:ascii="宋体" w:hAnsi="宋体" w:cs="宋体"/>
          <w:sz w:val="24"/>
          <w:szCs w:val="24"/>
          <w14:ligatures w14:val="none"/>
        </w:rPr>
        <w:fldChar w:fldCharType="separate"/>
      </w:r>
      <w:r>
        <w:fldChar w:fldCharType="begin"/>
      </w:r>
      <w:r>
        <w:instrText xml:space="preserve"> HYPERLINK \l "_Toc32264" </w:instrText>
      </w:r>
      <w:r>
        <w:fldChar w:fldCharType="separate"/>
      </w:r>
      <w:r>
        <w:rPr>
          <w:rFonts w:hint="eastAsia" w:ascii="仿宋" w:hAnsi="仿宋" w:eastAsia="仿宋" w:cs="仿宋"/>
          <w:b/>
          <w:bCs/>
          <w:sz w:val="24"/>
          <w:szCs w:val="24"/>
          <w14:ligatures w14:val="none"/>
        </w:rPr>
        <w:t>发包公告</w:t>
      </w:r>
      <w:r>
        <w:rPr>
          <w:rFonts w:hint="eastAsia" w:ascii="仿宋" w:hAnsi="仿宋" w:eastAsia="仿宋" w:cs="仿宋"/>
          <w:b/>
          <w:bCs/>
          <w:sz w:val="24"/>
          <w:szCs w:val="24"/>
          <w14:ligatures w14:val="none"/>
        </w:rPr>
        <w:tab/>
      </w:r>
      <w:r>
        <w:rPr>
          <w:rFonts w:hint="eastAsia" w:ascii="仿宋" w:hAnsi="仿宋" w:eastAsia="仿宋" w:cs="仿宋"/>
          <w:b/>
          <w:bCs/>
          <w:sz w:val="24"/>
          <w:szCs w:val="24"/>
          <w14:ligatures w14:val="none"/>
        </w:rPr>
        <w:t>3</w:t>
      </w:r>
      <w:r>
        <w:rPr>
          <w:rFonts w:hint="eastAsia" w:ascii="仿宋" w:hAnsi="仿宋" w:eastAsia="仿宋" w:cs="仿宋"/>
          <w:b/>
          <w:bCs/>
          <w:sz w:val="24"/>
          <w:szCs w:val="24"/>
          <w14:ligatures w14:val="none"/>
        </w:rPr>
        <w:fldChar w:fldCharType="end"/>
      </w:r>
    </w:p>
    <w:p w14:paraId="6A244FB5">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"_Toc15193" </w:instrText>
      </w:r>
      <w:r>
        <w:fldChar w:fldCharType="separate"/>
      </w:r>
      <w:r>
        <w:rPr>
          <w:rFonts w:hint="eastAsia" w:ascii="仿宋" w:hAnsi="仿宋" w:eastAsia="仿宋" w:cs="仿宋"/>
          <w:b/>
          <w:bCs/>
          <w:sz w:val="24"/>
          <w:szCs w:val="24"/>
          <w14:ligatures w14:val="none"/>
        </w:rPr>
        <w:t>一、投标人须知</w:t>
      </w:r>
      <w:r>
        <w:rPr>
          <w:rFonts w:hint="eastAsia" w:ascii="仿宋" w:hAnsi="仿宋" w:eastAsia="仿宋" w:cs="仿宋"/>
          <w:sz w:val="24"/>
          <w:szCs w:val="24"/>
          <w14:ligatures w14:val="none"/>
        </w:rPr>
        <w:tab/>
      </w:r>
      <w:r>
        <w:rPr>
          <w:rFonts w:hint="eastAsia" w:ascii="仿宋" w:hAnsi="仿宋" w:eastAsia="仿宋" w:cs="仿宋"/>
          <w:b/>
          <w:bCs/>
          <w:sz w:val="24"/>
          <w:szCs w:val="24"/>
          <w14:ligatures w14:val="none"/>
        </w:rPr>
        <w:fldChar w:fldCharType="end"/>
      </w:r>
      <w:r>
        <w:rPr>
          <w:rFonts w:hint="eastAsia" w:ascii="仿宋" w:hAnsi="仿宋" w:eastAsia="仿宋" w:cs="仿宋"/>
          <w:b/>
          <w:bCs/>
          <w:sz w:val="24"/>
          <w:szCs w:val="24"/>
          <w:lang w:val="en-US" w:eastAsia="zh-CN"/>
          <w14:ligatures w14:val="none"/>
        </w:rPr>
        <w:t>7</w:t>
      </w:r>
    </w:p>
    <w:p w14:paraId="6BAE1B54">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"_Toc30170" </w:instrText>
      </w:r>
      <w:r>
        <w:fldChar w:fldCharType="separate"/>
      </w:r>
      <w:r>
        <w:rPr>
          <w:rFonts w:hint="eastAsia" w:ascii="仿宋" w:hAnsi="仿宋" w:eastAsia="仿宋" w:cs="仿宋"/>
          <w:sz w:val="24"/>
          <w:szCs w:val="24"/>
          <w14:ligatures w14:val="none"/>
        </w:rPr>
        <w:t>（一）须知前附表</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7</w:t>
      </w:r>
    </w:p>
    <w:p w14:paraId="37383154">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"_Toc15181" </w:instrText>
      </w:r>
      <w:r>
        <w:fldChar w:fldCharType="separate"/>
      </w:r>
      <w:r>
        <w:rPr>
          <w:rFonts w:hint="eastAsia" w:ascii="仿宋" w:hAnsi="仿宋" w:eastAsia="仿宋" w:cs="仿宋"/>
          <w:sz w:val="24"/>
          <w:szCs w:val="24"/>
          <w14:ligatures w14:val="none"/>
        </w:rPr>
        <w:t>（二）投标人资格</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9</w:t>
      </w:r>
    </w:p>
    <w:p w14:paraId="0FA755A9">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"_Toc8254" </w:instrText>
      </w:r>
      <w:r>
        <w:fldChar w:fldCharType="separate"/>
      </w:r>
      <w:r>
        <w:rPr>
          <w:rFonts w:hint="eastAsia" w:ascii="仿宋" w:hAnsi="仿宋" w:eastAsia="仿宋" w:cs="仿宋"/>
          <w:sz w:val="24"/>
          <w:szCs w:val="24"/>
          <w14:ligatures w14:val="none"/>
        </w:rPr>
        <w:t>（三）投标人必须提交的响应文件内容</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9</w:t>
      </w:r>
    </w:p>
    <w:p w14:paraId="79D7483B">
      <w:pPr>
        <w:tabs>
          <w:tab w:val="right" w:leader="dot" w:pos="8844"/>
        </w:tabs>
        <w:spacing w:line="420" w:lineRule="exact"/>
        <w:ind w:firstLine="320" w:firstLineChars="200"/>
        <w:rPr>
          <w:rFonts w:hint="eastAsia" w:ascii="仿宋" w:hAnsi="仿宋" w:eastAsia="仿宋" w:cs="仿宋"/>
          <w:sz w:val="24"/>
          <w:szCs w:val="24"/>
          <w14:ligatures w14:val="none"/>
        </w:rPr>
      </w:pPr>
      <w:r>
        <w:fldChar w:fldCharType="begin"/>
      </w:r>
      <w:r>
        <w:instrText xml:space="preserve"> HYPERLINK \l "_Toc21758" </w:instrText>
      </w:r>
      <w:r>
        <w:fldChar w:fldCharType="separate"/>
      </w:r>
      <w:r>
        <w:rPr>
          <w:rFonts w:hint="eastAsia" w:ascii="仿宋" w:hAnsi="仿宋" w:eastAsia="仿宋" w:cs="仿宋"/>
          <w:sz w:val="24"/>
          <w:szCs w:val="24"/>
          <w14:ligatures w14:val="none"/>
        </w:rPr>
        <w:t>（四）响应文件的提交</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_Toc21758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9</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0741812D">
      <w:pPr>
        <w:tabs>
          <w:tab w:val="right" w:leader="dot" w:pos="8844"/>
        </w:tabs>
        <w:spacing w:line="420" w:lineRule="exact"/>
        <w:ind w:firstLine="320" w:firstLineChars="200"/>
        <w:rPr>
          <w:rFonts w:hint="eastAsia" w:ascii="仿宋" w:hAnsi="仿宋" w:eastAsia="仿宋" w:cs="仿宋"/>
          <w:sz w:val="24"/>
          <w:szCs w:val="24"/>
          <w14:ligatures w14:val="none"/>
        </w:rPr>
      </w:pPr>
      <w:r>
        <w:fldChar w:fldCharType="begin"/>
      </w:r>
      <w:r>
        <w:instrText xml:space="preserve"> HYPERLINK \l "_Toc31839" </w:instrText>
      </w:r>
      <w:r>
        <w:fldChar w:fldCharType="separate"/>
      </w:r>
      <w:r>
        <w:rPr>
          <w:rFonts w:hint="eastAsia" w:ascii="仿宋" w:hAnsi="仿宋" w:eastAsia="仿宋" w:cs="仿宋"/>
          <w:sz w:val="24"/>
          <w:szCs w:val="24"/>
          <w14:ligatures w14:val="none"/>
        </w:rPr>
        <w:t>（五）发包程序</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_Toc31839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9</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08AB6ECB">
      <w:pPr>
        <w:tabs>
          <w:tab w:val="right" w:leader="dot" w:pos="8844"/>
        </w:tabs>
        <w:spacing w:line="420" w:lineRule="exact"/>
        <w:ind w:firstLine="320" w:firstLineChars="200"/>
        <w:rPr>
          <w:rFonts w:hint="default" w:ascii="仿宋" w:hAnsi="仿宋" w:eastAsia="仿宋" w:cs="仿宋"/>
          <w:sz w:val="24"/>
          <w:szCs w:val="24"/>
          <w:lang w:val="en-US" w:eastAsia="zh-CN"/>
          <w14:ligatures w14:val="none"/>
        </w:rPr>
      </w:pPr>
      <w:r>
        <w:fldChar w:fldCharType="begin"/>
      </w:r>
      <w:r>
        <w:instrText xml:space="preserve"> HYPERLINK \l "_Toc32569" </w:instrText>
      </w:r>
      <w:r>
        <w:fldChar w:fldCharType="separate"/>
      </w:r>
      <w:r>
        <w:rPr>
          <w:rFonts w:hint="eastAsia" w:ascii="仿宋" w:hAnsi="仿宋" w:eastAsia="仿宋" w:cs="仿宋"/>
          <w:sz w:val="24"/>
          <w:szCs w:val="24"/>
          <w14:ligatures w14:val="none"/>
        </w:rPr>
        <w:t>（六）评审及异常情况处理</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10</w:t>
      </w:r>
    </w:p>
    <w:p w14:paraId="649943A3">
      <w:pPr>
        <w:tabs>
          <w:tab w:val="right" w:leader="dot" w:pos="8844"/>
        </w:tabs>
        <w:spacing w:line="420" w:lineRule="exact"/>
        <w:ind w:firstLine="320" w:firstLineChars="200"/>
        <w:rPr>
          <w:rFonts w:hint="eastAsia" w:ascii="仿宋" w:hAnsi="仿宋" w:eastAsia="仿宋" w:cs="仿宋"/>
          <w:sz w:val="24"/>
          <w:szCs w:val="24"/>
          <w14:ligatures w14:val="none"/>
        </w:rPr>
      </w:pPr>
      <w:r>
        <w:fldChar w:fldCharType="begin"/>
      </w:r>
      <w:r>
        <w:instrText xml:space="preserve"> HYPERLINK \l "_Toc18563" </w:instrText>
      </w:r>
      <w:r>
        <w:fldChar w:fldCharType="separate"/>
      </w:r>
      <w:r>
        <w:rPr>
          <w:rFonts w:hint="eastAsia" w:ascii="仿宋" w:hAnsi="仿宋" w:eastAsia="仿宋" w:cs="仿宋"/>
          <w:sz w:val="24"/>
          <w:szCs w:val="24"/>
          <w14:ligatures w14:val="none"/>
        </w:rPr>
        <w:t>（七）报价响应及答疑</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_Toc18563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10</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0CB49127">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"_Toc4239" </w:instrText>
      </w:r>
      <w:r>
        <w:fldChar w:fldCharType="separate"/>
      </w:r>
      <w:r>
        <w:rPr>
          <w:rFonts w:hint="eastAsia" w:ascii="仿宋" w:hAnsi="仿宋" w:eastAsia="仿宋" w:cs="仿宋"/>
          <w:sz w:val="24"/>
          <w:szCs w:val="24"/>
          <w14:ligatures w14:val="none"/>
        </w:rPr>
        <w:t>（八）合同的签订</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_Toc4239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13</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6275D5ED">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"_Toc16479" </w:instrText>
      </w:r>
      <w:r>
        <w:fldChar w:fldCharType="separate"/>
      </w:r>
      <w:r>
        <w:rPr>
          <w:rFonts w:hint="eastAsia" w:ascii="仿宋" w:hAnsi="仿宋" w:eastAsia="仿宋" w:cs="仿宋"/>
          <w:sz w:val="24"/>
          <w:szCs w:val="24"/>
          <w14:ligatures w14:val="none"/>
        </w:rPr>
        <w:t>（九）澄清及变更</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_Toc16479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13</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4C2D2FE3">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"_Toc32257" </w:instrText>
      </w:r>
      <w:r>
        <w:fldChar w:fldCharType="separate"/>
      </w:r>
      <w:r>
        <w:rPr>
          <w:rFonts w:hint="eastAsia" w:ascii="仿宋" w:hAnsi="仿宋" w:eastAsia="仿宋" w:cs="仿宋"/>
          <w:sz w:val="24"/>
          <w:szCs w:val="24"/>
          <w14:ligatures w14:val="none"/>
        </w:rPr>
        <w:t>（十）验收</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_Toc32257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13</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7241FFF8">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"_Toc28436" </w:instrText>
      </w:r>
      <w:r>
        <w:fldChar w:fldCharType="separate"/>
      </w:r>
      <w:r>
        <w:rPr>
          <w:rFonts w:hint="eastAsia" w:ascii="仿宋" w:hAnsi="仿宋" w:eastAsia="仿宋" w:cs="仿宋"/>
          <w:sz w:val="24"/>
          <w:szCs w:val="24"/>
          <w14:ligatures w14:val="none"/>
        </w:rPr>
        <w:t>（十一）质疑</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_Toc28436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13</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55B1F751">
      <w:pPr>
        <w:tabs>
          <w:tab w:val="right" w:leader="dot" w:pos="8844"/>
        </w:tabs>
        <w:spacing w:line="420" w:lineRule="exact"/>
        <w:ind w:firstLine="320" w:firstLineChars="200"/>
        <w:rPr>
          <w:rFonts w:hint="eastAsia" w:ascii="仿宋" w:hAnsi="仿宋" w:eastAsia="仿宋" w:cs="仿宋"/>
          <w:b/>
          <w:bCs/>
          <w:sz w:val="24"/>
          <w:szCs w:val="24"/>
          <w14:ligatures w14:val="none"/>
        </w:rPr>
      </w:pPr>
      <w:r>
        <w:fldChar w:fldCharType="begin"/>
      </w:r>
      <w:r>
        <w:instrText xml:space="preserve"> HYPERLINK \l "_Toc10852" </w:instrText>
      </w:r>
      <w:r>
        <w:fldChar w:fldCharType="separate"/>
      </w:r>
      <w:r>
        <w:rPr>
          <w:rFonts w:hint="eastAsia" w:ascii="仿宋" w:hAnsi="仿宋" w:eastAsia="仿宋" w:cs="仿宋"/>
          <w:b/>
          <w:bCs/>
          <w:sz w:val="24"/>
          <w:szCs w:val="24"/>
          <w14:ligatures w14:val="none"/>
        </w:rPr>
        <w:t>二、发包合同</w:t>
      </w:r>
      <w:r>
        <w:rPr>
          <w:rFonts w:hint="eastAsia" w:ascii="仿宋" w:hAnsi="仿宋" w:eastAsia="仿宋" w:cs="仿宋"/>
          <w:b/>
          <w:bCs/>
          <w:sz w:val="24"/>
          <w:szCs w:val="24"/>
          <w14:ligatures w14:val="none"/>
        </w:rPr>
        <w:tab/>
      </w:r>
      <w:r>
        <w:rPr>
          <w:rFonts w:hint="eastAsia" w:ascii="仿宋" w:hAnsi="仿宋" w:eastAsia="仿宋" w:cs="仿宋"/>
          <w:b/>
          <w:bCs/>
          <w:sz w:val="24"/>
          <w:szCs w:val="24"/>
          <w14:ligatures w14:val="none"/>
        </w:rPr>
        <w:fldChar w:fldCharType="begin"/>
      </w:r>
      <w:r>
        <w:rPr>
          <w:rFonts w:hint="eastAsia" w:ascii="仿宋" w:hAnsi="仿宋" w:eastAsia="仿宋" w:cs="仿宋"/>
          <w:b/>
          <w:bCs/>
          <w:sz w:val="24"/>
          <w:szCs w:val="24"/>
          <w14:ligatures w14:val="none"/>
        </w:rPr>
        <w:instrText xml:space="preserve"> PAGEREF _Toc10852 \h </w:instrText>
      </w:r>
      <w:r>
        <w:rPr>
          <w:rFonts w:hint="eastAsia" w:ascii="仿宋" w:hAnsi="仿宋" w:eastAsia="仿宋" w:cs="仿宋"/>
          <w:b/>
          <w:bCs/>
          <w:sz w:val="24"/>
          <w:szCs w:val="24"/>
          <w14:ligatures w14:val="none"/>
        </w:rPr>
        <w:fldChar w:fldCharType="separate"/>
      </w:r>
      <w:r>
        <w:rPr>
          <w:rFonts w:hint="eastAsia" w:ascii="仿宋" w:hAnsi="仿宋" w:eastAsia="仿宋" w:cs="仿宋"/>
          <w:b/>
          <w:bCs/>
          <w:sz w:val="24"/>
          <w:szCs w:val="24"/>
          <w14:ligatures w14:val="none"/>
        </w:rPr>
        <w:t>15</w:t>
      </w:r>
      <w:r>
        <w:rPr>
          <w:rFonts w:hint="eastAsia" w:ascii="仿宋" w:hAnsi="仿宋" w:eastAsia="仿宋" w:cs="仿宋"/>
          <w:b/>
          <w:bCs/>
          <w:sz w:val="24"/>
          <w:szCs w:val="24"/>
          <w14:ligatures w14:val="none"/>
        </w:rPr>
        <w:fldChar w:fldCharType="end"/>
      </w:r>
      <w:r>
        <w:rPr>
          <w:rFonts w:hint="eastAsia" w:ascii="仿宋" w:hAnsi="仿宋" w:eastAsia="仿宋" w:cs="仿宋"/>
          <w:b/>
          <w:bCs/>
          <w:sz w:val="24"/>
          <w:szCs w:val="24"/>
          <w14:ligatures w14:val="none"/>
        </w:rPr>
        <w:fldChar w:fldCharType="end"/>
      </w:r>
    </w:p>
    <w:p w14:paraId="109E7196">
      <w:pPr>
        <w:tabs>
          <w:tab w:val="right" w:leader="dot" w:pos="8844"/>
        </w:tabs>
        <w:spacing w:line="420" w:lineRule="exact"/>
        <w:ind w:firstLine="320" w:firstLineChars="200"/>
        <w:rPr>
          <w:rFonts w:hint="eastAsia" w:ascii="仿宋" w:hAnsi="仿宋" w:eastAsia="仿宋" w:cs="仿宋"/>
          <w:b/>
          <w:bCs/>
          <w:sz w:val="24"/>
          <w:szCs w:val="24"/>
          <w14:ligatures w14:val="none"/>
        </w:rPr>
      </w:pPr>
      <w:r>
        <w:fldChar w:fldCharType="begin"/>
      </w:r>
      <w:r>
        <w:instrText xml:space="preserve"> HYPERLINK \l "_Toc26511" </w:instrText>
      </w:r>
      <w:r>
        <w:fldChar w:fldCharType="separate"/>
      </w:r>
      <w:r>
        <w:rPr>
          <w:rFonts w:hint="eastAsia" w:ascii="仿宋" w:hAnsi="仿宋" w:eastAsia="仿宋" w:cs="仿宋"/>
          <w:b/>
          <w:bCs/>
          <w:sz w:val="24"/>
          <w:szCs w:val="24"/>
          <w14:ligatures w14:val="none"/>
        </w:rPr>
        <w:t>三、发包需求</w:t>
      </w:r>
      <w:r>
        <w:rPr>
          <w:rFonts w:hint="eastAsia" w:ascii="仿宋" w:hAnsi="仿宋" w:eastAsia="仿宋" w:cs="仿宋"/>
          <w:b/>
          <w:bCs/>
          <w:sz w:val="24"/>
          <w:szCs w:val="24"/>
          <w14:ligatures w14:val="none"/>
        </w:rPr>
        <w:tab/>
      </w:r>
      <w:r>
        <w:rPr>
          <w:rFonts w:hint="eastAsia" w:ascii="仿宋" w:hAnsi="仿宋" w:eastAsia="仿宋" w:cs="仿宋"/>
          <w:b/>
          <w:bCs/>
          <w:sz w:val="24"/>
          <w:szCs w:val="24"/>
          <w14:ligatures w14:val="none"/>
        </w:rPr>
        <w:fldChar w:fldCharType="begin"/>
      </w:r>
      <w:r>
        <w:rPr>
          <w:rFonts w:hint="eastAsia" w:ascii="仿宋" w:hAnsi="仿宋" w:eastAsia="仿宋" w:cs="仿宋"/>
          <w:b/>
          <w:bCs/>
          <w:sz w:val="24"/>
          <w:szCs w:val="24"/>
          <w14:ligatures w14:val="none"/>
        </w:rPr>
        <w:instrText xml:space="preserve"> PAGEREF _Toc26511 \h </w:instrText>
      </w:r>
      <w:r>
        <w:rPr>
          <w:rFonts w:hint="eastAsia" w:ascii="仿宋" w:hAnsi="仿宋" w:eastAsia="仿宋" w:cs="仿宋"/>
          <w:b/>
          <w:bCs/>
          <w:sz w:val="24"/>
          <w:szCs w:val="24"/>
          <w14:ligatures w14:val="none"/>
        </w:rPr>
        <w:fldChar w:fldCharType="separate"/>
      </w:r>
      <w:r>
        <w:rPr>
          <w:rFonts w:hint="eastAsia" w:ascii="仿宋" w:hAnsi="仿宋" w:eastAsia="仿宋" w:cs="仿宋"/>
          <w:b/>
          <w:bCs/>
          <w:sz w:val="24"/>
          <w:szCs w:val="24"/>
          <w14:ligatures w14:val="none"/>
        </w:rPr>
        <w:t>16</w:t>
      </w:r>
      <w:r>
        <w:rPr>
          <w:rFonts w:hint="eastAsia" w:ascii="仿宋" w:hAnsi="仿宋" w:eastAsia="仿宋" w:cs="仿宋"/>
          <w:b/>
          <w:bCs/>
          <w:sz w:val="24"/>
          <w:szCs w:val="24"/>
          <w14:ligatures w14:val="none"/>
        </w:rPr>
        <w:fldChar w:fldCharType="end"/>
      </w:r>
      <w:r>
        <w:rPr>
          <w:rFonts w:hint="eastAsia" w:ascii="仿宋" w:hAnsi="仿宋" w:eastAsia="仿宋" w:cs="仿宋"/>
          <w:b/>
          <w:bCs/>
          <w:sz w:val="24"/>
          <w:szCs w:val="24"/>
          <w14:ligatures w14:val="none"/>
        </w:rPr>
        <w:fldChar w:fldCharType="end"/>
      </w:r>
    </w:p>
    <w:p w14:paraId="106921AB">
      <w:pPr>
        <w:tabs>
          <w:tab w:val="right" w:leader="dot" w:pos="8844"/>
        </w:tabs>
        <w:spacing w:line="420" w:lineRule="exact"/>
        <w:ind w:firstLine="320" w:firstLineChars="200"/>
        <w:rPr>
          <w:rFonts w:hint="eastAsia" w:ascii="仿宋" w:hAnsi="仿宋" w:eastAsia="仿宋" w:cs="仿宋"/>
          <w:b/>
          <w:bCs/>
          <w:sz w:val="24"/>
          <w:szCs w:val="24"/>
          <w14:ligatures w14:val="none"/>
        </w:rPr>
      </w:pPr>
      <w:r>
        <w:fldChar w:fldCharType="begin"/>
      </w:r>
      <w:r>
        <w:instrText xml:space="preserve"> HYPERLINK \l "_Toc21165" </w:instrText>
      </w:r>
      <w:r>
        <w:fldChar w:fldCharType="separate"/>
      </w:r>
      <w:r>
        <w:rPr>
          <w:rFonts w:hint="eastAsia" w:ascii="仿宋" w:hAnsi="仿宋" w:eastAsia="仿宋" w:cs="仿宋"/>
          <w:b/>
          <w:bCs/>
          <w:sz w:val="24"/>
          <w:szCs w:val="24"/>
          <w14:ligatures w14:val="none"/>
        </w:rPr>
        <w:t>四、评分标准</w:t>
      </w:r>
      <w:r>
        <w:rPr>
          <w:rFonts w:hint="eastAsia" w:ascii="仿宋" w:hAnsi="仿宋" w:eastAsia="仿宋" w:cs="仿宋"/>
          <w:b/>
          <w:bCs/>
          <w:sz w:val="24"/>
          <w:szCs w:val="24"/>
          <w14:ligatures w14:val="none"/>
        </w:rPr>
        <w:tab/>
      </w:r>
      <w:r>
        <w:rPr>
          <w:rFonts w:hint="eastAsia" w:ascii="仿宋" w:hAnsi="仿宋" w:eastAsia="仿宋" w:cs="仿宋"/>
          <w:b/>
          <w:bCs/>
          <w:sz w:val="24"/>
          <w:szCs w:val="24"/>
          <w14:ligatures w14:val="none"/>
        </w:rPr>
        <w:fldChar w:fldCharType="begin"/>
      </w:r>
      <w:r>
        <w:rPr>
          <w:rFonts w:hint="eastAsia" w:ascii="仿宋" w:hAnsi="仿宋" w:eastAsia="仿宋" w:cs="仿宋"/>
          <w:b/>
          <w:bCs/>
          <w:sz w:val="24"/>
          <w:szCs w:val="24"/>
          <w14:ligatures w14:val="none"/>
        </w:rPr>
        <w:instrText xml:space="preserve"> PAGEREF _Toc21165 \h </w:instrText>
      </w:r>
      <w:r>
        <w:rPr>
          <w:rFonts w:hint="eastAsia" w:ascii="仿宋" w:hAnsi="仿宋" w:eastAsia="仿宋" w:cs="仿宋"/>
          <w:b/>
          <w:bCs/>
          <w:sz w:val="24"/>
          <w:szCs w:val="24"/>
          <w14:ligatures w14:val="none"/>
        </w:rPr>
        <w:fldChar w:fldCharType="separate"/>
      </w:r>
      <w:r>
        <w:rPr>
          <w:rFonts w:hint="eastAsia" w:ascii="仿宋" w:hAnsi="仿宋" w:eastAsia="仿宋" w:cs="仿宋"/>
          <w:b/>
          <w:bCs/>
          <w:sz w:val="24"/>
          <w:szCs w:val="24"/>
          <w14:ligatures w14:val="none"/>
        </w:rPr>
        <w:t>17</w:t>
      </w:r>
      <w:r>
        <w:rPr>
          <w:rFonts w:hint="eastAsia" w:ascii="仿宋" w:hAnsi="仿宋" w:eastAsia="仿宋" w:cs="仿宋"/>
          <w:b/>
          <w:bCs/>
          <w:sz w:val="24"/>
          <w:szCs w:val="24"/>
          <w14:ligatures w14:val="none"/>
        </w:rPr>
        <w:fldChar w:fldCharType="end"/>
      </w:r>
      <w:r>
        <w:rPr>
          <w:rFonts w:hint="eastAsia" w:ascii="仿宋" w:hAnsi="仿宋" w:eastAsia="仿宋" w:cs="仿宋"/>
          <w:b/>
          <w:bCs/>
          <w:sz w:val="24"/>
          <w:szCs w:val="24"/>
          <w14:ligatures w14:val="none"/>
        </w:rPr>
        <w:fldChar w:fldCharType="end"/>
      </w:r>
    </w:p>
    <w:p w14:paraId="6ACA1E1E">
      <w:pPr>
        <w:tabs>
          <w:tab w:val="right" w:leader="dot" w:pos="8844"/>
        </w:tabs>
        <w:spacing w:line="420" w:lineRule="exact"/>
        <w:ind w:firstLine="320" w:firstLineChars="200"/>
        <w:rPr>
          <w:rFonts w:hint="eastAsia" w:ascii="仿宋" w:hAnsi="仿宋" w:eastAsia="仿宋" w:cs="仿宋"/>
          <w:sz w:val="24"/>
          <w:szCs w:val="24"/>
          <w14:ligatures w14:val="none"/>
        </w:rPr>
      </w:pPr>
      <w:r>
        <w:fldChar w:fldCharType="begin"/>
      </w:r>
      <w:r>
        <w:instrText xml:space="preserve"> HYPERLINK \l "_Toc6567" </w:instrText>
      </w:r>
      <w:r>
        <w:fldChar w:fldCharType="separate"/>
      </w:r>
      <w:r>
        <w:rPr>
          <w:rFonts w:hint="eastAsia" w:ascii="仿宋" w:hAnsi="仿宋" w:eastAsia="仿宋" w:cs="仿宋"/>
          <w:b/>
          <w:bCs/>
          <w:sz w:val="24"/>
          <w:szCs w:val="24"/>
          <w14:ligatures w14:val="none"/>
        </w:rPr>
        <w:t>五、响应文件格式</w:t>
      </w:r>
      <w:r>
        <w:rPr>
          <w:rFonts w:hint="eastAsia" w:ascii="仿宋" w:hAnsi="仿宋" w:eastAsia="仿宋" w:cs="仿宋"/>
          <w:b/>
          <w:bCs/>
          <w:sz w:val="24"/>
          <w:szCs w:val="24"/>
          <w14:ligatures w14:val="none"/>
        </w:rPr>
        <w:tab/>
      </w:r>
      <w:r>
        <w:rPr>
          <w:rFonts w:hint="eastAsia" w:ascii="仿宋" w:hAnsi="仿宋" w:eastAsia="仿宋" w:cs="仿宋"/>
          <w:b/>
          <w:bCs/>
          <w:sz w:val="24"/>
          <w:szCs w:val="24"/>
          <w14:ligatures w14:val="none"/>
        </w:rPr>
        <w:fldChar w:fldCharType="begin"/>
      </w:r>
      <w:r>
        <w:rPr>
          <w:rFonts w:hint="eastAsia" w:ascii="仿宋" w:hAnsi="仿宋" w:eastAsia="仿宋" w:cs="仿宋"/>
          <w:b/>
          <w:bCs/>
          <w:sz w:val="24"/>
          <w:szCs w:val="24"/>
          <w14:ligatures w14:val="none"/>
        </w:rPr>
        <w:instrText xml:space="preserve"> PAGEREF _Toc6567 \h </w:instrText>
      </w:r>
      <w:r>
        <w:rPr>
          <w:rFonts w:hint="eastAsia" w:ascii="仿宋" w:hAnsi="仿宋" w:eastAsia="仿宋" w:cs="仿宋"/>
          <w:b/>
          <w:bCs/>
          <w:sz w:val="24"/>
          <w:szCs w:val="24"/>
          <w14:ligatures w14:val="none"/>
        </w:rPr>
        <w:fldChar w:fldCharType="separate"/>
      </w:r>
      <w:r>
        <w:rPr>
          <w:rFonts w:hint="eastAsia" w:ascii="仿宋" w:hAnsi="仿宋" w:eastAsia="仿宋" w:cs="仿宋"/>
          <w:b/>
          <w:bCs/>
          <w:sz w:val="24"/>
          <w:szCs w:val="24"/>
          <w14:ligatures w14:val="none"/>
        </w:rPr>
        <w:t>20</w:t>
      </w:r>
      <w:r>
        <w:rPr>
          <w:rFonts w:hint="eastAsia" w:ascii="仿宋" w:hAnsi="仿宋" w:eastAsia="仿宋" w:cs="仿宋"/>
          <w:b/>
          <w:bCs/>
          <w:sz w:val="24"/>
          <w:szCs w:val="24"/>
          <w14:ligatures w14:val="none"/>
        </w:rPr>
        <w:fldChar w:fldCharType="end"/>
      </w:r>
      <w:r>
        <w:rPr>
          <w:rFonts w:hint="eastAsia" w:ascii="仿宋" w:hAnsi="仿宋" w:eastAsia="仿宋" w:cs="仿宋"/>
          <w:b/>
          <w:bCs/>
          <w:sz w:val="24"/>
          <w:szCs w:val="24"/>
          <w14:ligatures w14:val="none"/>
        </w:rPr>
        <w:fldChar w:fldCharType="end"/>
      </w:r>
    </w:p>
    <w:p w14:paraId="1F4A6E91">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"_Toc26458" </w:instrText>
      </w:r>
      <w:r>
        <w:fldChar w:fldCharType="separate"/>
      </w:r>
      <w:r>
        <w:rPr>
          <w:rFonts w:hint="eastAsia" w:ascii="仿宋" w:hAnsi="仿宋" w:eastAsia="仿宋" w:cs="仿宋"/>
          <w:sz w:val="24"/>
          <w:szCs w:val="24"/>
          <w14:ligatures w14:val="none"/>
        </w:rPr>
        <w:t>附件一 响应报价表</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begin"/>
      </w:r>
      <w:r>
        <w:rPr>
          <w:rFonts w:hint="eastAsia" w:ascii="仿宋" w:hAnsi="仿宋" w:eastAsia="仿宋" w:cs="仿宋"/>
          <w:sz w:val="24"/>
          <w:szCs w:val="24"/>
          <w14:ligatures w14:val="none"/>
        </w:rPr>
        <w:instrText xml:space="preserve"> PAGEREF _Toc26458 \h </w:instrText>
      </w:r>
      <w:r>
        <w:rPr>
          <w:rFonts w:hint="eastAsia" w:ascii="仿宋" w:hAnsi="仿宋" w:eastAsia="仿宋" w:cs="仿宋"/>
          <w:sz w:val="24"/>
          <w:szCs w:val="24"/>
          <w14:ligatures w14:val="none"/>
        </w:rPr>
        <w:fldChar w:fldCharType="separate"/>
      </w:r>
      <w:r>
        <w:rPr>
          <w:rFonts w:hint="eastAsia" w:ascii="仿宋" w:hAnsi="仿宋" w:eastAsia="仿宋" w:cs="仿宋"/>
          <w:sz w:val="24"/>
          <w:szCs w:val="24"/>
          <w14:ligatures w14:val="none"/>
        </w:rPr>
        <w:t>21</w:t>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fldChar w:fldCharType="end"/>
      </w:r>
    </w:p>
    <w:p w14:paraId="6CAEEE0F">
      <w:pPr>
        <w:tabs>
          <w:tab w:val="right" w:leader="dot" w:pos="8844"/>
        </w:tabs>
        <w:spacing w:line="420" w:lineRule="exact"/>
        <w:ind w:firstLine="320" w:firstLineChars="200"/>
        <w:rPr>
          <w:rFonts w:hint="default" w:ascii="仿宋" w:hAnsi="仿宋" w:eastAsia="仿宋" w:cs="仿宋"/>
          <w:sz w:val="24"/>
          <w:szCs w:val="24"/>
          <w:lang w:val="en-US" w:eastAsia="zh-CN"/>
          <w14:ligatures w14:val="none"/>
        </w:rPr>
      </w:pPr>
      <w:r>
        <w:fldChar w:fldCharType="begin"/>
      </w:r>
      <w:r>
        <w:instrText xml:space="preserve"> HYPERLINK \l "_Toc22931" </w:instrText>
      </w:r>
      <w:r>
        <w:fldChar w:fldCharType="separate"/>
      </w:r>
      <w:r>
        <w:rPr>
          <w:rFonts w:hint="eastAsia" w:ascii="仿宋" w:hAnsi="仿宋" w:eastAsia="仿宋" w:cs="仿宋"/>
          <w:sz w:val="24"/>
          <w:szCs w:val="24"/>
          <w14:ligatures w14:val="none"/>
        </w:rPr>
        <w:t>附件二 投标人基本信息</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23</w:t>
      </w:r>
    </w:p>
    <w:p w14:paraId="51381907">
      <w:pPr>
        <w:tabs>
          <w:tab w:val="right" w:leader="dot" w:pos="8844"/>
        </w:tabs>
        <w:spacing w:line="420" w:lineRule="exact"/>
        <w:ind w:firstLine="320" w:firstLineChars="200"/>
        <w:rPr>
          <w:rFonts w:hint="default" w:ascii="仿宋" w:hAnsi="仿宋" w:eastAsia="仿宋" w:cs="仿宋"/>
          <w:sz w:val="24"/>
          <w:szCs w:val="24"/>
          <w:lang w:val="en-US" w:eastAsia="zh-CN"/>
          <w14:ligatures w14:val="none"/>
        </w:rPr>
      </w:pPr>
      <w:r>
        <w:fldChar w:fldCharType="begin"/>
      </w:r>
      <w:r>
        <w:instrText xml:space="preserve"> HYPERLINK \l "_Toc221" </w:instrText>
      </w:r>
      <w:r>
        <w:fldChar w:fldCharType="separate"/>
      </w:r>
      <w:r>
        <w:rPr>
          <w:rFonts w:hint="eastAsia" w:ascii="仿宋" w:hAnsi="仿宋" w:eastAsia="仿宋" w:cs="仿宋"/>
          <w:sz w:val="24"/>
          <w:szCs w:val="24"/>
          <w14:ligatures w14:val="none"/>
        </w:rPr>
        <w:t>附件三 发包授权书</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23</w:t>
      </w:r>
    </w:p>
    <w:p w14:paraId="69771D9D">
      <w:pPr>
        <w:tabs>
          <w:tab w:val="right" w:leader="dot" w:pos="8844"/>
        </w:tabs>
        <w:spacing w:line="420" w:lineRule="exact"/>
        <w:ind w:firstLine="320" w:firstLineChars="200"/>
        <w:rPr>
          <w:rFonts w:hint="default" w:ascii="仿宋" w:hAnsi="仿宋" w:eastAsia="仿宋" w:cs="仿宋"/>
          <w:sz w:val="24"/>
          <w:szCs w:val="24"/>
          <w:lang w:val="en-US" w:eastAsia="zh-CN"/>
          <w14:ligatures w14:val="none"/>
        </w:rPr>
      </w:pPr>
      <w:r>
        <w:fldChar w:fldCharType="begin"/>
      </w:r>
      <w:r>
        <w:instrText xml:space="preserve"> HYPERLINK \l "_Toc11949" </w:instrText>
      </w:r>
      <w:r>
        <w:fldChar w:fldCharType="separate"/>
      </w:r>
      <w:r>
        <w:rPr>
          <w:rFonts w:hint="eastAsia" w:ascii="仿宋" w:hAnsi="仿宋" w:eastAsia="仿宋" w:cs="仿宋"/>
          <w:sz w:val="24"/>
          <w:szCs w:val="24"/>
          <w14:ligatures w14:val="none"/>
        </w:rPr>
        <w:t>附件四 发包响应函</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24</w:t>
      </w:r>
    </w:p>
    <w:p w14:paraId="1641F875">
      <w:pPr>
        <w:tabs>
          <w:tab w:val="right" w:leader="dot" w:pos="8844"/>
        </w:tabs>
        <w:spacing w:line="420" w:lineRule="exact"/>
        <w:ind w:firstLine="320" w:firstLineChars="200"/>
        <w:rPr>
          <w:rFonts w:hint="eastAsia" w:ascii="仿宋" w:hAnsi="仿宋" w:eastAsia="仿宋" w:cs="仿宋"/>
          <w:sz w:val="24"/>
          <w:szCs w:val="24"/>
          <w14:ligatures w14:val="none"/>
        </w:rPr>
      </w:pPr>
      <w:r>
        <w:fldChar w:fldCharType="begin"/>
      </w:r>
      <w:r>
        <w:instrText xml:space="preserve"> HYPERLINK \l "_Toc30636" </w:instrText>
      </w:r>
      <w:r>
        <w:fldChar w:fldCharType="separate"/>
      </w:r>
      <w:r>
        <w:rPr>
          <w:rFonts w:hint="eastAsia" w:ascii="仿宋" w:hAnsi="仿宋" w:eastAsia="仿宋" w:cs="仿宋"/>
          <w:sz w:val="24"/>
          <w:szCs w:val="24"/>
          <w14:ligatures w14:val="none"/>
        </w:rPr>
        <w:t xml:space="preserve">附件五 </w:t>
      </w:r>
      <w:r>
        <w:rPr>
          <w:rFonts w:hint="eastAsia" w:ascii="仿宋" w:hAnsi="仿宋" w:eastAsia="仿宋" w:cs="仿宋"/>
          <w:bCs/>
          <w:kern w:val="0"/>
          <w:sz w:val="24"/>
          <w:szCs w:val="24"/>
          <w14:ligatures w14:val="none"/>
        </w:rPr>
        <w:t>中小企业声明函</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25</w:t>
      </w:r>
    </w:p>
    <w:p w14:paraId="5AA1E792">
      <w:pPr>
        <w:ind w:firstLine="480" w:firstLineChars="200"/>
        <w:rPr>
          <w:rFonts w:hint="eastAsia" w:ascii="仿宋" w:hAnsi="仿宋" w:eastAsia="仿宋" w:cs="仿宋"/>
          <w:sz w:val="21"/>
          <w:szCs w:val="20"/>
          <w14:ligatures w14:val="none"/>
        </w:rPr>
      </w:pPr>
      <w:r>
        <w:rPr>
          <w:rFonts w:hint="eastAsia" w:ascii="仿宋" w:hAnsi="仿宋" w:eastAsia="仿宋" w:cs="仿宋"/>
          <w:sz w:val="24"/>
          <w:szCs w:val="24"/>
          <w14:ligatures w14:val="none"/>
        </w:rPr>
        <w:t>附件六 项目经理无在建承诺函........................................ 26</w:t>
      </w:r>
    </w:p>
    <w:p w14:paraId="58BAAD39">
      <w:pPr>
        <w:ind w:firstLine="320" w:firstLineChars="200"/>
        <w:rPr>
          <w:rFonts w:hint="eastAsia" w:ascii="仿宋" w:hAnsi="仿宋" w:eastAsia="仿宋" w:cs="仿宋"/>
          <w:sz w:val="24"/>
          <w:szCs w:val="24"/>
          <w:lang w:eastAsia="zh-CN"/>
          <w14:ligatures w14:val="none"/>
        </w:rPr>
      </w:pPr>
      <w:r>
        <w:fldChar w:fldCharType="begin"/>
      </w:r>
      <w:r>
        <w:instrText xml:space="preserve"> HYPERLINK \l "_Toc13546" </w:instrText>
      </w:r>
      <w:r>
        <w:fldChar w:fldCharType="separate"/>
      </w:r>
      <w:r>
        <w:rPr>
          <w:rFonts w:hint="eastAsia" w:ascii="仿宋" w:hAnsi="仿宋" w:eastAsia="仿宋" w:cs="仿宋"/>
          <w:sz w:val="24"/>
          <w:szCs w:val="24"/>
          <w14:ligatures w14:val="none"/>
        </w:rPr>
        <w:t>附件七 投标人资格证明文件.........................................</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 2</w:t>
      </w:r>
      <w:r>
        <w:rPr>
          <w:rFonts w:hint="eastAsia" w:ascii="仿宋" w:hAnsi="仿宋" w:eastAsia="仿宋" w:cs="仿宋"/>
          <w:sz w:val="24"/>
          <w:szCs w:val="24"/>
          <w:lang w:val="en-US" w:eastAsia="zh-CN"/>
          <w14:ligatures w14:val="none"/>
        </w:rPr>
        <w:t>7</w:t>
      </w:r>
    </w:p>
    <w:p w14:paraId="66DA620B">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"_Toc27608" </w:instrText>
      </w:r>
      <w:r>
        <w:fldChar w:fldCharType="separate"/>
      </w:r>
      <w:r>
        <w:rPr>
          <w:rFonts w:hint="eastAsia" w:ascii="仿宋" w:hAnsi="仿宋" w:eastAsia="仿宋" w:cs="仿宋"/>
          <w:sz w:val="24"/>
          <w:szCs w:val="24"/>
          <w14:ligatures w14:val="none"/>
        </w:rPr>
        <w:t>附件八 项目班子配备</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2</w:t>
      </w:r>
      <w:r>
        <w:rPr>
          <w:rFonts w:hint="eastAsia" w:ascii="仿宋" w:hAnsi="仿宋" w:eastAsia="仿宋" w:cs="仿宋"/>
          <w:sz w:val="24"/>
          <w:szCs w:val="24"/>
          <w:lang w:val="en-US" w:eastAsia="zh-CN"/>
          <w14:ligatures w14:val="none"/>
        </w:rPr>
        <w:t>7</w:t>
      </w:r>
    </w:p>
    <w:p w14:paraId="3FA82440">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"_Toc27608" </w:instrText>
      </w:r>
      <w:r>
        <w:fldChar w:fldCharType="separate"/>
      </w:r>
      <w:r>
        <w:rPr>
          <w:rFonts w:hint="eastAsia" w:ascii="仿宋" w:hAnsi="仿宋" w:eastAsia="仿宋" w:cs="仿宋"/>
          <w:sz w:val="24"/>
          <w:szCs w:val="24"/>
          <w14:ligatures w14:val="none"/>
        </w:rPr>
        <w:t>附件九 施工组织设计</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2</w:t>
      </w:r>
      <w:r>
        <w:rPr>
          <w:rFonts w:hint="eastAsia" w:ascii="仿宋" w:hAnsi="仿宋" w:eastAsia="仿宋" w:cs="仿宋"/>
          <w:sz w:val="24"/>
          <w:szCs w:val="24"/>
          <w:lang w:val="en-US" w:eastAsia="zh-CN"/>
          <w14:ligatures w14:val="none"/>
        </w:rPr>
        <w:t>7</w:t>
      </w:r>
    </w:p>
    <w:p w14:paraId="3B4611B4">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"_Toc27608" </w:instrText>
      </w:r>
      <w:r>
        <w:fldChar w:fldCharType="separate"/>
      </w:r>
      <w:r>
        <w:rPr>
          <w:rFonts w:hint="eastAsia" w:ascii="仿宋" w:hAnsi="仿宋" w:eastAsia="仿宋" w:cs="仿宋"/>
          <w:sz w:val="24"/>
          <w:szCs w:val="24"/>
          <w14:ligatures w14:val="none"/>
        </w:rPr>
        <w:t>附件十 业绩</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2</w:t>
      </w:r>
      <w:r>
        <w:rPr>
          <w:rFonts w:hint="eastAsia" w:ascii="仿宋" w:hAnsi="仿宋" w:eastAsia="仿宋" w:cs="仿宋"/>
          <w:sz w:val="24"/>
          <w:szCs w:val="24"/>
          <w:lang w:val="en-US" w:eastAsia="zh-CN"/>
          <w14:ligatures w14:val="none"/>
        </w:rPr>
        <w:t>7</w:t>
      </w:r>
    </w:p>
    <w:p w14:paraId="6B16A951">
      <w:pPr>
        <w:tabs>
          <w:tab w:val="right" w:leader="dot" w:pos="8844"/>
        </w:tabs>
        <w:spacing w:line="420" w:lineRule="exact"/>
        <w:ind w:firstLine="320" w:firstLineChars="200"/>
        <w:rPr>
          <w:rFonts w:hint="eastAsia" w:ascii="仿宋" w:hAnsi="仿宋" w:eastAsia="仿宋" w:cs="仿宋"/>
          <w:sz w:val="24"/>
          <w:szCs w:val="24"/>
          <w:lang w:eastAsia="zh-CN"/>
          <w14:ligatures w14:val="none"/>
        </w:rPr>
      </w:pPr>
      <w:r>
        <w:fldChar w:fldCharType="begin"/>
      </w:r>
      <w:r>
        <w:instrText xml:space="preserve"> HYPERLINK \l "_Toc27608" </w:instrText>
      </w:r>
      <w:r>
        <w:fldChar w:fldCharType="separate"/>
      </w:r>
      <w:r>
        <w:rPr>
          <w:rFonts w:hint="eastAsia" w:ascii="仿宋" w:hAnsi="仿宋" w:eastAsia="仿宋" w:cs="仿宋"/>
          <w:sz w:val="24"/>
          <w:szCs w:val="24"/>
          <w14:ligatures w14:val="none"/>
        </w:rPr>
        <w:t>附件十一已标价的工程量清单</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fldChar w:fldCharType="end"/>
      </w:r>
      <w:r>
        <w:rPr>
          <w:rFonts w:hint="eastAsia" w:ascii="仿宋" w:hAnsi="仿宋" w:eastAsia="仿宋" w:cs="仿宋"/>
          <w:sz w:val="24"/>
          <w:szCs w:val="24"/>
          <w14:ligatures w14:val="none"/>
        </w:rPr>
        <w:t>2</w:t>
      </w:r>
      <w:r>
        <w:rPr>
          <w:rFonts w:hint="eastAsia" w:ascii="仿宋" w:hAnsi="仿宋" w:eastAsia="仿宋" w:cs="仿宋"/>
          <w:sz w:val="24"/>
          <w:szCs w:val="24"/>
          <w:lang w:val="en-US" w:eastAsia="zh-CN"/>
          <w14:ligatures w14:val="none"/>
        </w:rPr>
        <w:t>7</w:t>
      </w:r>
    </w:p>
    <w:p w14:paraId="0F629E68">
      <w:pPr>
        <w:tabs>
          <w:tab w:val="right" w:leader="dot" w:pos="8844"/>
        </w:tabs>
        <w:spacing w:line="420" w:lineRule="exact"/>
        <w:ind w:firstLine="320" w:firstLineChars="200"/>
        <w:rPr>
          <w:rFonts w:hint="eastAsia" w:ascii="宋体" w:hAnsi="宋体" w:eastAsia="仿宋" w:cs="宋体"/>
          <w:sz w:val="24"/>
          <w:szCs w:val="24"/>
          <w:lang w:eastAsia="zh-CN"/>
          <w14:ligatures w14:val="none"/>
        </w:rPr>
      </w:pPr>
      <w:r>
        <w:fldChar w:fldCharType="begin"/>
      </w:r>
      <w:r>
        <w:instrText xml:space="preserve"> HYPERLINK \l "_Toc9853" </w:instrText>
      </w:r>
      <w:r>
        <w:fldChar w:fldCharType="separate"/>
      </w:r>
      <w:r>
        <w:rPr>
          <w:rFonts w:hint="eastAsia" w:ascii="仿宋" w:hAnsi="仿宋" w:eastAsia="仿宋" w:cs="仿宋"/>
          <w:sz w:val="24"/>
          <w:szCs w:val="24"/>
          <w14:ligatures w14:val="none"/>
        </w:rPr>
        <w:t xml:space="preserve">附件十二 </w:t>
      </w:r>
      <w:r>
        <w:rPr>
          <w:rFonts w:hint="eastAsia" w:ascii="仿宋" w:hAnsi="仿宋" w:eastAsia="仿宋" w:cs="仿宋"/>
          <w:bCs/>
          <w:sz w:val="24"/>
          <w:szCs w:val="24"/>
          <w14:ligatures w14:val="none"/>
        </w:rPr>
        <w:t>发包文件要求和投标人认为需要提供的其它说明和资料</w:t>
      </w:r>
      <w:r>
        <w:rPr>
          <w:rFonts w:hint="eastAsia" w:ascii="仿宋" w:hAnsi="仿宋" w:eastAsia="仿宋" w:cs="仿宋"/>
          <w:sz w:val="24"/>
          <w:szCs w:val="24"/>
          <w14:ligatures w14:val="none"/>
        </w:rPr>
        <w:tab/>
      </w:r>
      <w:r>
        <w:rPr>
          <w:rFonts w:hint="eastAsia" w:ascii="仿宋" w:hAnsi="仿宋" w:eastAsia="仿宋" w:cs="仿宋"/>
          <w:sz w:val="24"/>
          <w:szCs w:val="24"/>
          <w14:ligatures w14:val="none"/>
        </w:rPr>
        <w:t>2</w:t>
      </w:r>
      <w:r>
        <w:rPr>
          <w:rFonts w:hint="eastAsia" w:ascii="仿宋" w:hAnsi="仿宋" w:eastAsia="仿宋" w:cs="仿宋"/>
          <w:sz w:val="24"/>
          <w:szCs w:val="24"/>
          <w14:ligatures w14:val="none"/>
        </w:rPr>
        <w:fldChar w:fldCharType="end"/>
      </w:r>
      <w:r>
        <w:rPr>
          <w:rFonts w:hint="eastAsia" w:ascii="仿宋" w:hAnsi="仿宋" w:eastAsia="仿宋" w:cs="仿宋"/>
          <w:sz w:val="24"/>
          <w:szCs w:val="24"/>
          <w:lang w:val="en-US" w:eastAsia="zh-CN"/>
          <w14:ligatures w14:val="none"/>
        </w:rPr>
        <w:t>7</w:t>
      </w:r>
    </w:p>
    <w:p w14:paraId="7F38487C">
      <w:pPr>
        <w:spacing w:line="520" w:lineRule="exact"/>
        <w:jc w:val="center"/>
        <w:rPr>
          <w:rFonts w:hint="eastAsia" w:ascii="宋体" w:hAnsi="宋体" w:cs="宋体"/>
          <w:sz w:val="24"/>
          <w:szCs w:val="24"/>
          <w14:ligatures w14:val="none"/>
        </w:rPr>
      </w:pPr>
      <w:r>
        <w:rPr>
          <w:rFonts w:hint="eastAsia" w:ascii="宋体" w:hAnsi="宋体" w:cs="宋体"/>
          <w:sz w:val="24"/>
          <w:szCs w:val="24"/>
          <w14:ligatures w14:val="none"/>
        </w:rPr>
        <w:fldChar w:fldCharType="end"/>
      </w:r>
      <w:bookmarkStart w:id="0" w:name="_Toc216158623"/>
      <w:bookmarkStart w:id="1" w:name="_Toc363199264"/>
      <w:bookmarkStart w:id="2" w:name="_Toc15193"/>
    </w:p>
    <w:p w14:paraId="0174D0A5">
      <w:pPr>
        <w:spacing w:line="520" w:lineRule="exact"/>
        <w:jc w:val="center"/>
        <w:rPr>
          <w:rFonts w:hint="eastAsia" w:ascii="宋体" w:hAnsi="宋体" w:cs="宋体"/>
          <w:sz w:val="24"/>
          <w:szCs w:val="24"/>
          <w14:ligatures w14:val="none"/>
        </w:rPr>
      </w:pPr>
    </w:p>
    <w:p w14:paraId="4206E289">
      <w:pPr>
        <w:spacing w:after="157" w:afterLines="50" w:line="520" w:lineRule="exact"/>
        <w:ind w:firstLine="0"/>
        <w:jc w:val="center"/>
        <w:rPr>
          <w:rFonts w:hint="eastAsia" w:ascii="宋体" w:hAnsi="宋体" w:eastAsia="宋体" w:cs="宋体"/>
          <w:b/>
          <w:bCs w:val="0"/>
          <w:sz w:val="44"/>
          <w:szCs w:val="44"/>
          <w14:ligatures w14:val="none"/>
        </w:rPr>
      </w:pPr>
      <w:r>
        <w:rPr>
          <w:rFonts w:hint="eastAsia" w:ascii="宋体" w:hAnsi="宋体" w:eastAsia="宋体" w:cs="宋体"/>
          <w:b/>
          <w:bCs w:val="0"/>
          <w:sz w:val="44"/>
          <w:szCs w:val="44"/>
          <w14:ligatures w14:val="none"/>
        </w:rPr>
        <w:t>六安皋城尚境新能源充电站项目发包公告</w:t>
      </w:r>
    </w:p>
    <w:p w14:paraId="000A6DEC">
      <w:pPr>
        <w:pBdr>
          <w:top w:val="single" w:color="auto" w:sz="4" w:space="1"/>
          <w:left w:val="single" w:color="auto" w:sz="4" w:space="4"/>
          <w:bottom w:val="single" w:color="auto" w:sz="4" w:space="1"/>
          <w:right w:val="single" w:color="auto" w:sz="4" w:space="4"/>
        </w:pBdr>
        <w:spacing w:line="560" w:lineRule="exact"/>
        <w:ind w:firstLine="560" w:firstLineChars="200"/>
        <w:rPr>
          <w:rFonts w:hint="eastAsia" w:ascii="仿宋" w:hAnsi="仿宋" w:eastAsia="仿宋" w:cs="仿宋"/>
          <w:sz w:val="28"/>
          <w:szCs w:val="28"/>
          <w14:ligatures w14:val="none"/>
        </w:rPr>
      </w:pPr>
      <w:r>
        <w:rPr>
          <w:rFonts w:hint="eastAsia" w:ascii="仿宋" w:hAnsi="仿宋" w:eastAsia="仿宋" w:cs="仿宋"/>
          <w:sz w:val="28"/>
          <w:szCs w:val="28"/>
          <w14:ligatures w14:val="none"/>
        </w:rPr>
        <w:t>项目概况：六安皋城尚境新能源充电站项目</w:t>
      </w:r>
      <w:r>
        <w:rPr>
          <w:rFonts w:hint="eastAsia" w:ascii="仿宋" w:hAnsi="仿宋" w:eastAsia="仿宋" w:cs="仿宋"/>
          <w:sz w:val="28"/>
          <w:szCs w:val="28"/>
          <w:u w:val="none"/>
          <w14:ligatures w14:val="none"/>
        </w:rPr>
        <w:t>（项目编号：）</w:t>
      </w:r>
      <w:r>
        <w:rPr>
          <w:rFonts w:hint="eastAsia" w:ascii="仿宋" w:hAnsi="仿宋" w:eastAsia="仿宋" w:cs="仿宋"/>
          <w:sz w:val="28"/>
          <w:szCs w:val="28"/>
          <w14:ligatures w14:val="none"/>
        </w:rPr>
        <w:t>的潜在投标人应在新点电子交易平台金安专区（</w:t>
      </w:r>
      <w:r>
        <w:fldChar w:fldCharType="begin"/>
      </w:r>
      <w:r>
        <w:instrText xml:space="preserve"> HYPERLINK "http://ggzy.luan.gov.cn）获取采购文件，并于" </w:instrText>
      </w:r>
      <w:r>
        <w:fldChar w:fldCharType="separate"/>
      </w:r>
      <w:r>
        <w:rPr>
          <w:rFonts w:hint="eastAsia" w:ascii="仿宋" w:hAnsi="仿宋" w:eastAsia="仿宋" w:cs="仿宋"/>
          <w:sz w:val="28"/>
          <w:szCs w:val="28"/>
          <w14:ligatures w14:val="none"/>
        </w:rPr>
        <w:t>https://www.etrading.cn/）获取发包文件，并于</w:t>
      </w:r>
      <w:r>
        <w:rPr>
          <w:rFonts w:hint="eastAsia" w:ascii="仿宋" w:hAnsi="仿宋" w:eastAsia="仿宋" w:cs="仿宋"/>
          <w:sz w:val="28"/>
          <w:szCs w:val="28"/>
          <w14:ligatures w14:val="none"/>
        </w:rPr>
        <w:fldChar w:fldCharType="end"/>
      </w:r>
      <w:r>
        <w:rPr>
          <w:rFonts w:hint="eastAsia" w:ascii="仿宋" w:hAnsi="仿宋" w:eastAsia="仿宋" w:cs="仿宋"/>
          <w:kern w:val="0"/>
          <w:sz w:val="28"/>
          <w:szCs w:val="28"/>
          <w:shd w:val="clear" w:color="auto" w:fill="FFFFFF"/>
          <w:lang w:val="en-US" w:eastAsia="zh-CN"/>
          <w14:ligatures w14:val="none"/>
        </w:rPr>
        <w:t>2026</w:t>
      </w:r>
      <w:r>
        <w:rPr>
          <w:rFonts w:hint="eastAsia" w:ascii="仿宋" w:hAnsi="仿宋" w:eastAsia="仿宋" w:cs="仿宋"/>
          <w:sz w:val="28"/>
          <w:szCs w:val="28"/>
          <w14:ligatures w14:val="none"/>
        </w:rPr>
        <w:t>年</w:t>
      </w:r>
      <w:r>
        <w:rPr>
          <w:rFonts w:hint="eastAsia" w:ascii="仿宋" w:hAnsi="仿宋" w:eastAsia="仿宋" w:cs="仿宋"/>
          <w:sz w:val="28"/>
          <w:szCs w:val="28"/>
          <w:lang w:val="en-US" w:eastAsia="zh-CN"/>
          <w14:ligatures w14:val="none"/>
        </w:rPr>
        <w:t>2</w:t>
      </w:r>
      <w:r>
        <w:rPr>
          <w:rFonts w:hint="eastAsia" w:ascii="仿宋" w:hAnsi="仿宋" w:eastAsia="仿宋" w:cs="仿宋"/>
          <w:sz w:val="28"/>
          <w:szCs w:val="28"/>
          <w14:ligatures w14:val="none"/>
        </w:rPr>
        <w:t>月</w:t>
      </w:r>
      <w:r>
        <w:rPr>
          <w:rFonts w:hint="eastAsia" w:ascii="仿宋" w:hAnsi="仿宋" w:eastAsia="仿宋" w:cs="仿宋"/>
          <w:sz w:val="28"/>
          <w:szCs w:val="28"/>
          <w:lang w:val="en-US" w:eastAsia="zh-CN"/>
          <w14:ligatures w14:val="none"/>
        </w:rPr>
        <w:t xml:space="preserve"> </w:t>
      </w:r>
      <w:r>
        <w:rPr>
          <w:rFonts w:hint="eastAsia" w:ascii="仿宋" w:hAnsi="仿宋" w:eastAsia="仿宋" w:cs="仿宋"/>
          <w:sz w:val="28"/>
          <w:szCs w:val="28"/>
          <w14:ligatures w14:val="none"/>
        </w:rPr>
        <w:t>日</w:t>
      </w:r>
      <w:r>
        <w:rPr>
          <w:rFonts w:hint="eastAsia" w:ascii="仿宋" w:hAnsi="仿宋" w:eastAsia="仿宋" w:cs="仿宋"/>
          <w:sz w:val="28"/>
          <w:szCs w:val="28"/>
          <w:lang w:val="en-US" w:eastAsia="zh-CN"/>
          <w14:ligatures w14:val="none"/>
        </w:rPr>
        <w:t>9</w:t>
      </w:r>
      <w:r>
        <w:rPr>
          <w:rFonts w:hint="eastAsia" w:ascii="仿宋" w:hAnsi="仿宋" w:eastAsia="仿宋" w:cs="仿宋"/>
          <w:sz w:val="28"/>
          <w:szCs w:val="28"/>
          <w14:ligatures w14:val="none"/>
        </w:rPr>
        <w:t>点</w:t>
      </w:r>
      <w:r>
        <w:rPr>
          <w:rFonts w:hint="eastAsia" w:ascii="仿宋" w:hAnsi="仿宋" w:eastAsia="仿宋" w:cs="仿宋"/>
          <w:kern w:val="0"/>
          <w:sz w:val="28"/>
          <w:szCs w:val="28"/>
          <w:shd w:val="clear" w:color="auto" w:fill="FFFFFF"/>
          <w:lang w:val="en-US" w:eastAsia="zh-CN"/>
          <w14:ligatures w14:val="none"/>
        </w:rPr>
        <w:t>00</w:t>
      </w:r>
      <w:r>
        <w:rPr>
          <w:rFonts w:hint="eastAsia" w:ascii="仿宋" w:hAnsi="仿宋" w:eastAsia="仿宋" w:cs="仿宋"/>
          <w:sz w:val="28"/>
          <w:szCs w:val="28"/>
          <w14:ligatures w14:val="none"/>
        </w:rPr>
        <w:t>分（北京时间）前提交响应文件。</w:t>
      </w:r>
    </w:p>
    <w:p w14:paraId="25145F3D">
      <w:pPr>
        <w:widowControl/>
        <w:spacing w:line="560" w:lineRule="exact"/>
        <w:jc w:val="left"/>
        <w:rPr>
          <w:rFonts w:hint="eastAsia" w:ascii="黑体" w:hAnsi="黑体" w:eastAsia="黑体" w:cs="仿宋"/>
          <w:kern w:val="0"/>
          <w:sz w:val="28"/>
          <w:szCs w:val="28"/>
          <w:shd w:val="clear" w:color="auto" w:fill="FFFFFF"/>
          <w14:ligatures w14:val="none"/>
        </w:rPr>
      </w:pPr>
      <w:r>
        <w:rPr>
          <w:rFonts w:ascii="黑体" w:hAnsi="黑体" w:eastAsia="黑体" w:cs="仿宋"/>
          <w:kern w:val="0"/>
          <w:sz w:val="28"/>
          <w:szCs w:val="28"/>
          <w:shd w:val="clear" w:color="auto" w:fill="FFFFFF"/>
          <w14:ligatures w14:val="none"/>
        </w:rPr>
        <w:t>一、项目基本情况</w:t>
      </w:r>
    </w:p>
    <w:p w14:paraId="56899D72">
      <w:pPr>
        <w:widowControl/>
        <w:spacing w:line="560" w:lineRule="exact"/>
        <w:ind w:firstLine="560" w:firstLineChars="200"/>
        <w:jc w:val="left"/>
        <w:rPr>
          <w:rFonts w:hint="eastAsia" w:ascii="微软雅黑" w:hAnsi="微软雅黑" w:eastAsia="微软雅黑" w:cs="微软雅黑"/>
          <w:sz w:val="21"/>
          <w:szCs w:val="21"/>
          <w14:ligatures w14:val="none"/>
        </w:rPr>
      </w:pPr>
      <w:r>
        <w:rPr>
          <w:rFonts w:hint="eastAsia" w:ascii="仿宋" w:hAnsi="仿宋" w:eastAsia="仿宋" w:cs="仿宋"/>
          <w:kern w:val="0"/>
          <w:sz w:val="28"/>
          <w:szCs w:val="28"/>
          <w:shd w:val="clear" w:color="auto" w:fill="FFFFFF"/>
          <w14:ligatures w14:val="none"/>
        </w:rPr>
        <w:t>1、项目编号：</w:t>
      </w:r>
    </w:p>
    <w:p w14:paraId="7ADE63A7">
      <w:pPr>
        <w:widowControl/>
        <w:spacing w:line="560" w:lineRule="exact"/>
        <w:ind w:firstLine="560" w:firstLineChars="200"/>
        <w:jc w:val="left"/>
        <w:rPr>
          <w:rFonts w:hint="eastAsia" w:ascii="微软雅黑" w:hAnsi="微软雅黑" w:eastAsia="仿宋" w:cs="微软雅黑"/>
          <w:sz w:val="21"/>
          <w:szCs w:val="21"/>
          <w:highlight w:val="yellow"/>
          <w:lang w:eastAsia="zh-CN"/>
          <w14:ligatures w14:val="none"/>
        </w:rPr>
      </w:pPr>
      <w:r>
        <w:rPr>
          <w:rFonts w:hint="eastAsia" w:ascii="仿宋" w:hAnsi="仿宋" w:eastAsia="仿宋" w:cs="仿宋"/>
          <w:kern w:val="0"/>
          <w:sz w:val="28"/>
          <w:szCs w:val="28"/>
          <w:shd w:val="clear" w:color="auto" w:fill="FFFFFF"/>
          <w14:ligatures w14:val="none"/>
        </w:rPr>
        <w:t>2、项目名称：六安皋城尚境新能源充电站项目</w:t>
      </w:r>
    </w:p>
    <w:p w14:paraId="0ED1065F">
      <w:pPr>
        <w:widowControl/>
        <w:spacing w:line="560" w:lineRule="exact"/>
        <w:ind w:firstLine="560" w:firstLineChars="200"/>
        <w:jc w:val="left"/>
        <w:rPr>
          <w:rFonts w:hint="eastAsia" w:ascii="微软雅黑" w:hAnsi="微软雅黑" w:eastAsia="仿宋" w:cs="微软雅黑"/>
          <w:sz w:val="21"/>
          <w:szCs w:val="21"/>
          <w:lang w:val="en-US" w:eastAsia="zh-CN"/>
          <w14:ligatures w14:val="none"/>
        </w:rPr>
      </w:pPr>
      <w:r>
        <w:rPr>
          <w:rFonts w:hint="eastAsia" w:ascii="仿宋" w:hAnsi="仿宋" w:eastAsia="仿宋" w:cs="仿宋"/>
          <w:kern w:val="0"/>
          <w:sz w:val="28"/>
          <w:szCs w:val="28"/>
          <w:shd w:val="clear" w:color="auto" w:fill="FFFFFF"/>
          <w14:ligatures w14:val="none"/>
        </w:rPr>
        <w:t>3、项目类型：工程类</w:t>
      </w:r>
      <w:r>
        <w:rPr>
          <w:rFonts w:hint="eastAsia" w:ascii="仿宋" w:hAnsi="仿宋" w:eastAsia="仿宋" w:cs="仿宋"/>
          <w:kern w:val="0"/>
          <w:sz w:val="28"/>
          <w:szCs w:val="28"/>
          <w:shd w:val="clear" w:color="auto" w:fill="FFFFFF"/>
          <w:lang w:val="en-US" w:eastAsia="zh-CN"/>
          <w14:ligatures w14:val="none"/>
        </w:rPr>
        <w:t xml:space="preserve"> </w:t>
      </w:r>
    </w:p>
    <w:p w14:paraId="5B7D2808">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4、发包形式：发包</w:t>
      </w:r>
    </w:p>
    <w:p w14:paraId="3F5FF1F4">
      <w:pPr>
        <w:widowControl/>
        <w:spacing w:line="560" w:lineRule="exact"/>
        <w:ind w:firstLine="560" w:firstLineChars="200"/>
        <w:jc w:val="left"/>
        <w:rPr>
          <w:rFonts w:hint="eastAsia" w:ascii="微软雅黑" w:hAnsi="微软雅黑" w:eastAsia="微软雅黑" w:cs="微软雅黑"/>
          <w:sz w:val="21"/>
          <w:szCs w:val="21"/>
          <w14:ligatures w14:val="none"/>
        </w:rPr>
      </w:pPr>
      <w:r>
        <w:rPr>
          <w:rFonts w:hint="eastAsia" w:ascii="仿宋" w:hAnsi="仿宋" w:eastAsia="仿宋" w:cs="仿宋"/>
          <w:kern w:val="0"/>
          <w:sz w:val="28"/>
          <w:szCs w:val="28"/>
          <w:shd w:val="clear" w:color="auto" w:fill="FFFFFF"/>
          <w14:ligatures w14:val="none"/>
        </w:rPr>
        <w:t>5、预算金额：</w:t>
      </w:r>
      <w:r>
        <w:rPr>
          <w:rFonts w:hint="eastAsia" w:ascii="仿宋" w:hAnsi="仿宋" w:eastAsia="仿宋" w:cs="仿宋"/>
          <w:kern w:val="0"/>
          <w:sz w:val="28"/>
          <w:szCs w:val="28"/>
          <w:shd w:val="clear" w:color="auto" w:fill="FFFFFF"/>
          <w:lang w:val="en-US" w:eastAsia="zh-CN"/>
          <w14:ligatures w14:val="none"/>
        </w:rPr>
        <w:t>904983.02</w:t>
      </w:r>
      <w:r>
        <w:rPr>
          <w:rFonts w:hint="eastAsia" w:ascii="仿宋" w:hAnsi="仿宋" w:eastAsia="仿宋" w:cs="仿宋"/>
          <w:kern w:val="0"/>
          <w:sz w:val="28"/>
          <w:szCs w:val="28"/>
          <w:shd w:val="clear" w:color="auto" w:fill="FFFFFF"/>
          <w14:ligatures w14:val="none"/>
        </w:rPr>
        <w:t>元</w:t>
      </w:r>
    </w:p>
    <w:p w14:paraId="3EE70C67">
      <w:pPr>
        <w:widowControl/>
        <w:spacing w:line="560" w:lineRule="exact"/>
        <w:ind w:firstLine="560" w:firstLineChars="200"/>
        <w:jc w:val="left"/>
        <w:rPr>
          <w:rFonts w:hint="default" w:ascii="微软雅黑" w:hAnsi="微软雅黑" w:eastAsia="仿宋" w:cs="微软雅黑"/>
          <w:color w:val="000000" w:themeColor="text1"/>
          <w:sz w:val="21"/>
          <w:szCs w:val="21"/>
          <w:lang w:val="en-US" w:eastAsia="zh-CN"/>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6、最高限价：</w:t>
      </w:r>
      <w:r>
        <w:rPr>
          <w:rFonts w:hint="eastAsia" w:ascii="仿宋" w:hAnsi="仿宋" w:eastAsia="仿宋" w:cs="仿宋"/>
          <w:color w:val="000000" w:themeColor="text1"/>
          <w:kern w:val="0"/>
          <w:sz w:val="28"/>
          <w:szCs w:val="28"/>
          <w:shd w:val="clear" w:color="auto" w:fill="FFFFFF"/>
          <w:lang w:val="en-US" w:eastAsia="zh-CN"/>
          <w14:textFill>
            <w14:solidFill>
              <w14:schemeClr w14:val="tx1"/>
            </w14:solidFill>
          </w14:textFill>
          <w14:ligatures w14:val="none"/>
        </w:rPr>
        <w:t>904983.02</w:t>
      </w: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元</w:t>
      </w:r>
    </w:p>
    <w:p w14:paraId="61BDB685">
      <w:pPr>
        <w:widowControl/>
        <w:spacing w:line="560" w:lineRule="exact"/>
        <w:ind w:firstLine="560" w:firstLineChars="200"/>
        <w:jc w:val="both"/>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7、发包需求：主要内容为六安皋城尚境电杆组立、新建排管、监控、箱变、充电桩，架空线敷设、电缆敷设、杆上设备安装等工程。具体详见招标工程量清单。</w:t>
      </w:r>
    </w:p>
    <w:p w14:paraId="688BF469">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lang w:eastAsia="zh-CN"/>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8、合同履行期限：</w:t>
      </w: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合同签订之日起</w:t>
      </w:r>
      <w:r>
        <w:rPr>
          <w:rFonts w:hint="eastAsia" w:ascii="仿宋" w:hAnsi="仿宋" w:eastAsia="仿宋" w:cs="仿宋"/>
          <w:color w:val="000000" w:themeColor="text1"/>
          <w:kern w:val="0"/>
          <w:sz w:val="28"/>
          <w:szCs w:val="28"/>
          <w:highlight w:val="none"/>
          <w:shd w:val="clear" w:color="auto" w:fill="FFFFFF"/>
          <w:lang w:val="en-US" w:eastAsia="zh-CN"/>
          <w14:textFill>
            <w14:solidFill>
              <w14:schemeClr w14:val="tx1"/>
            </w14:solidFill>
          </w14:textFill>
          <w14:ligatures w14:val="none"/>
        </w:rPr>
        <w:t>60</w:t>
      </w: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日历天完成</w:t>
      </w:r>
      <w:r>
        <w:rPr>
          <w:rFonts w:hint="eastAsia" w:ascii="仿宋" w:hAnsi="仿宋" w:eastAsia="仿宋" w:cs="仿宋"/>
          <w:color w:val="000000" w:themeColor="text1"/>
          <w:kern w:val="0"/>
          <w:sz w:val="28"/>
          <w:szCs w:val="28"/>
          <w:highlight w:val="none"/>
          <w:shd w:val="clear" w:color="auto" w:fill="FFFFFF"/>
          <w:lang w:eastAsia="zh-CN"/>
          <w14:textFill>
            <w14:solidFill>
              <w14:schemeClr w14:val="tx1"/>
            </w14:solidFill>
          </w14:textFill>
          <w14:ligatures w14:val="none"/>
        </w:rPr>
        <w:t>。</w:t>
      </w:r>
    </w:p>
    <w:p w14:paraId="77358BFF">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lang w:val="en-US" w:eastAsia="zh-CN"/>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9</w:t>
      </w:r>
      <w:r>
        <w:rPr>
          <w:rFonts w:ascii="仿宋" w:hAnsi="仿宋" w:eastAsia="仿宋" w:cs="仿宋"/>
          <w:color w:val="000000" w:themeColor="text1"/>
          <w:kern w:val="0"/>
          <w:sz w:val="28"/>
          <w:szCs w:val="28"/>
          <w:shd w:val="clear" w:color="auto" w:fill="FFFFFF"/>
          <w14:textFill>
            <w14:solidFill>
              <w14:schemeClr w14:val="tx1"/>
            </w14:solidFill>
          </w14:textFill>
          <w14:ligatures w14:val="none"/>
        </w:rPr>
        <w:t>、</w:t>
      </w: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包别</w:t>
      </w:r>
      <w:r>
        <w:rPr>
          <w:rFonts w:ascii="仿宋" w:hAnsi="仿宋" w:eastAsia="仿宋" w:cs="仿宋"/>
          <w:color w:val="000000" w:themeColor="text1"/>
          <w:kern w:val="0"/>
          <w:sz w:val="28"/>
          <w:szCs w:val="28"/>
          <w:shd w:val="clear" w:color="auto" w:fill="FFFFFF"/>
          <w14:textFill>
            <w14:solidFill>
              <w14:schemeClr w14:val="tx1"/>
            </w14:solidFill>
          </w14:textFill>
          <w14:ligatures w14:val="none"/>
        </w:rPr>
        <w:t>划分：不划分</w:t>
      </w:r>
      <w:r>
        <w:rPr>
          <w:rFonts w:hint="eastAsia" w:ascii="仿宋" w:hAnsi="仿宋" w:eastAsia="仿宋" w:cs="仿宋"/>
          <w:color w:val="000000" w:themeColor="text1"/>
          <w:kern w:val="0"/>
          <w:sz w:val="28"/>
          <w:szCs w:val="28"/>
          <w:shd w:val="clear" w:color="auto" w:fill="FFFFFF"/>
          <w:lang w:eastAsia="zh-CN"/>
          <w14:textFill>
            <w14:solidFill>
              <w14:schemeClr w14:val="tx1"/>
            </w14:solidFill>
          </w14:textFill>
          <w14:ligatures w14:val="none"/>
        </w:rPr>
        <w:t>。</w:t>
      </w:r>
    </w:p>
    <w:p w14:paraId="27DF9E69">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10、是否接受联合体：本项目不接受联合体。</w:t>
      </w:r>
      <w:bookmarkStart w:id="3" w:name="_Toc8072"/>
      <w:bookmarkEnd w:id="3"/>
      <w:bookmarkStart w:id="4" w:name="_Toc35393630"/>
      <w:bookmarkStart w:id="5" w:name="_Toc28359090"/>
      <w:bookmarkStart w:id="6" w:name="_Toc35393799"/>
      <w:bookmarkStart w:id="7" w:name="_Toc28359013"/>
    </w:p>
    <w:p w14:paraId="70CF8E93">
      <w:pPr>
        <w:widowControl/>
        <w:spacing w:line="560" w:lineRule="exact"/>
        <w:ind w:firstLine="0" w:firstLineChars="0"/>
        <w:jc w:val="left"/>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pPr>
      <w:r>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t>二、申请人的资格要求</w:t>
      </w:r>
      <w:bookmarkEnd w:id="4"/>
      <w:bookmarkEnd w:id="5"/>
      <w:bookmarkEnd w:id="6"/>
      <w:bookmarkEnd w:id="7"/>
    </w:p>
    <w:p w14:paraId="0339FD3C">
      <w:pPr>
        <w:widowControl/>
        <w:spacing w:line="560" w:lineRule="exact"/>
        <w:ind w:firstLine="560" w:firstLineChars="200"/>
        <w:jc w:val="left"/>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（1）企业资质要求：具备电力工程施工总承包三级及以上资质且承装（修、试）电力设施许可证五级及以上资质，且具有有效的安全生产许可证（有效期内）。</w:t>
      </w:r>
    </w:p>
    <w:p w14:paraId="731A54CD">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（2）项目经理资格要求：具有机电工程二级及以上注册建造师；同时具有有效的安全生产考核合格证（B证），且无在建工程。</w:t>
      </w:r>
    </w:p>
    <w:p w14:paraId="1DEDCB31">
      <w:pPr>
        <w:widowControl/>
        <w:spacing w:line="560" w:lineRule="exact"/>
        <w:ind w:firstLine="560" w:firstLineChars="200"/>
        <w:jc w:val="left"/>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w:t>
      </w:r>
      <w:r>
        <w:rPr>
          <w:rFonts w:hint="eastAsia" w:ascii="仿宋" w:hAnsi="仿宋" w:eastAsia="仿宋" w:cs="仿宋"/>
          <w:color w:val="000000" w:themeColor="text1"/>
          <w:kern w:val="0"/>
          <w:sz w:val="28"/>
          <w:szCs w:val="28"/>
          <w:highlight w:val="none"/>
          <w:shd w:val="clear" w:color="auto" w:fill="FFFFFF"/>
          <w:lang w:val="en-US" w:eastAsia="zh-CN"/>
          <w14:textFill>
            <w14:solidFill>
              <w14:schemeClr w14:val="tx1"/>
            </w14:solidFill>
          </w14:textFill>
          <w14:ligatures w14:val="none"/>
        </w:rPr>
        <w:t>3</w:t>
      </w: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）本项目专门面向中小企业，参与企业须提供中小企业声明函（非中小企业不得参与）。</w:t>
      </w:r>
    </w:p>
    <w:p w14:paraId="789AD401">
      <w:pPr>
        <w:widowControl/>
        <w:spacing w:line="560" w:lineRule="exact"/>
        <w:jc w:val="left"/>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pPr>
      <w:r>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t>三、获取发包文件</w:t>
      </w:r>
    </w:p>
    <w:p w14:paraId="66366F9F">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r>
        <w:rPr>
          <w:rFonts w:hint="eastAsia" w:ascii="仿宋" w:hAnsi="仿宋" w:eastAsia="仿宋" w:cs="仿宋"/>
          <w:kern w:val="0"/>
          <w:sz w:val="28"/>
          <w:szCs w:val="28"/>
          <w:shd w:val="clear" w:color="auto" w:fill="FFFFFF"/>
          <w14:ligatures w14:val="none"/>
        </w:rPr>
        <w:t>（1）凡有意参加的投标人，请于公告发布之日起至</w:t>
      </w:r>
      <w:r>
        <w:rPr>
          <w:rFonts w:hint="eastAsia" w:ascii="仿宋" w:hAnsi="仿宋" w:eastAsia="仿宋" w:cs="仿宋"/>
          <w:kern w:val="0"/>
          <w:sz w:val="28"/>
          <w:szCs w:val="28"/>
          <w:shd w:val="clear" w:color="auto" w:fill="FFFFFF"/>
          <w:lang w:val="en-US" w:eastAsia="zh-CN"/>
          <w14:ligatures w14:val="none"/>
        </w:rPr>
        <w:t>2026</w:t>
      </w:r>
      <w:r>
        <w:rPr>
          <w:rFonts w:hint="eastAsia" w:ascii="仿宋" w:hAnsi="仿宋" w:eastAsia="仿宋" w:cs="仿宋"/>
          <w:kern w:val="0"/>
          <w:sz w:val="28"/>
          <w:szCs w:val="28"/>
          <w:shd w:val="clear" w:color="auto" w:fill="FFFFFF"/>
          <w14:ligatures w14:val="none"/>
        </w:rPr>
        <w:t>年</w:t>
      </w:r>
      <w:r>
        <w:rPr>
          <w:rFonts w:hint="eastAsia" w:ascii="仿宋" w:hAnsi="仿宋" w:eastAsia="仿宋" w:cs="仿宋"/>
          <w:kern w:val="0"/>
          <w:sz w:val="28"/>
          <w:szCs w:val="28"/>
          <w:shd w:val="clear" w:color="auto" w:fill="FFFFFF"/>
          <w:lang w:val="en-US" w:eastAsia="zh-CN"/>
          <w14:ligatures w14:val="none"/>
        </w:rPr>
        <w:t>2</w:t>
      </w:r>
      <w:r>
        <w:rPr>
          <w:rFonts w:hint="eastAsia" w:ascii="仿宋" w:hAnsi="仿宋" w:eastAsia="仿宋" w:cs="仿宋"/>
          <w:kern w:val="0"/>
          <w:sz w:val="28"/>
          <w:szCs w:val="28"/>
          <w:shd w:val="clear" w:color="auto" w:fill="FFFFFF"/>
          <w14:ligatures w14:val="none"/>
        </w:rPr>
        <w:t>月</w:t>
      </w:r>
      <w:r>
        <w:rPr>
          <w:rFonts w:hint="eastAsia" w:ascii="仿宋" w:hAnsi="仿宋" w:eastAsia="仿宋" w:cs="仿宋"/>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日</w:t>
      </w:r>
      <w:r>
        <w:rPr>
          <w:rFonts w:hint="eastAsia" w:ascii="仿宋" w:hAnsi="仿宋" w:eastAsia="仿宋" w:cs="仿宋"/>
          <w:kern w:val="0"/>
          <w:sz w:val="28"/>
          <w:szCs w:val="28"/>
          <w:shd w:val="clear" w:color="auto" w:fill="FFFFFF"/>
          <w:lang w:val="en-US" w:eastAsia="zh-CN"/>
          <w14:ligatures w14:val="none"/>
        </w:rPr>
        <w:t>9</w:t>
      </w:r>
      <w:r>
        <w:rPr>
          <w:rFonts w:hint="eastAsia" w:ascii="仿宋" w:hAnsi="仿宋" w:eastAsia="仿宋" w:cs="仿宋"/>
          <w:kern w:val="0"/>
          <w:sz w:val="28"/>
          <w:szCs w:val="28"/>
          <w:shd w:val="clear" w:color="auto" w:fill="FFFFFF"/>
          <w14:ligatures w14:val="none"/>
        </w:rPr>
        <w:t>时</w:t>
      </w:r>
      <w:r>
        <w:rPr>
          <w:rFonts w:hint="eastAsia" w:ascii="仿宋" w:hAnsi="仿宋" w:eastAsia="仿宋" w:cs="仿宋"/>
          <w:kern w:val="0"/>
          <w:sz w:val="28"/>
          <w:szCs w:val="28"/>
          <w:shd w:val="clear" w:color="auto" w:fill="FFFFFF"/>
          <w:lang w:val="en-US" w:eastAsia="zh-CN"/>
          <w14:ligatures w14:val="none"/>
        </w:rPr>
        <w:t>00</w:t>
      </w:r>
      <w:r>
        <w:rPr>
          <w:rFonts w:hint="eastAsia" w:ascii="仿宋" w:hAnsi="仿宋" w:eastAsia="仿宋" w:cs="仿宋"/>
          <w:kern w:val="0"/>
          <w:sz w:val="28"/>
          <w:szCs w:val="28"/>
          <w:shd w:val="clear" w:color="auto" w:fill="FFFFFF"/>
          <w14:ligatures w14:val="none"/>
        </w:rPr>
        <w:t>分（北京时间，下同），登陆新点电子交易平台金安专区</w:t>
      </w: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（https://www.etrading.cn/）下载电子发包文件。下载者请务必至少在文件发售截止时间半个工作日前登录平台完成购买操作，否则将无法保证获取电子发包文件。</w:t>
      </w:r>
    </w:p>
    <w:p w14:paraId="791E1236">
      <w:pPr>
        <w:widowControl/>
        <w:spacing w:line="560" w:lineRule="exact"/>
        <w:ind w:firstLine="560" w:firstLineChars="200"/>
        <w:jc w:val="left"/>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（2）发包文件每套售价：0元/份，（由成交人支付平台服务费：300元），售后不退。投标人须根据所投包别，分别下载文件。</w:t>
      </w:r>
    </w:p>
    <w:p w14:paraId="0CFF15EE">
      <w:pPr>
        <w:widowControl/>
        <w:spacing w:line="560" w:lineRule="exact"/>
        <w:ind w:firstLine="560" w:firstLineChars="200"/>
        <w:jc w:val="left"/>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（3）平台咨询电话：4009280095-5，服务时间为工作日上午8时30分至12时00分，下午1时30分至5时30分。</w:t>
      </w:r>
    </w:p>
    <w:p w14:paraId="065745FA">
      <w:pPr>
        <w:widowControl/>
        <w:spacing w:line="560" w:lineRule="exact"/>
        <w:ind w:firstLine="560" w:firstLineChars="200"/>
        <w:jc w:val="left"/>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4）有意向参与本项目的投标人，应在响应截止时间前自行在新点电子交易平台系统下载发包文件、补充公告和澄清文件等资料，否则不予接收投标人的响应文件。投标人是否从新点电子交易平台系统下载发包文件由代理机构通过平台系统展示判断。</w:t>
      </w:r>
    </w:p>
    <w:p w14:paraId="5251D256">
      <w:pPr>
        <w:widowControl/>
        <w:spacing w:line="560" w:lineRule="exact"/>
        <w:jc w:val="left"/>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t>四、响应文件提交</w:t>
      </w:r>
    </w:p>
    <w:p w14:paraId="5ED673F3">
      <w:pPr>
        <w:widowControl/>
        <w:spacing w:line="560" w:lineRule="exact"/>
        <w:ind w:firstLine="560" w:firstLineChars="200"/>
        <w:jc w:val="left"/>
        <w:rPr>
          <w:rFonts w:hint="eastAsia" w:ascii="微软雅黑" w:hAnsi="微软雅黑" w:eastAsia="微软雅黑" w:cs="微软雅黑"/>
          <w:sz w:val="21"/>
          <w:szCs w:val="21"/>
          <w14:ligatures w14:val="none"/>
        </w:rPr>
      </w:pPr>
      <w:r>
        <w:rPr>
          <w:rFonts w:hint="eastAsia" w:ascii="仿宋" w:hAnsi="仿宋" w:eastAsia="仿宋" w:cs="仿宋"/>
          <w:kern w:val="0"/>
          <w:sz w:val="28"/>
          <w:szCs w:val="28"/>
          <w:shd w:val="clear" w:color="auto" w:fill="FFFFFF"/>
          <w14:ligatures w14:val="none"/>
        </w:rPr>
        <w:t>1、截止时间：</w:t>
      </w:r>
      <w:r>
        <w:rPr>
          <w:rFonts w:hint="eastAsia" w:ascii="仿宋" w:hAnsi="仿宋" w:eastAsia="仿宋" w:cs="仿宋"/>
          <w:kern w:val="0"/>
          <w:sz w:val="28"/>
          <w:szCs w:val="28"/>
          <w:shd w:val="clear" w:color="auto" w:fill="FFFFFF"/>
          <w:lang w:val="en-US" w:eastAsia="zh-CN"/>
          <w14:ligatures w14:val="none"/>
        </w:rPr>
        <w:t>2026</w:t>
      </w:r>
      <w:r>
        <w:rPr>
          <w:rFonts w:hint="eastAsia" w:ascii="仿宋" w:hAnsi="仿宋" w:eastAsia="仿宋" w:cs="仿宋"/>
          <w:kern w:val="0"/>
          <w:sz w:val="28"/>
          <w:szCs w:val="28"/>
          <w:shd w:val="clear" w:color="auto" w:fill="FFFFFF"/>
          <w14:ligatures w14:val="none"/>
        </w:rPr>
        <w:t>年</w:t>
      </w:r>
      <w:r>
        <w:rPr>
          <w:rFonts w:hint="eastAsia" w:ascii="仿宋" w:hAnsi="仿宋" w:eastAsia="仿宋" w:cs="仿宋"/>
          <w:kern w:val="0"/>
          <w:sz w:val="28"/>
          <w:szCs w:val="28"/>
          <w:shd w:val="clear" w:color="auto" w:fill="FFFFFF"/>
          <w:lang w:val="en-US" w:eastAsia="zh-CN"/>
          <w14:ligatures w14:val="none"/>
        </w:rPr>
        <w:t>2</w:t>
      </w:r>
      <w:r>
        <w:rPr>
          <w:rFonts w:hint="eastAsia" w:ascii="仿宋" w:hAnsi="仿宋" w:eastAsia="仿宋" w:cs="仿宋"/>
          <w:kern w:val="0"/>
          <w:sz w:val="28"/>
          <w:szCs w:val="28"/>
          <w:shd w:val="clear" w:color="auto" w:fill="FFFFFF"/>
          <w14:ligatures w14:val="none"/>
        </w:rPr>
        <w:t>月</w:t>
      </w:r>
      <w:r>
        <w:rPr>
          <w:rFonts w:hint="eastAsia" w:ascii="仿宋" w:hAnsi="仿宋" w:eastAsia="仿宋" w:cs="仿宋"/>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日</w:t>
      </w:r>
      <w:r>
        <w:rPr>
          <w:rFonts w:hint="eastAsia" w:ascii="仿宋" w:hAnsi="仿宋" w:eastAsia="仿宋" w:cs="仿宋"/>
          <w:kern w:val="0"/>
          <w:sz w:val="28"/>
          <w:szCs w:val="28"/>
          <w:shd w:val="clear" w:color="auto" w:fill="FFFFFF"/>
          <w:lang w:val="en-US" w:eastAsia="zh-CN"/>
          <w14:ligatures w14:val="none"/>
        </w:rPr>
        <w:t>9</w:t>
      </w:r>
      <w:r>
        <w:rPr>
          <w:rFonts w:hint="eastAsia" w:ascii="仿宋" w:hAnsi="仿宋" w:eastAsia="仿宋" w:cs="仿宋"/>
          <w:kern w:val="0"/>
          <w:sz w:val="28"/>
          <w:szCs w:val="28"/>
          <w:shd w:val="clear" w:color="auto" w:fill="FFFFFF"/>
          <w14:ligatures w14:val="none"/>
        </w:rPr>
        <w:t>时</w:t>
      </w:r>
      <w:r>
        <w:rPr>
          <w:rFonts w:hint="eastAsia" w:ascii="仿宋" w:hAnsi="仿宋" w:eastAsia="仿宋" w:cs="仿宋"/>
          <w:kern w:val="0"/>
          <w:sz w:val="28"/>
          <w:szCs w:val="28"/>
          <w:shd w:val="clear" w:color="auto" w:fill="FFFFFF"/>
          <w:lang w:val="en-US" w:eastAsia="zh-CN"/>
          <w14:ligatures w14:val="none"/>
        </w:rPr>
        <w:t>00</w:t>
      </w:r>
      <w:r>
        <w:rPr>
          <w:rFonts w:hint="eastAsia" w:ascii="仿宋" w:hAnsi="仿宋" w:eastAsia="仿宋" w:cs="仿宋"/>
          <w:kern w:val="0"/>
          <w:sz w:val="28"/>
          <w:szCs w:val="28"/>
          <w:shd w:val="clear" w:color="auto" w:fill="FFFFFF"/>
          <w14:ligatures w14:val="none"/>
        </w:rPr>
        <w:t>分（北京时间）</w:t>
      </w:r>
    </w:p>
    <w:p w14:paraId="4903202D">
      <w:pPr>
        <w:widowControl/>
        <w:spacing w:line="560" w:lineRule="exact"/>
        <w:ind w:firstLine="560" w:firstLineChars="200"/>
        <w:jc w:val="left"/>
        <w:rPr>
          <w:rFonts w:hint="eastAsia" w:ascii="微软雅黑" w:hAnsi="微软雅黑" w:eastAsia="微软雅黑" w:cs="微软雅黑"/>
          <w:sz w:val="21"/>
          <w:szCs w:val="21"/>
          <w14:ligatures w14:val="none"/>
        </w:rPr>
      </w:pPr>
      <w:r>
        <w:rPr>
          <w:rFonts w:hint="eastAsia" w:ascii="仿宋" w:hAnsi="仿宋" w:eastAsia="仿宋" w:cs="仿宋"/>
          <w:kern w:val="0"/>
          <w:sz w:val="28"/>
          <w:szCs w:val="28"/>
          <w:shd w:val="clear" w:color="auto" w:fill="FFFFFF"/>
          <w14:ligatures w14:val="none"/>
        </w:rPr>
        <w:t>2、地点：六安市公共资源交易中心金安分中心（六安市南山新区大华山路瑞梦花园二期商业楼）开标</w:t>
      </w:r>
      <w:r>
        <w:rPr>
          <w:rFonts w:hint="eastAsia" w:ascii="仿宋" w:hAnsi="仿宋" w:eastAsia="仿宋" w:cs="仿宋"/>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室。</w:t>
      </w:r>
    </w:p>
    <w:p w14:paraId="64983562">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r>
        <w:rPr>
          <w:rFonts w:hint="eastAsia" w:ascii="仿宋" w:hAnsi="仿宋" w:eastAsia="仿宋" w:cs="仿宋"/>
          <w:kern w:val="0"/>
          <w:sz w:val="28"/>
          <w:szCs w:val="28"/>
          <w:shd w:val="clear" w:color="auto" w:fill="FFFFFF"/>
          <w14:ligatures w14:val="none"/>
        </w:rPr>
        <w:t>3</w:t>
      </w: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、本项目采用不见面发包（远程解密）方式，发包时投标人无需至发包现场进行解密，发包采取远程解密方式解密响应文件，投标人远程解密方式详见“新点电子交易平台投标人操作手册”。</w:t>
      </w:r>
    </w:p>
    <w:p w14:paraId="2DE57AEA">
      <w:pPr>
        <w:widowControl/>
        <w:spacing w:line="560" w:lineRule="exact"/>
        <w:ind w:firstLine="560" w:firstLineChars="200"/>
        <w:jc w:val="left"/>
        <w:rPr>
          <w:rFonts w:hint="eastAsia" w:ascii="微软雅黑" w:hAnsi="微软雅黑" w:eastAsia="微软雅黑" w:cs="微软雅黑"/>
          <w:color w:val="000000" w:themeColor="text1"/>
          <w:sz w:val="21"/>
          <w:szCs w:val="21"/>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4、参加本项目的投标人应提前准备好电脑、耳麦等相关设备，确保发包顺利进行，如因设备造成的问题由投标人自行负责。投标人应在发包前半小时登录新点电子交易平台（https://www.etrading.cn/）【金安专区】不见面开标系统等待解密（无需签到），否则将无法完成后续发包流程，并视为响应无效。具体操作流程以“新点电子交易平台投标人操作手册”为准。</w:t>
      </w:r>
    </w:p>
    <w:p w14:paraId="11DA6038">
      <w:pPr>
        <w:widowControl/>
        <w:spacing w:line="560" w:lineRule="exact"/>
        <w:jc w:val="left"/>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pPr>
      <w:bookmarkStart w:id="8" w:name="_Toc25100"/>
      <w:bookmarkEnd w:id="8"/>
      <w:bookmarkStart w:id="9" w:name="_Toc28359093"/>
      <w:bookmarkEnd w:id="9"/>
      <w:bookmarkStart w:id="10" w:name="_Toc35393633"/>
      <w:bookmarkEnd w:id="10"/>
      <w:bookmarkStart w:id="11" w:name="_Toc28359016"/>
      <w:bookmarkEnd w:id="11"/>
      <w:bookmarkStart w:id="12" w:name="_Toc35393802"/>
      <w:r>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t>五、</w:t>
      </w:r>
      <w:bookmarkEnd w:id="12"/>
      <w:r>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t>其他事宜</w:t>
      </w:r>
    </w:p>
    <w:p w14:paraId="4462C3CA">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bookmarkStart w:id="13" w:name="_Toc35393634"/>
      <w:bookmarkEnd w:id="13"/>
      <w:bookmarkStart w:id="14" w:name="_Toc3015"/>
      <w:bookmarkEnd w:id="14"/>
      <w:bookmarkStart w:id="15" w:name="_Toc28359094"/>
      <w:bookmarkEnd w:id="15"/>
      <w:bookmarkStart w:id="16" w:name="_Toc28359017"/>
      <w:bookmarkEnd w:id="16"/>
      <w:bookmarkStart w:id="17" w:name="_Toc35393803"/>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（一）严禁恶意低价或恶意高价竞标，对恶意低价或恶意高价竞标的，发包人有权围绕是否为“陪标”进行调查处理，经查证属实的，其响应无效，同时给予限制投标资格等处理。</w:t>
      </w:r>
    </w:p>
    <w:p w14:paraId="267C2EF6">
      <w:pPr>
        <w:widowControl/>
        <w:spacing w:line="560" w:lineRule="exact"/>
        <w:ind w:firstLine="560" w:firstLineChars="200"/>
        <w:jc w:val="left"/>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shd w:val="clear" w:color="auto" w:fill="FFFFFF"/>
          <w14:textFill>
            <w14:solidFill>
              <w14:schemeClr w14:val="tx1"/>
            </w14:solidFill>
          </w14:textFill>
          <w14:ligatures w14:val="none"/>
        </w:rPr>
        <w:t>（二）发包保证金：本项目无需提供。</w:t>
      </w:r>
    </w:p>
    <w:p w14:paraId="706EC3FF">
      <w:pPr>
        <w:widowControl/>
        <w:spacing w:line="560" w:lineRule="exact"/>
        <w:jc w:val="left"/>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t>六、公告期限</w:t>
      </w:r>
    </w:p>
    <w:p w14:paraId="65A95949">
      <w:pPr>
        <w:spacing w:after="0" w:line="560" w:lineRule="exact"/>
        <w:ind w:firstLine="560" w:firstLineChars="200"/>
        <w:rPr>
          <w:sz w:val="24"/>
          <w:szCs w:val="20"/>
          <w14:ligatures w14:val="none"/>
        </w:rPr>
      </w:pPr>
      <w:r>
        <w:rPr>
          <w:rFonts w:hint="eastAsia" w:ascii="仿宋" w:hAnsi="仿宋" w:eastAsia="仿宋" w:cs="仿宋"/>
          <w:kern w:val="0"/>
          <w:sz w:val="28"/>
          <w:szCs w:val="28"/>
          <w:shd w:val="clear" w:color="auto" w:fill="FFFFFF"/>
          <w14:ligatures w14:val="none"/>
        </w:rPr>
        <w:t>自本公告发布之日起10日。</w:t>
      </w:r>
    </w:p>
    <w:bookmarkEnd w:id="17"/>
    <w:p w14:paraId="0125EFBD">
      <w:pPr>
        <w:widowControl/>
        <w:spacing w:line="560" w:lineRule="exact"/>
        <w:jc w:val="left"/>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t>七、凡对本次</w:t>
      </w:r>
      <w:r>
        <w:rPr>
          <w:rFonts w:hint="eastAsia" w:ascii="黑体" w:hAnsi="黑体" w:eastAsia="黑体" w:cs="仿宋"/>
          <w:color w:val="000000" w:themeColor="text1"/>
          <w:kern w:val="0"/>
          <w:sz w:val="28"/>
          <w:szCs w:val="28"/>
          <w:shd w:val="clear" w:color="auto" w:fill="FFFFFF"/>
          <w14:textFill>
            <w14:solidFill>
              <w14:schemeClr w14:val="tx1"/>
            </w14:solidFill>
          </w14:textFill>
          <w14:ligatures w14:val="none"/>
        </w:rPr>
        <w:t>发包</w:t>
      </w:r>
      <w:r>
        <w:rPr>
          <w:rFonts w:hint="eastAsia" w:ascii="黑体" w:hAnsi="黑体" w:eastAsia="黑体" w:cs="仿宋"/>
          <w:kern w:val="0"/>
          <w:sz w:val="28"/>
          <w:szCs w:val="28"/>
          <w:shd w:val="clear" w:color="auto" w:fill="FFFFFF"/>
          <w14:ligatures w14:val="none"/>
        </w:rPr>
        <w:t>提出询问，请按以下方式联系。</w:t>
      </w:r>
    </w:p>
    <w:p w14:paraId="5148460C">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1、发包人信息</w:t>
      </w:r>
    </w:p>
    <w:p w14:paraId="0AB61A1F">
      <w:pPr>
        <w:widowControl/>
        <w:spacing w:line="560" w:lineRule="exact"/>
        <w:ind w:firstLine="560" w:firstLineChars="200"/>
        <w:jc w:val="left"/>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名</w:t>
      </w:r>
      <w:r>
        <w:rPr>
          <w:rFonts w:hint="eastAsia" w:ascii="Calibri" w:hAnsi="Calibri" w:eastAsia="仿宋" w:cs="Calibri"/>
          <w:color w:val="000000" w:themeColor="text1"/>
          <w:kern w:val="0"/>
          <w:sz w:val="28"/>
          <w:szCs w:val="28"/>
          <w:highlight w:val="none"/>
          <w:shd w:val="clear" w:color="auto" w:fill="FFFFFF"/>
          <w:lang w:val="en-US" w:eastAsia="zh-CN"/>
          <w14:textFill>
            <w14:solidFill>
              <w14:schemeClr w14:val="tx1"/>
            </w14:solidFill>
          </w14:textFill>
          <w14:ligatures w14:val="none"/>
        </w:rPr>
        <w:t xml:space="preserve">  </w:t>
      </w: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称：安徽皖金新能源有限公司</w:t>
      </w:r>
    </w:p>
    <w:p w14:paraId="59C29DA1">
      <w:pPr>
        <w:widowControl/>
        <w:spacing w:line="560" w:lineRule="exact"/>
        <w:ind w:firstLine="560" w:firstLineChars="200"/>
        <w:jc w:val="left"/>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pP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地</w:t>
      </w:r>
      <w:r>
        <w:rPr>
          <w:rFonts w:hint="eastAsia" w:ascii="Calibri" w:hAnsi="Calibri" w:eastAsia="仿宋" w:cs="Calibri"/>
          <w:color w:val="000000" w:themeColor="text1"/>
          <w:kern w:val="0"/>
          <w:sz w:val="28"/>
          <w:szCs w:val="28"/>
          <w:highlight w:val="none"/>
          <w:shd w:val="clear" w:color="auto" w:fill="FFFFFF"/>
          <w:lang w:val="en-US" w:eastAsia="zh-CN"/>
          <w14:textFill>
            <w14:solidFill>
              <w14:schemeClr w14:val="tx1"/>
            </w14:solidFill>
          </w14:textFill>
          <w14:ligatures w14:val="none"/>
        </w:rPr>
        <w:t xml:space="preserve">  </w:t>
      </w:r>
      <w:r>
        <w:rPr>
          <w:rFonts w:hint="eastAsia" w:ascii="仿宋" w:hAnsi="仿宋" w:eastAsia="仿宋" w:cs="仿宋"/>
          <w:color w:val="000000" w:themeColor="text1"/>
          <w:kern w:val="0"/>
          <w:sz w:val="28"/>
          <w:szCs w:val="28"/>
          <w:highlight w:val="none"/>
          <w:shd w:val="clear" w:color="auto" w:fill="FFFFFF"/>
          <w14:textFill>
            <w14:solidFill>
              <w14:schemeClr w14:val="tx1"/>
            </w14:solidFill>
          </w14:textFill>
          <w14:ligatures w14:val="none"/>
        </w:rPr>
        <w:t>址：安徽省六安市金安区计划生育服务站5楼</w:t>
      </w:r>
    </w:p>
    <w:p w14:paraId="1088EB45">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联系方式：0564-5155326</w:t>
      </w:r>
    </w:p>
    <w:p w14:paraId="4EEDB25C">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2、代理机构信息</w:t>
      </w:r>
    </w:p>
    <w:p w14:paraId="74E34807">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名</w:t>
      </w:r>
      <w:r>
        <w:rPr>
          <w:rFonts w:hint="eastAsia" w:ascii="Calibri" w:hAnsi="Calibri" w:eastAsia="仿宋" w:cs="Calibri"/>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称：安徽同方工程咨询有限公司</w:t>
      </w:r>
    </w:p>
    <w:p w14:paraId="782E59CE">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地</w:t>
      </w:r>
      <w:r>
        <w:rPr>
          <w:rFonts w:hint="eastAsia" w:ascii="Calibri" w:hAnsi="Calibri" w:eastAsia="仿宋" w:cs="Calibri"/>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址：六安市东城路上东阳光城6号楼5楼</w:t>
      </w:r>
    </w:p>
    <w:p w14:paraId="0413E3CE">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联系方式：0564-3284233</w:t>
      </w:r>
    </w:p>
    <w:p w14:paraId="5BA809D9">
      <w:pPr>
        <w:widowControl/>
        <w:spacing w:line="560" w:lineRule="exact"/>
        <w:ind w:firstLine="560" w:firstLineChars="200"/>
        <w:jc w:val="left"/>
        <w:rPr>
          <w:rFonts w:hint="eastAsia" w:ascii="仿宋" w:hAnsi="仿宋" w:eastAsia="仿宋" w:cs="仿宋"/>
          <w:kern w:val="0"/>
          <w:sz w:val="28"/>
          <w:szCs w:val="28"/>
          <w:shd w:val="clear" w:color="auto" w:fill="FFFFFF"/>
          <w14:ligatures w14:val="none"/>
        </w:rPr>
      </w:pPr>
      <w:r>
        <w:rPr>
          <w:rFonts w:hint="eastAsia" w:ascii="仿宋" w:hAnsi="仿宋" w:eastAsia="仿宋" w:cs="仿宋"/>
          <w:kern w:val="0"/>
          <w:sz w:val="28"/>
          <w:szCs w:val="28"/>
          <w:shd w:val="clear" w:color="auto" w:fill="FFFFFF"/>
          <w14:ligatures w14:val="none"/>
        </w:rPr>
        <w:t>3、项目联系方式</w:t>
      </w:r>
    </w:p>
    <w:p w14:paraId="43B7AE39">
      <w:pPr>
        <w:widowControl/>
        <w:spacing w:line="560" w:lineRule="exact"/>
        <w:ind w:firstLine="560" w:firstLineChars="200"/>
        <w:jc w:val="left"/>
        <w:rPr>
          <w:rFonts w:hint="default" w:ascii="仿宋" w:hAnsi="仿宋" w:eastAsia="仿宋" w:cs="仿宋"/>
          <w:kern w:val="0"/>
          <w:sz w:val="28"/>
          <w:szCs w:val="28"/>
          <w:shd w:val="clear" w:color="auto" w:fill="FFFFFF"/>
          <w:lang w:val="en-US" w:eastAsia="zh-CN"/>
          <w14:ligatures w14:val="none"/>
        </w:rPr>
      </w:pPr>
      <w:r>
        <w:rPr>
          <w:rFonts w:hint="eastAsia" w:ascii="仿宋" w:hAnsi="仿宋" w:eastAsia="仿宋" w:cs="仿宋"/>
          <w:kern w:val="0"/>
          <w:sz w:val="28"/>
          <w:szCs w:val="28"/>
          <w:shd w:val="clear" w:color="auto" w:fill="FFFFFF"/>
          <w14:ligatures w14:val="none"/>
        </w:rPr>
        <w:t>项目联系人：</w:t>
      </w:r>
      <w:r>
        <w:rPr>
          <w:rFonts w:hint="eastAsia" w:ascii="仿宋" w:hAnsi="仿宋" w:eastAsia="仿宋" w:cs="仿宋"/>
          <w:kern w:val="0"/>
          <w:sz w:val="28"/>
          <w:szCs w:val="28"/>
          <w:shd w:val="clear" w:color="auto" w:fill="FFFFFF"/>
          <w:lang w:val="en-US" w:eastAsia="zh-CN"/>
          <w14:ligatures w14:val="none"/>
        </w:rPr>
        <w:t>汪昊</w:t>
      </w:r>
      <w:bookmarkStart w:id="133" w:name="_GoBack"/>
      <w:bookmarkEnd w:id="133"/>
    </w:p>
    <w:p w14:paraId="30486AEC">
      <w:pPr>
        <w:widowControl/>
        <w:spacing w:line="560" w:lineRule="exact"/>
        <w:ind w:firstLine="560" w:firstLineChars="200"/>
        <w:jc w:val="left"/>
        <w:rPr>
          <w:rFonts w:hint="default" w:ascii="仿宋" w:hAnsi="仿宋" w:eastAsia="仿宋" w:cs="仿宋"/>
          <w:kern w:val="0"/>
          <w:sz w:val="28"/>
          <w:szCs w:val="28"/>
          <w:shd w:val="clear" w:color="auto" w:fill="FFFFFF"/>
          <w:lang w:val="en-US" w:eastAsia="zh-CN"/>
          <w14:ligatures w14:val="none"/>
        </w:rPr>
      </w:pPr>
      <w:r>
        <w:rPr>
          <w:rFonts w:hint="eastAsia" w:ascii="仿宋" w:hAnsi="仿宋" w:eastAsia="仿宋" w:cs="仿宋"/>
          <w:kern w:val="0"/>
          <w:sz w:val="28"/>
          <w:szCs w:val="28"/>
          <w:shd w:val="clear" w:color="auto" w:fill="FFFFFF"/>
          <w14:ligatures w14:val="none"/>
        </w:rPr>
        <w:t>电</w:t>
      </w:r>
      <w:r>
        <w:rPr>
          <w:rFonts w:hint="eastAsia" w:ascii="仿宋" w:hAnsi="仿宋" w:eastAsia="仿宋" w:cs="仿宋"/>
          <w:kern w:val="0"/>
          <w:sz w:val="28"/>
          <w:szCs w:val="28"/>
          <w:shd w:val="clear" w:color="auto" w:fill="FFFFFF"/>
          <w:lang w:val="en-US" w:eastAsia="zh-CN"/>
          <w14:ligatures w14:val="none"/>
        </w:rPr>
        <w:t xml:space="preserve">  </w:t>
      </w:r>
      <w:r>
        <w:rPr>
          <w:rFonts w:hint="eastAsia" w:ascii="仿宋" w:hAnsi="仿宋" w:eastAsia="仿宋" w:cs="仿宋"/>
          <w:kern w:val="0"/>
          <w:sz w:val="28"/>
          <w:szCs w:val="28"/>
          <w:shd w:val="clear" w:color="auto" w:fill="FFFFFF"/>
          <w14:ligatures w14:val="none"/>
        </w:rPr>
        <w:t>话：</w:t>
      </w:r>
      <w:r>
        <w:rPr>
          <w:rFonts w:hint="eastAsia" w:ascii="仿宋" w:hAnsi="仿宋" w:eastAsia="仿宋" w:cs="仿宋"/>
          <w:kern w:val="0"/>
          <w:sz w:val="28"/>
          <w:szCs w:val="28"/>
          <w:shd w:val="clear" w:color="auto" w:fill="FFFFFF"/>
        </w:rPr>
        <w:t>0564-</w:t>
      </w:r>
      <w:r>
        <w:rPr>
          <w:rFonts w:hint="eastAsia" w:ascii="仿宋" w:hAnsi="仿宋" w:eastAsia="仿宋" w:cs="仿宋"/>
          <w:kern w:val="0"/>
          <w:sz w:val="28"/>
          <w:szCs w:val="28"/>
          <w:shd w:val="clear" w:color="auto" w:fill="FFFFFF"/>
          <w:lang w:val="en-US" w:eastAsia="zh-CN"/>
        </w:rPr>
        <w:t>3284233</w:t>
      </w:r>
    </w:p>
    <w:p w14:paraId="431F2F56">
      <w:pPr>
        <w:adjustRightInd w:val="0"/>
        <w:snapToGrid w:val="0"/>
        <w:spacing w:after="0" w:line="360" w:lineRule="auto"/>
        <w:ind w:firstLine="840"/>
        <w:jc w:val="right"/>
        <w:rPr>
          <w:rFonts w:hint="default" w:ascii="仿宋" w:hAnsi="仿宋" w:eastAsia="仿宋" w:cs="仿宋"/>
          <w:kern w:val="0"/>
          <w:sz w:val="28"/>
          <w:szCs w:val="28"/>
          <w:shd w:val="clear" w:color="auto" w:fill="FFFFFF"/>
          <w:lang w:val="en-US"/>
          <w14:ligatures w14:val="none"/>
        </w:rPr>
      </w:pPr>
    </w:p>
    <w:p w14:paraId="5DBCE2F0">
      <w:pPr>
        <w:adjustRightInd w:val="0"/>
        <w:snapToGrid w:val="0"/>
        <w:spacing w:after="0" w:line="360" w:lineRule="auto"/>
        <w:ind w:firstLine="840"/>
        <w:jc w:val="right"/>
        <w:rPr>
          <w:rFonts w:hint="eastAsia" w:ascii="仿宋" w:hAnsi="仿宋" w:eastAsia="仿宋" w:cs="仿宋"/>
          <w:kern w:val="0"/>
          <w:sz w:val="28"/>
          <w:szCs w:val="28"/>
          <w:shd w:val="clear" w:color="auto" w:fill="FFFFFF"/>
          <w:lang w:val="en-US" w:eastAsia="zh-CN"/>
          <w14:ligatures w14:val="none"/>
        </w:rPr>
      </w:pPr>
      <w:r>
        <w:rPr>
          <w:rFonts w:hint="eastAsia" w:ascii="仿宋" w:hAnsi="仿宋" w:eastAsia="仿宋" w:cs="仿宋"/>
          <w:kern w:val="0"/>
          <w:sz w:val="28"/>
          <w:szCs w:val="28"/>
          <w:shd w:val="clear" w:color="auto" w:fill="FFFFFF"/>
          <w:lang w:val="en-US" w:eastAsia="zh-CN"/>
          <w14:ligatures w14:val="none"/>
        </w:rPr>
        <w:t>2026</w:t>
      </w:r>
      <w:r>
        <w:rPr>
          <w:rFonts w:hint="eastAsia" w:ascii="仿宋" w:hAnsi="仿宋" w:eastAsia="仿宋" w:cs="仿宋"/>
          <w:kern w:val="0"/>
          <w:sz w:val="28"/>
          <w:szCs w:val="28"/>
          <w:shd w:val="clear" w:color="auto" w:fill="FFFFFF"/>
          <w14:ligatures w14:val="none"/>
        </w:rPr>
        <w:t>年</w:t>
      </w:r>
      <w:r>
        <w:rPr>
          <w:rFonts w:hint="eastAsia" w:ascii="仿宋" w:hAnsi="仿宋" w:eastAsia="仿宋" w:cs="仿宋"/>
          <w:kern w:val="0"/>
          <w:sz w:val="28"/>
          <w:szCs w:val="28"/>
          <w:shd w:val="clear" w:color="auto" w:fill="FFFFFF"/>
          <w:lang w:val="en-US" w:eastAsia="zh-CN"/>
          <w14:ligatures w14:val="none"/>
        </w:rPr>
        <w:t>2</w:t>
      </w:r>
      <w:r>
        <w:rPr>
          <w:rFonts w:hint="eastAsia" w:ascii="仿宋" w:hAnsi="仿宋" w:eastAsia="仿宋" w:cs="仿宋"/>
          <w:kern w:val="0"/>
          <w:sz w:val="28"/>
          <w:szCs w:val="28"/>
          <w:shd w:val="clear" w:color="auto" w:fill="FFFFFF"/>
          <w14:ligatures w14:val="none"/>
        </w:rPr>
        <w:t>月</w:t>
      </w:r>
      <w:r>
        <w:rPr>
          <w:rFonts w:hint="eastAsia" w:ascii="仿宋" w:hAnsi="仿宋" w:eastAsia="仿宋" w:cs="仿宋"/>
          <w:kern w:val="0"/>
          <w:sz w:val="28"/>
          <w:szCs w:val="28"/>
          <w:shd w:val="clear" w:color="auto" w:fill="FFFFFF"/>
          <w:lang w:val="en-US" w:eastAsia="zh-CN"/>
          <w14:ligatures w14:val="none"/>
        </w:rPr>
        <w:t xml:space="preserve">  日</w:t>
      </w:r>
    </w:p>
    <w:p w14:paraId="7F0D8879">
      <w:pPr>
        <w:adjustRightInd w:val="0"/>
        <w:snapToGrid w:val="0"/>
        <w:spacing w:after="0" w:line="360" w:lineRule="auto"/>
        <w:ind w:firstLine="840"/>
        <w:jc w:val="right"/>
        <w:rPr>
          <w:rFonts w:hint="eastAsia" w:ascii="宋体" w:hAnsi="宋体" w:cs="宋体"/>
          <w:sz w:val="28"/>
          <w:szCs w:val="28"/>
          <w14:ligatures w14:val="none"/>
        </w:rPr>
      </w:pPr>
    </w:p>
    <w:bookmarkEnd w:id="0"/>
    <w:bookmarkEnd w:id="1"/>
    <w:bookmarkEnd w:id="2"/>
    <w:p w14:paraId="595D2AC8">
      <w:pPr>
        <w:widowControl/>
        <w:jc w:val="left"/>
        <w:rPr>
          <w:rFonts w:hint="eastAsia" w:ascii="黑体" w:hAnsi="黑体" w:eastAsia="黑体" w:cs="仿宋"/>
          <w:kern w:val="0"/>
          <w:sz w:val="28"/>
          <w:szCs w:val="28"/>
          <w:shd w:val="clear" w:color="auto" w:fill="FFFFFF"/>
          <w14:ligatures w14:val="none"/>
        </w:rPr>
      </w:pPr>
      <w:bookmarkStart w:id="18" w:name="_Toc21907"/>
      <w:bookmarkStart w:id="19" w:name="_Toc11551"/>
    </w:p>
    <w:p w14:paraId="7039D481">
      <w:pPr>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br w:type="page"/>
      </w:r>
    </w:p>
    <w:p w14:paraId="3EFD902D">
      <w:pPr>
        <w:widowControl w:val="0"/>
        <w:adjustRightInd w:val="0"/>
        <w:snapToGrid w:val="0"/>
        <w:spacing w:line="360" w:lineRule="auto"/>
        <w:jc w:val="center"/>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t>一、投标人须知</w:t>
      </w:r>
      <w:bookmarkEnd w:id="18"/>
      <w:bookmarkEnd w:id="19"/>
    </w:p>
    <w:p w14:paraId="208B1CD6">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20" w:name="_Toc2684"/>
      <w:bookmarkStart w:id="21" w:name="_Toc31282"/>
      <w:r>
        <w:rPr>
          <w:rFonts w:hint="eastAsia" w:ascii="仿宋" w:hAnsi="仿宋" w:eastAsia="仿宋" w:cs="仿宋"/>
          <w:b/>
          <w:bCs/>
          <w:kern w:val="0"/>
          <w:sz w:val="24"/>
          <w:szCs w:val="24"/>
          <w:shd w:val="clear" w:color="auto" w:fill="FFFFFF"/>
          <w14:ligatures w14:val="none"/>
        </w:rPr>
        <w:t>（一）须知前附表</w:t>
      </w:r>
      <w:bookmarkEnd w:id="20"/>
      <w:bookmarkEnd w:id="21"/>
    </w:p>
    <w:tbl>
      <w:tblPr>
        <w:tblStyle w:val="40"/>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701"/>
        <w:gridCol w:w="7109"/>
      </w:tblGrid>
      <w:tr w14:paraId="34B9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32" w:hRule="atLeast"/>
          <w:jc w:val="center"/>
        </w:trPr>
        <w:tc>
          <w:tcPr>
            <w:tcW w:w="804" w:type="dxa"/>
            <w:vAlign w:val="center"/>
          </w:tcPr>
          <w:p w14:paraId="4BC44B46">
            <w:pPr>
              <w:spacing w:line="440" w:lineRule="exact"/>
              <w:rPr>
                <w:rFonts w:hint="eastAsia" w:ascii="仿宋" w:hAnsi="仿宋" w:eastAsia="仿宋" w:cs="仿宋"/>
                <w:b/>
                <w:sz w:val="24"/>
                <w:szCs w:val="24"/>
                <w14:ligatures w14:val="none"/>
              </w:rPr>
            </w:pPr>
            <w:bookmarkStart w:id="22" w:name="_Toc438107743"/>
            <w:bookmarkStart w:id="23" w:name="_Toc363199267"/>
            <w:bookmarkStart w:id="24" w:name="_Toc216158627"/>
            <w:r>
              <w:rPr>
                <w:rFonts w:hint="eastAsia" w:ascii="仿宋" w:hAnsi="仿宋" w:eastAsia="仿宋" w:cs="仿宋"/>
                <w:b/>
                <w:sz w:val="24"/>
                <w:szCs w:val="24"/>
                <w14:ligatures w14:val="none"/>
              </w:rPr>
              <w:t>序号</w:t>
            </w:r>
          </w:p>
        </w:tc>
        <w:tc>
          <w:tcPr>
            <w:tcW w:w="1701" w:type="dxa"/>
            <w:vAlign w:val="center"/>
          </w:tcPr>
          <w:p w14:paraId="07C7614B">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内容</w:t>
            </w:r>
          </w:p>
        </w:tc>
        <w:tc>
          <w:tcPr>
            <w:tcW w:w="7109" w:type="dxa"/>
            <w:vAlign w:val="center"/>
          </w:tcPr>
          <w:p w14:paraId="5ACA2F1B">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说明与要求</w:t>
            </w:r>
          </w:p>
        </w:tc>
      </w:tr>
      <w:tr w14:paraId="2B92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25600DC">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w:t>
            </w:r>
          </w:p>
        </w:tc>
        <w:tc>
          <w:tcPr>
            <w:tcW w:w="1701" w:type="dxa"/>
            <w:vAlign w:val="center"/>
          </w:tcPr>
          <w:p w14:paraId="78BE8F23">
            <w:pPr>
              <w:spacing w:line="440" w:lineRule="exact"/>
              <w:jc w:val="center"/>
              <w:rPr>
                <w:rFonts w:hint="eastAsia" w:ascii="仿宋" w:hAnsi="仿宋" w:eastAsia="仿宋" w:cs="仿宋"/>
                <w:sz w:val="24"/>
                <w:szCs w:val="24"/>
                <w14:ligatures w14:val="none"/>
              </w:rPr>
            </w:pPr>
            <w:r>
              <w:rPr>
                <w:rFonts w:hint="eastAsia" w:ascii="仿宋" w:hAnsi="仿宋" w:eastAsia="仿宋" w:cs="仿宋"/>
                <w:bCs/>
                <w:sz w:val="24"/>
                <w:szCs w:val="24"/>
                <w14:ligatures w14:val="none"/>
              </w:rPr>
              <w:t>发包人</w:t>
            </w:r>
          </w:p>
        </w:tc>
        <w:tc>
          <w:tcPr>
            <w:tcW w:w="7109" w:type="dxa"/>
            <w:vAlign w:val="center"/>
          </w:tcPr>
          <w:p w14:paraId="7B2DB0D9">
            <w:pPr>
              <w:spacing w:line="440" w:lineRule="exact"/>
              <w:ind w:firstLine="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安徽皖金新能源有限公司</w:t>
            </w:r>
          </w:p>
        </w:tc>
      </w:tr>
      <w:tr w14:paraId="31E0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2F7190">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2</w:t>
            </w:r>
          </w:p>
        </w:tc>
        <w:tc>
          <w:tcPr>
            <w:tcW w:w="1701" w:type="dxa"/>
            <w:vAlign w:val="center"/>
          </w:tcPr>
          <w:p w14:paraId="5B1C54C6">
            <w:pPr>
              <w:spacing w:line="440" w:lineRule="exact"/>
              <w:jc w:val="center"/>
              <w:rPr>
                <w:rFonts w:hint="eastAsia" w:ascii="仿宋" w:hAnsi="仿宋" w:eastAsia="仿宋" w:cs="仿宋"/>
                <w:bCs/>
                <w:sz w:val="24"/>
                <w:szCs w:val="24"/>
                <w14:ligatures w14:val="none"/>
              </w:rPr>
            </w:pPr>
            <w:r>
              <w:rPr>
                <w:rFonts w:hint="eastAsia" w:ascii="仿宋" w:hAnsi="仿宋" w:eastAsia="仿宋" w:cs="仿宋"/>
                <w:sz w:val="24"/>
                <w:szCs w:val="24"/>
                <w14:ligatures w14:val="none"/>
              </w:rPr>
              <w:t>代理机构</w:t>
            </w:r>
          </w:p>
        </w:tc>
        <w:tc>
          <w:tcPr>
            <w:tcW w:w="7109" w:type="dxa"/>
            <w:vAlign w:val="center"/>
          </w:tcPr>
          <w:p w14:paraId="49278D46">
            <w:pPr>
              <w:spacing w:line="440" w:lineRule="exact"/>
              <w:rPr>
                <w:rFonts w:hint="eastAsia" w:ascii="仿宋" w:hAnsi="仿宋" w:eastAsia="仿宋" w:cs="仿宋"/>
                <w:sz w:val="24"/>
                <w:szCs w:val="24"/>
                <w14:ligatures w14:val="none"/>
              </w:rPr>
            </w:pPr>
            <w:r>
              <w:rPr>
                <w:rFonts w:hint="eastAsia" w:ascii="仿宋" w:hAnsi="仿宋" w:eastAsia="仿宋" w:cs="仿宋"/>
                <w:sz w:val="24"/>
                <w:szCs w:val="24"/>
                <w14:ligatures w14:val="none"/>
              </w:rPr>
              <w:t>名称：安徽同方工程咨询有限公司</w:t>
            </w:r>
          </w:p>
          <w:p w14:paraId="26AE877B">
            <w:pPr>
              <w:spacing w:line="440" w:lineRule="exact"/>
              <w:rPr>
                <w:rFonts w:hint="eastAsia" w:ascii="仿宋" w:hAnsi="仿宋" w:eastAsia="仿宋" w:cs="仿宋"/>
                <w:b/>
                <w:bCs/>
                <w:sz w:val="24"/>
                <w:szCs w:val="24"/>
                <w14:ligatures w14:val="none"/>
              </w:rPr>
            </w:pPr>
            <w:r>
              <w:rPr>
                <w:rFonts w:hint="eastAsia" w:ascii="仿宋" w:hAnsi="仿宋" w:eastAsia="仿宋" w:cs="仿宋"/>
                <w:sz w:val="24"/>
                <w:szCs w:val="24"/>
                <w14:ligatures w14:val="none"/>
              </w:rPr>
              <w:t>地址：六安市东城路上东阳光城6号楼5楼</w:t>
            </w:r>
          </w:p>
        </w:tc>
      </w:tr>
      <w:tr w14:paraId="5C07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639F86E">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3</w:t>
            </w:r>
          </w:p>
        </w:tc>
        <w:tc>
          <w:tcPr>
            <w:tcW w:w="1701" w:type="dxa"/>
            <w:vAlign w:val="center"/>
          </w:tcPr>
          <w:p w14:paraId="6DA08009">
            <w:pPr>
              <w:spacing w:line="44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响应有效期</w:t>
            </w:r>
          </w:p>
        </w:tc>
        <w:tc>
          <w:tcPr>
            <w:tcW w:w="7109" w:type="dxa"/>
            <w:vAlign w:val="center"/>
          </w:tcPr>
          <w:p w14:paraId="72E76CE0">
            <w:pPr>
              <w:spacing w:line="440" w:lineRule="exact"/>
              <w:rPr>
                <w:rFonts w:hint="eastAsia" w:ascii="仿宋" w:hAnsi="仿宋" w:eastAsia="仿宋" w:cs="仿宋"/>
                <w:kern w:val="0"/>
                <w:sz w:val="24"/>
                <w:szCs w:val="24"/>
                <w14:ligatures w14:val="none"/>
              </w:rPr>
            </w:pPr>
            <w:r>
              <w:rPr>
                <w:rFonts w:hint="eastAsia" w:ascii="仿宋" w:hAnsi="仿宋" w:eastAsia="仿宋" w:cs="仿宋"/>
                <w:kern w:val="0"/>
                <w:sz w:val="24"/>
                <w:szCs w:val="24"/>
                <w14:ligatures w14:val="none"/>
              </w:rPr>
              <w:t>响应文件提交截止日后30天</w:t>
            </w:r>
          </w:p>
        </w:tc>
      </w:tr>
      <w:tr w14:paraId="7FA1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6E8B6FBF">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4</w:t>
            </w:r>
          </w:p>
        </w:tc>
        <w:tc>
          <w:tcPr>
            <w:tcW w:w="1701" w:type="dxa"/>
            <w:vAlign w:val="center"/>
          </w:tcPr>
          <w:p w14:paraId="1C21CC43">
            <w:pPr>
              <w:spacing w:line="44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项目类型</w:t>
            </w:r>
          </w:p>
        </w:tc>
        <w:tc>
          <w:tcPr>
            <w:tcW w:w="7109" w:type="dxa"/>
            <w:vAlign w:val="center"/>
          </w:tcPr>
          <w:p w14:paraId="6F40CA84">
            <w:pPr>
              <w:spacing w:line="440" w:lineRule="exact"/>
              <w:rPr>
                <w:rFonts w:hint="eastAsia" w:ascii="仿宋" w:hAnsi="仿宋" w:eastAsia="仿宋" w:cs="仿宋"/>
                <w:kern w:val="0"/>
                <w:sz w:val="24"/>
                <w:szCs w:val="24"/>
                <w14:ligatures w14:val="none"/>
              </w:rPr>
            </w:pPr>
            <w:r>
              <w:rPr>
                <w:rFonts w:hint="eastAsia" w:ascii="仿宋" w:hAnsi="仿宋" w:eastAsia="仿宋" w:cs="仿宋"/>
                <w:kern w:val="0"/>
                <w:sz w:val="24"/>
                <w:szCs w:val="24"/>
                <w14:ligatures w14:val="none"/>
              </w:rPr>
              <w:t>工程类</w:t>
            </w:r>
          </w:p>
        </w:tc>
      </w:tr>
      <w:tr w14:paraId="779F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72B81653">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5</w:t>
            </w:r>
          </w:p>
        </w:tc>
        <w:tc>
          <w:tcPr>
            <w:tcW w:w="1701" w:type="dxa"/>
            <w:vAlign w:val="center"/>
          </w:tcPr>
          <w:p w14:paraId="1F8921A4">
            <w:pPr>
              <w:spacing w:line="44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项目名称</w:t>
            </w:r>
          </w:p>
        </w:tc>
        <w:tc>
          <w:tcPr>
            <w:tcW w:w="7109" w:type="dxa"/>
            <w:vAlign w:val="center"/>
          </w:tcPr>
          <w:p w14:paraId="4AE9FA63">
            <w:pPr>
              <w:spacing w:line="440" w:lineRule="exact"/>
              <w:jc w:val="both"/>
              <w:rPr>
                <w:rFonts w:hint="eastAsia" w:ascii="仿宋" w:hAnsi="仿宋" w:eastAsia="仿宋" w:cs="仿宋"/>
                <w:kern w:val="0"/>
                <w:sz w:val="24"/>
                <w:szCs w:val="24"/>
                <w:lang w:eastAsia="zh-CN"/>
                <w14:ligatures w14:val="none"/>
              </w:rPr>
            </w:pPr>
            <w:r>
              <w:rPr>
                <w:rFonts w:hint="eastAsia" w:ascii="仿宋" w:hAnsi="仿宋" w:eastAsia="仿宋" w:cs="仿宋"/>
                <w:kern w:val="0"/>
                <w:sz w:val="24"/>
                <w:szCs w:val="24"/>
                <w:lang w:eastAsia="zh-CN"/>
                <w14:ligatures w14:val="none"/>
              </w:rPr>
              <w:t>六安皋城尚境新能源充电站项目</w:t>
            </w:r>
          </w:p>
        </w:tc>
      </w:tr>
      <w:tr w14:paraId="5E8B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1082C39C">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6</w:t>
            </w:r>
          </w:p>
        </w:tc>
        <w:tc>
          <w:tcPr>
            <w:tcW w:w="1701" w:type="dxa"/>
            <w:vAlign w:val="center"/>
          </w:tcPr>
          <w:p w14:paraId="6AE70C08">
            <w:pPr>
              <w:spacing w:line="44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项目编号</w:t>
            </w:r>
          </w:p>
        </w:tc>
        <w:tc>
          <w:tcPr>
            <w:tcW w:w="7109" w:type="dxa"/>
            <w:vAlign w:val="center"/>
          </w:tcPr>
          <w:p w14:paraId="31ACE5B7">
            <w:pPr>
              <w:spacing w:line="440" w:lineRule="exact"/>
              <w:jc w:val="left"/>
              <w:rPr>
                <w:rFonts w:hint="eastAsia" w:ascii="仿宋" w:hAnsi="仿宋" w:eastAsia="仿宋" w:cs="仿宋"/>
                <w:kern w:val="0"/>
                <w:sz w:val="24"/>
                <w:szCs w:val="24"/>
                <w14:ligatures w14:val="none"/>
              </w:rPr>
            </w:pPr>
          </w:p>
        </w:tc>
      </w:tr>
      <w:tr w14:paraId="00D8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17889850">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7</w:t>
            </w:r>
          </w:p>
        </w:tc>
        <w:tc>
          <w:tcPr>
            <w:tcW w:w="1701" w:type="dxa"/>
            <w:vAlign w:val="center"/>
          </w:tcPr>
          <w:p w14:paraId="1703DA56">
            <w:pPr>
              <w:spacing w:line="44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付款方式</w:t>
            </w:r>
          </w:p>
        </w:tc>
        <w:tc>
          <w:tcPr>
            <w:tcW w:w="7109" w:type="dxa"/>
            <w:vAlign w:val="center"/>
          </w:tcPr>
          <w:p w14:paraId="6172EF7A">
            <w:pPr>
              <w:spacing w:line="440" w:lineRule="exact"/>
              <w:jc w:val="left"/>
              <w:rPr>
                <w:rFonts w:hint="eastAsia" w:ascii="仿宋" w:hAnsi="仿宋" w:eastAsia="仿宋" w:cs="仿宋"/>
                <w:bCs/>
                <w:color w:val="000000" w:themeColor="text1"/>
                <w:sz w:val="24"/>
                <w:szCs w:val="24"/>
                <w:highlight w:val="yellow"/>
                <w14:textFill>
                  <w14:solidFill>
                    <w14:schemeClr w14:val="tx1"/>
                  </w14:solidFill>
                </w14:textFill>
                <w14:ligatures w14:val="none"/>
              </w:rPr>
            </w:pPr>
            <w:r>
              <w:rPr>
                <w:rFonts w:hint="eastAsia" w:ascii="仿宋" w:hAnsi="仿宋" w:eastAsia="仿宋" w:cs="仿宋"/>
                <w:color w:val="000000" w:themeColor="text1"/>
                <w:sz w:val="24"/>
                <w:szCs w:val="24"/>
                <w14:textFill>
                  <w14:solidFill>
                    <w14:schemeClr w14:val="tx1"/>
                  </w14:solidFill>
                </w14:textFill>
                <w14:ligatures w14:val="none"/>
              </w:rPr>
              <w:t>付款方</w:t>
            </w:r>
            <w:r>
              <w:rPr>
                <w:rFonts w:hint="eastAsia" w:ascii="仿宋" w:hAnsi="仿宋" w:eastAsia="仿宋" w:cs="仿宋"/>
                <w:bCs/>
                <w:color w:val="000000" w:themeColor="text1"/>
                <w:sz w:val="24"/>
                <w:szCs w:val="24"/>
                <w14:textFill>
                  <w14:solidFill>
                    <w14:schemeClr w14:val="tx1"/>
                  </w14:solidFill>
                </w14:textFill>
                <w14:ligatures w14:val="none"/>
              </w:rPr>
              <w:t>式：</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按照序时进度进行付款，</w:t>
            </w:r>
            <w:r>
              <w:rPr>
                <w:rFonts w:hint="eastAsia" w:ascii="仿宋" w:hAnsi="仿宋" w:eastAsia="仿宋" w:cs="仿宋"/>
                <w:bCs/>
                <w:color w:val="000000" w:themeColor="text1"/>
                <w:sz w:val="24"/>
                <w:szCs w:val="24"/>
                <w:highlight w:val="none"/>
                <w14:textFill>
                  <w14:solidFill>
                    <w14:schemeClr w14:val="tx1"/>
                  </w14:solidFill>
                </w14:textFill>
              </w:rPr>
              <w:t>工程</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完工</w:t>
            </w:r>
            <w:r>
              <w:rPr>
                <w:rFonts w:hint="eastAsia" w:ascii="仿宋" w:hAnsi="仿宋" w:eastAsia="仿宋" w:cs="仿宋"/>
                <w:bCs/>
                <w:color w:val="000000" w:themeColor="text1"/>
                <w:sz w:val="24"/>
                <w:szCs w:val="24"/>
                <w:highlight w:val="none"/>
                <w14:textFill>
                  <w14:solidFill>
                    <w14:schemeClr w14:val="tx1"/>
                  </w14:solidFill>
                </w14:textFill>
              </w:rPr>
              <w:t>验收合格</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后支付合同价款的85%</w:t>
            </w:r>
            <w:r>
              <w:rPr>
                <w:rFonts w:hint="eastAsia" w:ascii="仿宋" w:hAnsi="仿宋" w:eastAsia="仿宋" w:cs="仿宋"/>
                <w:bCs/>
                <w:color w:val="000000" w:themeColor="text1"/>
                <w:sz w:val="24"/>
                <w:szCs w:val="24"/>
                <w:highlight w:val="none"/>
                <w14:textFill>
                  <w14:solidFill>
                    <w14:schemeClr w14:val="tx1"/>
                  </w14:solidFill>
                </w14:textFill>
                <w14:ligatures w14:val="none"/>
              </w:rPr>
              <w:t>，结算后付至结算价款的98%；余款2%作为质保金，缺陷责任期（2年）满后退还。若采用保函、保证保险方式提供质保金担保的，付至结算价的100%。</w:t>
            </w:r>
          </w:p>
          <w:p w14:paraId="481A1E04">
            <w:pPr>
              <w:spacing w:line="440" w:lineRule="exact"/>
              <w:rPr>
                <w:rFonts w:hint="eastAsia" w:ascii="仿宋" w:hAnsi="仿宋" w:eastAsia="仿宋" w:cs="仿宋"/>
                <w:color w:val="000000" w:themeColor="text1"/>
                <w:kern w:val="0"/>
                <w:sz w:val="24"/>
                <w:szCs w:val="24"/>
                <w14:textFill>
                  <w14:solidFill>
                    <w14:schemeClr w14:val="tx1"/>
                  </w14:solidFill>
                </w14:textFill>
                <w14:ligatures w14:val="none"/>
              </w:rPr>
            </w:pPr>
            <w:r>
              <w:rPr>
                <w:rFonts w:hint="eastAsia" w:ascii="仿宋" w:hAnsi="仿宋" w:eastAsia="仿宋" w:cs="仿宋"/>
                <w:b/>
                <w:bCs/>
                <w:color w:val="000000" w:themeColor="text1"/>
                <w:kern w:val="0"/>
                <w:sz w:val="24"/>
                <w:szCs w:val="24"/>
                <w14:textFill>
                  <w14:solidFill>
                    <w14:schemeClr w14:val="tx1"/>
                  </w14:solidFill>
                </w14:textFill>
                <w14:ligatures w14:val="none"/>
              </w:rPr>
              <w:t>（投标人提交的响应文件中如有关于付款条件的表述与发包文件规定不符，将被视为实质性不响应，将导致响应无效）</w:t>
            </w:r>
          </w:p>
        </w:tc>
      </w:tr>
      <w:tr w14:paraId="1258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A726170">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8</w:t>
            </w:r>
          </w:p>
        </w:tc>
        <w:tc>
          <w:tcPr>
            <w:tcW w:w="1701" w:type="dxa"/>
            <w:vAlign w:val="center"/>
          </w:tcPr>
          <w:p w14:paraId="409E7FCD">
            <w:pPr>
              <w:spacing w:line="440" w:lineRule="exact"/>
              <w:jc w:val="center"/>
              <w:rPr>
                <w:rFonts w:hint="eastAsia" w:ascii="仿宋" w:hAnsi="仿宋" w:eastAsia="仿宋" w:cs="仿宋"/>
                <w:color w:val="FF0000"/>
                <w:sz w:val="24"/>
                <w:szCs w:val="24"/>
                <w14:ligatures w14:val="none"/>
              </w:rPr>
            </w:pPr>
            <w:r>
              <w:rPr>
                <w:rFonts w:hint="eastAsia" w:ascii="仿宋" w:hAnsi="仿宋" w:eastAsia="仿宋" w:cs="仿宋"/>
                <w:sz w:val="24"/>
                <w:szCs w:val="24"/>
                <w14:ligatures w14:val="none"/>
              </w:rPr>
              <w:t>工期</w:t>
            </w:r>
          </w:p>
        </w:tc>
        <w:tc>
          <w:tcPr>
            <w:tcW w:w="7109" w:type="dxa"/>
            <w:vAlign w:val="center"/>
          </w:tcPr>
          <w:p w14:paraId="380195F1">
            <w:pPr>
              <w:spacing w:line="440" w:lineRule="exact"/>
              <w:jc w:val="left"/>
              <w:rPr>
                <w:rFonts w:hint="eastAsia" w:ascii="仿宋" w:hAnsi="仿宋" w:eastAsia="仿宋" w:cs="仿宋"/>
                <w:bCs w:val="0"/>
                <w:color w:val="000000" w:themeColor="text1"/>
                <w:kern w:val="2"/>
                <w:sz w:val="24"/>
                <w:szCs w:val="24"/>
                <w14:textFill>
                  <w14:solidFill>
                    <w14:schemeClr w14:val="tx1"/>
                  </w14:solidFill>
                </w14:textFill>
                <w14:ligatures w14:val="none"/>
              </w:rPr>
            </w:pPr>
            <w:r>
              <w:rPr>
                <w:rFonts w:hint="eastAsia" w:ascii="仿宋" w:hAnsi="仿宋" w:eastAsia="仿宋" w:cs="仿宋"/>
                <w:color w:val="000000" w:themeColor="text1"/>
                <w:kern w:val="2"/>
                <w:sz w:val="24"/>
                <w:szCs w:val="24"/>
                <w:shd w:val="clear" w:color="auto" w:fill="auto"/>
                <w14:textFill>
                  <w14:solidFill>
                    <w14:schemeClr w14:val="tx1"/>
                  </w14:solidFill>
                </w14:textFill>
                <w14:ligatures w14:val="none"/>
              </w:rPr>
              <w:t>合同签订之日起</w:t>
            </w:r>
            <w:r>
              <w:rPr>
                <w:rFonts w:hint="eastAsia" w:ascii="仿宋" w:hAnsi="仿宋" w:eastAsia="仿宋" w:cs="仿宋"/>
                <w:color w:val="000000" w:themeColor="text1"/>
                <w:kern w:val="2"/>
                <w:sz w:val="24"/>
                <w:szCs w:val="24"/>
                <w:shd w:val="clear" w:color="auto" w:fill="auto"/>
                <w:lang w:val="en-US" w:eastAsia="zh-CN"/>
                <w14:textFill>
                  <w14:solidFill>
                    <w14:schemeClr w14:val="tx1"/>
                  </w14:solidFill>
                </w14:textFill>
                <w14:ligatures w14:val="none"/>
              </w:rPr>
              <w:t>60</w:t>
            </w:r>
            <w:r>
              <w:rPr>
                <w:rFonts w:hint="eastAsia" w:ascii="仿宋" w:hAnsi="仿宋" w:eastAsia="仿宋" w:cs="仿宋"/>
                <w:color w:val="000000" w:themeColor="text1"/>
                <w:kern w:val="2"/>
                <w:sz w:val="24"/>
                <w:szCs w:val="24"/>
                <w:shd w:val="clear" w:color="auto" w:fill="auto"/>
                <w14:textFill>
                  <w14:solidFill>
                    <w14:schemeClr w14:val="tx1"/>
                  </w14:solidFill>
                </w14:textFill>
                <w14:ligatures w14:val="none"/>
              </w:rPr>
              <w:t>日历天完成</w:t>
            </w:r>
            <w:r>
              <w:rPr>
                <w:rFonts w:hint="eastAsia" w:ascii="仿宋" w:hAnsi="仿宋" w:eastAsia="仿宋" w:cs="仿宋"/>
                <w:color w:val="000000" w:themeColor="text1"/>
                <w:kern w:val="2"/>
                <w:sz w:val="24"/>
                <w:szCs w:val="24"/>
                <w:shd w:val="clear" w:color="auto" w:fill="auto"/>
                <w:lang w:eastAsia="zh-CN"/>
                <w14:textFill>
                  <w14:solidFill>
                    <w14:schemeClr w14:val="tx1"/>
                  </w14:solidFill>
                </w14:textFill>
                <w14:ligatures w14:val="none"/>
              </w:rPr>
              <w:t>。</w:t>
            </w:r>
          </w:p>
        </w:tc>
      </w:tr>
      <w:tr w14:paraId="797C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72C6CB23">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9</w:t>
            </w:r>
          </w:p>
        </w:tc>
        <w:tc>
          <w:tcPr>
            <w:tcW w:w="1701" w:type="dxa"/>
            <w:vAlign w:val="center"/>
          </w:tcPr>
          <w:p w14:paraId="35208E56">
            <w:pPr>
              <w:spacing w:line="440" w:lineRule="exact"/>
              <w:jc w:val="center"/>
              <w:rPr>
                <w:rFonts w:hint="eastAsia" w:ascii="仿宋" w:hAnsi="仿宋" w:eastAsia="仿宋" w:cs="仿宋"/>
                <w:kern w:val="0"/>
                <w:sz w:val="24"/>
                <w:szCs w:val="24"/>
                <w:lang w:val="zh-CN"/>
                <w14:ligatures w14:val="none"/>
              </w:rPr>
            </w:pPr>
            <w:r>
              <w:rPr>
                <w:rFonts w:hint="eastAsia" w:ascii="仿宋" w:hAnsi="仿宋" w:eastAsia="仿宋" w:cs="仿宋"/>
                <w:bCs/>
                <w:sz w:val="24"/>
                <w:szCs w:val="24"/>
                <w:lang w:val="zh-CN"/>
                <w14:ligatures w14:val="none"/>
              </w:rPr>
              <w:t>代理服务费用</w:t>
            </w:r>
          </w:p>
        </w:tc>
        <w:tc>
          <w:tcPr>
            <w:tcW w:w="7109" w:type="dxa"/>
            <w:vAlign w:val="center"/>
          </w:tcPr>
          <w:p w14:paraId="02AF7A57">
            <w:pPr>
              <w:spacing w:after="120" w:line="400" w:lineRule="atLeast"/>
              <w:rPr>
                <w:rFonts w:hint="eastAsia" w:ascii="仿宋" w:hAnsi="仿宋" w:eastAsia="仿宋" w:cs="仿宋"/>
                <w:color w:val="000000" w:themeColor="text1"/>
                <w:sz w:val="24"/>
                <w:szCs w:val="20"/>
                <w14:textFill>
                  <w14:solidFill>
                    <w14:schemeClr w14:val="tx1"/>
                  </w14:solidFill>
                </w14:textFill>
                <w14:ligatures w14:val="none"/>
              </w:rPr>
            </w:pPr>
            <w:r>
              <w:rPr>
                <w:rFonts w:hint="eastAsia" w:ascii="仿宋" w:hAnsi="仿宋" w:eastAsia="仿宋" w:cs="仿宋"/>
                <w:color w:val="000000" w:themeColor="text1"/>
                <w:sz w:val="24"/>
                <w:szCs w:val="20"/>
                <w14:textFill>
                  <w14:solidFill>
                    <w14:schemeClr w14:val="tx1"/>
                  </w14:solidFill>
                </w14:textFill>
                <w14:ligatures w14:val="none"/>
              </w:rPr>
              <w:t>代理服务费、清单及控制价编制费</w:t>
            </w:r>
            <w:r>
              <w:rPr>
                <w:rFonts w:hint="eastAsia" w:ascii="仿宋" w:hAnsi="仿宋" w:eastAsia="仿宋" w:cs="仿宋"/>
                <w:color w:val="000000" w:themeColor="text1"/>
                <w:sz w:val="24"/>
                <w:szCs w:val="20"/>
                <w:lang w:val="en-US" w:eastAsia="zh-CN"/>
                <w14:textFill>
                  <w14:solidFill>
                    <w14:schemeClr w14:val="tx1"/>
                  </w14:solidFill>
                </w14:textFill>
                <w14:ligatures w14:val="none"/>
              </w:rPr>
              <w:t>等</w:t>
            </w:r>
            <w:r>
              <w:rPr>
                <w:rFonts w:hint="eastAsia" w:ascii="仿宋" w:hAnsi="仿宋" w:eastAsia="仿宋" w:cs="仿宋"/>
                <w:color w:val="000000" w:themeColor="text1"/>
                <w:sz w:val="24"/>
                <w:szCs w:val="20"/>
                <w14:textFill>
                  <w14:solidFill>
                    <w14:schemeClr w14:val="tx1"/>
                  </w14:solidFill>
                </w14:textFill>
                <w14:ligatures w14:val="none"/>
              </w:rPr>
              <w:t>由成交人支付，</w:t>
            </w:r>
            <w:r>
              <w:rPr>
                <w:rFonts w:hint="eastAsia" w:ascii="仿宋" w:hAnsi="仿宋" w:eastAsia="仿宋" w:cs="仿宋"/>
                <w:color w:val="000000" w:themeColor="text1"/>
                <w:sz w:val="22"/>
                <w:szCs w:val="21"/>
                <w14:textFill>
                  <w14:solidFill>
                    <w14:schemeClr w14:val="tx1"/>
                  </w14:solidFill>
                </w14:textFill>
              </w:rPr>
              <w:t>按照固定价格计取，</w:t>
            </w:r>
            <w:r>
              <w:rPr>
                <w:rFonts w:hint="eastAsia" w:ascii="仿宋" w:hAnsi="仿宋" w:eastAsia="仿宋" w:cs="仿宋"/>
                <w:color w:val="000000" w:themeColor="text1"/>
                <w:sz w:val="24"/>
                <w:szCs w:val="20"/>
                <w:highlight w:val="none"/>
                <w14:textFill>
                  <w14:solidFill>
                    <w14:schemeClr w14:val="tx1"/>
                  </w14:solidFill>
                </w14:textFill>
                <w14:ligatures w14:val="none"/>
              </w:rPr>
              <w:t>固定价格为人民币</w:t>
            </w:r>
            <w:r>
              <w:rPr>
                <w:rFonts w:hint="eastAsia" w:ascii="仿宋" w:hAnsi="仿宋" w:eastAsia="仿宋" w:cs="仿宋"/>
                <w:color w:val="000000" w:themeColor="text1"/>
                <w:sz w:val="24"/>
                <w:szCs w:val="20"/>
                <w:highlight w:val="none"/>
                <w:lang w:val="en-US" w:eastAsia="zh-CN"/>
                <w14:textFill>
                  <w14:solidFill>
                    <w14:schemeClr w14:val="tx1"/>
                  </w14:solidFill>
                </w14:textFill>
                <w14:ligatures w14:val="none"/>
              </w:rPr>
              <w:t>15200.00</w:t>
            </w:r>
            <w:r>
              <w:rPr>
                <w:rFonts w:hint="eastAsia" w:ascii="仿宋" w:hAnsi="仿宋" w:eastAsia="仿宋" w:cs="仿宋"/>
                <w:color w:val="000000" w:themeColor="text1"/>
                <w:sz w:val="24"/>
                <w:szCs w:val="20"/>
                <w:highlight w:val="none"/>
                <w14:textFill>
                  <w14:solidFill>
                    <w14:schemeClr w14:val="tx1"/>
                  </w14:solidFill>
                </w14:textFill>
                <w14:ligatures w14:val="none"/>
              </w:rPr>
              <w:t>元</w:t>
            </w:r>
            <w:r>
              <w:rPr>
                <w:rFonts w:hint="eastAsia" w:ascii="仿宋" w:hAnsi="仿宋" w:eastAsia="仿宋" w:cs="仿宋"/>
                <w:color w:val="000000" w:themeColor="text1"/>
                <w:sz w:val="22"/>
                <w:szCs w:val="21"/>
                <w14:textFill>
                  <w14:solidFill>
                    <w14:schemeClr w14:val="tx1"/>
                  </w14:solidFill>
                </w14:textFill>
              </w:rPr>
              <w:t>，</w:t>
            </w:r>
            <w:r>
              <w:rPr>
                <w:rFonts w:hint="eastAsia" w:ascii="仿宋" w:hAnsi="仿宋" w:eastAsia="仿宋" w:cs="仿宋"/>
                <w:color w:val="000000" w:themeColor="text1"/>
                <w:sz w:val="24"/>
                <w:szCs w:val="20"/>
                <w14:textFill>
                  <w14:solidFill>
                    <w14:schemeClr w14:val="tx1"/>
                  </w14:solidFill>
                </w14:textFill>
                <w14:ligatures w14:val="none"/>
              </w:rPr>
              <w:t>以上费用由成交人在领取成交通知书时一次性支付。投标人应将代理服务、清单及控制价编制费等综合考虑在响应报价内。</w:t>
            </w:r>
          </w:p>
        </w:tc>
      </w:tr>
      <w:tr w14:paraId="4AD4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776A99A6">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10</w:t>
            </w:r>
          </w:p>
        </w:tc>
        <w:tc>
          <w:tcPr>
            <w:tcW w:w="1701" w:type="dxa"/>
            <w:vAlign w:val="center"/>
          </w:tcPr>
          <w:p w14:paraId="50AE741D">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履约保证金</w:t>
            </w:r>
          </w:p>
        </w:tc>
        <w:tc>
          <w:tcPr>
            <w:tcW w:w="7109" w:type="dxa"/>
            <w:vAlign w:val="center"/>
          </w:tcPr>
          <w:p w14:paraId="4FA8FD59">
            <w:pPr>
              <w:spacing w:line="400" w:lineRule="exact"/>
              <w:rPr>
                <w:rFonts w:hint="eastAsia" w:ascii="仿宋" w:hAnsi="仿宋" w:eastAsia="仿宋" w:cs="仿宋"/>
                <w:bCs/>
                <w:color w:val="000000" w:themeColor="text1"/>
                <w:sz w:val="24"/>
                <w:szCs w:val="32"/>
                <w:highlight w:val="none"/>
                <w14:textFill>
                  <w14:solidFill>
                    <w14:schemeClr w14:val="tx1"/>
                  </w14:solidFill>
                </w14:textFill>
                <w14:ligatures w14:val="none"/>
              </w:rPr>
            </w:pPr>
            <w:r>
              <w:rPr>
                <w:rFonts w:hint="eastAsia" w:ascii="仿宋" w:hAnsi="仿宋" w:eastAsia="仿宋" w:cs="仿宋"/>
                <w:bCs/>
                <w:color w:val="000000" w:themeColor="text1"/>
                <w:sz w:val="24"/>
                <w:szCs w:val="32"/>
                <w:highlight w:val="none"/>
                <w14:textFill>
                  <w14:solidFill>
                    <w14:schemeClr w14:val="tx1"/>
                  </w14:solidFill>
                </w14:textFill>
                <w14:ligatures w14:val="none"/>
              </w:rPr>
              <w:t>成交人在签订合同时应向发包人提交合同总价</w:t>
            </w:r>
            <w:r>
              <w:rPr>
                <w:rFonts w:hint="eastAsia" w:ascii="仿宋" w:hAnsi="仿宋" w:eastAsia="仿宋" w:cs="仿宋"/>
                <w:bCs/>
                <w:color w:val="000000" w:themeColor="text1"/>
                <w:sz w:val="24"/>
                <w:szCs w:val="32"/>
                <w:highlight w:val="none"/>
                <w:u w:val="single"/>
                <w14:textFill>
                  <w14:solidFill>
                    <w14:schemeClr w14:val="tx1"/>
                  </w14:solidFill>
                </w14:textFill>
                <w14:ligatures w14:val="none"/>
              </w:rPr>
              <w:t>2</w:t>
            </w:r>
            <w:r>
              <w:rPr>
                <w:rFonts w:hint="eastAsia" w:ascii="仿宋" w:hAnsi="仿宋" w:eastAsia="仿宋" w:cs="仿宋"/>
                <w:bCs/>
                <w:color w:val="000000" w:themeColor="text1"/>
                <w:sz w:val="24"/>
                <w:szCs w:val="32"/>
                <w:highlight w:val="none"/>
                <w14:textFill>
                  <w14:solidFill>
                    <w14:schemeClr w14:val="tx1"/>
                  </w14:solidFill>
                </w14:textFill>
                <w14:ligatures w14:val="none"/>
              </w:rPr>
              <w:t>%的履约保证金</w:t>
            </w:r>
            <w:r>
              <w:rPr>
                <w:rFonts w:hint="eastAsia" w:ascii="仿宋" w:hAnsi="仿宋" w:eastAsia="仿宋" w:cs="仿宋"/>
                <w:bCs/>
                <w:color w:val="000000" w:themeColor="text1"/>
                <w:sz w:val="24"/>
                <w:szCs w:val="32"/>
                <w:highlight w:val="none"/>
                <w14:textFill>
                  <w14:solidFill>
                    <w14:schemeClr w14:val="tx1"/>
                  </w14:solidFill>
                </w14:textFill>
                <w14:ligatures w14:val="none"/>
              </w:rPr>
              <w:t>。</w:t>
            </w:r>
          </w:p>
          <w:p w14:paraId="15563023">
            <w:pPr>
              <w:spacing w:line="440" w:lineRule="exact"/>
              <w:rPr>
                <w:rFonts w:hint="eastAsia" w:ascii="仿宋" w:hAnsi="仿宋" w:eastAsia="仿宋" w:cs="仿宋"/>
                <w:bCs/>
                <w:color w:val="000000" w:themeColor="text1"/>
                <w:sz w:val="24"/>
                <w:szCs w:val="24"/>
                <w14:textFill>
                  <w14:solidFill>
                    <w14:schemeClr w14:val="tx1"/>
                  </w14:solidFill>
                </w14:textFill>
                <w14:ligatures w14:val="none"/>
              </w:rPr>
            </w:pPr>
            <w:r>
              <w:rPr>
                <w:rFonts w:hint="eastAsia" w:ascii="仿宋" w:hAnsi="仿宋" w:eastAsia="仿宋" w:cs="仿宋"/>
                <w:bCs/>
                <w:color w:val="000000" w:themeColor="text1"/>
                <w:sz w:val="24"/>
                <w:szCs w:val="32"/>
                <w14:textFill>
                  <w14:solidFill>
                    <w14:schemeClr w14:val="tx1"/>
                  </w14:solidFill>
                </w14:textFill>
                <w14:ligatures w14:val="none"/>
              </w:rPr>
              <w:t>成交人可以通过转账、网银支付、汇票、支票、保证保险、银行履约保函等方式提交履约保证金。</w:t>
            </w:r>
          </w:p>
        </w:tc>
      </w:tr>
      <w:tr w14:paraId="2C06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7561E6E2">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11</w:t>
            </w:r>
          </w:p>
        </w:tc>
        <w:tc>
          <w:tcPr>
            <w:tcW w:w="1701" w:type="dxa"/>
            <w:vAlign w:val="center"/>
          </w:tcPr>
          <w:p w14:paraId="7AB3EA72">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勘察及对接</w:t>
            </w:r>
          </w:p>
        </w:tc>
        <w:tc>
          <w:tcPr>
            <w:tcW w:w="7109" w:type="dxa"/>
            <w:vAlign w:val="center"/>
          </w:tcPr>
          <w:p w14:paraId="2B90D01D">
            <w:pPr>
              <w:spacing w:line="440" w:lineRule="exact"/>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请各投标人联系发包人自行</w:t>
            </w:r>
            <w:r>
              <w:rPr>
                <w:rFonts w:hint="eastAsia" w:ascii="仿宋" w:hAnsi="仿宋" w:eastAsia="仿宋" w:cs="仿宋"/>
                <w:bCs/>
                <w:sz w:val="24"/>
                <w:szCs w:val="24"/>
                <w14:ligatures w14:val="none"/>
              </w:rPr>
              <w:t>踏勘</w:t>
            </w:r>
            <w:r>
              <w:rPr>
                <w:rFonts w:hint="eastAsia" w:ascii="仿宋" w:hAnsi="仿宋" w:eastAsia="仿宋" w:cs="仿宋"/>
                <w:bCs/>
                <w:sz w:val="24"/>
                <w:szCs w:val="24"/>
                <w:lang w:val="zh-CN"/>
                <w14:ligatures w14:val="none"/>
              </w:rPr>
              <w:t>，发包人免费提供项目实施过程中各项对接、协调服务。</w:t>
            </w:r>
          </w:p>
        </w:tc>
      </w:tr>
      <w:tr w14:paraId="04D1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14:paraId="4F1773D6">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12</w:t>
            </w:r>
          </w:p>
        </w:tc>
        <w:tc>
          <w:tcPr>
            <w:tcW w:w="1701" w:type="dxa"/>
            <w:vAlign w:val="center"/>
          </w:tcPr>
          <w:p w14:paraId="0FF6B860">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质疑与答疑</w:t>
            </w:r>
          </w:p>
        </w:tc>
        <w:tc>
          <w:tcPr>
            <w:tcW w:w="7109" w:type="dxa"/>
            <w:vAlign w:val="center"/>
          </w:tcPr>
          <w:p w14:paraId="273455FE">
            <w:p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1、投标人如果对发包文件内容有相关疑问，可以网上形式（新点电子交易平台）向发包人（发包代理机构）提出，投标人提出问题截止时间为</w:t>
            </w:r>
            <w:r>
              <w:rPr>
                <w:rFonts w:hint="eastAsia" w:ascii="仿宋" w:hAnsi="仿宋" w:eastAsia="仿宋" w:cs="仿宋"/>
                <w:bCs/>
                <w:kern w:val="2"/>
                <w:sz w:val="24"/>
                <w:szCs w:val="24"/>
                <w:shd w:val="clear" w:color="auto" w:fill="auto"/>
                <w:lang w:val="zh-CN" w:eastAsia="zh-CN"/>
                <w14:ligatures w14:val="none"/>
              </w:rPr>
              <w:t>202</w:t>
            </w:r>
            <w:r>
              <w:rPr>
                <w:rFonts w:hint="eastAsia" w:ascii="仿宋" w:hAnsi="仿宋" w:eastAsia="仿宋" w:cs="仿宋"/>
                <w:bCs/>
                <w:kern w:val="2"/>
                <w:sz w:val="24"/>
                <w:szCs w:val="24"/>
                <w:shd w:val="clear" w:color="auto" w:fill="auto"/>
                <w:lang w:val="en-US" w:eastAsia="zh-CN"/>
                <w14:ligatures w14:val="none"/>
              </w:rPr>
              <w:t>6</w:t>
            </w:r>
            <w:r>
              <w:rPr>
                <w:rFonts w:hint="eastAsia" w:ascii="仿宋" w:hAnsi="仿宋" w:eastAsia="仿宋" w:cs="仿宋"/>
                <w:bCs/>
                <w:kern w:val="2"/>
                <w:sz w:val="24"/>
                <w:szCs w:val="24"/>
                <w:shd w:val="clear" w:color="auto" w:fill="auto"/>
                <w:lang w:val="zh-CN"/>
                <w14:ligatures w14:val="none"/>
              </w:rPr>
              <w:t>年</w:t>
            </w:r>
            <w:r>
              <w:rPr>
                <w:rFonts w:hint="eastAsia" w:ascii="仿宋" w:hAnsi="仿宋" w:eastAsia="仿宋" w:cs="仿宋"/>
                <w:bCs/>
                <w:kern w:val="2"/>
                <w:sz w:val="24"/>
                <w:szCs w:val="24"/>
                <w:shd w:val="clear" w:color="auto" w:fill="auto"/>
                <w:lang w:val="en-US" w:eastAsia="zh-CN"/>
                <w14:ligatures w14:val="none"/>
              </w:rPr>
              <w:t>2</w:t>
            </w:r>
            <w:r>
              <w:rPr>
                <w:rFonts w:hint="eastAsia" w:ascii="仿宋" w:hAnsi="仿宋" w:eastAsia="仿宋" w:cs="仿宋"/>
                <w:bCs/>
                <w:kern w:val="2"/>
                <w:sz w:val="24"/>
                <w:szCs w:val="24"/>
                <w:shd w:val="clear" w:color="auto" w:fill="auto"/>
                <w:lang w:val="zh-CN"/>
                <w14:ligatures w14:val="none"/>
              </w:rPr>
              <w:t>月</w:t>
            </w:r>
            <w:r>
              <w:rPr>
                <w:rFonts w:hint="eastAsia" w:ascii="仿宋" w:hAnsi="仿宋" w:eastAsia="仿宋" w:cs="仿宋"/>
                <w:bCs/>
                <w:kern w:val="2"/>
                <w:sz w:val="24"/>
                <w:szCs w:val="24"/>
                <w:shd w:val="clear" w:color="auto" w:fill="auto"/>
                <w:lang w:val="en-US" w:eastAsia="zh-CN"/>
                <w14:ligatures w14:val="none"/>
              </w:rPr>
              <w:t xml:space="preserve">  </w:t>
            </w:r>
            <w:r>
              <w:rPr>
                <w:rFonts w:hint="eastAsia" w:ascii="仿宋" w:hAnsi="仿宋" w:eastAsia="仿宋" w:cs="仿宋"/>
                <w:bCs/>
                <w:kern w:val="2"/>
                <w:sz w:val="24"/>
                <w:szCs w:val="24"/>
                <w:shd w:val="clear" w:color="auto" w:fill="auto"/>
                <w:lang w:val="zh-CN"/>
                <w14:ligatures w14:val="none"/>
              </w:rPr>
              <w:t>日</w:t>
            </w:r>
            <w:r>
              <w:rPr>
                <w:rFonts w:hint="eastAsia" w:ascii="仿宋" w:hAnsi="仿宋" w:eastAsia="仿宋" w:cs="仿宋"/>
                <w:bCs/>
                <w:kern w:val="2"/>
                <w:sz w:val="24"/>
                <w:szCs w:val="24"/>
                <w:shd w:val="clear" w:color="auto" w:fill="auto"/>
                <w:lang w:val="en-US" w:eastAsia="zh-CN"/>
                <w14:ligatures w14:val="none"/>
              </w:rPr>
              <w:t>17</w:t>
            </w:r>
            <w:r>
              <w:rPr>
                <w:rFonts w:hint="eastAsia" w:ascii="仿宋" w:hAnsi="仿宋" w:eastAsia="仿宋" w:cs="仿宋"/>
                <w:bCs/>
                <w:kern w:val="2"/>
                <w:sz w:val="24"/>
                <w:szCs w:val="24"/>
                <w:shd w:val="clear" w:color="auto" w:fill="auto"/>
                <w:lang w:val="zh-CN"/>
                <w14:ligatures w14:val="none"/>
              </w:rPr>
              <w:t>时</w:t>
            </w:r>
            <w:r>
              <w:rPr>
                <w:rFonts w:hint="eastAsia" w:ascii="仿宋" w:hAnsi="仿宋" w:eastAsia="仿宋" w:cs="仿宋"/>
                <w:bCs/>
                <w:kern w:val="2"/>
                <w:sz w:val="24"/>
                <w:szCs w:val="24"/>
                <w:shd w:val="clear" w:color="auto" w:fill="auto"/>
                <w:lang w:val="en-US" w:eastAsia="zh-CN"/>
                <w14:ligatures w14:val="none"/>
              </w:rPr>
              <w:t>30</w:t>
            </w:r>
            <w:r>
              <w:rPr>
                <w:rFonts w:hint="eastAsia" w:ascii="仿宋" w:hAnsi="仿宋" w:eastAsia="仿宋" w:cs="仿宋"/>
                <w:bCs/>
                <w:sz w:val="24"/>
                <w:szCs w:val="24"/>
                <w:lang w:val="zh-CN"/>
                <w14:ligatures w14:val="none"/>
              </w:rPr>
              <w:t>分。</w:t>
            </w:r>
          </w:p>
          <w:p w14:paraId="37BBBEA2">
            <w:p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2、发包人（代理机构）通过网上形式（新点电子交易平台）进行答疑回复。</w:t>
            </w:r>
          </w:p>
        </w:tc>
      </w:tr>
      <w:tr w14:paraId="3D58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12B4EEE3">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13</w:t>
            </w:r>
          </w:p>
        </w:tc>
        <w:tc>
          <w:tcPr>
            <w:tcW w:w="1701" w:type="dxa"/>
            <w:vAlign w:val="center"/>
          </w:tcPr>
          <w:p w14:paraId="6705F8D1">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响应文件提交</w:t>
            </w:r>
          </w:p>
        </w:tc>
        <w:tc>
          <w:tcPr>
            <w:tcW w:w="7109" w:type="dxa"/>
            <w:vAlign w:val="center"/>
          </w:tcPr>
          <w:p w14:paraId="41E371E3">
            <w:p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color w:val="000000"/>
                <w:kern w:val="0"/>
                <w:sz w:val="24"/>
                <w:szCs w:val="24"/>
                <w:lang w:val="zh-CN"/>
                <w14:ligatures w14:val="none"/>
              </w:rPr>
              <w:t>本项目采用不见面发包方式，电子版响应文件网上上传，发包时投标人无需至发包现场签到，发包采取远程解密方式解密响应文件，具体详见新点电子交易平台</w:t>
            </w:r>
            <w:r>
              <w:rPr>
                <w:rFonts w:hint="eastAsia" w:ascii="仿宋" w:hAnsi="仿宋" w:eastAsia="仿宋" w:cs="仿宋"/>
                <w:color w:val="000000"/>
                <w:kern w:val="0"/>
                <w:sz w:val="24"/>
                <w:szCs w:val="24"/>
                <w14:ligatures w14:val="none"/>
              </w:rPr>
              <w:t>投标人</w:t>
            </w:r>
            <w:r>
              <w:rPr>
                <w:rFonts w:hint="eastAsia" w:ascii="仿宋" w:hAnsi="仿宋" w:eastAsia="仿宋" w:cs="仿宋"/>
                <w:color w:val="000000"/>
                <w:kern w:val="0"/>
                <w:sz w:val="24"/>
                <w:szCs w:val="24"/>
                <w:lang w:val="zh-CN"/>
                <w14:ligatures w14:val="none"/>
              </w:rPr>
              <w:t>操作手册。</w:t>
            </w:r>
          </w:p>
        </w:tc>
      </w:tr>
      <w:tr w14:paraId="7A49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667FD029">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14</w:t>
            </w:r>
          </w:p>
        </w:tc>
        <w:tc>
          <w:tcPr>
            <w:tcW w:w="1701" w:type="dxa"/>
            <w:vAlign w:val="center"/>
          </w:tcPr>
          <w:p w14:paraId="4C116E10">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递交响应文件注意事项</w:t>
            </w:r>
          </w:p>
        </w:tc>
        <w:tc>
          <w:tcPr>
            <w:tcW w:w="7109" w:type="dxa"/>
            <w:vAlign w:val="center"/>
          </w:tcPr>
          <w:p w14:paraId="3F8CC607">
            <w:p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bCs/>
                <w:kern w:val="0"/>
                <w:sz w:val="24"/>
                <w:szCs w:val="24"/>
                <w:lang w:val="zh-CN"/>
                <w14:ligatures w14:val="none"/>
              </w:rPr>
              <w:t>电子版响应文件必须在响应截止时间前网上递交。</w:t>
            </w:r>
          </w:p>
        </w:tc>
      </w:tr>
      <w:tr w14:paraId="1D4B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434A365B">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15</w:t>
            </w:r>
          </w:p>
        </w:tc>
        <w:tc>
          <w:tcPr>
            <w:tcW w:w="1701" w:type="dxa"/>
            <w:vAlign w:val="center"/>
          </w:tcPr>
          <w:p w14:paraId="7DA94B8E">
            <w:pPr>
              <w:spacing w:line="440" w:lineRule="exact"/>
              <w:jc w:val="center"/>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备注一</w:t>
            </w:r>
          </w:p>
        </w:tc>
        <w:tc>
          <w:tcPr>
            <w:tcW w:w="7109" w:type="dxa"/>
            <w:vAlign w:val="center"/>
          </w:tcPr>
          <w:p w14:paraId="446067AA">
            <w:p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特别提醒：</w:t>
            </w:r>
          </w:p>
          <w:p w14:paraId="3DE73783">
            <w:pPr>
              <w:numPr>
                <w:ilvl w:val="0"/>
                <w:numId w:val="2"/>
              </w:numPr>
              <w:spacing w:line="440" w:lineRule="exact"/>
              <w:jc w:val="left"/>
              <w:rPr>
                <w:rFonts w:hint="eastAsia" w:ascii="仿宋" w:hAnsi="仿宋" w:eastAsia="仿宋" w:cs="仿宋"/>
                <w:bCs/>
                <w:sz w:val="24"/>
                <w:szCs w:val="24"/>
                <w:lang w:val="zh-CN"/>
                <w14:ligatures w14:val="none"/>
              </w:rPr>
            </w:pPr>
            <w:r>
              <w:rPr>
                <w:rFonts w:hint="eastAsia" w:ascii="仿宋" w:hAnsi="仿宋" w:eastAsia="仿宋" w:cs="仿宋"/>
                <w:bCs/>
                <w:sz w:val="24"/>
                <w:szCs w:val="24"/>
                <w:lang w:val="zh-CN"/>
                <w14:ligatures w14:val="none"/>
              </w:rPr>
              <w:t>投标人参与发包，应当诚信守法、公平竞争。如有以提供虚假材料（包括但不限于虚假技术参数响应、虚假业绩、虚假证书、虚假检测报告等）、串通投标、隐瞒失信信息等谋取中标的行为，一经发现，将报监管部门严肃查处。</w:t>
            </w:r>
          </w:p>
          <w:p w14:paraId="19472816">
            <w:pPr>
              <w:numPr>
                <w:ilvl w:val="0"/>
                <w:numId w:val="0"/>
              </w:numPr>
              <w:spacing w:line="440" w:lineRule="exact"/>
              <w:jc w:val="left"/>
              <w:rPr>
                <w:rFonts w:hint="eastAsia" w:ascii="仿宋" w:hAnsi="仿宋" w:eastAsia="仿宋" w:cs="仿宋"/>
                <w:bCs/>
                <w:sz w:val="24"/>
                <w:szCs w:val="24"/>
                <w:lang w:val="en-US" w:eastAsia="zh-CN"/>
                <w14:ligatures w14:val="none"/>
              </w:rPr>
            </w:pPr>
            <w:r>
              <w:rPr>
                <w:rFonts w:hint="eastAsia" w:ascii="仿宋" w:hAnsi="仿宋" w:eastAsia="仿宋" w:cs="仿宋"/>
                <w:bCs/>
                <w:sz w:val="24"/>
                <w:szCs w:val="24"/>
                <w:lang w:val="en-US" w:eastAsia="zh-CN"/>
                <w14:ligatures w14:val="none"/>
              </w:rPr>
              <w:t>2、合同签署前，供应商所提供的充电设备须与采购人指定的充电运营平台对接完毕，并配合采购人对充电设备进行调试，同时所供设备全寿命周期内与充电运营平台对接、调试及持续开发，无条件与采购人运营平台实现无缝对接。</w:t>
            </w:r>
          </w:p>
        </w:tc>
      </w:tr>
      <w:tr w14:paraId="6AED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2FD6561A">
            <w:pPr>
              <w:spacing w:line="440" w:lineRule="exact"/>
              <w:jc w:val="center"/>
              <w:rPr>
                <w:rFonts w:hint="eastAsia" w:ascii="仿宋" w:hAnsi="仿宋" w:eastAsia="仿宋" w:cs="仿宋"/>
                <w:b/>
                <w:sz w:val="24"/>
                <w:szCs w:val="24"/>
                <w14:ligatures w14:val="none"/>
              </w:rPr>
            </w:pPr>
            <w:r>
              <w:rPr>
                <w:rFonts w:hint="eastAsia" w:ascii="仿宋" w:hAnsi="仿宋" w:eastAsia="仿宋" w:cs="仿宋"/>
                <w:b/>
                <w:sz w:val="24"/>
                <w:szCs w:val="24"/>
                <w14:ligatures w14:val="none"/>
              </w:rPr>
              <w:t>16</w:t>
            </w:r>
          </w:p>
        </w:tc>
        <w:tc>
          <w:tcPr>
            <w:tcW w:w="1701" w:type="dxa"/>
            <w:vAlign w:val="center"/>
          </w:tcPr>
          <w:p w14:paraId="01DBF919">
            <w:pPr>
              <w:spacing w:line="440" w:lineRule="exact"/>
              <w:jc w:val="center"/>
              <w:rPr>
                <w:rFonts w:hint="eastAsia" w:ascii="仿宋" w:hAnsi="仿宋" w:eastAsia="仿宋" w:cs="仿宋"/>
                <w:sz w:val="24"/>
                <w:szCs w:val="24"/>
                <w:lang w:val="zh-CN"/>
                <w14:ligatures w14:val="none"/>
              </w:rPr>
            </w:pPr>
            <w:r>
              <w:rPr>
                <w:rFonts w:hint="eastAsia" w:ascii="仿宋" w:hAnsi="仿宋" w:eastAsia="仿宋" w:cs="仿宋"/>
                <w:kern w:val="0"/>
                <w:sz w:val="24"/>
                <w:szCs w:val="20"/>
                <w:lang w:val="zh-CN"/>
                <w14:ligatures w14:val="none"/>
              </w:rPr>
              <w:t>项目班子配备及要求</w:t>
            </w:r>
          </w:p>
        </w:tc>
        <w:tc>
          <w:tcPr>
            <w:tcW w:w="7109" w:type="dxa"/>
            <w:vAlign w:val="center"/>
          </w:tcPr>
          <w:p w14:paraId="440088EC">
            <w:pPr>
              <w:spacing w:line="440" w:lineRule="exact"/>
              <w:jc w:val="left"/>
              <w:rPr>
                <w:rFonts w:hint="eastAsia" w:ascii="仿宋" w:hAnsi="仿宋" w:eastAsia="仿宋" w:cs="仿宋"/>
                <w:bCs/>
                <w:color w:val="000000" w:themeColor="text1"/>
                <w:sz w:val="24"/>
                <w:szCs w:val="24"/>
                <w14:textFill>
                  <w14:solidFill>
                    <w14:schemeClr w14:val="tx1"/>
                  </w14:solidFill>
                </w14:textFill>
                <w14:ligatures w14:val="none"/>
              </w:rPr>
            </w:pPr>
            <w:r>
              <w:rPr>
                <w:rFonts w:hint="eastAsia" w:ascii="仿宋" w:hAnsi="仿宋" w:eastAsia="仿宋" w:cs="仿宋"/>
                <w:bCs/>
                <w:color w:val="000000" w:themeColor="text1"/>
                <w:sz w:val="24"/>
                <w:szCs w:val="24"/>
                <w14:textFill>
                  <w14:solidFill>
                    <w14:schemeClr w14:val="tx1"/>
                  </w14:solidFill>
                </w14:textFill>
                <w14:ligatures w14:val="none"/>
              </w:rPr>
              <w:t>1、项目经理：具有机电工程二级及以上注册建造师；同时具有有效的安全生产考核合格证（B证），且无在建工程；</w:t>
            </w:r>
          </w:p>
          <w:p w14:paraId="7D6E6701">
            <w:pPr>
              <w:spacing w:line="440" w:lineRule="exact"/>
              <w:jc w:val="left"/>
              <w:rPr>
                <w:rFonts w:hint="eastAsia" w:ascii="仿宋" w:hAnsi="仿宋" w:eastAsia="仿宋" w:cs="仿宋"/>
                <w:bCs/>
                <w:color w:val="000000" w:themeColor="text1"/>
                <w:sz w:val="24"/>
                <w:szCs w:val="24"/>
                <w:highlight w:val="none"/>
                <w14:textFill>
                  <w14:solidFill>
                    <w14:schemeClr w14:val="tx1"/>
                  </w14:solidFill>
                </w14:textFill>
                <w14:ligatures w14:val="none"/>
              </w:rPr>
            </w:pPr>
            <w:r>
              <w:rPr>
                <w:rFonts w:hint="eastAsia" w:ascii="仿宋" w:hAnsi="仿宋" w:eastAsia="仿宋" w:cs="仿宋"/>
                <w:bCs/>
                <w:color w:val="000000" w:themeColor="text1"/>
                <w:sz w:val="24"/>
                <w:szCs w:val="24"/>
                <w14:textFill>
                  <w14:solidFill>
                    <w14:schemeClr w14:val="tx1"/>
                  </w14:solidFill>
                </w14:textFill>
                <w14:ligatures w14:val="none"/>
              </w:rPr>
              <w:t>2</w:t>
            </w:r>
            <w:r>
              <w:rPr>
                <w:rFonts w:ascii="仿宋" w:hAnsi="仿宋" w:eastAsia="仿宋" w:cs="仿宋"/>
                <w:bCs/>
                <w:color w:val="000000" w:themeColor="text1"/>
                <w:sz w:val="24"/>
                <w:szCs w:val="24"/>
                <w14:textFill>
                  <w14:solidFill>
                    <w14:schemeClr w14:val="tx1"/>
                  </w14:solidFill>
                </w14:textFill>
                <w14:ligatures w14:val="none"/>
              </w:rPr>
              <w:t>、</w:t>
            </w:r>
            <w:r>
              <w:rPr>
                <w:rFonts w:hint="eastAsia" w:ascii="仿宋" w:hAnsi="仿宋" w:eastAsia="仿宋" w:cs="仿宋"/>
                <w:bCs/>
                <w:color w:val="000000" w:themeColor="text1"/>
                <w:sz w:val="24"/>
                <w:szCs w:val="24"/>
                <w14:textFill>
                  <w14:solidFill>
                    <w14:schemeClr w14:val="tx1"/>
                  </w14:solidFill>
                </w14:textFill>
                <w14:ligatures w14:val="none"/>
              </w:rPr>
              <w:t>技术负责人：</w:t>
            </w:r>
            <w:r>
              <w:rPr>
                <w:rFonts w:hint="eastAsia" w:ascii="仿宋" w:hAnsi="仿宋" w:eastAsia="仿宋" w:cs="仿宋"/>
                <w:bCs/>
                <w:color w:val="000000" w:themeColor="text1"/>
                <w:sz w:val="24"/>
                <w:szCs w:val="24"/>
                <w:highlight w:val="none"/>
                <w14:textFill>
                  <w14:solidFill>
                    <w14:schemeClr w14:val="tx1"/>
                  </w14:solidFill>
                </w14:textFill>
                <w14:ligatures w14:val="none"/>
              </w:rPr>
              <w:t>应具有机电工程</w:t>
            </w:r>
            <w:r>
              <w:rPr>
                <w:rFonts w:hint="eastAsia" w:ascii="仿宋" w:hAnsi="仿宋" w:eastAsia="仿宋" w:cs="仿宋"/>
                <w:bCs/>
                <w:color w:val="000000" w:themeColor="text1"/>
                <w:sz w:val="24"/>
                <w:szCs w:val="24"/>
                <w:highlight w:val="none"/>
                <w:lang w:eastAsia="zh-CN"/>
                <w14:textFill>
                  <w14:solidFill>
                    <w14:schemeClr w14:val="tx1"/>
                  </w14:solidFill>
                </w14:textFill>
                <w14:ligatures w14:val="none"/>
              </w:rPr>
              <w:t>或电力工程相关</w:t>
            </w:r>
            <w:r>
              <w:rPr>
                <w:rFonts w:hint="eastAsia" w:ascii="仿宋" w:hAnsi="仿宋" w:eastAsia="仿宋" w:cs="仿宋"/>
                <w:bCs/>
                <w:color w:val="000000" w:themeColor="text1"/>
                <w:sz w:val="24"/>
                <w:szCs w:val="24"/>
                <w:highlight w:val="none"/>
                <w14:textFill>
                  <w14:solidFill>
                    <w14:schemeClr w14:val="tx1"/>
                  </w14:solidFill>
                </w14:textFill>
                <w14:ligatures w14:val="none"/>
              </w:rPr>
              <w:t>专业工程师</w:t>
            </w:r>
            <w:bookmarkStart w:id="25" w:name="_Hlk174361070"/>
            <w:r>
              <w:rPr>
                <w:rFonts w:hint="eastAsia" w:ascii="仿宋" w:hAnsi="仿宋" w:eastAsia="仿宋" w:cs="仿宋"/>
                <w:bCs/>
                <w:color w:val="000000" w:themeColor="text1"/>
                <w:sz w:val="24"/>
                <w:szCs w:val="24"/>
                <w:highlight w:val="none"/>
                <w14:textFill>
                  <w14:solidFill>
                    <w14:schemeClr w14:val="tx1"/>
                  </w14:solidFill>
                </w14:textFill>
                <w14:ligatures w14:val="none"/>
              </w:rPr>
              <w:t>及</w:t>
            </w:r>
            <w:bookmarkEnd w:id="25"/>
            <w:r>
              <w:rPr>
                <w:rFonts w:hint="eastAsia" w:ascii="仿宋" w:hAnsi="仿宋" w:eastAsia="仿宋" w:cs="仿宋"/>
                <w:bCs/>
                <w:color w:val="000000" w:themeColor="text1"/>
                <w:sz w:val="24"/>
                <w:szCs w:val="24"/>
                <w:highlight w:val="none"/>
                <w14:textFill>
                  <w14:solidFill>
                    <w14:schemeClr w14:val="tx1"/>
                  </w14:solidFill>
                </w14:textFill>
                <w14:ligatures w14:val="none"/>
              </w:rPr>
              <w:t>以上职称证书</w:t>
            </w:r>
            <w:r>
              <w:rPr>
                <w:rFonts w:hint="eastAsia" w:ascii="仿宋" w:hAnsi="仿宋" w:eastAsia="仿宋" w:cs="仿宋"/>
                <w:bCs/>
                <w:color w:val="000000" w:themeColor="text1"/>
                <w:sz w:val="24"/>
                <w:szCs w:val="24"/>
                <w:highlight w:val="none"/>
                <w14:textFill>
                  <w14:solidFill>
                    <w14:schemeClr w14:val="tx1"/>
                  </w14:solidFill>
                </w14:textFill>
                <w14:ligatures w14:val="none"/>
              </w:rPr>
              <w:t>，专业不配套按不实质性响应发包文件要求处理。</w:t>
            </w:r>
          </w:p>
          <w:p w14:paraId="1E56FCCE">
            <w:pPr>
              <w:spacing w:line="440" w:lineRule="exact"/>
              <w:jc w:val="left"/>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pP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3、施工项目部关键岗位人员配备结构及数量标准：项目经理（建造师（</w:t>
            </w:r>
            <w:r>
              <w:rPr>
                <w:rFonts w:hint="eastAsia" w:ascii="仿宋" w:hAnsi="仿宋" w:eastAsia="仿宋" w:cs="仿宋"/>
                <w:bCs/>
                <w:color w:val="000000" w:themeColor="text1"/>
                <w:sz w:val="24"/>
                <w:szCs w:val="24"/>
                <w:highlight w:val="none"/>
                <w14:textFill>
                  <w14:solidFill>
                    <w14:schemeClr w14:val="tx1"/>
                  </w14:solidFill>
                </w14:textFill>
                <w14:ligatures w14:val="none"/>
              </w:rPr>
              <w:t>1</w:t>
            </w: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名）、技术负责人（</w:t>
            </w:r>
            <w:r>
              <w:rPr>
                <w:rFonts w:hint="eastAsia" w:ascii="仿宋" w:hAnsi="仿宋" w:eastAsia="仿宋" w:cs="仿宋"/>
                <w:bCs/>
                <w:color w:val="000000" w:themeColor="text1"/>
                <w:sz w:val="24"/>
                <w:szCs w:val="24"/>
                <w:highlight w:val="none"/>
                <w14:textFill>
                  <w14:solidFill>
                    <w14:schemeClr w14:val="tx1"/>
                  </w14:solidFill>
                </w14:textFill>
                <w14:ligatures w14:val="none"/>
              </w:rPr>
              <w:t>1</w:t>
            </w: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名）、施工员（</w:t>
            </w:r>
            <w:r>
              <w:rPr>
                <w:rFonts w:hint="eastAsia" w:ascii="仿宋" w:hAnsi="仿宋" w:eastAsia="仿宋" w:cs="仿宋"/>
                <w:bCs/>
                <w:color w:val="000000" w:themeColor="text1"/>
                <w:sz w:val="24"/>
                <w:szCs w:val="24"/>
                <w:highlight w:val="none"/>
                <w14:textFill>
                  <w14:solidFill>
                    <w14:schemeClr w14:val="tx1"/>
                  </w14:solidFill>
                </w14:textFill>
                <w14:ligatures w14:val="none"/>
              </w:rPr>
              <w:t>1</w:t>
            </w: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名）、质量员（</w:t>
            </w:r>
            <w:r>
              <w:rPr>
                <w:rFonts w:hint="eastAsia" w:ascii="仿宋" w:hAnsi="仿宋" w:eastAsia="仿宋" w:cs="仿宋"/>
                <w:bCs/>
                <w:color w:val="000000" w:themeColor="text1"/>
                <w:sz w:val="24"/>
                <w:szCs w:val="24"/>
                <w:highlight w:val="none"/>
                <w14:textFill>
                  <w14:solidFill>
                    <w14:schemeClr w14:val="tx1"/>
                  </w14:solidFill>
                </w14:textFill>
                <w14:ligatures w14:val="none"/>
              </w:rPr>
              <w:t>1</w:t>
            </w: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名）、安全员（</w:t>
            </w:r>
            <w:r>
              <w:rPr>
                <w:rFonts w:hint="eastAsia" w:ascii="仿宋" w:hAnsi="仿宋" w:eastAsia="仿宋" w:cs="仿宋"/>
                <w:bCs/>
                <w:color w:val="000000" w:themeColor="text1"/>
                <w:sz w:val="24"/>
                <w:szCs w:val="24"/>
                <w:highlight w:val="none"/>
                <w14:textFill>
                  <w14:solidFill>
                    <w14:schemeClr w14:val="tx1"/>
                  </w14:solidFill>
                </w14:textFill>
                <w14:ligatures w14:val="none"/>
              </w:rPr>
              <w:t>1</w:t>
            </w:r>
            <w:r>
              <w:rPr>
                <w:rFonts w:hint="eastAsia" w:ascii="仿宋" w:hAnsi="仿宋" w:eastAsia="仿宋" w:cs="仿宋"/>
                <w:bCs/>
                <w:color w:val="000000" w:themeColor="text1"/>
                <w:sz w:val="24"/>
                <w:szCs w:val="24"/>
                <w:highlight w:val="none"/>
                <w:lang w:val="zh-CN"/>
                <w14:textFill>
                  <w14:solidFill>
                    <w14:schemeClr w14:val="tx1"/>
                  </w14:solidFill>
                </w14:textFill>
                <w14:ligatures w14:val="none"/>
              </w:rPr>
              <w:t>名）。</w:t>
            </w:r>
          </w:p>
          <w:p w14:paraId="55176E76">
            <w:pPr>
              <w:spacing w:line="440" w:lineRule="exact"/>
              <w:jc w:val="left"/>
              <w:rPr>
                <w:rFonts w:hint="eastAsia" w:ascii="仿宋" w:hAnsi="仿宋" w:eastAsia="仿宋" w:cs="仿宋"/>
                <w:bCs/>
                <w:sz w:val="24"/>
                <w:szCs w:val="24"/>
                <w:lang w:val="zh-CN"/>
                <w14:ligatures w14:val="none"/>
              </w:rPr>
            </w:pPr>
            <w:r>
              <w:rPr>
                <w:rFonts w:ascii="仿宋" w:hAnsi="仿宋" w:eastAsia="仿宋" w:cs="仿宋"/>
                <w:bCs/>
                <w:color w:val="000000" w:themeColor="text1"/>
                <w:sz w:val="24"/>
                <w:szCs w:val="24"/>
                <w:lang w:val="zh-CN"/>
                <w14:textFill>
                  <w14:solidFill>
                    <w14:schemeClr w14:val="tx1"/>
                  </w14:solidFill>
                </w14:textFill>
                <w14:ligatures w14:val="none"/>
              </w:rPr>
              <w:t>注：</w:t>
            </w:r>
            <w:r>
              <w:rPr>
                <w:rFonts w:hint="eastAsia" w:ascii="仿宋" w:hAnsi="仿宋" w:eastAsia="仿宋" w:cs="仿宋"/>
                <w:bCs/>
                <w:color w:val="000000" w:themeColor="text1"/>
                <w:sz w:val="24"/>
                <w:szCs w:val="24"/>
                <w:lang w:val="zh-CN"/>
                <w14:textFill>
                  <w14:solidFill>
                    <w14:schemeClr w14:val="tx1"/>
                  </w14:solidFill>
                </w14:textFill>
                <w14:ligatures w14:val="none"/>
              </w:rPr>
              <w:t>人员配备结构和人数不符合要求，按不实质性响应发包文件要求处理。</w:t>
            </w:r>
          </w:p>
        </w:tc>
      </w:tr>
    </w:tbl>
    <w:p w14:paraId="2EDF414E">
      <w:pPr>
        <w:rPr>
          <w:rFonts w:hint="eastAsia" w:ascii="宋体" w:hAnsi="宋体" w:cs="宋体"/>
          <w:sz w:val="24"/>
          <w:szCs w:val="24"/>
          <w14:ligatures w14:val="none"/>
        </w:rPr>
      </w:pPr>
    </w:p>
    <w:p w14:paraId="2E47DE79">
      <w:pPr>
        <w:ind w:firstLine="630"/>
        <w:rPr>
          <w:sz w:val="21"/>
          <w:szCs w:val="20"/>
          <w14:ligatures w14:val="none"/>
        </w:rPr>
      </w:pPr>
      <w:bookmarkStart w:id="26" w:name="_Toc15181"/>
    </w:p>
    <w:p w14:paraId="68561620">
      <w:pPr>
        <w:spacing w:before="468" w:line="440" w:lineRule="exact"/>
        <w:ind w:firstLine="723"/>
        <w:jc w:val="center"/>
        <w:rPr>
          <w:rFonts w:hint="eastAsia" w:ascii="仿宋" w:hAnsi="仿宋" w:eastAsia="仿宋" w:cs="仿宋"/>
          <w:b/>
          <w:sz w:val="24"/>
          <w:szCs w:val="24"/>
          <w14:ligatures w14:val="none"/>
        </w:rPr>
      </w:pPr>
    </w:p>
    <w:p w14:paraId="1B86FD21">
      <w:pPr>
        <w:rPr>
          <w:rFonts w:hint="eastAsia" w:ascii="仿宋" w:hAnsi="仿宋" w:eastAsia="仿宋" w:cs="仿宋"/>
          <w:b/>
          <w:bCs/>
          <w:kern w:val="0"/>
          <w:sz w:val="24"/>
          <w:szCs w:val="24"/>
          <w:shd w:val="clear" w:color="auto" w:fill="FFFFFF"/>
          <w14:ligatures w14:val="none"/>
        </w:rPr>
      </w:pPr>
      <w:r>
        <w:rPr>
          <w:rFonts w:hint="eastAsia" w:ascii="仿宋" w:hAnsi="仿宋" w:eastAsia="仿宋" w:cs="仿宋"/>
          <w:b/>
          <w:bCs/>
          <w:kern w:val="0"/>
          <w:sz w:val="24"/>
          <w:szCs w:val="24"/>
          <w:shd w:val="clear" w:color="auto" w:fill="FFFFFF"/>
          <w14:ligatures w14:val="none"/>
        </w:rPr>
        <w:br w:type="page"/>
      </w:r>
    </w:p>
    <w:p w14:paraId="336CE353">
      <w:pPr>
        <w:jc w:val="center"/>
        <w:rPr>
          <w:rFonts w:hint="eastAsia" w:ascii="仿宋" w:hAnsi="仿宋" w:eastAsia="仿宋" w:cs="仿宋"/>
          <w:b/>
          <w:bCs/>
          <w:kern w:val="0"/>
          <w:sz w:val="24"/>
          <w:szCs w:val="24"/>
          <w:shd w:val="clear" w:color="auto" w:fill="FFFFFF"/>
          <w14:ligatures w14:val="none"/>
        </w:rPr>
      </w:pPr>
      <w:r>
        <w:rPr>
          <w:rFonts w:hint="eastAsia" w:ascii="仿宋" w:hAnsi="仿宋" w:eastAsia="仿宋" w:cs="仿宋"/>
          <w:b/>
          <w:bCs/>
          <w:kern w:val="0"/>
          <w:sz w:val="24"/>
          <w:szCs w:val="24"/>
          <w:shd w:val="clear" w:color="auto" w:fill="FFFFFF"/>
          <w14:ligatures w14:val="none"/>
        </w:rPr>
        <w:t>（二）投标人资格</w:t>
      </w:r>
      <w:bookmarkEnd w:id="26"/>
    </w:p>
    <w:bookmarkEnd w:id="22"/>
    <w:p w14:paraId="024B8190">
      <w:pPr>
        <w:spacing w:line="520" w:lineRule="exact"/>
        <w:ind w:firstLine="480" w:firstLineChars="200"/>
        <w:jc w:val="left"/>
        <w:rPr>
          <w:rFonts w:hint="eastAsia" w:ascii="仿宋" w:hAnsi="仿宋" w:eastAsia="仿宋" w:cs="仿宋"/>
          <w:sz w:val="24"/>
          <w:szCs w:val="20"/>
          <w:lang w:eastAsia="zh-CN"/>
          <w14:ligatures w14:val="none"/>
        </w:rPr>
      </w:pPr>
      <w:bookmarkStart w:id="27" w:name="_Toc438648662"/>
      <w:bookmarkStart w:id="28" w:name="_Toc216158625"/>
      <w:bookmarkStart w:id="29" w:name="_Toc363199266"/>
      <w:r>
        <w:rPr>
          <w:rFonts w:hint="eastAsia" w:ascii="仿宋" w:hAnsi="仿宋" w:eastAsia="仿宋" w:cs="仿宋"/>
          <w:sz w:val="24"/>
          <w:szCs w:val="20"/>
          <w14:ligatures w14:val="none"/>
        </w:rPr>
        <w:t>见本项目发包公告</w:t>
      </w:r>
      <w:r>
        <w:rPr>
          <w:rFonts w:hint="eastAsia" w:ascii="仿宋" w:hAnsi="仿宋" w:eastAsia="仿宋" w:cs="仿宋"/>
          <w:sz w:val="24"/>
          <w:szCs w:val="20"/>
          <w:lang w:eastAsia="zh-CN"/>
          <w14:ligatures w14:val="none"/>
        </w:rPr>
        <w:t>。</w:t>
      </w:r>
    </w:p>
    <w:p w14:paraId="5417F731">
      <w:pPr>
        <w:spacing w:line="520" w:lineRule="exact"/>
        <w:ind w:firstLine="480" w:firstLineChars="200"/>
        <w:jc w:val="left"/>
        <w:rPr>
          <w:rFonts w:hint="eastAsia" w:ascii="仿宋" w:hAnsi="仿宋" w:eastAsia="仿宋" w:cs="仿宋"/>
          <w:sz w:val="24"/>
          <w:szCs w:val="20"/>
          <w14:ligatures w14:val="none"/>
        </w:rPr>
      </w:pPr>
    </w:p>
    <w:p w14:paraId="04AD2AE9">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30" w:name="_Toc8254"/>
      <w:r>
        <w:rPr>
          <w:rFonts w:hint="eastAsia" w:ascii="仿宋" w:hAnsi="仿宋" w:eastAsia="仿宋" w:cs="仿宋"/>
          <w:b/>
          <w:bCs/>
          <w:kern w:val="0"/>
          <w:sz w:val="24"/>
          <w:szCs w:val="24"/>
          <w:shd w:val="clear" w:color="auto" w:fill="FFFFFF"/>
          <w14:ligatures w14:val="none"/>
        </w:rPr>
        <w:t>（三）投标人必须提交的响应文件内容</w:t>
      </w:r>
      <w:bookmarkEnd w:id="27"/>
      <w:bookmarkEnd w:id="28"/>
      <w:bookmarkEnd w:id="29"/>
      <w:bookmarkEnd w:id="30"/>
    </w:p>
    <w:p w14:paraId="705A60E5">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1、响应报价表；</w:t>
      </w:r>
    </w:p>
    <w:p w14:paraId="444CE0F3">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2、投标人基本信息；</w:t>
      </w:r>
    </w:p>
    <w:p w14:paraId="4B18A7ED">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3、发包授权书；</w:t>
      </w:r>
    </w:p>
    <w:p w14:paraId="47A71639">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4、发包响应函；</w:t>
      </w:r>
    </w:p>
    <w:p w14:paraId="3A293FF5">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5、</w:t>
      </w:r>
      <w:r>
        <w:rPr>
          <w:rFonts w:hint="eastAsia" w:ascii="仿宋" w:hAnsi="仿宋" w:eastAsia="仿宋" w:cs="仿宋"/>
          <w:bCs/>
          <w:kern w:val="0"/>
          <w:sz w:val="24"/>
          <w:szCs w:val="24"/>
          <w14:ligatures w14:val="none"/>
        </w:rPr>
        <w:t>中小企业声明函</w:t>
      </w:r>
      <w:r>
        <w:rPr>
          <w:rFonts w:hint="eastAsia" w:ascii="仿宋" w:hAnsi="仿宋" w:eastAsia="仿宋" w:cs="仿宋"/>
          <w:bCs/>
          <w:sz w:val="24"/>
          <w:szCs w:val="24"/>
          <w14:ligatures w14:val="none"/>
        </w:rPr>
        <w:t>；</w:t>
      </w:r>
    </w:p>
    <w:p w14:paraId="0D331B5B">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6、投标人资格证明文件；</w:t>
      </w:r>
    </w:p>
    <w:p w14:paraId="0C55BC56">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7、项目班子配备、项目经理无在建承诺函；</w:t>
      </w:r>
    </w:p>
    <w:p w14:paraId="4622305F">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8、施工组织设计（详见评分标准要求）；</w:t>
      </w:r>
    </w:p>
    <w:p w14:paraId="20F4F00E">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9、业绩（详见评分标准要求）；</w:t>
      </w:r>
    </w:p>
    <w:p w14:paraId="298E9D59">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10、已标价的工程量清单（执行2018版《安徽省建设工程工程量清单计价办法》及其配套计价依据）；</w:t>
      </w:r>
    </w:p>
    <w:p w14:paraId="4679759C">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 xml:space="preserve">11、发包文件要求和投标人认为需要提供的其它说明和资料。 </w:t>
      </w:r>
    </w:p>
    <w:p w14:paraId="29846A0A">
      <w:pPr>
        <w:spacing w:after="120" w:line="400" w:lineRule="atLeast"/>
        <w:ind w:firstLine="720"/>
        <w:rPr>
          <w:sz w:val="24"/>
          <w:szCs w:val="20"/>
          <w14:ligatures w14:val="none"/>
        </w:rPr>
      </w:pPr>
    </w:p>
    <w:p w14:paraId="628B7732">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31" w:name="_Toc21125"/>
      <w:bookmarkStart w:id="32" w:name="_Toc21758"/>
      <w:r>
        <w:rPr>
          <w:rFonts w:hint="eastAsia" w:ascii="仿宋" w:hAnsi="仿宋" w:eastAsia="仿宋" w:cs="仿宋"/>
          <w:b/>
          <w:bCs/>
          <w:kern w:val="0"/>
          <w:sz w:val="24"/>
          <w:szCs w:val="24"/>
          <w:shd w:val="clear" w:color="auto" w:fill="FFFFFF"/>
          <w14:ligatures w14:val="none"/>
        </w:rPr>
        <w:t>（四）响应文件的提交</w:t>
      </w:r>
      <w:bookmarkEnd w:id="31"/>
      <w:bookmarkEnd w:id="32"/>
    </w:p>
    <w:p w14:paraId="635981AC">
      <w:pPr>
        <w:spacing w:line="520" w:lineRule="exact"/>
        <w:ind w:firstLine="480" w:firstLineChars="200"/>
        <w:jc w:val="left"/>
        <w:rPr>
          <w:rFonts w:hint="eastAsia" w:ascii="仿宋" w:hAnsi="仿宋" w:eastAsia="仿宋" w:cs="仿宋"/>
          <w:sz w:val="24"/>
          <w:szCs w:val="24"/>
          <w14:ligatures w14:val="none"/>
        </w:rPr>
      </w:pPr>
      <w:bookmarkStart w:id="33" w:name="_Toc31748"/>
      <w:bookmarkStart w:id="34" w:name="_Toc16824"/>
      <w:r>
        <w:rPr>
          <w:rFonts w:hint="eastAsia" w:ascii="仿宋" w:hAnsi="仿宋" w:eastAsia="仿宋" w:cs="仿宋"/>
          <w:sz w:val="24"/>
          <w:szCs w:val="24"/>
          <w14:ligatures w14:val="none"/>
        </w:rPr>
        <w:t>1、电子版响应文件的提交</w:t>
      </w:r>
      <w:bookmarkEnd w:id="33"/>
      <w:bookmarkEnd w:id="34"/>
    </w:p>
    <w:p w14:paraId="73DDE90C">
      <w:pPr>
        <w:spacing w:line="520" w:lineRule="exact"/>
        <w:ind w:firstLine="480" w:firstLineChars="200"/>
        <w:jc w:val="left"/>
        <w:rPr>
          <w:rFonts w:hint="eastAsia" w:ascii="仿宋" w:hAnsi="仿宋" w:eastAsia="仿宋" w:cs="仿宋"/>
          <w:sz w:val="24"/>
          <w:szCs w:val="24"/>
          <w14:ligatures w14:val="none"/>
        </w:rPr>
      </w:pPr>
      <w:bookmarkStart w:id="35" w:name="_Toc20835"/>
      <w:bookmarkStart w:id="36" w:name="_Toc31112"/>
      <w:r>
        <w:rPr>
          <w:rFonts w:hint="eastAsia" w:ascii="仿宋" w:hAnsi="仿宋" w:eastAsia="仿宋" w:cs="仿宋"/>
          <w:sz w:val="24"/>
          <w:szCs w:val="24"/>
          <w14:ligatures w14:val="none"/>
        </w:rPr>
        <w:t>投标人应在响应截止时间之前，从网上递交电子版响应文件。响应截止时间后不再接受任何有关本项目资料。</w:t>
      </w:r>
      <w:bookmarkEnd w:id="35"/>
      <w:bookmarkEnd w:id="36"/>
    </w:p>
    <w:p w14:paraId="57EBD68D">
      <w:pPr>
        <w:spacing w:line="520" w:lineRule="exact"/>
        <w:ind w:firstLine="480" w:firstLineChars="200"/>
        <w:jc w:val="left"/>
        <w:rPr>
          <w:rFonts w:hint="eastAsia" w:ascii="仿宋" w:hAnsi="仿宋" w:eastAsia="仿宋" w:cs="仿宋"/>
          <w:sz w:val="24"/>
          <w:szCs w:val="24"/>
          <w14:ligatures w14:val="none"/>
        </w:rPr>
      </w:pPr>
      <w:bookmarkStart w:id="37" w:name="_Toc15180"/>
      <w:bookmarkStart w:id="38" w:name="_Toc16734"/>
      <w:r>
        <w:rPr>
          <w:rFonts w:hint="eastAsia" w:ascii="仿宋" w:hAnsi="仿宋" w:eastAsia="仿宋" w:cs="仿宋"/>
          <w:sz w:val="24"/>
          <w:szCs w:val="24"/>
          <w14:ligatures w14:val="none"/>
        </w:rPr>
        <w:t>2、电子版响应文件的</w:t>
      </w:r>
      <w:bookmarkEnd w:id="37"/>
      <w:bookmarkEnd w:id="38"/>
      <w:r>
        <w:rPr>
          <w:rFonts w:hint="eastAsia" w:ascii="仿宋" w:hAnsi="仿宋" w:eastAsia="仿宋" w:cs="仿宋"/>
          <w:sz w:val="24"/>
          <w:szCs w:val="24"/>
          <w14:ligatures w14:val="none"/>
        </w:rPr>
        <w:t>要求</w:t>
      </w:r>
    </w:p>
    <w:p w14:paraId="3F262D5C">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投标人应在解密程序开始后规定时间内完成电子版响应文件的解密工作。</w:t>
      </w:r>
    </w:p>
    <w:p w14:paraId="09721D1E">
      <w:pPr>
        <w:spacing w:after="120" w:line="400" w:lineRule="atLeast"/>
        <w:ind w:firstLine="720"/>
        <w:rPr>
          <w:rFonts w:hint="eastAsia" w:ascii="仿宋" w:hAnsi="仿宋" w:eastAsia="仿宋" w:cs="仿宋"/>
          <w:bCs/>
          <w:sz w:val="24"/>
          <w:szCs w:val="24"/>
          <w14:ligatures w14:val="none"/>
        </w:rPr>
      </w:pPr>
    </w:p>
    <w:bookmarkEnd w:id="23"/>
    <w:bookmarkEnd w:id="24"/>
    <w:p w14:paraId="668C47A5">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39" w:name="_Toc31839"/>
      <w:bookmarkStart w:id="40" w:name="_Toc15950"/>
      <w:r>
        <w:rPr>
          <w:rFonts w:hint="eastAsia" w:ascii="仿宋" w:hAnsi="仿宋" w:eastAsia="仿宋" w:cs="仿宋"/>
          <w:b/>
          <w:bCs/>
          <w:kern w:val="0"/>
          <w:sz w:val="24"/>
          <w:szCs w:val="24"/>
          <w:shd w:val="clear" w:color="auto" w:fill="FFFFFF"/>
          <w14:ligatures w14:val="none"/>
        </w:rPr>
        <w:t>（五）发包程序</w:t>
      </w:r>
      <w:bookmarkEnd w:id="39"/>
      <w:bookmarkEnd w:id="40"/>
    </w:p>
    <w:p w14:paraId="7676A2BA">
      <w:pPr>
        <w:tabs>
          <w:tab w:val="left" w:pos="900"/>
        </w:tabs>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1、发包人（代理机构）确定本项</w:t>
      </w:r>
      <w:r>
        <w:rPr>
          <w:rFonts w:hint="eastAsia" w:ascii="仿宋" w:hAnsi="仿宋" w:eastAsia="仿宋" w:cs="仿宋"/>
          <w:color w:val="000000" w:themeColor="text1"/>
          <w:sz w:val="24"/>
          <w:szCs w:val="24"/>
          <w14:textFill>
            <w14:solidFill>
              <w14:schemeClr w14:val="tx1"/>
            </w14:solidFill>
          </w14:textFill>
          <w14:ligatures w14:val="none"/>
        </w:rPr>
        <w:t>目评审委员会人数共</w:t>
      </w:r>
      <w:r>
        <w:rPr>
          <w:rFonts w:hint="eastAsia" w:ascii="仿宋" w:hAnsi="仿宋" w:eastAsia="仿宋" w:cs="仿宋"/>
          <w:color w:val="000000" w:themeColor="text1"/>
          <w:sz w:val="24"/>
          <w:szCs w:val="24"/>
          <w:u w:val="single"/>
          <w14:textFill>
            <w14:solidFill>
              <w14:schemeClr w14:val="tx1"/>
            </w14:solidFill>
          </w14:textFill>
          <w14:ligatures w14:val="none"/>
        </w:rPr>
        <w:t xml:space="preserve"> 3 </w:t>
      </w:r>
      <w:r>
        <w:rPr>
          <w:rFonts w:hint="eastAsia" w:ascii="仿宋" w:hAnsi="仿宋" w:eastAsia="仿宋" w:cs="仿宋"/>
          <w:color w:val="000000" w:themeColor="text1"/>
          <w:sz w:val="24"/>
          <w:szCs w:val="24"/>
          <w14:textFill>
            <w14:solidFill>
              <w14:schemeClr w14:val="tx1"/>
            </w14:solidFill>
          </w14:textFill>
          <w14:ligatures w14:val="none"/>
        </w:rPr>
        <w:t>人。</w:t>
      </w:r>
    </w:p>
    <w:p w14:paraId="27F84438">
      <w:pPr>
        <w:tabs>
          <w:tab w:val="left" w:pos="900"/>
        </w:tabs>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2、评审委员会将对投标人的投标文件分别进行独立评审。投标人不得与其他参与发包的投标人相互串通；评审委员会也不得将与某一投标人的发包情况向其他投标人及其关系人透露。</w:t>
      </w:r>
    </w:p>
    <w:p w14:paraId="3BB0E13B">
      <w:pPr>
        <w:tabs>
          <w:tab w:val="left" w:pos="900"/>
        </w:tabs>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3、投标人必须在规定的时间内将自己在发包中作出的澄清、变动，经</w:t>
      </w:r>
      <w:bookmarkStart w:id="41" w:name="_Hlk126761495"/>
      <w:r>
        <w:rPr>
          <w:rFonts w:hint="eastAsia" w:ascii="仿宋" w:hAnsi="仿宋" w:eastAsia="仿宋" w:cs="仿宋"/>
          <w:sz w:val="24"/>
          <w:szCs w:val="24"/>
          <w14:ligatures w14:val="none"/>
        </w:rPr>
        <w:t>投标人授权委托人签字确认后</w:t>
      </w:r>
      <w:bookmarkEnd w:id="41"/>
      <w:r>
        <w:rPr>
          <w:rFonts w:hint="eastAsia" w:ascii="仿宋" w:hAnsi="仿宋" w:eastAsia="仿宋" w:cs="仿宋"/>
          <w:sz w:val="24"/>
          <w:szCs w:val="24"/>
          <w14:ligatures w14:val="none"/>
        </w:rPr>
        <w:t>，在线提交给评审委员会。</w:t>
      </w:r>
    </w:p>
    <w:p w14:paraId="5E5CAFF8">
      <w:pPr>
        <w:spacing w:after="120" w:line="400" w:lineRule="atLeast"/>
        <w:ind w:firstLine="720"/>
        <w:rPr>
          <w:sz w:val="24"/>
          <w:szCs w:val="20"/>
          <w14:ligatures w14:val="none"/>
        </w:rPr>
      </w:pPr>
    </w:p>
    <w:p w14:paraId="5AE06D21">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42" w:name="_Toc7501"/>
      <w:bookmarkStart w:id="43" w:name="_Toc32569"/>
      <w:r>
        <w:rPr>
          <w:rFonts w:hint="eastAsia" w:ascii="仿宋" w:hAnsi="仿宋" w:eastAsia="仿宋" w:cs="仿宋"/>
          <w:b/>
          <w:bCs/>
          <w:kern w:val="0"/>
          <w:sz w:val="24"/>
          <w:szCs w:val="24"/>
          <w:shd w:val="clear" w:color="auto" w:fill="FFFFFF"/>
          <w14:ligatures w14:val="none"/>
        </w:rPr>
        <w:t>（六）评审及异常情况处理</w:t>
      </w:r>
      <w:bookmarkEnd w:id="42"/>
      <w:bookmarkEnd w:id="43"/>
    </w:p>
    <w:p w14:paraId="67ED30E1">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1、评审委员会将遵循公平、公正的原则，对投标人进行综合评审，根据得分由高到低顺序推荐不少于3名成交候选人。</w:t>
      </w:r>
    </w:p>
    <w:p w14:paraId="705EBA53">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2、发包时出现以下情况之一的，将予以废标：</w:t>
      </w:r>
    </w:p>
    <w:p w14:paraId="02B5D1F4">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（1）符合专业条件的投标人或者对发包文件作实质性响应的投标人不足三家的；</w:t>
      </w:r>
    </w:p>
    <w:p w14:paraId="529548D6">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（2）投标人的报价超过了最高限价；</w:t>
      </w:r>
    </w:p>
    <w:p w14:paraId="7BFAD7D6">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（3）经过发包，投标人所提供的服务仍无法满足发包文件实质性要求、影响工作的；</w:t>
      </w:r>
    </w:p>
    <w:p w14:paraId="71E05521">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（4）出现影响发包公正的违法、违规行为的；</w:t>
      </w:r>
    </w:p>
    <w:p w14:paraId="572EC908">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（5）因重大变故，发包任务取消的；</w:t>
      </w:r>
    </w:p>
    <w:p w14:paraId="762A0956">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（6）项目经理有在建的（未提供项目经理无在建承诺书）。</w:t>
      </w:r>
    </w:p>
    <w:p w14:paraId="31A19A6A">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3、重新组织发包，发包单位将通过新点电子交易平台（https://www.etrading.cn/），进行公告。</w:t>
      </w:r>
    </w:p>
    <w:p w14:paraId="19D11062">
      <w:pPr>
        <w:spacing w:after="120" w:line="400" w:lineRule="atLeast"/>
        <w:ind w:firstLine="720"/>
        <w:rPr>
          <w:sz w:val="24"/>
          <w:szCs w:val="20"/>
          <w14:ligatures w14:val="none"/>
        </w:rPr>
      </w:pPr>
    </w:p>
    <w:p w14:paraId="13930893">
      <w:pPr>
        <w:widowControl/>
        <w:spacing w:line="360" w:lineRule="auto"/>
        <w:jc w:val="center"/>
        <w:rPr>
          <w:rFonts w:hint="eastAsia" w:ascii="仿宋" w:hAnsi="仿宋" w:eastAsia="仿宋" w:cs="仿宋"/>
          <w:b/>
          <w:bCs/>
          <w:kern w:val="0"/>
          <w:sz w:val="24"/>
          <w:szCs w:val="24"/>
          <w:shd w:val="clear" w:color="auto" w:fill="FFFFFF"/>
          <w14:ligatures w14:val="none"/>
        </w:rPr>
      </w:pPr>
      <w:bookmarkStart w:id="44" w:name="_Toc18563"/>
      <w:r>
        <w:rPr>
          <w:rFonts w:hint="eastAsia" w:ascii="仿宋" w:hAnsi="仿宋" w:eastAsia="仿宋" w:cs="仿宋"/>
          <w:b/>
          <w:bCs/>
          <w:kern w:val="0"/>
          <w:sz w:val="24"/>
          <w:szCs w:val="24"/>
          <w:shd w:val="clear" w:color="auto" w:fill="FFFFFF"/>
          <w14:ligatures w14:val="none"/>
        </w:rPr>
        <w:t>（七）报价响应及答疑</w:t>
      </w:r>
      <w:bookmarkEnd w:id="44"/>
    </w:p>
    <w:p w14:paraId="7D2AEFBF">
      <w:pPr>
        <w:spacing w:line="520" w:lineRule="exact"/>
        <w:ind w:firstLine="482" w:firstLineChars="200"/>
        <w:rPr>
          <w:rFonts w:hint="eastAsia" w:ascii="仿宋" w:hAnsi="仿宋" w:eastAsia="仿宋" w:cs="仿宋"/>
          <w:b/>
          <w:bCs/>
          <w:sz w:val="24"/>
          <w:szCs w:val="24"/>
          <w14:ligatures w14:val="none"/>
        </w:rPr>
      </w:pPr>
      <w:r>
        <w:rPr>
          <w:rFonts w:hint="eastAsia" w:ascii="仿宋" w:hAnsi="仿宋" w:eastAsia="仿宋" w:cs="仿宋"/>
          <w:b/>
          <w:bCs/>
          <w:sz w:val="24"/>
          <w:szCs w:val="24"/>
          <w14:ligatures w14:val="none"/>
        </w:rPr>
        <w:t>1、本工程的响应报价采用工程量清单综合单价报价法。综合单价是指完成本工程项目的除措施项目费、不可竞争费、其他项目费、税金外的全费用单价，其组成包括人工费、材料费、机械费、综合费和施工工期内的风险费用。投标人应根据当前建筑市场行情，结合工程实际情况及本单位的施工方法、材料来源渠道、施工机械装备、施工管理水平等，对投标费用进行分析、测算，实事求是地确定响应报价（不得低于成本价），任何投标优惠都体现在报价内。其优惠应直接体现在各项响应报价的综合单价中，即投标人报价中对应各单价相应同比下浮。投标人不得以自有机械闲置、自有材料为由等不计成本地进行响应报价。</w:t>
      </w:r>
    </w:p>
    <w:p w14:paraId="63BCE2F8">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投标人应自行对施工现场和周围环境进行勘察，以获取编制响应文件和签署合同所需的资料。踏勘现场所发生的费用由投标人自己承担。发包人向投标人提供的有关施工现场的资料和数据，是发包人现有的能使投标人利用的资料。发包人对投标人由此而做出的推论、理解和结论概不负责。投标人因自身原因未到施工现场实地踏勘的，成交后签订合同时和履约过程中，不得以不完全了解现场情况为由，提出任何形式的增加合同外造价或索赔的要求。</w:t>
      </w:r>
    </w:p>
    <w:p w14:paraId="437F7329">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3、投标人如果对发包文件的其他任何内容有相关疑问，可</w:t>
      </w:r>
      <w:r>
        <w:rPr>
          <w:rFonts w:hint="eastAsia" w:ascii="仿宋" w:hAnsi="仿宋" w:eastAsia="仿宋" w:cs="仿宋"/>
          <w:sz w:val="24"/>
          <w:szCs w:val="20"/>
          <w14:ligatures w14:val="none"/>
        </w:rPr>
        <w:t>以网上形式（新点电子交易平台）提出。</w:t>
      </w:r>
      <w:r>
        <w:rPr>
          <w:rFonts w:hint="eastAsia" w:ascii="仿宋" w:hAnsi="仿宋" w:eastAsia="仿宋" w:cs="仿宋"/>
          <w:sz w:val="24"/>
          <w:szCs w:val="24"/>
          <w14:ligatures w14:val="none"/>
        </w:rPr>
        <w:t>请投标人及时通过“</w:t>
      </w:r>
      <w:r>
        <w:rPr>
          <w:rFonts w:hint="eastAsia" w:ascii="仿宋" w:hAnsi="仿宋" w:eastAsia="仿宋" w:cs="仿宋"/>
          <w:sz w:val="24"/>
          <w:szCs w:val="20"/>
          <w14:ligatures w14:val="none"/>
        </w:rPr>
        <w:t>新点电子交易平台”</w:t>
      </w:r>
      <w:r>
        <w:rPr>
          <w:rFonts w:hint="eastAsia" w:ascii="仿宋" w:hAnsi="仿宋" w:eastAsia="仿宋" w:cs="仿宋"/>
          <w:sz w:val="24"/>
          <w:szCs w:val="24"/>
          <w14:ligatures w14:val="none"/>
        </w:rPr>
        <w:t>查看答疑文件。</w:t>
      </w:r>
    </w:p>
    <w:p w14:paraId="32E998AD">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4、投标人应确保其所提供的响应资料的真实性、有效性及合法性，否则，由此引起的任何责任由其自行承担。</w:t>
      </w:r>
    </w:p>
    <w:p w14:paraId="2846431A">
      <w:pPr>
        <w:spacing w:line="520" w:lineRule="exact"/>
        <w:ind w:firstLine="480" w:firstLineChars="200"/>
        <w:rPr>
          <w:rFonts w:hint="eastAsia" w:ascii="仿宋" w:hAnsi="仿宋" w:eastAsia="仿宋" w:cs="仿宋"/>
          <w:sz w:val="21"/>
          <w:szCs w:val="24"/>
          <w14:ligatures w14:val="none"/>
        </w:rPr>
      </w:pPr>
      <w:r>
        <w:rPr>
          <w:rFonts w:hint="eastAsia" w:ascii="仿宋" w:hAnsi="仿宋" w:eastAsia="仿宋" w:cs="仿宋"/>
          <w:sz w:val="24"/>
          <w:szCs w:val="24"/>
          <w14:ligatures w14:val="none"/>
        </w:rPr>
        <w:t>5、投标人的报价由不可竞争费用和可竞争费用构成。不可竞争费用（安全文明施工费等）应严格执行下表有关费用标准，不得降低标准进行竞标。</w:t>
      </w:r>
    </w:p>
    <w:p w14:paraId="00B2BCAA">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5.1不可竞争费用包括：</w:t>
      </w:r>
    </w:p>
    <w:p w14:paraId="5BF3DCD0">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1）安全文明施工费（见下表）</w:t>
      </w:r>
    </w:p>
    <w:p w14:paraId="5F9AEEA7">
      <w:pPr>
        <w:spacing w:line="520" w:lineRule="exact"/>
        <w:ind w:firstLine="480" w:firstLineChars="200"/>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一、建筑工程不可竞争费费率</w:t>
      </w:r>
    </w:p>
    <w:tbl>
      <w:tblPr>
        <w:tblStyle w:val="40"/>
        <w:tblW w:w="8662" w:type="dxa"/>
        <w:tblInd w:w="93" w:type="dxa"/>
        <w:tblLayout w:type="fixed"/>
        <w:tblCellMar>
          <w:top w:w="0" w:type="dxa"/>
          <w:left w:w="108" w:type="dxa"/>
          <w:bottom w:w="0" w:type="dxa"/>
          <w:right w:w="108" w:type="dxa"/>
        </w:tblCellMar>
      </w:tblPr>
      <w:tblGrid>
        <w:gridCol w:w="1225"/>
        <w:gridCol w:w="3545"/>
        <w:gridCol w:w="2475"/>
        <w:gridCol w:w="1417"/>
      </w:tblGrid>
      <w:tr w14:paraId="03FEE1D1">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1C0ED5D2">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项目编码</w:t>
            </w:r>
          </w:p>
        </w:tc>
        <w:tc>
          <w:tcPr>
            <w:tcW w:w="3545" w:type="dxa"/>
            <w:tcBorders>
              <w:top w:val="single" w:color="000000" w:sz="4" w:space="0"/>
              <w:left w:val="single" w:color="000000" w:sz="4" w:space="0"/>
              <w:bottom w:val="single" w:color="000000" w:sz="4" w:space="0"/>
              <w:right w:val="single" w:color="000000" w:sz="4" w:space="0"/>
            </w:tcBorders>
            <w:vAlign w:val="center"/>
          </w:tcPr>
          <w:p w14:paraId="13376C54">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项目名称</w:t>
            </w:r>
          </w:p>
        </w:tc>
        <w:tc>
          <w:tcPr>
            <w:tcW w:w="2475" w:type="dxa"/>
            <w:tcBorders>
              <w:top w:val="single" w:color="000000" w:sz="4" w:space="0"/>
              <w:left w:val="single" w:color="000000" w:sz="4" w:space="0"/>
              <w:bottom w:val="single" w:color="000000" w:sz="4" w:space="0"/>
              <w:right w:val="single" w:color="000000" w:sz="4" w:space="0"/>
            </w:tcBorders>
            <w:vAlign w:val="center"/>
          </w:tcPr>
          <w:p w14:paraId="0E8D61F4">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计费基础</w:t>
            </w:r>
          </w:p>
        </w:tc>
        <w:tc>
          <w:tcPr>
            <w:tcW w:w="1417" w:type="dxa"/>
            <w:tcBorders>
              <w:top w:val="single" w:color="000000" w:sz="4" w:space="0"/>
              <w:left w:val="single" w:color="000000" w:sz="4" w:space="0"/>
              <w:bottom w:val="single" w:color="000000" w:sz="4" w:space="0"/>
              <w:right w:val="single" w:color="000000" w:sz="4" w:space="0"/>
            </w:tcBorders>
            <w:vAlign w:val="center"/>
          </w:tcPr>
          <w:p w14:paraId="679061E2">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费率（%）</w:t>
            </w:r>
          </w:p>
        </w:tc>
      </w:tr>
      <w:tr w14:paraId="6D5B13C0">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0DB69EEB">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（一）</w:t>
            </w:r>
          </w:p>
        </w:tc>
        <w:tc>
          <w:tcPr>
            <w:tcW w:w="7437" w:type="dxa"/>
            <w:gridSpan w:val="3"/>
            <w:tcBorders>
              <w:top w:val="single" w:color="000000" w:sz="4" w:space="0"/>
              <w:left w:val="single" w:color="000000" w:sz="4" w:space="0"/>
              <w:bottom w:val="single" w:color="000000" w:sz="4" w:space="0"/>
              <w:right w:val="single" w:color="000000" w:sz="4" w:space="0"/>
            </w:tcBorders>
            <w:noWrap/>
            <w:vAlign w:val="center"/>
          </w:tcPr>
          <w:p w14:paraId="2B8DD2EB">
            <w:pPr>
              <w:jc w:val="left"/>
              <w:rPr>
                <w:rFonts w:hint="eastAsia" w:ascii="仿宋" w:hAnsi="仿宋" w:eastAsia="仿宋" w:cs="仿宋"/>
                <w:sz w:val="21"/>
                <w:szCs w:val="21"/>
                <w14:ligatures w14:val="none"/>
              </w:rPr>
            </w:pPr>
            <w:r>
              <w:rPr>
                <w:rFonts w:hint="eastAsia" w:ascii="仿宋" w:hAnsi="仿宋" w:eastAsia="仿宋" w:cs="仿宋"/>
                <w:sz w:val="21"/>
                <w:szCs w:val="21"/>
                <w14:ligatures w14:val="none"/>
              </w:rPr>
              <w:t>安全文明施工费</w:t>
            </w:r>
          </w:p>
        </w:tc>
      </w:tr>
      <w:tr w14:paraId="6E36FF35">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691B71FC">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JF－01</w:t>
            </w:r>
          </w:p>
        </w:tc>
        <w:tc>
          <w:tcPr>
            <w:tcW w:w="3545" w:type="dxa"/>
            <w:tcBorders>
              <w:top w:val="single" w:color="000000" w:sz="4" w:space="0"/>
              <w:left w:val="single" w:color="000000" w:sz="4" w:space="0"/>
              <w:bottom w:val="single" w:color="000000" w:sz="4" w:space="0"/>
              <w:right w:val="single" w:color="000000" w:sz="4" w:space="0"/>
            </w:tcBorders>
            <w:vAlign w:val="center"/>
          </w:tcPr>
          <w:p w14:paraId="6A88C989">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环境保护费</w:t>
            </w:r>
          </w:p>
        </w:tc>
        <w:tc>
          <w:tcPr>
            <w:tcW w:w="2475" w:type="dxa"/>
            <w:vMerge w:val="restart"/>
            <w:tcBorders>
              <w:top w:val="single" w:color="000000" w:sz="4" w:space="0"/>
              <w:left w:val="single" w:color="000000" w:sz="4" w:space="0"/>
              <w:bottom w:val="single" w:color="000000" w:sz="4" w:space="0"/>
              <w:right w:val="single" w:color="000000" w:sz="4" w:space="0"/>
            </w:tcBorders>
            <w:vAlign w:val="center"/>
          </w:tcPr>
          <w:p w14:paraId="7FDA660F">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定额人工费+定额机械费</w:t>
            </w:r>
          </w:p>
        </w:tc>
        <w:tc>
          <w:tcPr>
            <w:tcW w:w="1417" w:type="dxa"/>
            <w:tcBorders>
              <w:top w:val="single" w:color="000000" w:sz="4" w:space="0"/>
              <w:left w:val="single" w:color="000000" w:sz="4" w:space="0"/>
              <w:bottom w:val="single" w:color="000000" w:sz="4" w:space="0"/>
              <w:right w:val="single" w:color="000000" w:sz="4" w:space="0"/>
            </w:tcBorders>
            <w:vAlign w:val="center"/>
          </w:tcPr>
          <w:p w14:paraId="216E2D30">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3.28</w:t>
            </w:r>
          </w:p>
        </w:tc>
      </w:tr>
      <w:tr w14:paraId="7CD90B9D">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7B408176">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JF－02</w:t>
            </w:r>
          </w:p>
        </w:tc>
        <w:tc>
          <w:tcPr>
            <w:tcW w:w="3545" w:type="dxa"/>
            <w:tcBorders>
              <w:top w:val="single" w:color="000000" w:sz="4" w:space="0"/>
              <w:left w:val="single" w:color="000000" w:sz="4" w:space="0"/>
              <w:bottom w:val="single" w:color="000000" w:sz="4" w:space="0"/>
              <w:right w:val="single" w:color="000000" w:sz="4" w:space="0"/>
            </w:tcBorders>
            <w:vAlign w:val="center"/>
          </w:tcPr>
          <w:p w14:paraId="07D81C41">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文明施工费</w:t>
            </w:r>
          </w:p>
        </w:tc>
        <w:tc>
          <w:tcPr>
            <w:tcW w:w="2475" w:type="dxa"/>
            <w:vMerge w:val="continue"/>
            <w:tcBorders>
              <w:top w:val="single" w:color="000000" w:sz="4" w:space="0"/>
              <w:left w:val="single" w:color="000000" w:sz="4" w:space="0"/>
              <w:bottom w:val="single" w:color="000000" w:sz="4" w:space="0"/>
              <w:right w:val="single" w:color="000000" w:sz="4" w:space="0"/>
            </w:tcBorders>
            <w:vAlign w:val="center"/>
          </w:tcPr>
          <w:p w14:paraId="198C0D36">
            <w:pPr>
              <w:ind w:firstLine="630"/>
              <w:jc w:val="center"/>
              <w:rPr>
                <w:rFonts w:hint="eastAsia" w:ascii="仿宋" w:hAnsi="仿宋" w:eastAsia="仿宋" w:cs="仿宋"/>
                <w:sz w:val="21"/>
                <w:szCs w:val="21"/>
                <w14:ligatures w14: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9C741D6">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5.12</w:t>
            </w:r>
          </w:p>
        </w:tc>
      </w:tr>
      <w:tr w14:paraId="46E39F86">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6C36903A">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JF－03</w:t>
            </w:r>
          </w:p>
        </w:tc>
        <w:tc>
          <w:tcPr>
            <w:tcW w:w="3545" w:type="dxa"/>
            <w:tcBorders>
              <w:top w:val="single" w:color="000000" w:sz="4" w:space="0"/>
              <w:left w:val="single" w:color="000000" w:sz="4" w:space="0"/>
              <w:bottom w:val="single" w:color="000000" w:sz="4" w:space="0"/>
              <w:right w:val="single" w:color="000000" w:sz="4" w:space="0"/>
            </w:tcBorders>
            <w:vAlign w:val="center"/>
          </w:tcPr>
          <w:p w14:paraId="0E62B4D1">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安全施工费</w:t>
            </w:r>
          </w:p>
        </w:tc>
        <w:tc>
          <w:tcPr>
            <w:tcW w:w="2475" w:type="dxa"/>
            <w:vMerge w:val="continue"/>
            <w:tcBorders>
              <w:top w:val="single" w:color="000000" w:sz="4" w:space="0"/>
              <w:left w:val="single" w:color="000000" w:sz="4" w:space="0"/>
              <w:bottom w:val="single" w:color="000000" w:sz="4" w:space="0"/>
              <w:right w:val="single" w:color="000000" w:sz="4" w:space="0"/>
            </w:tcBorders>
            <w:vAlign w:val="center"/>
          </w:tcPr>
          <w:p w14:paraId="0A3A1ACD">
            <w:pPr>
              <w:ind w:firstLine="630"/>
              <w:jc w:val="center"/>
              <w:rPr>
                <w:rFonts w:hint="eastAsia" w:ascii="仿宋" w:hAnsi="仿宋" w:eastAsia="仿宋" w:cs="仿宋"/>
                <w:sz w:val="21"/>
                <w:szCs w:val="21"/>
                <w14:ligatures w14: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6114B49">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4.13</w:t>
            </w:r>
          </w:p>
        </w:tc>
      </w:tr>
      <w:tr w14:paraId="3ED406EB">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5A5C1913">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JF－04</w:t>
            </w:r>
          </w:p>
        </w:tc>
        <w:tc>
          <w:tcPr>
            <w:tcW w:w="3545" w:type="dxa"/>
            <w:tcBorders>
              <w:top w:val="single" w:color="000000" w:sz="4" w:space="0"/>
              <w:left w:val="single" w:color="000000" w:sz="4" w:space="0"/>
              <w:bottom w:val="single" w:color="000000" w:sz="4" w:space="0"/>
              <w:right w:val="single" w:color="000000" w:sz="4" w:space="0"/>
            </w:tcBorders>
            <w:vAlign w:val="center"/>
          </w:tcPr>
          <w:p w14:paraId="29F563F3">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临时设施费</w:t>
            </w:r>
          </w:p>
        </w:tc>
        <w:tc>
          <w:tcPr>
            <w:tcW w:w="2475" w:type="dxa"/>
            <w:vMerge w:val="continue"/>
            <w:tcBorders>
              <w:top w:val="single" w:color="000000" w:sz="4" w:space="0"/>
              <w:left w:val="single" w:color="000000" w:sz="4" w:space="0"/>
              <w:bottom w:val="single" w:color="000000" w:sz="4" w:space="0"/>
              <w:right w:val="single" w:color="000000" w:sz="4" w:space="0"/>
            </w:tcBorders>
            <w:vAlign w:val="center"/>
          </w:tcPr>
          <w:p w14:paraId="0AD2B06F">
            <w:pPr>
              <w:ind w:firstLine="630"/>
              <w:jc w:val="center"/>
              <w:rPr>
                <w:rFonts w:hint="eastAsia" w:ascii="仿宋" w:hAnsi="仿宋" w:eastAsia="仿宋" w:cs="仿宋"/>
                <w:sz w:val="21"/>
                <w:szCs w:val="21"/>
                <w14:ligatures w14: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52609F52">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8.1</w:t>
            </w:r>
          </w:p>
        </w:tc>
      </w:tr>
      <w:tr w14:paraId="71FCFBFA">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6C03EB0D">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（二）</w:t>
            </w:r>
          </w:p>
        </w:tc>
        <w:tc>
          <w:tcPr>
            <w:tcW w:w="3545" w:type="dxa"/>
            <w:tcBorders>
              <w:top w:val="single" w:color="000000" w:sz="4" w:space="0"/>
              <w:left w:val="single" w:color="000000" w:sz="4" w:space="0"/>
              <w:bottom w:val="single" w:color="000000" w:sz="4" w:space="0"/>
              <w:right w:val="single" w:color="000000" w:sz="4" w:space="0"/>
            </w:tcBorders>
            <w:vAlign w:val="center"/>
          </w:tcPr>
          <w:p w14:paraId="155951DD">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环境保护税</w:t>
            </w:r>
          </w:p>
        </w:tc>
        <w:tc>
          <w:tcPr>
            <w:tcW w:w="2475" w:type="dxa"/>
            <w:tcBorders>
              <w:top w:val="single" w:color="000000" w:sz="4" w:space="0"/>
              <w:left w:val="single" w:color="000000" w:sz="4" w:space="0"/>
              <w:bottom w:val="single" w:color="000000" w:sz="4" w:space="0"/>
              <w:right w:val="single" w:color="000000" w:sz="4" w:space="0"/>
            </w:tcBorders>
            <w:vAlign w:val="center"/>
          </w:tcPr>
          <w:p w14:paraId="22D96018">
            <w:pPr>
              <w:ind w:firstLine="630"/>
              <w:rPr>
                <w:rFonts w:hint="eastAsia" w:ascii="仿宋" w:hAnsi="仿宋" w:eastAsia="仿宋" w:cs="仿宋"/>
                <w:sz w:val="21"/>
                <w:szCs w:val="21"/>
                <w14:ligatures w14: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7083CAB">
            <w:pPr>
              <w:ind w:firstLine="630"/>
              <w:jc w:val="center"/>
              <w:rPr>
                <w:rFonts w:hint="eastAsia" w:ascii="仿宋" w:hAnsi="仿宋" w:eastAsia="仿宋" w:cs="仿宋"/>
                <w:sz w:val="21"/>
                <w:szCs w:val="21"/>
                <w14:ligatures w14:val="none"/>
              </w:rPr>
            </w:pPr>
          </w:p>
        </w:tc>
      </w:tr>
      <w:tr w14:paraId="4AA6C7A3">
        <w:tblPrEx>
          <w:tblCellMar>
            <w:top w:w="0" w:type="dxa"/>
            <w:left w:w="108" w:type="dxa"/>
            <w:bottom w:w="0" w:type="dxa"/>
            <w:right w:w="108" w:type="dxa"/>
          </w:tblCellMar>
        </w:tblPrEx>
        <w:trPr>
          <w:trHeight w:val="540" w:hRule="atLeast"/>
        </w:trPr>
        <w:tc>
          <w:tcPr>
            <w:tcW w:w="1225" w:type="dxa"/>
            <w:tcBorders>
              <w:top w:val="single" w:color="000000" w:sz="4" w:space="0"/>
              <w:left w:val="single" w:color="000000" w:sz="4" w:space="0"/>
              <w:bottom w:val="single" w:color="000000" w:sz="4" w:space="0"/>
              <w:right w:val="single" w:color="000000" w:sz="4" w:space="0"/>
            </w:tcBorders>
            <w:vAlign w:val="center"/>
          </w:tcPr>
          <w:p w14:paraId="2B6D4888">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JF－05</w:t>
            </w:r>
          </w:p>
        </w:tc>
        <w:tc>
          <w:tcPr>
            <w:tcW w:w="3545" w:type="dxa"/>
            <w:tcBorders>
              <w:top w:val="single" w:color="000000" w:sz="4" w:space="0"/>
              <w:left w:val="single" w:color="000000" w:sz="4" w:space="0"/>
              <w:bottom w:val="single" w:color="000000" w:sz="4" w:space="0"/>
              <w:right w:val="single" w:color="000000" w:sz="4" w:space="0"/>
            </w:tcBorders>
            <w:vAlign w:val="center"/>
          </w:tcPr>
          <w:p w14:paraId="614C8733">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环境保护税</w:t>
            </w:r>
          </w:p>
        </w:tc>
        <w:tc>
          <w:tcPr>
            <w:tcW w:w="2475" w:type="dxa"/>
            <w:tcBorders>
              <w:top w:val="single" w:color="000000" w:sz="4" w:space="0"/>
              <w:left w:val="single" w:color="000000" w:sz="4" w:space="0"/>
              <w:bottom w:val="single" w:color="000000" w:sz="4" w:space="0"/>
              <w:right w:val="single" w:color="000000" w:sz="4" w:space="0"/>
            </w:tcBorders>
            <w:vAlign w:val="center"/>
          </w:tcPr>
          <w:p w14:paraId="0CD9F305">
            <w:pPr>
              <w:ind w:firstLine="630"/>
              <w:jc w:val="center"/>
              <w:rPr>
                <w:rFonts w:hint="eastAsia" w:ascii="仿宋" w:hAnsi="仿宋" w:eastAsia="仿宋" w:cs="仿宋"/>
                <w:sz w:val="21"/>
                <w:szCs w:val="21"/>
                <w14:ligatures w14:val="none"/>
              </w:rPr>
            </w:pPr>
          </w:p>
        </w:tc>
        <w:tc>
          <w:tcPr>
            <w:tcW w:w="1417" w:type="dxa"/>
            <w:tcBorders>
              <w:top w:val="single" w:color="000000" w:sz="4" w:space="0"/>
              <w:left w:val="single" w:color="000000" w:sz="4" w:space="0"/>
              <w:bottom w:val="single" w:color="000000" w:sz="4" w:space="0"/>
              <w:right w:val="single" w:color="000000" w:sz="4" w:space="0"/>
            </w:tcBorders>
            <w:noWrap/>
            <w:vAlign w:val="center"/>
          </w:tcPr>
          <w:p w14:paraId="17CD0AD1">
            <w:pPr>
              <w:ind w:firstLine="630"/>
              <w:jc w:val="center"/>
              <w:rPr>
                <w:rFonts w:hint="eastAsia" w:ascii="仿宋" w:hAnsi="仿宋" w:eastAsia="仿宋" w:cs="仿宋"/>
                <w:sz w:val="21"/>
                <w:szCs w:val="21"/>
                <w14:ligatures w14:val="none"/>
              </w:rPr>
            </w:pPr>
          </w:p>
        </w:tc>
      </w:tr>
    </w:tbl>
    <w:p w14:paraId="6D611809">
      <w:pPr>
        <w:jc w:val="center"/>
        <w:rPr>
          <w:rFonts w:hint="eastAsia" w:ascii="宋体" w:hAnsi="宋体" w:cs="宋体"/>
          <w:sz w:val="24"/>
          <w:szCs w:val="24"/>
          <w14:ligatures w14:val="none"/>
        </w:rPr>
      </w:pPr>
    </w:p>
    <w:p w14:paraId="5A79327A">
      <w:pPr>
        <w:spacing w:line="520" w:lineRule="exact"/>
        <w:ind w:firstLine="480" w:firstLineChars="200"/>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二、市政公用工程不可竞争费费率</w:t>
      </w:r>
    </w:p>
    <w:tbl>
      <w:tblPr>
        <w:tblStyle w:val="40"/>
        <w:tblW w:w="8787" w:type="dxa"/>
        <w:tblInd w:w="93" w:type="dxa"/>
        <w:tblLayout w:type="fixed"/>
        <w:tblCellMar>
          <w:top w:w="0" w:type="dxa"/>
          <w:left w:w="108" w:type="dxa"/>
          <w:bottom w:w="0" w:type="dxa"/>
          <w:right w:w="108" w:type="dxa"/>
        </w:tblCellMar>
      </w:tblPr>
      <w:tblGrid>
        <w:gridCol w:w="1237"/>
        <w:gridCol w:w="3532"/>
        <w:gridCol w:w="2476"/>
        <w:gridCol w:w="1542"/>
      </w:tblGrid>
      <w:tr w14:paraId="05568ADA">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0BE52D91">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项目编码</w:t>
            </w:r>
          </w:p>
        </w:tc>
        <w:tc>
          <w:tcPr>
            <w:tcW w:w="3532" w:type="dxa"/>
            <w:tcBorders>
              <w:top w:val="single" w:color="000000" w:sz="4" w:space="0"/>
              <w:left w:val="single" w:color="000000" w:sz="4" w:space="0"/>
              <w:bottom w:val="single" w:color="000000" w:sz="4" w:space="0"/>
              <w:right w:val="single" w:color="000000" w:sz="4" w:space="0"/>
            </w:tcBorders>
            <w:vAlign w:val="center"/>
          </w:tcPr>
          <w:p w14:paraId="7436FD7E">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项目名称</w:t>
            </w:r>
          </w:p>
        </w:tc>
        <w:tc>
          <w:tcPr>
            <w:tcW w:w="2476" w:type="dxa"/>
            <w:tcBorders>
              <w:top w:val="single" w:color="000000" w:sz="4" w:space="0"/>
              <w:left w:val="single" w:color="000000" w:sz="4" w:space="0"/>
              <w:bottom w:val="single" w:color="000000" w:sz="4" w:space="0"/>
              <w:right w:val="single" w:color="000000" w:sz="4" w:space="0"/>
            </w:tcBorders>
            <w:vAlign w:val="center"/>
          </w:tcPr>
          <w:p w14:paraId="492A6D68">
            <w:pPr>
              <w:ind w:firstLine="630"/>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计费基础</w:t>
            </w:r>
          </w:p>
        </w:tc>
        <w:tc>
          <w:tcPr>
            <w:tcW w:w="1542" w:type="dxa"/>
            <w:tcBorders>
              <w:top w:val="single" w:color="000000" w:sz="4" w:space="0"/>
              <w:left w:val="single" w:color="000000" w:sz="4" w:space="0"/>
              <w:bottom w:val="single" w:color="000000" w:sz="4" w:space="0"/>
              <w:right w:val="single" w:color="000000" w:sz="4" w:space="0"/>
            </w:tcBorders>
            <w:vAlign w:val="center"/>
          </w:tcPr>
          <w:p w14:paraId="5CA1EFAC">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费率（%）</w:t>
            </w:r>
          </w:p>
        </w:tc>
      </w:tr>
      <w:tr w14:paraId="52DF60A6">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57AA9AA5">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（一）</w:t>
            </w:r>
          </w:p>
        </w:tc>
        <w:tc>
          <w:tcPr>
            <w:tcW w:w="7550" w:type="dxa"/>
            <w:gridSpan w:val="3"/>
            <w:tcBorders>
              <w:top w:val="single" w:color="000000" w:sz="4" w:space="0"/>
              <w:left w:val="single" w:color="000000" w:sz="4" w:space="0"/>
              <w:bottom w:val="single" w:color="000000" w:sz="4" w:space="0"/>
              <w:right w:val="single" w:color="000000" w:sz="4" w:space="0"/>
            </w:tcBorders>
            <w:noWrap/>
            <w:vAlign w:val="center"/>
          </w:tcPr>
          <w:p w14:paraId="3D58D912">
            <w:pPr>
              <w:jc w:val="left"/>
              <w:rPr>
                <w:rFonts w:hint="eastAsia" w:ascii="仿宋" w:hAnsi="仿宋" w:eastAsia="仿宋" w:cs="仿宋"/>
                <w:sz w:val="21"/>
                <w:szCs w:val="21"/>
                <w14:ligatures w14:val="none"/>
              </w:rPr>
            </w:pPr>
            <w:r>
              <w:rPr>
                <w:rFonts w:hint="eastAsia" w:ascii="仿宋" w:hAnsi="仿宋" w:eastAsia="仿宋" w:cs="仿宋"/>
                <w:sz w:val="21"/>
                <w:szCs w:val="21"/>
                <w14:ligatures w14:val="none"/>
              </w:rPr>
              <w:t>安全文明施工费</w:t>
            </w:r>
          </w:p>
        </w:tc>
      </w:tr>
      <w:tr w14:paraId="28C36CCC">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13B85E8A">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JF－01</w:t>
            </w:r>
          </w:p>
        </w:tc>
        <w:tc>
          <w:tcPr>
            <w:tcW w:w="3532" w:type="dxa"/>
            <w:tcBorders>
              <w:top w:val="single" w:color="000000" w:sz="4" w:space="0"/>
              <w:left w:val="single" w:color="000000" w:sz="4" w:space="0"/>
              <w:bottom w:val="single" w:color="000000" w:sz="4" w:space="0"/>
              <w:right w:val="single" w:color="000000" w:sz="4" w:space="0"/>
            </w:tcBorders>
            <w:vAlign w:val="center"/>
          </w:tcPr>
          <w:p w14:paraId="63898FF2">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环境保护费</w:t>
            </w:r>
          </w:p>
        </w:tc>
        <w:tc>
          <w:tcPr>
            <w:tcW w:w="2476" w:type="dxa"/>
            <w:vMerge w:val="restart"/>
            <w:tcBorders>
              <w:top w:val="single" w:color="000000" w:sz="4" w:space="0"/>
              <w:left w:val="single" w:color="000000" w:sz="4" w:space="0"/>
              <w:bottom w:val="single" w:color="000000" w:sz="4" w:space="0"/>
              <w:right w:val="single" w:color="000000" w:sz="4" w:space="0"/>
            </w:tcBorders>
            <w:vAlign w:val="center"/>
          </w:tcPr>
          <w:p w14:paraId="06B2AB8F">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定额人工费+定额机械费</w:t>
            </w:r>
          </w:p>
        </w:tc>
        <w:tc>
          <w:tcPr>
            <w:tcW w:w="1542" w:type="dxa"/>
            <w:tcBorders>
              <w:top w:val="single" w:color="000000" w:sz="4" w:space="0"/>
              <w:left w:val="single" w:color="000000" w:sz="4" w:space="0"/>
              <w:bottom w:val="single" w:color="000000" w:sz="4" w:space="0"/>
              <w:right w:val="single" w:color="000000" w:sz="4" w:space="0"/>
            </w:tcBorders>
            <w:vAlign w:val="center"/>
          </w:tcPr>
          <w:p w14:paraId="525731BF">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3.57</w:t>
            </w:r>
          </w:p>
        </w:tc>
      </w:tr>
      <w:tr w14:paraId="0F542B62">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7CA966D4">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JF－02</w:t>
            </w:r>
          </w:p>
        </w:tc>
        <w:tc>
          <w:tcPr>
            <w:tcW w:w="3532" w:type="dxa"/>
            <w:tcBorders>
              <w:top w:val="single" w:color="000000" w:sz="4" w:space="0"/>
              <w:left w:val="single" w:color="000000" w:sz="4" w:space="0"/>
              <w:bottom w:val="single" w:color="000000" w:sz="4" w:space="0"/>
              <w:right w:val="single" w:color="000000" w:sz="4" w:space="0"/>
            </w:tcBorders>
            <w:vAlign w:val="center"/>
          </w:tcPr>
          <w:p w14:paraId="29FD513C">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文明施工费</w:t>
            </w:r>
          </w:p>
        </w:tc>
        <w:tc>
          <w:tcPr>
            <w:tcW w:w="2476" w:type="dxa"/>
            <w:vMerge w:val="continue"/>
            <w:tcBorders>
              <w:top w:val="single" w:color="000000" w:sz="4" w:space="0"/>
              <w:left w:val="single" w:color="000000" w:sz="4" w:space="0"/>
              <w:bottom w:val="single" w:color="000000" w:sz="4" w:space="0"/>
              <w:right w:val="single" w:color="000000" w:sz="4" w:space="0"/>
            </w:tcBorders>
            <w:vAlign w:val="center"/>
          </w:tcPr>
          <w:p w14:paraId="157C7669">
            <w:pPr>
              <w:ind w:firstLine="630"/>
              <w:jc w:val="center"/>
              <w:rPr>
                <w:rFonts w:hint="eastAsia" w:ascii="仿宋" w:hAnsi="仿宋" w:eastAsia="仿宋" w:cs="仿宋"/>
                <w:sz w:val="21"/>
                <w:szCs w:val="21"/>
                <w14:ligatures w14:val="none"/>
              </w:rPr>
            </w:pPr>
          </w:p>
        </w:tc>
        <w:tc>
          <w:tcPr>
            <w:tcW w:w="1542" w:type="dxa"/>
            <w:tcBorders>
              <w:top w:val="single" w:color="000000" w:sz="4" w:space="0"/>
              <w:left w:val="single" w:color="000000" w:sz="4" w:space="0"/>
              <w:bottom w:val="single" w:color="000000" w:sz="4" w:space="0"/>
              <w:right w:val="single" w:color="000000" w:sz="4" w:space="0"/>
            </w:tcBorders>
            <w:vAlign w:val="center"/>
          </w:tcPr>
          <w:p w14:paraId="1C62E1A9">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7.33</w:t>
            </w:r>
          </w:p>
        </w:tc>
      </w:tr>
      <w:tr w14:paraId="71052543">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1A5AA31A">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JF－03</w:t>
            </w:r>
          </w:p>
        </w:tc>
        <w:tc>
          <w:tcPr>
            <w:tcW w:w="3532" w:type="dxa"/>
            <w:tcBorders>
              <w:top w:val="single" w:color="000000" w:sz="4" w:space="0"/>
              <w:left w:val="single" w:color="000000" w:sz="4" w:space="0"/>
              <w:bottom w:val="single" w:color="000000" w:sz="4" w:space="0"/>
              <w:right w:val="single" w:color="000000" w:sz="4" w:space="0"/>
            </w:tcBorders>
            <w:vAlign w:val="center"/>
          </w:tcPr>
          <w:p w14:paraId="1B192D9E">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安全施工费</w:t>
            </w:r>
          </w:p>
        </w:tc>
        <w:tc>
          <w:tcPr>
            <w:tcW w:w="2476" w:type="dxa"/>
            <w:vMerge w:val="continue"/>
            <w:tcBorders>
              <w:top w:val="single" w:color="000000" w:sz="4" w:space="0"/>
              <w:left w:val="single" w:color="000000" w:sz="4" w:space="0"/>
              <w:bottom w:val="single" w:color="000000" w:sz="4" w:space="0"/>
              <w:right w:val="single" w:color="000000" w:sz="4" w:space="0"/>
            </w:tcBorders>
            <w:vAlign w:val="center"/>
          </w:tcPr>
          <w:p w14:paraId="7C7CB5A1">
            <w:pPr>
              <w:ind w:firstLine="630"/>
              <w:jc w:val="center"/>
              <w:rPr>
                <w:rFonts w:hint="eastAsia" w:ascii="仿宋" w:hAnsi="仿宋" w:eastAsia="仿宋" w:cs="仿宋"/>
                <w:sz w:val="21"/>
                <w:szCs w:val="21"/>
                <w14:ligatures w14:val="none"/>
              </w:rPr>
            </w:pPr>
          </w:p>
        </w:tc>
        <w:tc>
          <w:tcPr>
            <w:tcW w:w="1542" w:type="dxa"/>
            <w:tcBorders>
              <w:top w:val="single" w:color="000000" w:sz="4" w:space="0"/>
              <w:left w:val="single" w:color="000000" w:sz="4" w:space="0"/>
              <w:bottom w:val="single" w:color="000000" w:sz="4" w:space="0"/>
              <w:right w:val="single" w:color="000000" w:sz="4" w:space="0"/>
            </w:tcBorders>
            <w:vAlign w:val="center"/>
          </w:tcPr>
          <w:p w14:paraId="5316D7E6">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5.28</w:t>
            </w:r>
          </w:p>
        </w:tc>
      </w:tr>
      <w:tr w14:paraId="35649681">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3BAD0CF7">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JF－04</w:t>
            </w:r>
          </w:p>
        </w:tc>
        <w:tc>
          <w:tcPr>
            <w:tcW w:w="3532" w:type="dxa"/>
            <w:tcBorders>
              <w:top w:val="single" w:color="000000" w:sz="4" w:space="0"/>
              <w:left w:val="single" w:color="000000" w:sz="4" w:space="0"/>
              <w:bottom w:val="single" w:color="000000" w:sz="4" w:space="0"/>
              <w:right w:val="single" w:color="000000" w:sz="4" w:space="0"/>
            </w:tcBorders>
            <w:vAlign w:val="center"/>
          </w:tcPr>
          <w:p w14:paraId="576B266F">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临时设施费</w:t>
            </w:r>
          </w:p>
        </w:tc>
        <w:tc>
          <w:tcPr>
            <w:tcW w:w="2476" w:type="dxa"/>
            <w:vMerge w:val="continue"/>
            <w:tcBorders>
              <w:top w:val="single" w:color="000000" w:sz="4" w:space="0"/>
              <w:left w:val="single" w:color="000000" w:sz="4" w:space="0"/>
              <w:bottom w:val="single" w:color="000000" w:sz="4" w:space="0"/>
              <w:right w:val="single" w:color="000000" w:sz="4" w:space="0"/>
            </w:tcBorders>
            <w:vAlign w:val="center"/>
          </w:tcPr>
          <w:p w14:paraId="6F003968">
            <w:pPr>
              <w:ind w:firstLine="630"/>
              <w:jc w:val="center"/>
              <w:rPr>
                <w:rFonts w:hint="eastAsia" w:ascii="仿宋" w:hAnsi="仿宋" w:eastAsia="仿宋" w:cs="仿宋"/>
                <w:sz w:val="21"/>
                <w:szCs w:val="21"/>
                <w14:ligatures w14:val="none"/>
              </w:rPr>
            </w:pPr>
          </w:p>
        </w:tc>
        <w:tc>
          <w:tcPr>
            <w:tcW w:w="1542" w:type="dxa"/>
            <w:tcBorders>
              <w:top w:val="single" w:color="000000" w:sz="4" w:space="0"/>
              <w:left w:val="single" w:color="000000" w:sz="4" w:space="0"/>
              <w:bottom w:val="single" w:color="000000" w:sz="4" w:space="0"/>
              <w:right w:val="single" w:color="000000" w:sz="4" w:space="0"/>
            </w:tcBorders>
            <w:vAlign w:val="center"/>
          </w:tcPr>
          <w:p w14:paraId="6EFD52C7">
            <w:pPr>
              <w:jc w:val="center"/>
              <w:rPr>
                <w:rFonts w:hint="eastAsia" w:ascii="仿宋" w:hAnsi="仿宋" w:eastAsia="仿宋" w:cs="仿宋"/>
                <w:sz w:val="21"/>
                <w:szCs w:val="21"/>
                <w14:ligatures w14:val="none"/>
              </w:rPr>
            </w:pPr>
            <w:r>
              <w:rPr>
                <w:rFonts w:hint="eastAsia" w:ascii="仿宋" w:hAnsi="仿宋" w:eastAsia="仿宋" w:cs="仿宋"/>
                <w:sz w:val="21"/>
                <w:szCs w:val="21"/>
                <w14:ligatures w14:val="none"/>
              </w:rPr>
              <w:t>9.99</w:t>
            </w:r>
          </w:p>
        </w:tc>
      </w:tr>
      <w:tr w14:paraId="7914035D">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05923DDF">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（二）</w:t>
            </w:r>
          </w:p>
        </w:tc>
        <w:tc>
          <w:tcPr>
            <w:tcW w:w="3532" w:type="dxa"/>
            <w:tcBorders>
              <w:top w:val="single" w:color="000000" w:sz="4" w:space="0"/>
              <w:left w:val="single" w:color="000000" w:sz="4" w:space="0"/>
              <w:bottom w:val="single" w:color="000000" w:sz="4" w:space="0"/>
              <w:right w:val="single" w:color="000000" w:sz="4" w:space="0"/>
            </w:tcBorders>
            <w:vAlign w:val="center"/>
          </w:tcPr>
          <w:p w14:paraId="03E147D8">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环境保护税</w:t>
            </w:r>
          </w:p>
        </w:tc>
        <w:tc>
          <w:tcPr>
            <w:tcW w:w="2476" w:type="dxa"/>
            <w:tcBorders>
              <w:top w:val="single" w:color="000000" w:sz="4" w:space="0"/>
              <w:left w:val="single" w:color="000000" w:sz="4" w:space="0"/>
              <w:bottom w:val="single" w:color="000000" w:sz="4" w:space="0"/>
              <w:right w:val="single" w:color="000000" w:sz="4" w:space="0"/>
            </w:tcBorders>
            <w:vAlign w:val="center"/>
          </w:tcPr>
          <w:p w14:paraId="2D9DDF42">
            <w:pPr>
              <w:ind w:firstLine="630"/>
              <w:rPr>
                <w:rFonts w:hint="eastAsia" w:ascii="仿宋" w:hAnsi="仿宋" w:eastAsia="仿宋" w:cs="仿宋"/>
                <w:sz w:val="21"/>
                <w:szCs w:val="21"/>
                <w14:ligatures w14:val="none"/>
              </w:rPr>
            </w:pPr>
          </w:p>
        </w:tc>
        <w:tc>
          <w:tcPr>
            <w:tcW w:w="1542" w:type="dxa"/>
            <w:tcBorders>
              <w:top w:val="single" w:color="000000" w:sz="4" w:space="0"/>
              <w:left w:val="single" w:color="000000" w:sz="4" w:space="0"/>
              <w:bottom w:val="single" w:color="000000" w:sz="4" w:space="0"/>
              <w:right w:val="single" w:color="000000" w:sz="4" w:space="0"/>
            </w:tcBorders>
            <w:vAlign w:val="center"/>
          </w:tcPr>
          <w:p w14:paraId="02B825C3">
            <w:pPr>
              <w:ind w:firstLine="630"/>
              <w:jc w:val="center"/>
              <w:rPr>
                <w:rFonts w:hint="eastAsia" w:ascii="仿宋" w:hAnsi="仿宋" w:eastAsia="仿宋" w:cs="仿宋"/>
                <w:sz w:val="21"/>
                <w:szCs w:val="21"/>
                <w14:ligatures w14:val="none"/>
              </w:rPr>
            </w:pPr>
          </w:p>
        </w:tc>
      </w:tr>
      <w:tr w14:paraId="2412D34C">
        <w:tblPrEx>
          <w:tblCellMar>
            <w:top w:w="0" w:type="dxa"/>
            <w:left w:w="108" w:type="dxa"/>
            <w:bottom w:w="0" w:type="dxa"/>
            <w:right w:w="108" w:type="dxa"/>
          </w:tblCellMar>
        </w:tblPrEx>
        <w:trPr>
          <w:trHeight w:val="540" w:hRule="atLeast"/>
        </w:trPr>
        <w:tc>
          <w:tcPr>
            <w:tcW w:w="1237" w:type="dxa"/>
            <w:tcBorders>
              <w:top w:val="single" w:color="000000" w:sz="4" w:space="0"/>
              <w:left w:val="single" w:color="000000" w:sz="4" w:space="0"/>
              <w:bottom w:val="single" w:color="000000" w:sz="4" w:space="0"/>
              <w:right w:val="single" w:color="000000" w:sz="4" w:space="0"/>
            </w:tcBorders>
            <w:vAlign w:val="center"/>
          </w:tcPr>
          <w:p w14:paraId="078A0A9A">
            <w:pPr>
              <w:rPr>
                <w:rFonts w:hint="eastAsia" w:ascii="仿宋" w:hAnsi="仿宋" w:eastAsia="仿宋" w:cs="仿宋"/>
                <w:sz w:val="21"/>
                <w:szCs w:val="21"/>
                <w14:ligatures w14:val="none"/>
              </w:rPr>
            </w:pPr>
            <w:r>
              <w:rPr>
                <w:rFonts w:hint="eastAsia" w:ascii="仿宋" w:hAnsi="仿宋" w:eastAsia="仿宋" w:cs="仿宋"/>
                <w:sz w:val="21"/>
                <w:szCs w:val="21"/>
                <w14:ligatures w14:val="none"/>
              </w:rPr>
              <w:t>JF－05</w:t>
            </w:r>
          </w:p>
        </w:tc>
        <w:tc>
          <w:tcPr>
            <w:tcW w:w="3532" w:type="dxa"/>
            <w:tcBorders>
              <w:top w:val="single" w:color="000000" w:sz="4" w:space="0"/>
              <w:left w:val="single" w:color="000000" w:sz="4" w:space="0"/>
              <w:bottom w:val="single" w:color="000000" w:sz="4" w:space="0"/>
              <w:right w:val="single" w:color="000000" w:sz="4" w:space="0"/>
            </w:tcBorders>
            <w:vAlign w:val="center"/>
          </w:tcPr>
          <w:p w14:paraId="03424CA2">
            <w:pPr>
              <w:ind w:firstLine="630"/>
              <w:rPr>
                <w:rFonts w:hint="eastAsia" w:ascii="仿宋" w:hAnsi="仿宋" w:eastAsia="仿宋" w:cs="仿宋"/>
                <w:sz w:val="21"/>
                <w:szCs w:val="21"/>
                <w14:ligatures w14:val="none"/>
              </w:rPr>
            </w:pPr>
            <w:r>
              <w:rPr>
                <w:rFonts w:hint="eastAsia" w:ascii="仿宋" w:hAnsi="仿宋" w:eastAsia="仿宋" w:cs="仿宋"/>
                <w:sz w:val="21"/>
                <w:szCs w:val="21"/>
                <w14:ligatures w14:val="none"/>
              </w:rPr>
              <w:t>环境保护税</w:t>
            </w:r>
          </w:p>
        </w:tc>
        <w:tc>
          <w:tcPr>
            <w:tcW w:w="2476" w:type="dxa"/>
            <w:tcBorders>
              <w:top w:val="single" w:color="000000" w:sz="4" w:space="0"/>
              <w:left w:val="single" w:color="000000" w:sz="4" w:space="0"/>
              <w:bottom w:val="single" w:color="000000" w:sz="4" w:space="0"/>
              <w:right w:val="single" w:color="000000" w:sz="4" w:space="0"/>
            </w:tcBorders>
            <w:vAlign w:val="center"/>
          </w:tcPr>
          <w:p w14:paraId="03339E4D">
            <w:pPr>
              <w:ind w:firstLine="630"/>
              <w:jc w:val="center"/>
              <w:rPr>
                <w:rFonts w:hint="eastAsia" w:ascii="仿宋" w:hAnsi="仿宋" w:eastAsia="仿宋" w:cs="仿宋"/>
                <w:sz w:val="21"/>
                <w:szCs w:val="21"/>
                <w14:ligatures w14:val="none"/>
              </w:rPr>
            </w:pPr>
          </w:p>
        </w:tc>
        <w:tc>
          <w:tcPr>
            <w:tcW w:w="1542" w:type="dxa"/>
            <w:tcBorders>
              <w:top w:val="single" w:color="000000" w:sz="4" w:space="0"/>
              <w:left w:val="single" w:color="000000" w:sz="4" w:space="0"/>
              <w:bottom w:val="single" w:color="000000" w:sz="4" w:space="0"/>
              <w:right w:val="single" w:color="000000" w:sz="4" w:space="0"/>
            </w:tcBorders>
            <w:noWrap/>
            <w:vAlign w:val="center"/>
          </w:tcPr>
          <w:p w14:paraId="531D6FCE">
            <w:pPr>
              <w:ind w:firstLine="630"/>
              <w:jc w:val="center"/>
              <w:rPr>
                <w:rFonts w:hint="eastAsia" w:ascii="仿宋" w:hAnsi="仿宋" w:eastAsia="仿宋" w:cs="仿宋"/>
                <w:sz w:val="21"/>
                <w:szCs w:val="21"/>
                <w14:ligatures w14:val="none"/>
              </w:rPr>
            </w:pPr>
          </w:p>
        </w:tc>
      </w:tr>
    </w:tbl>
    <w:p w14:paraId="5DC29D5E">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2）税金：按9%执行{分部分项工程项目费+措施项目费+不可竞争费+其他项目费}；</w:t>
      </w:r>
    </w:p>
    <w:p w14:paraId="26952B1C">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 xml:space="preserve">3）发包文件中明确的由发包人自行采购的材料费； </w:t>
      </w:r>
    </w:p>
    <w:p w14:paraId="41AF65C0">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4）暂列金额、专业工程暂估价；</w:t>
      </w:r>
    </w:p>
    <w:p w14:paraId="2F427E2A">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5）法律法规规章、上级文件等规定的其他不可竞争费用。</w:t>
      </w:r>
    </w:p>
    <w:p w14:paraId="1DCC9979">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5.2可竞争费用包括：</w:t>
      </w:r>
    </w:p>
    <w:p w14:paraId="61D619D8">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(1)材料费、机械费用；</w:t>
      </w:r>
    </w:p>
    <w:p w14:paraId="485AA36A">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(2)综合费；</w:t>
      </w:r>
    </w:p>
    <w:p w14:paraId="3D92EF04">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(3)措施项目费。</w:t>
      </w:r>
    </w:p>
    <w:p w14:paraId="3612CCE7">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6、除非发包人对发包文件予以修改、更正，否则投标人应按发包人提供的工程量清单中列出的工程项目和工程量逐项填报综合单价和合价。投标人不得在工程量清单中任意增删、修改清单项目、工程量及项目排列顺序。</w:t>
      </w:r>
    </w:p>
    <w:p w14:paraId="1E46EC39">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7、除非合同中另有规定，投标人在工程量清单报价书中所报的综合单价和合价以及响应报价汇总表中的响应报价均包括完成发包文件规定的全部工程内容以及为达到质量和工期目标、安全文明、环境保护等要求的分部分项工程费、措施项目费、不可竞争费、其他项目费、税金、风险费等所有费用。为满足工程建设标准和技术规范要求所发生的费用应包括在响应报价中。响应报价为投标人在响应文件中提出的各项支付金额的总和。每一清单项目只允许有一个报价，任何有选择的报价将不予接受。投标人未填综合单价或合价的清单项目，将被视为该项费用已包括在其他有价款的综合单价或合价以及响应报价总价内，投标人必须按合同要求完成工程量清单中未填综合单价或合价的工程项目，任何与未填综合单价或合价的工程项目有关的工程价款，发包人将不再另行支付。</w:t>
      </w:r>
    </w:p>
    <w:p w14:paraId="566C9AA7">
      <w:pPr>
        <w:spacing w:line="520" w:lineRule="exact"/>
        <w:ind w:firstLine="480" w:firstLineChars="200"/>
        <w:rPr>
          <w:rFonts w:hint="eastAsia" w:ascii="仿宋" w:hAnsi="仿宋" w:eastAsia="仿宋" w:cs="仿宋"/>
          <w:color w:val="000000" w:themeColor="text1"/>
          <w:sz w:val="21"/>
          <w:szCs w:val="20"/>
          <w:highlight w:val="none"/>
          <w14:textFill>
            <w14:solidFill>
              <w14:schemeClr w14:val="tx1"/>
            </w14:solidFill>
          </w14:textFill>
          <w14:ligatures w14:val="none"/>
        </w:rPr>
      </w:pPr>
      <w:r>
        <w:rPr>
          <w:rFonts w:hint="eastAsia" w:ascii="仿宋" w:hAnsi="仿宋" w:eastAsia="仿宋" w:cs="仿宋"/>
          <w:color w:val="000000" w:themeColor="text1"/>
          <w:sz w:val="24"/>
          <w:szCs w:val="24"/>
          <w:highlight w:val="none"/>
          <w14:textFill>
            <w14:solidFill>
              <w14:schemeClr w14:val="tx1"/>
            </w14:solidFill>
          </w14:textFill>
          <w14:ligatures w14:val="none"/>
        </w:rPr>
        <w:t>8、本项目信息价以《六安市建设工程造价》2025</w:t>
      </w:r>
      <w:r>
        <w:rPr>
          <w:rFonts w:hint="eastAsia" w:ascii="仿宋" w:hAnsi="仿宋" w:eastAsia="仿宋" w:cs="仿宋"/>
          <w:color w:val="auto"/>
          <w:sz w:val="24"/>
          <w:szCs w:val="24"/>
          <w:highlight w:val="none"/>
          <w14:ligatures w14:val="none"/>
        </w:rPr>
        <w:t>年第</w:t>
      </w:r>
      <w:r>
        <w:rPr>
          <w:rFonts w:hint="eastAsia" w:ascii="仿宋" w:hAnsi="仿宋" w:eastAsia="仿宋" w:cs="仿宋"/>
          <w:color w:val="auto"/>
          <w:sz w:val="24"/>
          <w:szCs w:val="24"/>
          <w:highlight w:val="none"/>
          <w:lang w:val="en-US" w:eastAsia="zh-CN"/>
          <w14:ligatures w14:val="none"/>
        </w:rPr>
        <w:t>12</w:t>
      </w:r>
      <w:r>
        <w:rPr>
          <w:rFonts w:hint="eastAsia" w:ascii="仿宋" w:hAnsi="仿宋" w:eastAsia="仿宋" w:cs="仿宋"/>
          <w:color w:val="auto"/>
          <w:sz w:val="24"/>
          <w:szCs w:val="24"/>
          <w:highlight w:val="none"/>
          <w14:ligatures w14:val="none"/>
        </w:rPr>
        <w:t>期六安</w:t>
      </w:r>
      <w:r>
        <w:rPr>
          <w:rFonts w:hint="eastAsia" w:ascii="仿宋" w:hAnsi="仿宋" w:eastAsia="仿宋" w:cs="仿宋"/>
          <w:color w:val="000000" w:themeColor="text1"/>
          <w:sz w:val="24"/>
          <w:szCs w:val="24"/>
          <w:highlight w:val="none"/>
          <w14:textFill>
            <w14:solidFill>
              <w14:schemeClr w14:val="tx1"/>
            </w14:solidFill>
          </w14:textFill>
          <w14:ligatures w14:val="none"/>
        </w:rPr>
        <w:t>市市区信息价为准。</w:t>
      </w:r>
      <w:bookmarkStart w:id="45" w:name="_Toc4239"/>
    </w:p>
    <w:p w14:paraId="33596EC1">
      <w:pPr>
        <w:spacing w:line="520" w:lineRule="exact"/>
        <w:ind w:firstLine="420" w:firstLineChars="200"/>
        <w:rPr>
          <w:rFonts w:hint="eastAsia" w:ascii="仿宋" w:hAnsi="仿宋" w:eastAsia="仿宋" w:cs="仿宋"/>
          <w:sz w:val="21"/>
          <w:szCs w:val="20"/>
          <w14:ligatures w14:val="none"/>
        </w:rPr>
      </w:pPr>
    </w:p>
    <w:p w14:paraId="7C0D6F2B">
      <w:pPr>
        <w:widowControl/>
        <w:spacing w:line="360" w:lineRule="auto"/>
        <w:jc w:val="center"/>
        <w:rPr>
          <w:rFonts w:hint="eastAsia" w:ascii="仿宋" w:hAnsi="仿宋" w:eastAsia="仿宋" w:cs="仿宋"/>
          <w:b/>
          <w:bCs/>
          <w:kern w:val="0"/>
          <w:sz w:val="24"/>
          <w:szCs w:val="24"/>
          <w:shd w:val="clear" w:color="auto" w:fill="FFFFFF"/>
          <w14:ligatures w14:val="none"/>
        </w:rPr>
      </w:pPr>
      <w:r>
        <w:rPr>
          <w:rFonts w:hint="eastAsia" w:ascii="仿宋" w:hAnsi="仿宋" w:eastAsia="仿宋" w:cs="仿宋"/>
          <w:b/>
          <w:bCs/>
          <w:kern w:val="0"/>
          <w:sz w:val="24"/>
          <w:szCs w:val="24"/>
          <w:shd w:val="clear" w:color="auto" w:fill="FFFFFF"/>
          <w14:ligatures w14:val="none"/>
        </w:rPr>
        <w:t>（八）合同的签订</w:t>
      </w:r>
      <w:bookmarkEnd w:id="45"/>
    </w:p>
    <w:p w14:paraId="40722B7B">
      <w:pPr>
        <w:spacing w:line="52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1、质疑期内如未接到投标人的质疑和投诉，将向成交投标人发出成交通知书。</w:t>
      </w:r>
    </w:p>
    <w:p w14:paraId="214E93D5">
      <w:pPr>
        <w:spacing w:line="520" w:lineRule="exact"/>
        <w:ind w:firstLine="480" w:firstLineChars="200"/>
        <w:jc w:val="left"/>
        <w:rPr>
          <w:rFonts w:hint="eastAsia" w:ascii="仿宋" w:hAnsi="仿宋" w:eastAsia="仿宋" w:cs="仿宋"/>
          <w:color w:val="000000" w:themeColor="text1"/>
          <w:sz w:val="24"/>
          <w:szCs w:val="24"/>
          <w14:textFill>
            <w14:solidFill>
              <w14:schemeClr w14:val="tx1"/>
            </w14:solidFill>
          </w14:textFill>
          <w14:ligatures w14:val="none"/>
        </w:rPr>
      </w:pPr>
      <w:r>
        <w:rPr>
          <w:rFonts w:hint="eastAsia" w:ascii="仿宋" w:hAnsi="仿宋" w:eastAsia="仿宋" w:cs="仿宋"/>
          <w:color w:val="000000" w:themeColor="text1"/>
          <w:sz w:val="24"/>
          <w:szCs w:val="24"/>
          <w14:textFill>
            <w14:solidFill>
              <w14:schemeClr w14:val="tx1"/>
            </w14:solidFill>
          </w14:textFill>
          <w14:ligatures w14:val="none"/>
        </w:rPr>
        <w:t>2、成交投标人在成交通知书发出后7个工作日内与发包单位签订合同，本项目实行总价合同。发包文件、成交投标人的响应文件及澄清文件等，均作为合同的附件。</w:t>
      </w:r>
    </w:p>
    <w:p w14:paraId="11AFBB4A">
      <w:pPr>
        <w:spacing w:line="520" w:lineRule="exact"/>
        <w:ind w:firstLine="480" w:firstLineChars="200"/>
        <w:jc w:val="left"/>
        <w:rPr>
          <w:rFonts w:hint="eastAsia" w:ascii="仿宋" w:hAnsi="仿宋" w:eastAsia="仿宋" w:cs="仿宋"/>
          <w:color w:val="000000" w:themeColor="text1"/>
          <w:sz w:val="24"/>
          <w:szCs w:val="24"/>
          <w14:textFill>
            <w14:solidFill>
              <w14:schemeClr w14:val="tx1"/>
            </w14:solidFill>
          </w14:textFill>
          <w14:ligatures w14:val="none"/>
        </w:rPr>
      </w:pPr>
      <w:r>
        <w:rPr>
          <w:rFonts w:hint="eastAsia" w:ascii="仿宋" w:hAnsi="仿宋" w:eastAsia="仿宋" w:cs="仿宋"/>
          <w:color w:val="000000" w:themeColor="text1"/>
          <w:sz w:val="24"/>
          <w:szCs w:val="24"/>
          <w14:textFill>
            <w14:solidFill>
              <w14:schemeClr w14:val="tx1"/>
            </w14:solidFill>
          </w14:textFill>
          <w14:ligatures w14:val="none"/>
        </w:rPr>
        <w:t>3、成交人因不可抗力或者自身原因不能在规定的时间内与发包人签订发包合同，发包人可以与排在成交人后第一位的成交候选人签订发包合同，以此类推或重新组织发包。</w:t>
      </w:r>
      <w:bookmarkStart w:id="46" w:name="_Toc16479"/>
    </w:p>
    <w:p w14:paraId="73D28143">
      <w:pPr>
        <w:spacing w:line="520" w:lineRule="exact"/>
        <w:ind w:firstLine="480" w:firstLineChars="200"/>
        <w:jc w:val="left"/>
        <w:rPr>
          <w:rFonts w:hint="eastAsia" w:ascii="仿宋" w:hAnsi="仿宋" w:eastAsia="仿宋" w:cs="仿宋"/>
          <w:color w:val="000000" w:themeColor="text1"/>
          <w:sz w:val="24"/>
          <w:szCs w:val="24"/>
          <w14:textFill>
            <w14:solidFill>
              <w14:schemeClr w14:val="tx1"/>
            </w14:solidFill>
          </w14:textFill>
          <w14:ligatures w14:val="none"/>
        </w:rPr>
      </w:pPr>
    </w:p>
    <w:p w14:paraId="3E9702BD">
      <w:pPr>
        <w:widowControl/>
        <w:spacing w:line="360" w:lineRule="auto"/>
        <w:jc w:val="center"/>
        <w:rPr>
          <w:rFonts w:hint="eastAsia" w:ascii="仿宋" w:hAnsi="仿宋" w:eastAsia="仿宋" w:cs="仿宋"/>
          <w:b/>
          <w:bCs/>
          <w:color w:val="000000" w:themeColor="text1"/>
          <w:kern w:val="0"/>
          <w:sz w:val="24"/>
          <w:szCs w:val="24"/>
          <w:shd w:val="clear" w:color="auto" w:fill="FFFFFF"/>
          <w14:textFill>
            <w14:solidFill>
              <w14:schemeClr w14:val="tx1"/>
            </w14:solidFill>
          </w14:textFill>
          <w14:ligatures w14:val="none"/>
        </w:rPr>
      </w:pPr>
      <w:r>
        <w:rPr>
          <w:rFonts w:hint="eastAsia" w:ascii="仿宋" w:hAnsi="仿宋" w:eastAsia="仿宋" w:cs="仿宋"/>
          <w:b/>
          <w:bCs/>
          <w:color w:val="000000" w:themeColor="text1"/>
          <w:kern w:val="0"/>
          <w:sz w:val="24"/>
          <w:szCs w:val="24"/>
          <w:shd w:val="clear" w:color="auto" w:fill="FFFFFF"/>
          <w14:textFill>
            <w14:solidFill>
              <w14:schemeClr w14:val="tx1"/>
            </w14:solidFill>
          </w14:textFill>
          <w14:ligatures w14:val="none"/>
        </w:rPr>
        <w:t>（九）澄清及变更</w:t>
      </w:r>
      <w:bookmarkEnd w:id="46"/>
    </w:p>
    <w:p w14:paraId="78F57E47">
      <w:pPr>
        <w:spacing w:line="520" w:lineRule="exact"/>
        <w:ind w:firstLine="480" w:firstLineChars="200"/>
        <w:rPr>
          <w:rFonts w:hint="eastAsia" w:ascii="仿宋" w:hAnsi="仿宋" w:eastAsia="仿宋" w:cs="仿宋"/>
          <w:color w:val="000000" w:themeColor="text1"/>
          <w:sz w:val="21"/>
          <w:szCs w:val="20"/>
          <w14:textFill>
            <w14:solidFill>
              <w14:schemeClr w14:val="tx1"/>
            </w14:solidFill>
          </w14:textFill>
          <w14:ligatures w14:val="none"/>
        </w:rPr>
      </w:pPr>
      <w:r>
        <w:rPr>
          <w:rFonts w:hint="eastAsia" w:ascii="仿宋" w:hAnsi="仿宋" w:eastAsia="仿宋" w:cs="仿宋"/>
          <w:color w:val="000000" w:themeColor="text1"/>
          <w:sz w:val="24"/>
          <w:szCs w:val="24"/>
          <w14:textFill>
            <w14:solidFill>
              <w14:schemeClr w14:val="tx1"/>
            </w14:solidFill>
          </w14:textFill>
          <w14:ligatures w14:val="none"/>
        </w:rPr>
        <w:t>发包文件如有澄清及变更，将以网上公告形式发布，请投标人及时关注网上相关信息。</w:t>
      </w:r>
      <w:bookmarkStart w:id="47" w:name="_Toc32257"/>
    </w:p>
    <w:p w14:paraId="5642C080">
      <w:pPr>
        <w:spacing w:line="520" w:lineRule="exact"/>
        <w:ind w:firstLine="420" w:firstLineChars="200"/>
        <w:rPr>
          <w:rFonts w:hint="eastAsia" w:ascii="仿宋" w:hAnsi="仿宋" w:eastAsia="仿宋" w:cs="仿宋"/>
          <w:color w:val="000000" w:themeColor="text1"/>
          <w:sz w:val="21"/>
          <w:szCs w:val="20"/>
          <w14:textFill>
            <w14:solidFill>
              <w14:schemeClr w14:val="tx1"/>
            </w14:solidFill>
          </w14:textFill>
          <w14:ligatures w14:val="none"/>
        </w:rPr>
      </w:pPr>
    </w:p>
    <w:p w14:paraId="14DF9751">
      <w:pPr>
        <w:widowControl/>
        <w:spacing w:line="360" w:lineRule="auto"/>
        <w:jc w:val="center"/>
        <w:rPr>
          <w:rFonts w:hint="eastAsia" w:ascii="仿宋" w:hAnsi="仿宋" w:eastAsia="仿宋" w:cs="仿宋"/>
          <w:b/>
          <w:bCs/>
          <w:color w:val="000000" w:themeColor="text1"/>
          <w:kern w:val="0"/>
          <w:sz w:val="24"/>
          <w:szCs w:val="24"/>
          <w:shd w:val="clear" w:color="auto" w:fill="FFFFFF"/>
          <w14:textFill>
            <w14:solidFill>
              <w14:schemeClr w14:val="tx1"/>
            </w14:solidFill>
          </w14:textFill>
          <w14:ligatures w14:val="none"/>
        </w:rPr>
      </w:pPr>
      <w:r>
        <w:rPr>
          <w:rFonts w:hint="eastAsia" w:ascii="仿宋" w:hAnsi="仿宋" w:eastAsia="仿宋" w:cs="仿宋"/>
          <w:b/>
          <w:bCs/>
          <w:color w:val="000000" w:themeColor="text1"/>
          <w:kern w:val="0"/>
          <w:sz w:val="24"/>
          <w:szCs w:val="24"/>
          <w:shd w:val="clear" w:color="auto" w:fill="FFFFFF"/>
          <w14:textFill>
            <w14:solidFill>
              <w14:schemeClr w14:val="tx1"/>
            </w14:solidFill>
          </w14:textFill>
          <w14:ligatures w14:val="none"/>
        </w:rPr>
        <w:t>（十）验收</w:t>
      </w:r>
      <w:bookmarkEnd w:id="47"/>
    </w:p>
    <w:p w14:paraId="6D275671">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color w:val="000000" w:themeColor="text1"/>
          <w:sz w:val="24"/>
          <w:szCs w:val="24"/>
          <w14:textFill>
            <w14:solidFill>
              <w14:schemeClr w14:val="tx1"/>
            </w14:solidFill>
          </w14:textFill>
          <w14:ligatures w14:val="none"/>
        </w:rPr>
        <w:t>1、发包人验收时，应成立不少于3</w:t>
      </w:r>
      <w:r>
        <w:rPr>
          <w:rFonts w:ascii="仿宋" w:hAnsi="仿宋" w:eastAsia="仿宋" w:cs="仿宋"/>
          <w:color w:val="000000" w:themeColor="text1"/>
          <w:sz w:val="24"/>
          <w:szCs w:val="24"/>
          <w14:textFill>
            <w14:solidFill>
              <w14:schemeClr w14:val="tx1"/>
            </w14:solidFill>
          </w14:textFill>
          <w14:ligatures w14:val="none"/>
        </w:rPr>
        <w:t>人的</w:t>
      </w:r>
      <w:r>
        <w:rPr>
          <w:rFonts w:hint="eastAsia" w:ascii="仿宋" w:hAnsi="仿宋" w:eastAsia="仿宋" w:cs="仿宋"/>
          <w:color w:val="000000" w:themeColor="text1"/>
          <w:sz w:val="24"/>
          <w:szCs w:val="24"/>
          <w14:textFill>
            <w14:solidFill>
              <w14:schemeClr w14:val="tx1"/>
            </w14:solidFill>
          </w14:textFill>
          <w14:ligatures w14:val="none"/>
        </w:rPr>
        <w:t>验收小组（由合同双方、监理单位、设计单位、技术人员等相关人员组成）</w:t>
      </w:r>
      <w:r>
        <w:rPr>
          <w:rFonts w:hint="eastAsia" w:ascii="仿宋" w:hAnsi="仿宋" w:eastAsia="仿宋" w:cs="仿宋"/>
          <w:sz w:val="24"/>
          <w:szCs w:val="24"/>
          <w14:ligatures w14:val="none"/>
        </w:rPr>
        <w:t>，明确责任，严格依照发包文件、成交通知书</w:t>
      </w:r>
      <w:r>
        <w:rPr>
          <w:rFonts w:hint="eastAsia" w:ascii="仿宋" w:hAnsi="仿宋" w:eastAsia="仿宋" w:cs="仿宋"/>
          <w:color w:val="000000" w:themeColor="text1"/>
          <w:sz w:val="24"/>
          <w:szCs w:val="24"/>
          <w14:textFill>
            <w14:solidFill>
              <w14:schemeClr w14:val="tx1"/>
            </w14:solidFill>
          </w14:textFill>
          <w14:ligatures w14:val="none"/>
        </w:rPr>
        <w:t>、施工合</w:t>
      </w:r>
      <w:r>
        <w:rPr>
          <w:rFonts w:hint="eastAsia" w:ascii="仿宋" w:hAnsi="仿宋" w:eastAsia="仿宋" w:cs="仿宋"/>
          <w:sz w:val="24"/>
          <w:szCs w:val="24"/>
          <w14:ligatures w14:val="none"/>
        </w:rPr>
        <w:t>同及相关验收规范进行核对、验收，形成验收结论，并出具书面验收报告。</w:t>
      </w:r>
    </w:p>
    <w:p w14:paraId="0D77037A">
      <w:pPr>
        <w:spacing w:line="52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2、涉及安全、消防、环保等其他需要由质检或行业主管部门进行验收的项目，必须邀请相关部门或相关专家参与验收。</w:t>
      </w:r>
      <w:bookmarkStart w:id="48" w:name="_Toc28436"/>
    </w:p>
    <w:p w14:paraId="7F93044D">
      <w:pPr>
        <w:widowControl/>
        <w:spacing w:line="360" w:lineRule="auto"/>
        <w:jc w:val="center"/>
        <w:rPr>
          <w:rFonts w:hint="eastAsia" w:ascii="仿宋" w:hAnsi="仿宋" w:eastAsia="仿宋" w:cs="仿宋"/>
          <w:b/>
          <w:bCs/>
          <w:kern w:val="0"/>
          <w:sz w:val="24"/>
          <w:szCs w:val="24"/>
          <w:shd w:val="clear" w:color="auto" w:fill="FFFFFF"/>
          <w14:ligatures w14:val="none"/>
        </w:rPr>
      </w:pPr>
      <w:r>
        <w:rPr>
          <w:rFonts w:hint="eastAsia" w:ascii="仿宋" w:hAnsi="仿宋" w:eastAsia="仿宋" w:cs="仿宋"/>
          <w:b/>
          <w:bCs/>
          <w:kern w:val="0"/>
          <w:sz w:val="24"/>
          <w:szCs w:val="24"/>
          <w:shd w:val="clear" w:color="auto" w:fill="FFFFFF"/>
          <w14:ligatures w14:val="none"/>
        </w:rPr>
        <w:t>（十一）质疑</w:t>
      </w:r>
      <w:bookmarkEnd w:id="48"/>
    </w:p>
    <w:p w14:paraId="399423BD">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1、质疑人认为发包结果使自己的权益受到损害的，可以向发包人及发包代理机构提出质疑。质疑实行实名制，应当有具体的事项及根据，不得进行虚假、恶意质疑，扰乱公共资源交易活动的正常工作秩序。</w:t>
      </w:r>
    </w:p>
    <w:p w14:paraId="7A896D98">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 xml:space="preserve">2、质疑应在规定时限内提出： </w:t>
      </w:r>
    </w:p>
    <w:p w14:paraId="75D876F6">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应在</w:t>
      </w:r>
      <w:r>
        <w:rPr>
          <w:rFonts w:hint="eastAsia" w:ascii="仿宋" w:hAnsi="仿宋" w:eastAsia="仿宋" w:cs="仿宋"/>
          <w:bCs/>
          <w:color w:val="000000" w:themeColor="text1"/>
          <w:sz w:val="24"/>
          <w:szCs w:val="20"/>
          <w14:textFill>
            <w14:solidFill>
              <w14:schemeClr w14:val="tx1"/>
            </w14:solidFill>
          </w14:textFill>
          <w14:ligatures w14:val="none"/>
        </w:rPr>
        <w:t>成交结果公布之日</w:t>
      </w:r>
      <w:r>
        <w:rPr>
          <w:rFonts w:hint="eastAsia" w:ascii="仿宋" w:hAnsi="仿宋" w:eastAsia="仿宋" w:cs="仿宋"/>
          <w:bCs/>
          <w:sz w:val="24"/>
          <w:szCs w:val="20"/>
          <w14:ligatures w14:val="none"/>
        </w:rPr>
        <w:t>起1个工作日内提出。</w:t>
      </w:r>
    </w:p>
    <w:p w14:paraId="384D14F3">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3、质疑应以书面形式实名提出，书面质疑材料应当包括以下内容：</w:t>
      </w:r>
    </w:p>
    <w:p w14:paraId="136B8E16">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3.1质疑人的名称、地址、有效联系方式；</w:t>
      </w:r>
    </w:p>
    <w:p w14:paraId="087571B0">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3.2项目名称、项目编号、包别号（如有）；</w:t>
      </w:r>
    </w:p>
    <w:p w14:paraId="20FDFF6F">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3.3被质疑人名称；</w:t>
      </w:r>
    </w:p>
    <w:p w14:paraId="49C8C378">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3.4具体的质疑事项、基本事实及必要的证明材料；</w:t>
      </w:r>
    </w:p>
    <w:p w14:paraId="08353287">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3.5明确的请求及主张；</w:t>
      </w:r>
    </w:p>
    <w:p w14:paraId="6C386C3E">
      <w:pPr>
        <w:widowControl/>
        <w:spacing w:line="520" w:lineRule="exact"/>
        <w:ind w:firstLine="480" w:firstLineChars="200"/>
        <w:jc w:val="left"/>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3.6提起质疑的日期。</w:t>
      </w:r>
    </w:p>
    <w:p w14:paraId="3CF9E2EF">
      <w:pPr>
        <w:widowControl/>
        <w:spacing w:line="520" w:lineRule="exact"/>
        <w:ind w:firstLine="480" w:firstLineChars="200"/>
        <w:jc w:val="left"/>
        <w:rPr>
          <w:rFonts w:hint="eastAsia" w:ascii="仿宋" w:hAnsi="仿宋" w:eastAsia="仿宋" w:cs="仿宋"/>
          <w:kern w:val="0"/>
          <w:sz w:val="24"/>
          <w:szCs w:val="24"/>
          <w14:ligatures w14:val="none"/>
        </w:rPr>
      </w:pPr>
      <w:r>
        <w:rPr>
          <w:rFonts w:hint="eastAsia" w:ascii="仿宋" w:hAnsi="仿宋" w:eastAsia="仿宋" w:cs="仿宋"/>
          <w:kern w:val="0"/>
          <w:sz w:val="24"/>
          <w:szCs w:val="24"/>
          <w14:ligatures w14:val="none"/>
        </w:rPr>
        <w:t>质疑人为法人或者其他组织的，应当由法定代表人或其委托代理人（需有委托授权书）签字并加盖公章。</w:t>
      </w:r>
    </w:p>
    <w:p w14:paraId="16CF2A72">
      <w:pPr>
        <w:widowControl/>
        <w:spacing w:line="520" w:lineRule="exact"/>
        <w:ind w:firstLine="480" w:firstLineChars="200"/>
        <w:jc w:val="left"/>
        <w:rPr>
          <w:rFonts w:hint="eastAsia" w:ascii="仿宋" w:hAnsi="仿宋" w:eastAsia="仿宋" w:cs="仿宋"/>
          <w:kern w:val="0"/>
          <w:sz w:val="24"/>
          <w:szCs w:val="24"/>
          <w14:ligatures w14:val="none"/>
        </w:rPr>
      </w:pPr>
      <w:r>
        <w:rPr>
          <w:rFonts w:hint="eastAsia" w:ascii="仿宋" w:hAnsi="仿宋" w:eastAsia="仿宋" w:cs="仿宋"/>
          <w:kern w:val="0"/>
          <w:sz w:val="24"/>
          <w:szCs w:val="24"/>
          <w14:ligatures w14:val="none"/>
        </w:rPr>
        <w:t>质疑人需要修改、补充质疑材料的，应当在质疑期内提交修改或补充材料。</w:t>
      </w:r>
    </w:p>
    <w:p w14:paraId="7544BAC0">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4、质疑人在答复期满前撤回质疑的，应由法定代表人或授权代表人签字确认，即终止质疑处理程序。质疑人不得以同一理由再次提出质疑。</w:t>
      </w:r>
    </w:p>
    <w:p w14:paraId="24FA84C8">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质疑人对质疑答复不满意或发包人及发包代理机构未在规定时间内做出答复的，可以在规定期限内向六安市金安区发改委公共资源交易股提起投诉。</w:t>
      </w:r>
    </w:p>
    <w:p w14:paraId="2FADA033">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5、质疑人有下列情形之一的，属于虚假、恶意质疑，将报六安市金安区发改委公共资源交易股予以处理。</w:t>
      </w:r>
    </w:p>
    <w:p w14:paraId="116BE11F">
      <w:pPr>
        <w:spacing w:line="520" w:lineRule="exact"/>
        <w:ind w:firstLine="480" w:firstLineChars="200"/>
        <w:rPr>
          <w:rFonts w:hint="eastAsia" w:ascii="仿宋" w:hAnsi="仿宋" w:eastAsia="仿宋" w:cs="仿宋"/>
          <w:bCs/>
          <w:sz w:val="24"/>
          <w:szCs w:val="20"/>
          <w14:ligatures w14:val="none"/>
        </w:rPr>
      </w:pPr>
      <w:r>
        <w:rPr>
          <w:rFonts w:hint="eastAsia" w:ascii="仿宋" w:hAnsi="仿宋" w:eastAsia="仿宋" w:cs="仿宋"/>
          <w:bCs/>
          <w:sz w:val="24"/>
          <w:szCs w:val="20"/>
          <w14:ligatures w14:val="none"/>
        </w:rPr>
        <w:t>5.1一年内三次以上质疑均查无实据的；</w:t>
      </w:r>
    </w:p>
    <w:p w14:paraId="35F9E02E">
      <w:pPr>
        <w:spacing w:line="520" w:lineRule="exact"/>
        <w:ind w:firstLine="480" w:firstLineChars="200"/>
        <w:rPr>
          <w:rFonts w:hint="eastAsia" w:ascii="宋体" w:hAnsi="宋体" w:cs="仿宋"/>
          <w:b/>
          <w:bCs/>
          <w:kern w:val="0"/>
          <w:sz w:val="28"/>
          <w:szCs w:val="28"/>
          <w:shd w:val="clear" w:color="auto" w:fill="FFFFFF"/>
          <w14:ligatures w14:val="none"/>
        </w:rPr>
      </w:pPr>
      <w:r>
        <w:rPr>
          <w:rFonts w:hint="eastAsia" w:ascii="仿宋" w:hAnsi="仿宋" w:eastAsia="仿宋" w:cs="仿宋"/>
          <w:bCs/>
          <w:sz w:val="24"/>
          <w:szCs w:val="20"/>
          <w14:ligatures w14:val="none"/>
        </w:rPr>
        <w:t>5.2捏造事实恶意诬陷他人、有意提供虚假质疑材料的</w:t>
      </w:r>
      <w:r>
        <w:rPr>
          <w:rFonts w:hint="eastAsia" w:ascii="仿宋" w:hAnsi="仿宋" w:eastAsia="仿宋" w:cs="仿宋"/>
          <w:sz w:val="24"/>
          <w:szCs w:val="20"/>
          <w14:ligatures w14:val="none"/>
        </w:rPr>
        <w:t>或者通过非法手段获取材料的。</w:t>
      </w:r>
      <w:bookmarkStart w:id="49" w:name="_Toc216158630"/>
      <w:bookmarkStart w:id="50" w:name="_Toc10852"/>
    </w:p>
    <w:p w14:paraId="5C870A55">
      <w:pPr>
        <w:rPr>
          <w:rFonts w:hint="eastAsia" w:ascii="黑体" w:hAnsi="黑体" w:eastAsia="黑体" w:cs="仿宋"/>
          <w:kern w:val="0"/>
          <w:sz w:val="28"/>
          <w:szCs w:val="28"/>
          <w:shd w:val="clear" w:color="auto" w:fill="FFFFFF"/>
          <w14:ligatures w14:val="none"/>
        </w:rPr>
      </w:pPr>
      <w:r>
        <w:rPr>
          <w:rFonts w:hint="eastAsia" w:ascii="黑体" w:hAnsi="黑体" w:eastAsia="黑体" w:cs="仿宋"/>
          <w:kern w:val="0"/>
          <w:sz w:val="28"/>
          <w:szCs w:val="28"/>
          <w:shd w:val="clear" w:color="auto" w:fill="FFFFFF"/>
          <w14:ligatures w14:val="none"/>
        </w:rPr>
        <w:br w:type="page"/>
      </w:r>
    </w:p>
    <w:p w14:paraId="37A404BE">
      <w:pPr>
        <w:widowControl/>
        <w:jc w:val="center"/>
        <w:rPr>
          <w:rFonts w:hint="eastAsia" w:ascii="仿宋" w:hAnsi="仿宋" w:eastAsia="仿宋" w:cs="仿宋"/>
          <w:sz w:val="24"/>
          <w:szCs w:val="24"/>
          <w14:ligatures w14:val="none"/>
        </w:rPr>
      </w:pPr>
      <w:r>
        <w:rPr>
          <w:rFonts w:hint="eastAsia" w:ascii="黑体" w:hAnsi="黑体" w:eastAsia="黑体" w:cs="仿宋"/>
          <w:kern w:val="0"/>
          <w:sz w:val="28"/>
          <w:szCs w:val="28"/>
          <w:shd w:val="clear" w:color="auto" w:fill="FFFFFF"/>
          <w14:ligatures w14:val="none"/>
        </w:rPr>
        <w:t>二、发包合同</w:t>
      </w:r>
      <w:bookmarkEnd w:id="49"/>
      <w:bookmarkEnd w:id="50"/>
      <w:bookmarkStart w:id="51" w:name="_Toc363199273"/>
    </w:p>
    <w:p w14:paraId="6610A3D8">
      <w:pPr>
        <w:jc w:val="center"/>
        <w:rPr>
          <w:rFonts w:hint="eastAsia" w:ascii="仿宋" w:hAnsi="仿宋" w:eastAsia="仿宋" w:cs="仿宋"/>
          <w:sz w:val="28"/>
          <w:szCs w:val="28"/>
          <w14:ligatures w14:val="none"/>
        </w:rPr>
      </w:pPr>
      <w:r>
        <w:rPr>
          <w:rFonts w:hint="eastAsia" w:ascii="仿宋" w:hAnsi="仿宋" w:eastAsia="仿宋" w:cs="仿宋"/>
          <w:sz w:val="24"/>
          <w:szCs w:val="24"/>
          <w14:ligatures w14:val="none"/>
        </w:rPr>
        <w:t>（实行总价合同，甲乙双方自行拟定）</w:t>
      </w:r>
      <w:r>
        <w:rPr>
          <w:rFonts w:hint="eastAsia" w:ascii="仿宋" w:hAnsi="仿宋" w:eastAsia="仿宋" w:cs="仿宋"/>
          <w:sz w:val="28"/>
          <w:szCs w:val="28"/>
          <w14:ligatures w14:val="none"/>
        </w:rPr>
        <w:br w:type="page"/>
      </w:r>
    </w:p>
    <w:p w14:paraId="5FEFF88D">
      <w:pPr>
        <w:widowControl/>
        <w:jc w:val="center"/>
        <w:rPr>
          <w:rFonts w:hint="eastAsia" w:ascii="黑体" w:hAnsi="黑体" w:eastAsia="黑体" w:cs="仿宋"/>
          <w:kern w:val="0"/>
          <w:sz w:val="28"/>
          <w:szCs w:val="28"/>
          <w:shd w:val="clear" w:color="auto" w:fill="FFFFFF"/>
          <w14:ligatures w14:val="none"/>
        </w:rPr>
      </w:pPr>
      <w:bookmarkStart w:id="52" w:name="_Toc26511"/>
      <w:r>
        <w:rPr>
          <w:rFonts w:hint="eastAsia" w:ascii="黑体" w:hAnsi="黑体" w:eastAsia="黑体" w:cs="仿宋"/>
          <w:kern w:val="0"/>
          <w:sz w:val="28"/>
          <w:szCs w:val="28"/>
          <w:shd w:val="clear" w:color="auto" w:fill="FFFFFF"/>
          <w14:ligatures w14:val="none"/>
        </w:rPr>
        <w:t>三、发包需求</w:t>
      </w:r>
      <w:bookmarkEnd w:id="52"/>
    </w:p>
    <w:p w14:paraId="43D88405">
      <w:pPr>
        <w:jc w:val="center"/>
        <w:rPr>
          <w:rFonts w:hint="eastAsia" w:ascii="仿宋" w:hAnsi="仿宋" w:eastAsia="仿宋" w:cs="仿宋"/>
          <w:sz w:val="24"/>
          <w:szCs w:val="24"/>
          <w:lang w:eastAsia="zh-CN"/>
          <w14:ligatures w14:val="none"/>
        </w:rPr>
      </w:pPr>
      <w:r>
        <w:rPr>
          <w:rFonts w:hint="eastAsia" w:ascii="仿宋" w:hAnsi="仿宋" w:eastAsia="仿宋" w:cs="仿宋"/>
          <w:sz w:val="24"/>
          <w:szCs w:val="24"/>
          <w14:ligatures w14:val="none"/>
        </w:rPr>
        <w:t>工程量清单及编制说明另附</w:t>
      </w:r>
      <w:r>
        <w:rPr>
          <w:rFonts w:hint="eastAsia" w:ascii="仿宋" w:hAnsi="仿宋" w:eastAsia="仿宋" w:cs="仿宋"/>
          <w:sz w:val="24"/>
          <w:szCs w:val="24"/>
          <w:lang w:eastAsia="zh-CN"/>
          <w14:ligatures w14:val="none"/>
        </w:rPr>
        <w:t>。</w:t>
      </w:r>
    </w:p>
    <w:p w14:paraId="3FF7D134">
      <w:pPr>
        <w:widowControl/>
        <w:jc w:val="center"/>
        <w:rPr>
          <w:rFonts w:hint="eastAsia" w:ascii="黑体" w:hAnsi="黑体" w:eastAsia="黑体" w:cs="仿宋"/>
          <w:kern w:val="0"/>
          <w:sz w:val="28"/>
          <w:szCs w:val="28"/>
          <w:shd w:val="clear" w:color="auto" w:fill="FFFFFF"/>
          <w14:ligatures w14:val="none"/>
        </w:rPr>
      </w:pPr>
      <w:r>
        <w:rPr>
          <w:rFonts w:hint="eastAsia" w:ascii="仿宋" w:hAnsi="仿宋" w:eastAsia="仿宋" w:cs="仿宋"/>
          <w:sz w:val="28"/>
          <w:szCs w:val="28"/>
          <w14:ligatures w14:val="none"/>
        </w:rPr>
        <w:br w:type="page"/>
      </w:r>
      <w:bookmarkStart w:id="53" w:name="_Toc21165"/>
      <w:bookmarkStart w:id="54" w:name="_Toc25911"/>
      <w:bookmarkStart w:id="55" w:name="_Toc21831"/>
      <w:r>
        <w:rPr>
          <w:rFonts w:hint="eastAsia" w:ascii="黑体" w:hAnsi="黑体" w:eastAsia="黑体" w:cs="仿宋"/>
          <w:kern w:val="0"/>
          <w:sz w:val="28"/>
          <w:szCs w:val="28"/>
          <w:shd w:val="clear" w:color="auto" w:fill="FFFFFF"/>
          <w14:ligatures w14:val="none"/>
        </w:rPr>
        <w:t>四、评分标准</w:t>
      </w:r>
      <w:bookmarkEnd w:id="53"/>
      <w:bookmarkEnd w:id="54"/>
      <w:bookmarkEnd w:id="55"/>
    </w:p>
    <w:p w14:paraId="17F76587">
      <w:pPr>
        <w:spacing w:line="480" w:lineRule="exact"/>
        <w:ind w:firstLine="480" w:firstLineChars="200"/>
        <w:jc w:val="left"/>
        <w:rPr>
          <w:rFonts w:hint="eastAsia" w:ascii="仿宋" w:hAnsi="仿宋" w:eastAsia="仿宋" w:cs="仿宋"/>
          <w:sz w:val="24"/>
          <w:szCs w:val="24"/>
          <w14:ligatures w14:val="none"/>
        </w:rPr>
      </w:pPr>
      <w:r>
        <w:rPr>
          <w:rFonts w:hint="eastAsia" w:ascii="仿宋" w:hAnsi="仿宋" w:eastAsia="仿宋" w:cs="仿宋"/>
          <w:sz w:val="24"/>
          <w:szCs w:val="24"/>
          <w14:ligatures w14:val="none"/>
        </w:rPr>
        <w:t>一、本项目采用百分制评分法，满分100</w:t>
      </w:r>
      <w:r>
        <w:rPr>
          <w:rFonts w:ascii="仿宋" w:hAnsi="仿宋" w:eastAsia="仿宋" w:cs="仿宋"/>
          <w:sz w:val="24"/>
          <w:szCs w:val="24"/>
          <w14:ligatures w14:val="none"/>
        </w:rPr>
        <w:t>分</w:t>
      </w:r>
      <w:r>
        <w:rPr>
          <w:rFonts w:hint="eastAsia" w:ascii="仿宋" w:hAnsi="仿宋" w:eastAsia="仿宋" w:cs="仿宋"/>
          <w:sz w:val="24"/>
          <w:szCs w:val="24"/>
          <w14:ligatures w14:val="none"/>
        </w:rPr>
        <w:t>，其中商务标（报价）部分权重</w:t>
      </w:r>
      <w:r>
        <w:rPr>
          <w:rFonts w:hint="eastAsia" w:ascii="仿宋" w:hAnsi="仿宋" w:eastAsia="仿宋" w:cs="仿宋"/>
          <w:sz w:val="24"/>
          <w:szCs w:val="24"/>
          <w:u w:val="single"/>
          <w14:ligatures w14:val="none"/>
        </w:rPr>
        <w:t>30</w:t>
      </w:r>
      <w:r>
        <w:rPr>
          <w:rFonts w:hint="eastAsia" w:ascii="仿宋" w:hAnsi="仿宋" w:eastAsia="仿宋" w:cs="仿宋"/>
          <w:sz w:val="24"/>
          <w:szCs w:val="24"/>
          <w14:ligatures w14:val="none"/>
        </w:rPr>
        <w:t>%，满分30</w:t>
      </w:r>
      <w:r>
        <w:rPr>
          <w:rFonts w:ascii="仿宋" w:hAnsi="仿宋" w:eastAsia="仿宋" w:cs="仿宋"/>
          <w:sz w:val="24"/>
          <w:szCs w:val="24"/>
          <w14:ligatures w14:val="none"/>
        </w:rPr>
        <w:t>分；</w:t>
      </w:r>
      <w:r>
        <w:rPr>
          <w:rFonts w:hint="eastAsia" w:ascii="仿宋" w:hAnsi="仿宋" w:eastAsia="仿宋" w:cs="仿宋"/>
          <w:sz w:val="24"/>
          <w:szCs w:val="24"/>
          <w14:ligatures w14:val="none"/>
        </w:rPr>
        <w:t>技术标部分权重</w:t>
      </w:r>
      <w:r>
        <w:rPr>
          <w:rFonts w:hint="eastAsia" w:ascii="仿宋" w:hAnsi="仿宋" w:eastAsia="仿宋" w:cs="仿宋"/>
          <w:sz w:val="24"/>
          <w:szCs w:val="24"/>
          <w:u w:val="single"/>
          <w14:ligatures w14:val="none"/>
        </w:rPr>
        <w:t>70</w:t>
      </w:r>
      <w:r>
        <w:rPr>
          <w:rFonts w:hint="eastAsia" w:ascii="仿宋" w:hAnsi="仿宋" w:eastAsia="仿宋" w:cs="仿宋"/>
          <w:sz w:val="24"/>
          <w:szCs w:val="24"/>
          <w14:ligatures w14:val="none"/>
        </w:rPr>
        <w:t>%，满分70</w:t>
      </w:r>
      <w:r>
        <w:rPr>
          <w:rFonts w:ascii="仿宋" w:hAnsi="仿宋" w:eastAsia="仿宋" w:cs="仿宋"/>
          <w:sz w:val="24"/>
          <w:szCs w:val="24"/>
          <w14:ligatures w14:val="none"/>
        </w:rPr>
        <w:t>分</w:t>
      </w:r>
      <w:r>
        <w:rPr>
          <w:rFonts w:hint="eastAsia" w:ascii="仿宋" w:hAnsi="仿宋" w:eastAsia="仿宋" w:cs="仿宋"/>
          <w:sz w:val="24"/>
          <w:szCs w:val="24"/>
          <w14:ligatures w14:val="none"/>
        </w:rPr>
        <w:t>。本项目设有最高限价，超过最高限价的发包报价为无效报价，按废标处理。</w:t>
      </w:r>
    </w:p>
    <w:p w14:paraId="44512DED">
      <w:pPr>
        <w:spacing w:line="48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具体评分细则如下：</w:t>
      </w:r>
    </w:p>
    <w:p w14:paraId="56A4CDAC">
      <w:pPr>
        <w:spacing w:line="480" w:lineRule="exact"/>
        <w:rPr>
          <w:rFonts w:hint="eastAsia" w:ascii="仿宋" w:hAnsi="仿宋" w:eastAsia="仿宋" w:cs="仿宋"/>
          <w:sz w:val="24"/>
          <w:szCs w:val="24"/>
          <w14:ligatures w14:val="none"/>
        </w:rPr>
      </w:pPr>
      <w:r>
        <w:rPr>
          <w:rFonts w:hint="eastAsia" w:ascii="仿宋" w:hAnsi="仿宋" w:eastAsia="仿宋" w:cs="仿宋"/>
          <w:sz w:val="24"/>
          <w:szCs w:val="24"/>
          <w14:ligatures w14:val="none"/>
        </w:rPr>
        <w:t xml:space="preserve">   1</w:t>
      </w:r>
      <w:r>
        <w:rPr>
          <w:rFonts w:ascii="仿宋" w:hAnsi="仿宋" w:eastAsia="仿宋" w:cs="仿宋"/>
          <w:sz w:val="24"/>
          <w:szCs w:val="24"/>
          <w14:ligatures w14:val="none"/>
        </w:rPr>
        <w:t>、</w:t>
      </w:r>
      <w:r>
        <w:rPr>
          <w:rFonts w:hint="eastAsia" w:ascii="仿宋" w:hAnsi="仿宋" w:eastAsia="仿宋" w:cs="仿宋"/>
          <w:sz w:val="24"/>
          <w:szCs w:val="24"/>
          <w14:ligatures w14:val="none"/>
        </w:rPr>
        <w:t xml:space="preserve"> </w:t>
      </w:r>
      <w:r>
        <w:rPr>
          <w:rFonts w:ascii="仿宋" w:hAnsi="仿宋" w:eastAsia="仿宋" w:cs="仿宋"/>
          <w:sz w:val="24"/>
          <w:szCs w:val="24"/>
          <w14:ligatures w14:val="none"/>
        </w:rPr>
        <w:t>技术部分</w:t>
      </w:r>
      <w:r>
        <w:rPr>
          <w:rFonts w:hint="eastAsia" w:ascii="仿宋" w:hAnsi="仿宋" w:eastAsia="仿宋" w:cs="仿宋"/>
          <w:sz w:val="24"/>
          <w:szCs w:val="24"/>
          <w14:ligatures w14:val="none"/>
        </w:rPr>
        <w:t>（70</w:t>
      </w:r>
      <w:r>
        <w:rPr>
          <w:rFonts w:ascii="仿宋" w:hAnsi="仿宋" w:eastAsia="仿宋" w:cs="仿宋"/>
          <w:sz w:val="24"/>
          <w:szCs w:val="24"/>
          <w14:ligatures w14:val="none"/>
        </w:rPr>
        <w:t>分</w:t>
      </w:r>
      <w:r>
        <w:rPr>
          <w:rFonts w:hint="eastAsia" w:ascii="仿宋" w:hAnsi="仿宋" w:eastAsia="仿宋" w:cs="仿宋"/>
          <w:sz w:val="24"/>
          <w:szCs w:val="24"/>
          <w14:ligatures w14:val="none"/>
        </w:rPr>
        <w:t>）</w:t>
      </w:r>
      <w:r>
        <w:rPr>
          <w:rFonts w:ascii="仿宋" w:hAnsi="仿宋" w:eastAsia="仿宋" w:cs="仿宋"/>
          <w:sz w:val="24"/>
          <w:szCs w:val="24"/>
          <w14:ligatures w14:val="none"/>
        </w:rPr>
        <w:t>：</w:t>
      </w:r>
    </w:p>
    <w:tbl>
      <w:tblPr>
        <w:tblStyle w:val="40"/>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1" w:type="dxa"/>
          <w:bottom w:w="28" w:type="dxa"/>
          <w:right w:w="51" w:type="dxa"/>
        </w:tblCellMar>
      </w:tblPr>
      <w:tblGrid>
        <w:gridCol w:w="1183"/>
        <w:gridCol w:w="1421"/>
        <w:gridCol w:w="6535"/>
        <w:gridCol w:w="1134"/>
      </w:tblGrid>
      <w:tr w14:paraId="6EA0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789" w:hRule="atLeast"/>
          <w:jc w:val="center"/>
        </w:trPr>
        <w:tc>
          <w:tcPr>
            <w:tcW w:w="1183" w:type="dxa"/>
            <w:tcBorders>
              <w:top w:val="single" w:color="auto" w:sz="4" w:space="0"/>
              <w:left w:val="single" w:color="auto" w:sz="4" w:space="0"/>
              <w:bottom w:val="single" w:color="auto" w:sz="4" w:space="0"/>
              <w:right w:val="single" w:color="auto" w:sz="4" w:space="0"/>
            </w:tcBorders>
            <w:vAlign w:val="center"/>
          </w:tcPr>
          <w:p w14:paraId="3145527F">
            <w:pPr>
              <w:spacing w:line="400" w:lineRule="exact"/>
              <w:jc w:val="center"/>
              <w:rPr>
                <w:rFonts w:hint="eastAsia" w:ascii="仿宋" w:hAnsi="仿宋" w:eastAsia="仿宋" w:cs="仿宋"/>
                <w:b/>
                <w:bCs/>
                <w:sz w:val="24"/>
                <w:szCs w:val="24"/>
                <w14:ligatures w14:val="none"/>
              </w:rPr>
            </w:pPr>
            <w:r>
              <w:rPr>
                <w:rFonts w:hint="eastAsia" w:ascii="仿宋" w:hAnsi="仿宋" w:eastAsia="仿宋" w:cs="仿宋"/>
                <w:b/>
                <w:bCs/>
                <w:sz w:val="24"/>
                <w:szCs w:val="24"/>
                <w14:ligatures w14:val="none"/>
              </w:rPr>
              <w:t>类别</w:t>
            </w:r>
          </w:p>
        </w:tc>
        <w:tc>
          <w:tcPr>
            <w:tcW w:w="1421" w:type="dxa"/>
            <w:tcBorders>
              <w:top w:val="single" w:color="auto" w:sz="4" w:space="0"/>
              <w:left w:val="single" w:color="auto" w:sz="4" w:space="0"/>
              <w:bottom w:val="single" w:color="auto" w:sz="4" w:space="0"/>
              <w:right w:val="single" w:color="auto" w:sz="4" w:space="0"/>
            </w:tcBorders>
            <w:vAlign w:val="center"/>
          </w:tcPr>
          <w:p w14:paraId="699BF36A">
            <w:pPr>
              <w:spacing w:line="400" w:lineRule="exact"/>
              <w:jc w:val="center"/>
              <w:rPr>
                <w:rFonts w:hint="eastAsia" w:ascii="仿宋" w:hAnsi="仿宋" w:eastAsia="仿宋" w:cs="仿宋"/>
                <w:b/>
                <w:bCs/>
                <w:sz w:val="24"/>
                <w:szCs w:val="24"/>
                <w14:ligatures w14:val="none"/>
              </w:rPr>
            </w:pPr>
            <w:r>
              <w:rPr>
                <w:rFonts w:hint="eastAsia" w:ascii="仿宋" w:hAnsi="仿宋" w:eastAsia="仿宋" w:cs="仿宋"/>
                <w:b/>
                <w:bCs/>
                <w:sz w:val="24"/>
                <w:szCs w:val="24"/>
                <w14:ligatures w14:val="none"/>
              </w:rPr>
              <w:t>评分内容</w:t>
            </w:r>
          </w:p>
        </w:tc>
        <w:tc>
          <w:tcPr>
            <w:tcW w:w="6535" w:type="dxa"/>
            <w:tcBorders>
              <w:top w:val="single" w:color="auto" w:sz="4" w:space="0"/>
              <w:left w:val="single" w:color="auto" w:sz="4" w:space="0"/>
              <w:bottom w:val="single" w:color="auto" w:sz="4" w:space="0"/>
              <w:right w:val="single" w:color="auto" w:sz="4" w:space="0"/>
            </w:tcBorders>
            <w:vAlign w:val="center"/>
          </w:tcPr>
          <w:p w14:paraId="16C490B2">
            <w:pPr>
              <w:spacing w:line="400" w:lineRule="exact"/>
              <w:jc w:val="center"/>
              <w:rPr>
                <w:rFonts w:hint="eastAsia" w:ascii="仿宋" w:hAnsi="仿宋" w:eastAsia="仿宋" w:cs="仿宋"/>
                <w:b/>
                <w:bCs/>
                <w:sz w:val="24"/>
                <w:szCs w:val="24"/>
                <w14:ligatures w14:val="none"/>
              </w:rPr>
            </w:pPr>
            <w:r>
              <w:rPr>
                <w:rFonts w:hint="eastAsia" w:ascii="仿宋" w:hAnsi="仿宋" w:eastAsia="仿宋" w:cs="仿宋"/>
                <w:b/>
                <w:bCs/>
                <w:sz w:val="24"/>
                <w:szCs w:val="24"/>
                <w14:ligatures w14:val="none"/>
              </w:rPr>
              <w:t>评分标准</w:t>
            </w:r>
          </w:p>
        </w:tc>
        <w:tc>
          <w:tcPr>
            <w:tcW w:w="1134" w:type="dxa"/>
            <w:tcBorders>
              <w:top w:val="single" w:color="auto" w:sz="4" w:space="0"/>
              <w:left w:val="single" w:color="auto" w:sz="4" w:space="0"/>
              <w:bottom w:val="single" w:color="auto" w:sz="4" w:space="0"/>
              <w:right w:val="single" w:color="auto" w:sz="4" w:space="0"/>
            </w:tcBorders>
            <w:vAlign w:val="center"/>
          </w:tcPr>
          <w:p w14:paraId="03AD0EE8">
            <w:pPr>
              <w:spacing w:line="400" w:lineRule="exact"/>
              <w:jc w:val="center"/>
              <w:rPr>
                <w:rFonts w:hint="eastAsia" w:ascii="仿宋" w:hAnsi="仿宋" w:eastAsia="仿宋" w:cs="仿宋"/>
                <w:b/>
                <w:bCs/>
                <w:sz w:val="24"/>
                <w:szCs w:val="24"/>
                <w14:ligatures w14:val="none"/>
              </w:rPr>
            </w:pPr>
            <w:r>
              <w:rPr>
                <w:rFonts w:hint="eastAsia" w:ascii="仿宋" w:hAnsi="仿宋" w:eastAsia="仿宋" w:cs="仿宋"/>
                <w:b/>
                <w:bCs/>
                <w:sz w:val="24"/>
                <w:szCs w:val="24"/>
                <w14:ligatures w14:val="none"/>
              </w:rPr>
              <w:t>分值范围</w:t>
            </w:r>
          </w:p>
        </w:tc>
      </w:tr>
      <w:tr w14:paraId="3BDE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789" w:hRule="atLeast"/>
          <w:jc w:val="center"/>
        </w:trPr>
        <w:tc>
          <w:tcPr>
            <w:tcW w:w="1183" w:type="dxa"/>
            <w:vMerge w:val="restart"/>
            <w:tcBorders>
              <w:top w:val="single" w:color="auto" w:sz="4" w:space="0"/>
              <w:left w:val="single" w:color="auto" w:sz="4" w:space="0"/>
              <w:right w:val="single" w:color="auto" w:sz="4" w:space="0"/>
            </w:tcBorders>
            <w:vAlign w:val="center"/>
          </w:tcPr>
          <w:p w14:paraId="4AAE6F34">
            <w:pPr>
              <w:spacing w:before="240" w:line="40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技术标</w:t>
            </w:r>
          </w:p>
          <w:p w14:paraId="09CBDFAA">
            <w:pPr>
              <w:spacing w:before="240" w:line="400" w:lineRule="exact"/>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（70分）</w:t>
            </w:r>
          </w:p>
        </w:tc>
        <w:tc>
          <w:tcPr>
            <w:tcW w:w="1421" w:type="dxa"/>
            <w:tcBorders>
              <w:top w:val="single" w:color="auto" w:sz="4" w:space="0"/>
              <w:left w:val="single" w:color="auto" w:sz="4" w:space="0"/>
              <w:bottom w:val="single" w:color="auto" w:sz="4" w:space="0"/>
              <w:right w:val="single" w:color="auto" w:sz="4" w:space="0"/>
            </w:tcBorders>
            <w:vAlign w:val="center"/>
          </w:tcPr>
          <w:p w14:paraId="4841C8D2">
            <w:pPr>
              <w:spacing w:before="240" w:line="255" w:lineRule="auto"/>
              <w:ind w:right="107"/>
              <w:jc w:val="center"/>
              <w:rPr>
                <w:rFonts w:hint="eastAsia" w:ascii="仿宋" w:hAnsi="仿宋" w:eastAsia="仿宋" w:cs="仿宋"/>
                <w:b/>
                <w:bCs/>
                <w:sz w:val="24"/>
                <w:szCs w:val="24"/>
                <w14:ligatures w14:val="none"/>
              </w:rPr>
            </w:pPr>
            <w:r>
              <w:rPr>
                <w:rFonts w:hint="eastAsia" w:ascii="仿宋" w:hAnsi="仿宋" w:eastAsia="仿宋" w:cs="仿宋"/>
                <w:spacing w:val="7"/>
                <w:sz w:val="24"/>
                <w:szCs w:val="24"/>
                <w14:ligatures w14:val="none"/>
              </w:rPr>
              <w:t>主要施工方案</w:t>
            </w:r>
            <w:r>
              <w:rPr>
                <w:rFonts w:hint="eastAsia" w:ascii="仿宋" w:hAnsi="仿宋" w:eastAsia="仿宋" w:cs="仿宋"/>
                <w:spacing w:val="-2"/>
                <w:sz w:val="24"/>
                <w:szCs w:val="24"/>
                <w14:ligatures w14:val="none"/>
              </w:rPr>
              <w:t>及施</w:t>
            </w:r>
            <w:r>
              <w:rPr>
                <w:rFonts w:hint="eastAsia" w:ascii="仿宋" w:hAnsi="仿宋" w:eastAsia="仿宋" w:cs="仿宋"/>
                <w:spacing w:val="-1"/>
                <w:sz w:val="24"/>
                <w:szCs w:val="24"/>
                <w14:ligatures w14:val="none"/>
              </w:rPr>
              <w:t>工技术</w:t>
            </w:r>
          </w:p>
        </w:tc>
        <w:tc>
          <w:tcPr>
            <w:tcW w:w="6535" w:type="dxa"/>
            <w:tcBorders>
              <w:top w:val="single" w:color="auto" w:sz="4" w:space="0"/>
              <w:left w:val="single" w:color="auto" w:sz="4" w:space="0"/>
              <w:bottom w:val="single" w:color="auto" w:sz="4" w:space="0"/>
              <w:right w:val="single" w:color="auto" w:sz="4" w:space="0"/>
            </w:tcBorders>
          </w:tcPr>
          <w:p w14:paraId="166B917B">
            <w:pPr>
              <w:spacing w:line="255" w:lineRule="auto"/>
              <w:ind w:left="22" w:leftChars="14" w:right="18" w:rightChars="11"/>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根据投标人响应文件中提供的主要施工方案及施工技术，由磋商小组进行综合评审。内容包括但不限于各分部分项工程施工方案、关键工序、技术保障措施。</w:t>
            </w:r>
          </w:p>
          <w:p w14:paraId="2607C9B2">
            <w:pPr>
              <w:spacing w:line="255" w:lineRule="auto"/>
              <w:ind w:left="22" w:leftChars="14" w:right="18" w:rightChars="11"/>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各分部分项工程施工方案内容详细、关键工序流程完善、技术保障措施针对性强得3-4分；</w:t>
            </w:r>
          </w:p>
          <w:p w14:paraId="3980EBBF">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各分部分项工程施工方案内容较详细、关键工序流程较完善、技术保障措施针对性较强得 2-3分；</w:t>
            </w:r>
          </w:p>
          <w:p w14:paraId="745B8E37">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各分部分项工程施工方案内容有待完善、关键工序流程基本满足要求、技术保障措施针对性一般得1-2分；</w:t>
            </w:r>
          </w:p>
          <w:p w14:paraId="3DC5BB5E">
            <w:pPr>
              <w:spacing w:line="255" w:lineRule="auto"/>
              <w:ind w:right="107"/>
              <w:jc w:val="left"/>
              <w:rPr>
                <w:rFonts w:hint="eastAsia" w:ascii="仿宋" w:hAnsi="仿宋" w:eastAsia="仿宋" w:cs="仿宋"/>
                <w:spacing w:val="-2"/>
                <w:sz w:val="24"/>
                <w:szCs w:val="24"/>
                <w14:ligatures w14:val="none"/>
              </w:rPr>
            </w:pPr>
            <w:r>
              <w:rPr>
                <w:rFonts w:hint="eastAsia" w:ascii="仿宋" w:hAnsi="仿宋" w:eastAsia="仿宋" w:cs="仿宋"/>
                <w:spacing w:val="-7"/>
                <w:sz w:val="24"/>
                <w:szCs w:val="24"/>
                <w14:ligatures w14:val="none"/>
              </w:rPr>
              <w:t>差或未提供的不得分。</w:t>
            </w:r>
          </w:p>
        </w:tc>
        <w:tc>
          <w:tcPr>
            <w:tcW w:w="1134" w:type="dxa"/>
            <w:tcBorders>
              <w:top w:val="single" w:color="auto" w:sz="4" w:space="0"/>
              <w:left w:val="single" w:color="auto" w:sz="4" w:space="0"/>
              <w:bottom w:val="single" w:color="auto" w:sz="4" w:space="0"/>
              <w:right w:val="single" w:color="auto" w:sz="4" w:space="0"/>
            </w:tcBorders>
            <w:vAlign w:val="center"/>
          </w:tcPr>
          <w:p w14:paraId="75897170">
            <w:pPr>
              <w:spacing w:before="240" w:line="255" w:lineRule="auto"/>
              <w:ind w:right="107" w:firstLine="236" w:firstLineChars="100"/>
              <w:rPr>
                <w:rFonts w:hint="eastAsia" w:ascii="仿宋" w:hAnsi="仿宋" w:eastAsia="仿宋" w:cs="仿宋"/>
                <w:spacing w:val="-2"/>
                <w:sz w:val="24"/>
                <w:szCs w:val="24"/>
                <w14:ligatures w14:val="none"/>
              </w:rPr>
            </w:pPr>
            <w:r>
              <w:rPr>
                <w:rFonts w:hint="eastAsia" w:ascii="仿宋" w:hAnsi="仿宋" w:eastAsia="仿宋" w:cs="仿宋"/>
                <w:spacing w:val="-2"/>
                <w:sz w:val="24"/>
                <w:szCs w:val="24"/>
                <w14:ligatures w14:val="none"/>
              </w:rPr>
              <w:t>0-4</w:t>
            </w:r>
          </w:p>
        </w:tc>
      </w:tr>
      <w:tr w14:paraId="5FB6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789" w:hRule="atLeast"/>
          <w:jc w:val="center"/>
        </w:trPr>
        <w:tc>
          <w:tcPr>
            <w:tcW w:w="1183" w:type="dxa"/>
            <w:vMerge w:val="continue"/>
            <w:tcBorders>
              <w:left w:val="single" w:color="auto" w:sz="4" w:space="0"/>
              <w:right w:val="single" w:color="auto" w:sz="4" w:space="0"/>
            </w:tcBorders>
            <w:vAlign w:val="center"/>
          </w:tcPr>
          <w:p w14:paraId="3777079A">
            <w:pPr>
              <w:spacing w:before="240" w:line="400" w:lineRule="exact"/>
              <w:jc w:val="center"/>
              <w:rPr>
                <w:rFonts w:hint="eastAsia" w:ascii="仿宋" w:hAnsi="仿宋" w:eastAsia="仿宋" w:cs="仿宋"/>
                <w:sz w:val="24"/>
                <w:szCs w:val="24"/>
                <w14:ligatures w14: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718F59C5">
            <w:pPr>
              <w:spacing w:before="240" w:line="250" w:lineRule="auto"/>
              <w:ind w:right="107"/>
              <w:jc w:val="center"/>
              <w:rPr>
                <w:rFonts w:hint="eastAsia" w:ascii="仿宋" w:hAnsi="仿宋" w:eastAsia="仿宋" w:cs="仿宋"/>
                <w:b/>
                <w:bCs/>
                <w:sz w:val="24"/>
                <w:szCs w:val="24"/>
                <w14:ligatures w14:val="none"/>
              </w:rPr>
            </w:pPr>
            <w:r>
              <w:rPr>
                <w:rFonts w:hint="eastAsia" w:ascii="仿宋" w:hAnsi="仿宋" w:eastAsia="仿宋" w:cs="仿宋"/>
                <w:spacing w:val="9"/>
                <w:sz w:val="24"/>
                <w:szCs w:val="24"/>
                <w14:ligatures w14:val="none"/>
              </w:rPr>
              <w:t>安</w:t>
            </w:r>
            <w:r>
              <w:rPr>
                <w:rFonts w:hint="eastAsia" w:ascii="仿宋" w:hAnsi="仿宋" w:eastAsia="仿宋" w:cs="仿宋"/>
                <w:spacing w:val="6"/>
                <w:sz w:val="24"/>
                <w:szCs w:val="24"/>
                <w14:ligatures w14:val="none"/>
              </w:rPr>
              <w:t>全、文明施</w:t>
            </w:r>
            <w:r>
              <w:rPr>
                <w:rFonts w:hint="eastAsia" w:ascii="仿宋" w:hAnsi="仿宋" w:eastAsia="仿宋" w:cs="仿宋"/>
                <w:spacing w:val="10"/>
                <w:sz w:val="24"/>
                <w:szCs w:val="24"/>
                <w14:ligatures w14:val="none"/>
              </w:rPr>
              <w:t>工</w:t>
            </w:r>
            <w:r>
              <w:rPr>
                <w:rFonts w:hint="eastAsia" w:ascii="仿宋" w:hAnsi="仿宋" w:eastAsia="仿宋" w:cs="仿宋"/>
                <w:spacing w:val="7"/>
                <w:sz w:val="24"/>
                <w:szCs w:val="24"/>
                <w14:ligatures w14:val="none"/>
              </w:rPr>
              <w:t>的技术措施</w:t>
            </w:r>
            <w:r>
              <w:rPr>
                <w:rFonts w:hint="eastAsia" w:ascii="仿宋" w:hAnsi="仿宋" w:eastAsia="仿宋" w:cs="仿宋"/>
                <w:spacing w:val="-2"/>
                <w:sz w:val="24"/>
                <w:szCs w:val="24"/>
                <w14:ligatures w14:val="none"/>
              </w:rPr>
              <w:t>及规</w:t>
            </w:r>
            <w:r>
              <w:rPr>
                <w:rFonts w:hint="eastAsia" w:ascii="仿宋" w:hAnsi="仿宋" w:eastAsia="仿宋" w:cs="仿宋"/>
                <w:spacing w:val="-1"/>
                <w:sz w:val="24"/>
                <w:szCs w:val="24"/>
                <w14:ligatures w14:val="none"/>
              </w:rPr>
              <w:t>章制度</w:t>
            </w:r>
          </w:p>
        </w:tc>
        <w:tc>
          <w:tcPr>
            <w:tcW w:w="6535" w:type="dxa"/>
            <w:tcBorders>
              <w:top w:val="single" w:color="auto" w:sz="4" w:space="0"/>
              <w:left w:val="single" w:color="auto" w:sz="4" w:space="0"/>
              <w:bottom w:val="single" w:color="auto" w:sz="4" w:space="0"/>
              <w:right w:val="single" w:color="auto" w:sz="4" w:space="0"/>
            </w:tcBorders>
          </w:tcPr>
          <w:p w14:paraId="6808B2ED">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根据投标人响应文件中提供的安全、文明施工的技术 措施及规章制度，由磋商小组进行综合评审。内容包括但不限于安全文明施工管理体系、技术组织措施。</w:t>
            </w:r>
          </w:p>
          <w:p w14:paraId="2ADE857D">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安全文明施工管理体系健全、技术组织措施完备得3-4分；</w:t>
            </w:r>
          </w:p>
          <w:p w14:paraId="54BAAB89">
            <w:pPr>
              <w:spacing w:line="255" w:lineRule="auto"/>
              <w:ind w:right="107" w:firstLine="3"/>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安全文明施工管理体系较健全、技术组织措施较完备得2-3分；</w:t>
            </w:r>
          </w:p>
          <w:p w14:paraId="7285D317">
            <w:pPr>
              <w:spacing w:line="255" w:lineRule="auto"/>
              <w:ind w:right="24" w:firstLine="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安全文明施工管理体系有待完善、技术组织措施基本满足要求得 1-2分；</w:t>
            </w:r>
          </w:p>
          <w:p w14:paraId="5FDD749D">
            <w:pPr>
              <w:spacing w:line="255" w:lineRule="auto"/>
              <w:ind w:right="107"/>
              <w:jc w:val="left"/>
              <w:rPr>
                <w:rFonts w:hint="eastAsia" w:ascii="仿宋" w:hAnsi="仿宋" w:eastAsia="仿宋" w:cs="仿宋"/>
                <w:spacing w:val="-2"/>
                <w:sz w:val="24"/>
                <w:szCs w:val="24"/>
                <w14:ligatures w14:val="none"/>
              </w:rPr>
            </w:pPr>
            <w:r>
              <w:rPr>
                <w:rFonts w:hint="eastAsia" w:ascii="仿宋" w:hAnsi="仿宋" w:eastAsia="仿宋" w:cs="仿宋"/>
                <w:spacing w:val="-7"/>
                <w:sz w:val="24"/>
                <w:szCs w:val="24"/>
                <w14:ligatures w14:val="none"/>
              </w:rPr>
              <w:t>差或未提供的不得分。</w:t>
            </w:r>
          </w:p>
        </w:tc>
        <w:tc>
          <w:tcPr>
            <w:tcW w:w="1134" w:type="dxa"/>
            <w:tcBorders>
              <w:top w:val="single" w:color="auto" w:sz="4" w:space="0"/>
              <w:left w:val="single" w:color="auto" w:sz="4" w:space="0"/>
              <w:bottom w:val="single" w:color="auto" w:sz="4" w:space="0"/>
              <w:right w:val="single" w:color="auto" w:sz="4" w:space="0"/>
            </w:tcBorders>
            <w:vAlign w:val="center"/>
          </w:tcPr>
          <w:p w14:paraId="6FCC76EE">
            <w:pPr>
              <w:spacing w:before="240" w:line="255" w:lineRule="auto"/>
              <w:ind w:right="107" w:firstLine="236" w:firstLineChars="100"/>
              <w:rPr>
                <w:rFonts w:hint="eastAsia" w:ascii="仿宋" w:hAnsi="仿宋" w:eastAsia="仿宋" w:cs="仿宋"/>
                <w:spacing w:val="-2"/>
                <w:sz w:val="24"/>
                <w:szCs w:val="24"/>
                <w14:ligatures w14:val="none"/>
              </w:rPr>
            </w:pPr>
            <w:r>
              <w:rPr>
                <w:rFonts w:hint="eastAsia" w:ascii="仿宋" w:hAnsi="仿宋" w:eastAsia="仿宋" w:cs="仿宋"/>
                <w:spacing w:val="-2"/>
                <w:sz w:val="24"/>
                <w:szCs w:val="24"/>
                <w14:ligatures w14:val="none"/>
              </w:rPr>
              <w:t>0-4</w:t>
            </w:r>
          </w:p>
        </w:tc>
      </w:tr>
      <w:tr w14:paraId="6FF7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789" w:hRule="atLeast"/>
          <w:jc w:val="center"/>
        </w:trPr>
        <w:tc>
          <w:tcPr>
            <w:tcW w:w="1183" w:type="dxa"/>
            <w:vMerge w:val="continue"/>
            <w:tcBorders>
              <w:left w:val="single" w:color="auto" w:sz="4" w:space="0"/>
              <w:right w:val="single" w:color="auto" w:sz="4" w:space="0"/>
            </w:tcBorders>
            <w:vAlign w:val="center"/>
          </w:tcPr>
          <w:p w14:paraId="5BBDF078">
            <w:pPr>
              <w:spacing w:line="400" w:lineRule="exact"/>
              <w:jc w:val="center"/>
              <w:rPr>
                <w:rFonts w:hint="eastAsia" w:ascii="仿宋" w:hAnsi="仿宋" w:eastAsia="仿宋" w:cs="仿宋"/>
                <w:sz w:val="24"/>
                <w:szCs w:val="24"/>
                <w14:ligatures w14: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BC999B3">
            <w:pPr>
              <w:spacing w:line="250" w:lineRule="auto"/>
              <w:ind w:right="107"/>
              <w:jc w:val="center"/>
              <w:rPr>
                <w:rFonts w:hint="eastAsia" w:ascii="仿宋" w:hAnsi="仿宋" w:eastAsia="仿宋" w:cs="仿宋"/>
                <w:b/>
                <w:bCs/>
                <w:sz w:val="24"/>
                <w:szCs w:val="24"/>
                <w14:ligatures w14:val="none"/>
              </w:rPr>
            </w:pPr>
            <w:r>
              <w:rPr>
                <w:rFonts w:hint="eastAsia" w:ascii="仿宋" w:hAnsi="仿宋" w:eastAsia="仿宋" w:cs="仿宋"/>
                <w:spacing w:val="9"/>
                <w:sz w:val="24"/>
                <w:szCs w:val="24"/>
                <w14:ligatures w14:val="none"/>
              </w:rPr>
              <w:t>确</w:t>
            </w:r>
            <w:r>
              <w:rPr>
                <w:rFonts w:hint="eastAsia" w:ascii="仿宋" w:hAnsi="仿宋" w:eastAsia="仿宋" w:cs="仿宋"/>
                <w:spacing w:val="7"/>
                <w:sz w:val="24"/>
                <w:szCs w:val="24"/>
                <w14:ligatures w14:val="none"/>
              </w:rPr>
              <w:t>保工程质量</w:t>
            </w:r>
            <w:r>
              <w:rPr>
                <w:rFonts w:hint="eastAsia" w:ascii="仿宋" w:hAnsi="仿宋" w:eastAsia="仿宋" w:cs="仿宋"/>
                <w:spacing w:val="9"/>
                <w:sz w:val="24"/>
                <w:szCs w:val="24"/>
                <w14:ligatures w14:val="none"/>
              </w:rPr>
              <w:t>的</w:t>
            </w:r>
            <w:r>
              <w:rPr>
                <w:rFonts w:hint="eastAsia" w:ascii="仿宋" w:hAnsi="仿宋" w:eastAsia="仿宋" w:cs="仿宋"/>
                <w:spacing w:val="7"/>
                <w:sz w:val="24"/>
                <w:szCs w:val="24"/>
                <w14:ligatures w14:val="none"/>
              </w:rPr>
              <w:t>管理体系与</w:t>
            </w:r>
            <w:r>
              <w:rPr>
                <w:rFonts w:hint="eastAsia" w:ascii="仿宋" w:hAnsi="仿宋" w:eastAsia="仿宋" w:cs="仿宋"/>
                <w:spacing w:val="-3"/>
                <w:sz w:val="24"/>
                <w:szCs w:val="24"/>
                <w14:ligatures w14:val="none"/>
              </w:rPr>
              <w:t>措</w:t>
            </w:r>
            <w:r>
              <w:rPr>
                <w:rFonts w:hint="eastAsia" w:ascii="仿宋" w:hAnsi="仿宋" w:eastAsia="仿宋" w:cs="仿宋"/>
                <w:spacing w:val="-2"/>
                <w:sz w:val="24"/>
                <w:szCs w:val="24"/>
                <w14:ligatures w14:val="none"/>
              </w:rPr>
              <w:t>施</w:t>
            </w:r>
          </w:p>
        </w:tc>
        <w:tc>
          <w:tcPr>
            <w:tcW w:w="6535" w:type="dxa"/>
            <w:tcBorders>
              <w:top w:val="single" w:color="auto" w:sz="4" w:space="0"/>
              <w:left w:val="single" w:color="auto" w:sz="4" w:space="0"/>
              <w:bottom w:val="single" w:color="auto" w:sz="4" w:space="0"/>
              <w:right w:val="single" w:color="auto" w:sz="4" w:space="0"/>
            </w:tcBorders>
          </w:tcPr>
          <w:p w14:paraId="1F1295E9">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结合本工程特点，依据投标人提供的确保工程质量的管理体系与措施进行评审：</w:t>
            </w:r>
          </w:p>
          <w:p w14:paraId="36360038">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质量的管理体系与措施完备得3-4分；</w:t>
            </w:r>
          </w:p>
          <w:p w14:paraId="33462305">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质量的管理体系与措施较健全、较完备得2-3分；</w:t>
            </w:r>
          </w:p>
          <w:p w14:paraId="42AB17D0">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质量的管理体系与措施有待完善、基本满足要求得1-2分；</w:t>
            </w:r>
          </w:p>
          <w:p w14:paraId="5A542CC1">
            <w:pPr>
              <w:spacing w:line="255" w:lineRule="auto"/>
              <w:ind w:right="107"/>
              <w:jc w:val="left"/>
              <w:rPr>
                <w:rFonts w:hint="eastAsia" w:ascii="仿宋" w:hAnsi="仿宋" w:eastAsia="仿宋" w:cs="仿宋"/>
                <w:spacing w:val="-2"/>
                <w:sz w:val="24"/>
                <w:szCs w:val="24"/>
                <w14:ligatures w14:val="none"/>
              </w:rPr>
            </w:pPr>
            <w:r>
              <w:rPr>
                <w:rFonts w:hint="eastAsia" w:ascii="仿宋" w:hAnsi="仿宋" w:eastAsia="仿宋" w:cs="仿宋"/>
                <w:spacing w:val="-7"/>
                <w:sz w:val="24"/>
                <w:szCs w:val="24"/>
                <w14:ligatures w14:val="none"/>
              </w:rPr>
              <w:t>差或未提供的不得分。</w:t>
            </w:r>
          </w:p>
        </w:tc>
        <w:tc>
          <w:tcPr>
            <w:tcW w:w="1134" w:type="dxa"/>
            <w:tcBorders>
              <w:top w:val="single" w:color="auto" w:sz="4" w:space="0"/>
              <w:left w:val="single" w:color="auto" w:sz="4" w:space="0"/>
              <w:bottom w:val="single" w:color="auto" w:sz="4" w:space="0"/>
              <w:right w:val="single" w:color="auto" w:sz="4" w:space="0"/>
            </w:tcBorders>
            <w:vAlign w:val="center"/>
          </w:tcPr>
          <w:p w14:paraId="3234AFAE">
            <w:pPr>
              <w:spacing w:line="255" w:lineRule="auto"/>
              <w:ind w:right="107"/>
              <w:jc w:val="center"/>
              <w:rPr>
                <w:rFonts w:hint="eastAsia" w:ascii="仿宋" w:hAnsi="仿宋" w:eastAsia="仿宋" w:cs="仿宋"/>
                <w:spacing w:val="-2"/>
                <w:sz w:val="24"/>
                <w:szCs w:val="24"/>
                <w14:ligatures w14:val="none"/>
              </w:rPr>
            </w:pPr>
          </w:p>
          <w:p w14:paraId="686E38B5">
            <w:pPr>
              <w:spacing w:line="255" w:lineRule="auto"/>
              <w:ind w:right="107"/>
              <w:jc w:val="center"/>
              <w:rPr>
                <w:rFonts w:hint="eastAsia" w:ascii="仿宋" w:hAnsi="仿宋" w:eastAsia="仿宋" w:cs="仿宋"/>
                <w:spacing w:val="-2"/>
                <w:sz w:val="24"/>
                <w:szCs w:val="24"/>
                <w14:ligatures w14:val="none"/>
              </w:rPr>
            </w:pPr>
            <w:r>
              <w:rPr>
                <w:rFonts w:hint="eastAsia" w:ascii="仿宋" w:hAnsi="仿宋" w:eastAsia="仿宋" w:cs="仿宋"/>
                <w:spacing w:val="-2"/>
                <w:sz w:val="24"/>
                <w:szCs w:val="24"/>
                <w14:ligatures w14:val="none"/>
              </w:rPr>
              <w:t>0-4</w:t>
            </w:r>
          </w:p>
        </w:tc>
      </w:tr>
      <w:tr w14:paraId="1DE8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246" w:hRule="atLeast"/>
          <w:jc w:val="center"/>
        </w:trPr>
        <w:tc>
          <w:tcPr>
            <w:tcW w:w="1183" w:type="dxa"/>
            <w:vMerge w:val="continue"/>
            <w:tcBorders>
              <w:left w:val="single" w:color="auto" w:sz="4" w:space="0"/>
              <w:right w:val="single" w:color="auto" w:sz="4" w:space="0"/>
            </w:tcBorders>
            <w:vAlign w:val="center"/>
          </w:tcPr>
          <w:p w14:paraId="35245528">
            <w:pPr>
              <w:spacing w:line="400" w:lineRule="exact"/>
              <w:jc w:val="center"/>
              <w:rPr>
                <w:rFonts w:hint="eastAsia" w:ascii="仿宋" w:hAnsi="仿宋" w:eastAsia="仿宋" w:cs="仿宋"/>
                <w:sz w:val="24"/>
                <w:szCs w:val="24"/>
                <w14:ligatures w14: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63509C2B">
            <w:pPr>
              <w:spacing w:line="255" w:lineRule="auto"/>
              <w:ind w:right="107"/>
              <w:jc w:val="center"/>
              <w:rPr>
                <w:rFonts w:hint="eastAsia" w:ascii="仿宋" w:hAnsi="仿宋" w:eastAsia="仿宋" w:cs="仿宋"/>
                <w:b/>
                <w:bCs/>
                <w:sz w:val="24"/>
                <w:szCs w:val="24"/>
                <w14:ligatures w14:val="none"/>
              </w:rPr>
            </w:pPr>
            <w:r>
              <w:rPr>
                <w:rFonts w:hint="eastAsia" w:ascii="仿宋" w:hAnsi="仿宋" w:eastAsia="仿宋" w:cs="仿宋"/>
                <w:spacing w:val="7"/>
                <w:sz w:val="24"/>
                <w:szCs w:val="24"/>
                <w14:ligatures w14:val="none"/>
              </w:rPr>
              <w:t>工程进度计</w:t>
            </w:r>
            <w:r>
              <w:rPr>
                <w:rFonts w:hint="eastAsia" w:ascii="仿宋" w:hAnsi="仿宋" w:eastAsia="仿宋" w:cs="仿宋"/>
                <w:spacing w:val="6"/>
                <w:sz w:val="24"/>
                <w:szCs w:val="24"/>
                <w14:ligatures w14:val="none"/>
              </w:rPr>
              <w:t>划</w:t>
            </w:r>
            <w:r>
              <w:rPr>
                <w:rFonts w:hint="eastAsia" w:ascii="仿宋" w:hAnsi="仿宋" w:eastAsia="仿宋" w:cs="仿宋"/>
                <w:spacing w:val="-4"/>
                <w:sz w:val="24"/>
                <w:szCs w:val="24"/>
                <w14:ligatures w14:val="none"/>
              </w:rPr>
              <w:t>与</w:t>
            </w:r>
            <w:r>
              <w:rPr>
                <w:rFonts w:hint="eastAsia" w:ascii="仿宋" w:hAnsi="仿宋" w:eastAsia="仿宋" w:cs="仿宋"/>
                <w:spacing w:val="-3"/>
                <w:sz w:val="24"/>
                <w:szCs w:val="24"/>
                <w14:ligatures w14:val="none"/>
              </w:rPr>
              <w:t>措施</w:t>
            </w:r>
          </w:p>
        </w:tc>
        <w:tc>
          <w:tcPr>
            <w:tcW w:w="6535" w:type="dxa"/>
            <w:tcBorders>
              <w:top w:val="single" w:color="auto" w:sz="4" w:space="0"/>
              <w:left w:val="single" w:color="auto" w:sz="4" w:space="0"/>
              <w:bottom w:val="single" w:color="auto" w:sz="4" w:space="0"/>
              <w:right w:val="single" w:color="auto" w:sz="4" w:space="0"/>
            </w:tcBorders>
          </w:tcPr>
          <w:p w14:paraId="702215B4">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根据投标人响应文件中提供的工程进度计划与措施，由磋商小组进行综合评审。内容包括但不限于工程进度计划、工程进度措施。</w:t>
            </w:r>
          </w:p>
          <w:p w14:paraId="26DCA644">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工程进度计划详细、进度措施有效、可操作性强得3-4分；</w:t>
            </w:r>
          </w:p>
          <w:p w14:paraId="4B5EB5B3">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工程进度计划较详细、进度措施有效、可操作性较强得2-3分；</w:t>
            </w:r>
          </w:p>
          <w:p w14:paraId="0D68ECBA">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工程进度计划有待完善、进度措施有效性一般得1-2分；</w:t>
            </w:r>
          </w:p>
          <w:p w14:paraId="08E71186">
            <w:pPr>
              <w:spacing w:line="255" w:lineRule="auto"/>
              <w:ind w:right="107"/>
              <w:jc w:val="left"/>
              <w:rPr>
                <w:rFonts w:hint="eastAsia" w:ascii="仿宋" w:hAnsi="仿宋" w:eastAsia="仿宋" w:cs="仿宋"/>
                <w:spacing w:val="-2"/>
                <w:sz w:val="24"/>
                <w:szCs w:val="24"/>
                <w14:ligatures w14:val="none"/>
              </w:rPr>
            </w:pPr>
            <w:r>
              <w:rPr>
                <w:rFonts w:hint="eastAsia" w:ascii="仿宋" w:hAnsi="仿宋" w:eastAsia="仿宋" w:cs="仿宋"/>
                <w:spacing w:val="-7"/>
                <w:sz w:val="24"/>
                <w:szCs w:val="24"/>
                <w14:ligatures w14:val="none"/>
              </w:rPr>
              <w:t>差或未提供的不得分。</w:t>
            </w:r>
          </w:p>
        </w:tc>
        <w:tc>
          <w:tcPr>
            <w:tcW w:w="1134" w:type="dxa"/>
            <w:tcBorders>
              <w:top w:val="single" w:color="auto" w:sz="4" w:space="0"/>
              <w:left w:val="single" w:color="auto" w:sz="4" w:space="0"/>
              <w:bottom w:val="single" w:color="auto" w:sz="4" w:space="0"/>
              <w:right w:val="single" w:color="auto" w:sz="4" w:space="0"/>
            </w:tcBorders>
            <w:vAlign w:val="center"/>
          </w:tcPr>
          <w:p w14:paraId="7481DDDC">
            <w:pPr>
              <w:spacing w:line="255" w:lineRule="auto"/>
              <w:ind w:right="107"/>
              <w:jc w:val="center"/>
              <w:rPr>
                <w:rFonts w:hint="eastAsia" w:ascii="仿宋" w:hAnsi="仿宋" w:eastAsia="仿宋" w:cs="仿宋"/>
                <w:spacing w:val="-2"/>
                <w:sz w:val="24"/>
                <w:szCs w:val="24"/>
                <w14:ligatures w14:val="none"/>
              </w:rPr>
            </w:pPr>
            <w:r>
              <w:rPr>
                <w:rFonts w:hint="eastAsia" w:ascii="仿宋" w:hAnsi="仿宋" w:eastAsia="仿宋" w:cs="仿宋"/>
                <w:spacing w:val="-2"/>
                <w:sz w:val="24"/>
                <w:szCs w:val="24"/>
                <w14:ligatures w14:val="none"/>
              </w:rPr>
              <w:t>0-4</w:t>
            </w:r>
          </w:p>
        </w:tc>
      </w:tr>
      <w:tr w14:paraId="0603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789" w:hRule="atLeast"/>
          <w:jc w:val="center"/>
        </w:trPr>
        <w:tc>
          <w:tcPr>
            <w:tcW w:w="1183" w:type="dxa"/>
            <w:vMerge w:val="continue"/>
            <w:tcBorders>
              <w:left w:val="single" w:color="auto" w:sz="4" w:space="0"/>
              <w:right w:val="single" w:color="auto" w:sz="4" w:space="0"/>
            </w:tcBorders>
            <w:vAlign w:val="center"/>
          </w:tcPr>
          <w:p w14:paraId="4EE0F248">
            <w:pPr>
              <w:spacing w:line="400" w:lineRule="exact"/>
              <w:jc w:val="center"/>
              <w:rPr>
                <w:rFonts w:hint="eastAsia" w:ascii="仿宋" w:hAnsi="仿宋" w:eastAsia="仿宋" w:cs="仿宋"/>
                <w:sz w:val="24"/>
                <w:szCs w:val="24"/>
                <w14:ligatures w14: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7833218">
            <w:pPr>
              <w:spacing w:line="255" w:lineRule="auto"/>
              <w:ind w:left="111" w:right="161" w:firstLine="3"/>
              <w:jc w:val="center"/>
              <w:rPr>
                <w:rFonts w:hint="eastAsia" w:ascii="仿宋" w:hAnsi="仿宋" w:eastAsia="仿宋" w:cs="仿宋"/>
                <w:b/>
                <w:bCs/>
                <w:sz w:val="24"/>
                <w:szCs w:val="24"/>
                <w14:ligatures w14:val="none"/>
              </w:rPr>
            </w:pPr>
            <w:r>
              <w:rPr>
                <w:rFonts w:hint="eastAsia" w:ascii="仿宋" w:hAnsi="仿宋" w:eastAsia="仿宋" w:cs="仿宋"/>
                <w:spacing w:val="-3"/>
                <w:sz w:val="24"/>
                <w:szCs w:val="24"/>
                <w14:ligatures w14:val="none"/>
              </w:rPr>
              <w:t>工</w:t>
            </w:r>
            <w:r>
              <w:rPr>
                <w:rFonts w:hint="eastAsia" w:ascii="仿宋" w:hAnsi="仿宋" w:eastAsia="仿宋" w:cs="仿宋"/>
                <w:spacing w:val="-2"/>
                <w:sz w:val="24"/>
                <w:szCs w:val="24"/>
                <w14:ligatures w14:val="none"/>
              </w:rPr>
              <w:t>程重难点及对应保</w:t>
            </w:r>
            <w:r>
              <w:rPr>
                <w:rFonts w:hint="eastAsia" w:ascii="仿宋" w:hAnsi="仿宋" w:eastAsia="仿宋" w:cs="仿宋"/>
                <w:spacing w:val="-1"/>
                <w:sz w:val="24"/>
                <w:szCs w:val="24"/>
                <w14:ligatures w14:val="none"/>
              </w:rPr>
              <w:t>证措施</w:t>
            </w:r>
          </w:p>
        </w:tc>
        <w:tc>
          <w:tcPr>
            <w:tcW w:w="6535" w:type="dxa"/>
            <w:tcBorders>
              <w:top w:val="single" w:color="auto" w:sz="4" w:space="0"/>
              <w:left w:val="single" w:color="auto" w:sz="4" w:space="0"/>
              <w:bottom w:val="single" w:color="auto" w:sz="4" w:space="0"/>
              <w:right w:val="single" w:color="auto" w:sz="4" w:space="0"/>
            </w:tcBorders>
          </w:tcPr>
          <w:p w14:paraId="012BB839">
            <w:pPr>
              <w:spacing w:line="255" w:lineRule="auto"/>
              <w:ind w:right="24"/>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结合本工程特点，依据投标人提供的确保工程重难点及对应保证措施进行评审：</w:t>
            </w:r>
          </w:p>
          <w:p w14:paraId="40630D37">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方案科学合理、可行，技术措施针对性强，得3-4分；</w:t>
            </w:r>
          </w:p>
          <w:p w14:paraId="626A26C1">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满足施工需要的得2-3分；</w:t>
            </w:r>
          </w:p>
          <w:p w14:paraId="42E180E6">
            <w:pPr>
              <w:spacing w:line="255" w:lineRule="auto"/>
              <w:ind w:right="107"/>
              <w:rPr>
                <w:rFonts w:hint="eastAsia" w:ascii="仿宋" w:hAnsi="仿宋" w:eastAsia="仿宋" w:cs="仿宋"/>
                <w:spacing w:val="-7"/>
                <w:sz w:val="24"/>
                <w:szCs w:val="24"/>
                <w14:ligatures w14:val="none"/>
              </w:rPr>
            </w:pPr>
            <w:r>
              <w:rPr>
                <w:rFonts w:hint="eastAsia" w:ascii="仿宋" w:hAnsi="仿宋" w:eastAsia="仿宋" w:cs="仿宋"/>
                <w:spacing w:val="-7"/>
                <w:sz w:val="24"/>
                <w:szCs w:val="24"/>
                <w14:ligatures w14:val="none"/>
              </w:rPr>
              <w:t>基本满足需要的得1-2分；</w:t>
            </w:r>
          </w:p>
          <w:p w14:paraId="04DFD825">
            <w:pPr>
              <w:spacing w:line="255" w:lineRule="auto"/>
              <w:ind w:right="107"/>
              <w:jc w:val="left"/>
              <w:rPr>
                <w:rFonts w:hint="eastAsia" w:ascii="仿宋" w:hAnsi="仿宋" w:eastAsia="仿宋" w:cs="仿宋"/>
                <w:spacing w:val="-2"/>
                <w:sz w:val="24"/>
                <w:szCs w:val="24"/>
                <w14:ligatures w14:val="none"/>
              </w:rPr>
            </w:pPr>
            <w:r>
              <w:rPr>
                <w:rFonts w:hint="eastAsia" w:ascii="仿宋" w:hAnsi="仿宋" w:eastAsia="仿宋" w:cs="仿宋"/>
                <w:spacing w:val="-7"/>
                <w:sz w:val="24"/>
                <w:szCs w:val="24"/>
                <w14:ligatures w14:val="none"/>
              </w:rPr>
              <w:t>重点、难点没有逐项列明，或某项重点、难点的解决方案、措施有重大缺陷或不适用的得0分。</w:t>
            </w:r>
          </w:p>
        </w:tc>
        <w:tc>
          <w:tcPr>
            <w:tcW w:w="1134" w:type="dxa"/>
            <w:tcBorders>
              <w:top w:val="single" w:color="auto" w:sz="4" w:space="0"/>
              <w:left w:val="single" w:color="auto" w:sz="4" w:space="0"/>
              <w:bottom w:val="single" w:color="auto" w:sz="4" w:space="0"/>
              <w:right w:val="single" w:color="auto" w:sz="4" w:space="0"/>
            </w:tcBorders>
          </w:tcPr>
          <w:p w14:paraId="37A8D6A3">
            <w:pPr>
              <w:spacing w:line="255" w:lineRule="auto"/>
              <w:ind w:right="107"/>
              <w:jc w:val="center"/>
              <w:rPr>
                <w:rFonts w:hint="eastAsia" w:ascii="仿宋" w:hAnsi="仿宋" w:eastAsia="仿宋" w:cs="仿宋"/>
                <w:spacing w:val="-2"/>
                <w:sz w:val="24"/>
                <w:szCs w:val="24"/>
                <w14:ligatures w14:val="none"/>
              </w:rPr>
            </w:pPr>
          </w:p>
          <w:p w14:paraId="67625607">
            <w:pPr>
              <w:spacing w:line="255" w:lineRule="auto"/>
              <w:ind w:right="107"/>
              <w:jc w:val="center"/>
              <w:rPr>
                <w:rFonts w:hint="eastAsia" w:ascii="仿宋" w:hAnsi="仿宋" w:eastAsia="仿宋" w:cs="仿宋"/>
                <w:spacing w:val="-2"/>
                <w:sz w:val="24"/>
                <w:szCs w:val="24"/>
                <w14:ligatures w14:val="none"/>
              </w:rPr>
            </w:pPr>
          </w:p>
          <w:p w14:paraId="3B63542B">
            <w:pPr>
              <w:spacing w:line="255" w:lineRule="auto"/>
              <w:ind w:right="107"/>
              <w:jc w:val="center"/>
              <w:rPr>
                <w:rFonts w:hint="eastAsia" w:ascii="仿宋" w:hAnsi="仿宋" w:eastAsia="仿宋" w:cs="仿宋"/>
                <w:spacing w:val="-2"/>
                <w:sz w:val="24"/>
                <w:szCs w:val="24"/>
                <w14:ligatures w14:val="none"/>
              </w:rPr>
            </w:pPr>
          </w:p>
          <w:p w14:paraId="2C8D7E0F">
            <w:pPr>
              <w:spacing w:line="255" w:lineRule="auto"/>
              <w:ind w:right="107"/>
              <w:jc w:val="center"/>
              <w:rPr>
                <w:rFonts w:hint="eastAsia" w:ascii="仿宋" w:hAnsi="仿宋" w:eastAsia="仿宋" w:cs="仿宋"/>
                <w:spacing w:val="-2"/>
                <w:sz w:val="24"/>
                <w:szCs w:val="24"/>
                <w14:ligatures w14:val="none"/>
              </w:rPr>
            </w:pPr>
            <w:r>
              <w:rPr>
                <w:rFonts w:hint="eastAsia" w:ascii="仿宋" w:hAnsi="仿宋" w:eastAsia="仿宋" w:cs="仿宋"/>
                <w:spacing w:val="-2"/>
                <w:sz w:val="24"/>
                <w:szCs w:val="24"/>
                <w14:ligatures w14:val="none"/>
              </w:rPr>
              <w:t>0-4</w:t>
            </w:r>
          </w:p>
        </w:tc>
      </w:tr>
      <w:tr w14:paraId="02C9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425" w:hRule="atLeast"/>
          <w:jc w:val="center"/>
        </w:trPr>
        <w:tc>
          <w:tcPr>
            <w:tcW w:w="1183" w:type="dxa"/>
            <w:vMerge w:val="continue"/>
            <w:tcBorders>
              <w:left w:val="single" w:color="auto" w:sz="4" w:space="0"/>
              <w:right w:val="single" w:color="auto" w:sz="4" w:space="0"/>
            </w:tcBorders>
            <w:vAlign w:val="center"/>
          </w:tcPr>
          <w:p w14:paraId="3559C396">
            <w:pPr>
              <w:spacing w:line="400" w:lineRule="exact"/>
              <w:jc w:val="center"/>
              <w:rPr>
                <w:rFonts w:hint="eastAsia" w:ascii="仿宋" w:hAnsi="仿宋" w:eastAsia="仿宋" w:cs="仿宋"/>
                <w:color w:val="auto"/>
                <w:sz w:val="24"/>
                <w:szCs w:val="24"/>
                <w14:ligatures w14:val="none"/>
              </w:rPr>
            </w:pPr>
          </w:p>
        </w:tc>
        <w:tc>
          <w:tcPr>
            <w:tcW w:w="1421" w:type="dxa"/>
            <w:tcBorders>
              <w:left w:val="single" w:color="auto" w:sz="4" w:space="0"/>
              <w:bottom w:val="single" w:color="auto" w:sz="4" w:space="0"/>
              <w:right w:val="single" w:color="auto" w:sz="4" w:space="0"/>
            </w:tcBorders>
            <w:vAlign w:val="center"/>
          </w:tcPr>
          <w:p w14:paraId="750386BC">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项目管理</w:t>
            </w:r>
          </w:p>
          <w:p w14:paraId="4269447B">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机构</w:t>
            </w:r>
          </w:p>
        </w:tc>
        <w:tc>
          <w:tcPr>
            <w:tcW w:w="6535" w:type="dxa"/>
            <w:tcBorders>
              <w:top w:val="single" w:color="auto" w:sz="4" w:space="0"/>
              <w:left w:val="single" w:color="auto" w:sz="4" w:space="0"/>
              <w:bottom w:val="single" w:color="auto" w:sz="4" w:space="0"/>
              <w:right w:val="single" w:color="auto" w:sz="4" w:space="0"/>
            </w:tcBorders>
            <w:vAlign w:val="center"/>
          </w:tcPr>
          <w:p w14:paraId="1CCD1C9E">
            <w:pPr>
              <w:spacing w:line="255" w:lineRule="auto"/>
              <w:ind w:right="107"/>
              <w:jc w:val="left"/>
              <w:rPr>
                <w:rFonts w:hint="eastAsia" w:ascii="仿宋" w:hAnsi="仿宋" w:eastAsia="仿宋" w:cs="仿宋"/>
                <w:color w:val="auto"/>
                <w:spacing w:val="-2"/>
                <w:sz w:val="24"/>
                <w:szCs w:val="24"/>
                <w:highlight w:val="none"/>
                <w14:ligatures w14:val="none"/>
              </w:rPr>
            </w:pPr>
            <w:r>
              <w:rPr>
                <w:rFonts w:hint="eastAsia" w:ascii="仿宋" w:hAnsi="仿宋" w:eastAsia="仿宋" w:cs="仿宋"/>
                <w:color w:val="auto"/>
                <w:spacing w:val="-7"/>
                <w:sz w:val="24"/>
                <w:szCs w:val="24"/>
                <w:highlight w:val="none"/>
                <w14:ligatures w14:val="none"/>
              </w:rPr>
              <w:t>项目经理、</w:t>
            </w:r>
            <w:r>
              <w:rPr>
                <w:rFonts w:hint="eastAsia" w:ascii="仿宋" w:hAnsi="仿宋" w:eastAsia="仿宋" w:cs="仿宋"/>
                <w:color w:val="auto"/>
                <w:spacing w:val="-6"/>
                <w:sz w:val="24"/>
                <w:szCs w:val="24"/>
                <w:highlight w:val="none"/>
                <w14:ligatures w14:val="none"/>
              </w:rPr>
              <w:t>技术负责人</w:t>
            </w:r>
            <w:r>
              <w:rPr>
                <w:rFonts w:hint="eastAsia" w:ascii="仿宋" w:hAnsi="仿宋" w:eastAsia="仿宋" w:cs="仿宋"/>
                <w:color w:val="auto"/>
                <w:spacing w:val="-7"/>
                <w:sz w:val="24"/>
                <w:szCs w:val="24"/>
                <w:highlight w:val="none"/>
                <w14:ligatures w14:val="none"/>
              </w:rPr>
              <w:t>任职资格</w:t>
            </w:r>
            <w:r>
              <w:rPr>
                <w:rFonts w:hint="eastAsia" w:ascii="仿宋" w:hAnsi="仿宋" w:eastAsia="仿宋" w:cs="仿宋"/>
                <w:color w:val="auto"/>
                <w:spacing w:val="-6"/>
                <w:sz w:val="24"/>
                <w:szCs w:val="24"/>
                <w:highlight w:val="none"/>
                <w14:ligatures w14:val="none"/>
              </w:rPr>
              <w:t>满足发包文件要求得10分，</w:t>
            </w:r>
            <w:r>
              <w:rPr>
                <w:rFonts w:hint="eastAsia" w:ascii="仿宋" w:hAnsi="仿宋" w:eastAsia="仿宋" w:cs="仿宋"/>
                <w:color w:val="auto"/>
                <w:spacing w:val="-9"/>
                <w:sz w:val="24"/>
                <w:szCs w:val="24"/>
                <w:highlight w:val="none"/>
                <w14:ligatures w14:val="none"/>
              </w:rPr>
              <w:t>施工员、质量员、安全员等项目班</w:t>
            </w:r>
            <w:r>
              <w:rPr>
                <w:rFonts w:hint="eastAsia" w:ascii="仿宋" w:hAnsi="仿宋" w:eastAsia="仿宋" w:cs="仿宋"/>
                <w:color w:val="auto"/>
                <w:spacing w:val="-7"/>
                <w:sz w:val="24"/>
                <w:szCs w:val="24"/>
                <w:highlight w:val="none"/>
                <w14:ligatures w14:val="none"/>
              </w:rPr>
              <w:t>子成员人员数量、结构满足发包文件要求的得10分</w:t>
            </w:r>
            <w:r>
              <w:rPr>
                <w:rFonts w:hint="eastAsia" w:ascii="仿宋" w:hAnsi="仿宋" w:eastAsia="仿宋" w:cs="仿宋"/>
                <w:color w:val="auto"/>
                <w:spacing w:val="-6"/>
                <w:sz w:val="24"/>
                <w:szCs w:val="24"/>
                <w:highlight w:val="none"/>
                <w14:ligatures w14:val="none"/>
              </w:rPr>
              <w:t>，</w:t>
            </w:r>
            <w:r>
              <w:rPr>
                <w:rFonts w:hint="eastAsia" w:ascii="仿宋" w:hAnsi="仿宋" w:eastAsia="仿宋" w:cs="仿宋"/>
                <w:color w:val="auto"/>
                <w:spacing w:val="-5"/>
                <w:sz w:val="24"/>
                <w:szCs w:val="24"/>
                <w:highlight w:val="none"/>
                <w14:ligatures w14:val="none"/>
              </w:rPr>
              <w:t>不满足的不得分。</w:t>
            </w:r>
          </w:p>
        </w:tc>
        <w:tc>
          <w:tcPr>
            <w:tcW w:w="1134" w:type="dxa"/>
            <w:tcBorders>
              <w:top w:val="single" w:color="auto" w:sz="4" w:space="0"/>
              <w:left w:val="single" w:color="auto" w:sz="4" w:space="0"/>
              <w:bottom w:val="single" w:color="auto" w:sz="4" w:space="0"/>
              <w:right w:val="single" w:color="auto" w:sz="4" w:space="0"/>
            </w:tcBorders>
            <w:vAlign w:val="center"/>
          </w:tcPr>
          <w:p w14:paraId="2657A260">
            <w:pPr>
              <w:spacing w:line="255" w:lineRule="auto"/>
              <w:ind w:right="107"/>
              <w:jc w:val="center"/>
              <w:rPr>
                <w:rFonts w:hint="eastAsia" w:ascii="仿宋" w:hAnsi="仿宋" w:eastAsia="仿宋" w:cs="仿宋"/>
                <w:color w:val="auto"/>
                <w:spacing w:val="-2"/>
                <w:sz w:val="24"/>
                <w:szCs w:val="24"/>
                <w:highlight w:val="none"/>
                <w14:ligatures w14:val="none"/>
              </w:rPr>
            </w:pPr>
            <w:r>
              <w:rPr>
                <w:rFonts w:hint="eastAsia" w:ascii="仿宋" w:hAnsi="仿宋" w:eastAsia="仿宋" w:cs="仿宋"/>
                <w:color w:val="auto"/>
                <w:spacing w:val="-2"/>
                <w:sz w:val="24"/>
                <w:szCs w:val="24"/>
                <w:highlight w:val="none"/>
                <w14:ligatures w14:val="none"/>
              </w:rPr>
              <w:t>0-20</w:t>
            </w:r>
          </w:p>
        </w:tc>
      </w:tr>
      <w:tr w14:paraId="587F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425" w:hRule="atLeast"/>
          <w:jc w:val="center"/>
        </w:trPr>
        <w:tc>
          <w:tcPr>
            <w:tcW w:w="1183" w:type="dxa"/>
            <w:vMerge w:val="continue"/>
            <w:tcBorders>
              <w:left w:val="single" w:color="auto" w:sz="4" w:space="0"/>
              <w:right w:val="single" w:color="auto" w:sz="4" w:space="0"/>
            </w:tcBorders>
            <w:vAlign w:val="center"/>
          </w:tcPr>
          <w:p w14:paraId="26BC9FE2">
            <w:pPr>
              <w:spacing w:line="400" w:lineRule="exact"/>
              <w:jc w:val="center"/>
              <w:rPr>
                <w:rFonts w:hint="eastAsia" w:ascii="仿宋" w:hAnsi="仿宋" w:eastAsia="仿宋" w:cs="仿宋"/>
                <w:color w:val="auto"/>
                <w:sz w:val="24"/>
                <w:szCs w:val="24"/>
                <w14:ligatures w14:val="none"/>
              </w:rPr>
            </w:pPr>
          </w:p>
        </w:tc>
        <w:tc>
          <w:tcPr>
            <w:tcW w:w="1421" w:type="dxa"/>
            <w:tcBorders>
              <w:left w:val="single" w:color="auto" w:sz="4" w:space="0"/>
              <w:bottom w:val="single" w:color="auto" w:sz="4" w:space="0"/>
              <w:right w:val="single" w:color="auto" w:sz="4" w:space="0"/>
            </w:tcBorders>
            <w:vAlign w:val="center"/>
          </w:tcPr>
          <w:p w14:paraId="44A45BE9">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项目经理</w:t>
            </w:r>
          </w:p>
          <w:p w14:paraId="3F0D435E">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（建造</w:t>
            </w:r>
          </w:p>
          <w:p w14:paraId="0868F704">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师）业绩</w:t>
            </w:r>
          </w:p>
        </w:tc>
        <w:tc>
          <w:tcPr>
            <w:tcW w:w="6535" w:type="dxa"/>
            <w:tcBorders>
              <w:top w:val="single" w:color="auto" w:sz="4" w:space="0"/>
              <w:left w:val="single" w:color="auto" w:sz="4" w:space="0"/>
              <w:bottom w:val="single" w:color="auto" w:sz="4" w:space="0"/>
              <w:right w:val="single" w:color="auto" w:sz="4" w:space="0"/>
            </w:tcBorders>
            <w:vAlign w:val="center"/>
          </w:tcPr>
          <w:p w14:paraId="14006DA3">
            <w:pPr>
              <w:spacing w:line="255" w:lineRule="auto"/>
              <w:ind w:right="107"/>
              <w:jc w:val="left"/>
              <w:rPr>
                <w:rFonts w:hint="eastAsia" w:ascii="仿宋" w:hAnsi="仿宋" w:eastAsia="仿宋" w:cs="仿宋"/>
                <w:color w:val="000000" w:themeColor="text1"/>
                <w:spacing w:val="-2"/>
                <w:sz w:val="24"/>
                <w:szCs w:val="24"/>
                <w14:textFill>
                  <w14:solidFill>
                    <w14:schemeClr w14:val="tx1"/>
                  </w14:solidFill>
                </w14:textFill>
                <w14:ligatures w14:val="none"/>
              </w:rPr>
            </w:pPr>
            <w:r>
              <w:rPr>
                <w:rFonts w:hint="eastAsia" w:ascii="仿宋" w:hAnsi="仿宋" w:eastAsia="仿宋" w:cs="仿宋"/>
                <w:color w:val="000000" w:themeColor="text1"/>
                <w:spacing w:val="-2"/>
                <w:sz w:val="24"/>
                <w:szCs w:val="24"/>
                <w14:textFill>
                  <w14:solidFill>
                    <w14:schemeClr w14:val="tx1"/>
                  </w14:solidFill>
                </w14:textFill>
                <w14:ligatures w14:val="none"/>
              </w:rPr>
              <w:t>项目经理（建造师）完成过一个类似工程业绩得15分，最高得15分。</w:t>
            </w:r>
          </w:p>
          <w:p w14:paraId="4FDBFC05">
            <w:pPr>
              <w:spacing w:line="255" w:lineRule="auto"/>
              <w:ind w:right="107"/>
              <w:jc w:val="left"/>
              <w:rPr>
                <w:rFonts w:hint="eastAsia" w:ascii="仿宋" w:hAnsi="仿宋" w:eastAsia="仿宋" w:cs="仿宋"/>
                <w:color w:val="000000" w:themeColor="text1"/>
                <w:spacing w:val="-2"/>
                <w:sz w:val="24"/>
                <w:szCs w:val="24"/>
                <w14:textFill>
                  <w14:solidFill>
                    <w14:schemeClr w14:val="tx1"/>
                  </w14:solidFill>
                </w14:textFill>
                <w14:ligatures w14:val="none"/>
              </w:rPr>
            </w:pPr>
            <w:r>
              <w:rPr>
                <w:rFonts w:hint="eastAsia" w:ascii="仿宋" w:hAnsi="仿宋" w:eastAsia="仿宋" w:cs="仿宋"/>
                <w:color w:val="000000" w:themeColor="text1"/>
                <w:spacing w:val="-2"/>
                <w:sz w:val="24"/>
                <w:szCs w:val="24"/>
                <w14:textFill>
                  <w14:solidFill>
                    <w14:schemeClr w14:val="tx1"/>
                  </w14:solidFill>
                </w14:textFill>
                <w14:ligatures w14:val="none"/>
              </w:rPr>
              <w:t>注：（1）类似工程业绩指：</w:t>
            </w:r>
            <w:r>
              <w:rPr>
                <w:rFonts w:hint="eastAsia" w:ascii="仿宋" w:hAnsi="仿宋" w:eastAsia="仿宋" w:cs="仿宋"/>
                <w:color w:val="000000" w:themeColor="text1"/>
                <w:spacing w:val="-2"/>
                <w:sz w:val="24"/>
                <w:szCs w:val="24"/>
                <w:lang w:val="en-US" w:eastAsia="zh-CN"/>
                <w14:textFill>
                  <w14:solidFill>
                    <w14:schemeClr w14:val="tx1"/>
                  </w14:solidFill>
                </w14:textFill>
                <w14:ligatures w14:val="none"/>
              </w:rPr>
              <w:t>充电桩工程</w:t>
            </w:r>
            <w:r>
              <w:rPr>
                <w:rFonts w:hint="eastAsia" w:ascii="仿宋" w:hAnsi="仿宋" w:eastAsia="仿宋" w:cs="仿宋"/>
                <w:color w:val="000000" w:themeColor="text1"/>
                <w:spacing w:val="-2"/>
                <w:sz w:val="24"/>
                <w:szCs w:val="24"/>
                <w14:textFill>
                  <w14:solidFill>
                    <w14:schemeClr w14:val="tx1"/>
                  </w14:solidFill>
                </w14:textFill>
                <w14:ligatures w14:val="none"/>
              </w:rPr>
              <w:t>施工业绩；（2）项目经理（建造师）业绩必须是在项目经理（建造师）岗位上的业绩；（3）开标时提供施工合同、验收合格证明材料。</w:t>
            </w:r>
          </w:p>
        </w:tc>
        <w:tc>
          <w:tcPr>
            <w:tcW w:w="1134" w:type="dxa"/>
            <w:tcBorders>
              <w:top w:val="single" w:color="auto" w:sz="4" w:space="0"/>
              <w:left w:val="single" w:color="auto" w:sz="4" w:space="0"/>
              <w:bottom w:val="single" w:color="auto" w:sz="4" w:space="0"/>
              <w:right w:val="single" w:color="auto" w:sz="4" w:space="0"/>
            </w:tcBorders>
            <w:vAlign w:val="center"/>
          </w:tcPr>
          <w:p w14:paraId="40C43627">
            <w:pPr>
              <w:spacing w:line="255" w:lineRule="auto"/>
              <w:ind w:right="107"/>
              <w:jc w:val="center"/>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0-15</w:t>
            </w:r>
          </w:p>
        </w:tc>
      </w:tr>
      <w:tr w14:paraId="480D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1" w:type="dxa"/>
            <w:bottom w:w="28" w:type="dxa"/>
            <w:right w:w="51" w:type="dxa"/>
          </w:tblCellMar>
        </w:tblPrEx>
        <w:trPr>
          <w:trHeight w:val="425" w:hRule="atLeast"/>
          <w:jc w:val="center"/>
        </w:trPr>
        <w:tc>
          <w:tcPr>
            <w:tcW w:w="1183" w:type="dxa"/>
            <w:vMerge w:val="continue"/>
            <w:tcBorders>
              <w:left w:val="single" w:color="auto" w:sz="4" w:space="0"/>
              <w:right w:val="single" w:color="auto" w:sz="4" w:space="0"/>
            </w:tcBorders>
            <w:vAlign w:val="center"/>
          </w:tcPr>
          <w:p w14:paraId="71E1E617">
            <w:pPr>
              <w:spacing w:line="400" w:lineRule="exact"/>
              <w:jc w:val="center"/>
              <w:rPr>
                <w:rFonts w:hint="eastAsia" w:ascii="仿宋" w:hAnsi="仿宋" w:eastAsia="仿宋" w:cs="仿宋"/>
                <w:color w:val="auto"/>
                <w:sz w:val="24"/>
                <w:szCs w:val="24"/>
                <w14:ligatures w14:val="none"/>
              </w:rPr>
            </w:pPr>
          </w:p>
        </w:tc>
        <w:tc>
          <w:tcPr>
            <w:tcW w:w="1421" w:type="dxa"/>
            <w:tcBorders>
              <w:left w:val="single" w:color="auto" w:sz="4" w:space="0"/>
              <w:bottom w:val="single" w:color="auto" w:sz="4" w:space="0"/>
              <w:right w:val="single" w:color="auto" w:sz="4" w:space="0"/>
            </w:tcBorders>
            <w:vAlign w:val="center"/>
          </w:tcPr>
          <w:p w14:paraId="2B5CB3B4">
            <w:pPr>
              <w:spacing w:line="400" w:lineRule="exact"/>
              <w:jc w:val="center"/>
              <w:rPr>
                <w:rFonts w:hint="eastAsia" w:ascii="仿宋" w:hAnsi="仿宋" w:eastAsia="仿宋" w:cs="仿宋"/>
                <w:bCs/>
                <w:color w:val="auto"/>
                <w:sz w:val="24"/>
                <w:szCs w:val="24"/>
                <w14:ligatures w14:val="none"/>
              </w:rPr>
            </w:pPr>
            <w:r>
              <w:rPr>
                <w:rFonts w:hint="eastAsia" w:ascii="仿宋" w:hAnsi="仿宋" w:eastAsia="仿宋" w:cs="仿宋"/>
                <w:bCs/>
                <w:color w:val="auto"/>
                <w:sz w:val="24"/>
                <w:szCs w:val="24"/>
                <w14:ligatures w14:val="none"/>
              </w:rPr>
              <w:t>企业业绩</w:t>
            </w:r>
          </w:p>
        </w:tc>
        <w:tc>
          <w:tcPr>
            <w:tcW w:w="6535" w:type="dxa"/>
            <w:tcBorders>
              <w:top w:val="single" w:color="auto" w:sz="4" w:space="0"/>
              <w:left w:val="single" w:color="auto" w:sz="4" w:space="0"/>
              <w:bottom w:val="single" w:color="auto" w:sz="4" w:space="0"/>
              <w:right w:val="single" w:color="auto" w:sz="4" w:space="0"/>
            </w:tcBorders>
            <w:vAlign w:val="center"/>
          </w:tcPr>
          <w:p w14:paraId="2EEF8AC1">
            <w:pPr>
              <w:spacing w:line="255" w:lineRule="auto"/>
              <w:ind w:right="107"/>
              <w:jc w:val="left"/>
              <w:rPr>
                <w:rFonts w:hint="eastAsia" w:ascii="仿宋" w:hAnsi="仿宋" w:eastAsia="仿宋" w:cs="仿宋"/>
                <w:color w:val="000000" w:themeColor="text1"/>
                <w:spacing w:val="-2"/>
                <w:sz w:val="24"/>
                <w:szCs w:val="24"/>
                <w14:textFill>
                  <w14:solidFill>
                    <w14:schemeClr w14:val="tx1"/>
                  </w14:solidFill>
                </w14:textFill>
                <w14:ligatures w14:val="none"/>
              </w:rPr>
            </w:pPr>
            <w:r>
              <w:rPr>
                <w:rFonts w:hint="eastAsia" w:ascii="仿宋" w:hAnsi="仿宋" w:eastAsia="仿宋" w:cs="仿宋"/>
                <w:color w:val="000000" w:themeColor="text1"/>
                <w:spacing w:val="-2"/>
                <w:sz w:val="24"/>
                <w:szCs w:val="24"/>
                <w14:textFill>
                  <w14:solidFill>
                    <w14:schemeClr w14:val="tx1"/>
                  </w14:solidFill>
                </w14:textFill>
                <w14:ligatures w14:val="none"/>
              </w:rPr>
              <w:t>投标人完成过一个类似工程业绩得15分，最高得15分。</w:t>
            </w:r>
          </w:p>
          <w:p w14:paraId="10461D71">
            <w:pPr>
              <w:spacing w:line="255" w:lineRule="auto"/>
              <w:ind w:right="107"/>
              <w:jc w:val="left"/>
              <w:rPr>
                <w:rFonts w:hint="eastAsia" w:ascii="仿宋" w:hAnsi="仿宋" w:eastAsia="仿宋" w:cs="仿宋"/>
                <w:color w:val="000000" w:themeColor="text1"/>
                <w:spacing w:val="-2"/>
                <w:sz w:val="24"/>
                <w:szCs w:val="24"/>
                <w14:textFill>
                  <w14:solidFill>
                    <w14:schemeClr w14:val="tx1"/>
                  </w14:solidFill>
                </w14:textFill>
                <w14:ligatures w14:val="none"/>
              </w:rPr>
            </w:pPr>
            <w:r>
              <w:rPr>
                <w:rFonts w:hint="eastAsia" w:ascii="仿宋" w:hAnsi="仿宋" w:eastAsia="仿宋" w:cs="仿宋"/>
                <w:color w:val="000000" w:themeColor="text1"/>
                <w:spacing w:val="-2"/>
                <w:sz w:val="24"/>
                <w:szCs w:val="24"/>
                <w14:textFill>
                  <w14:solidFill>
                    <w14:schemeClr w14:val="tx1"/>
                  </w14:solidFill>
                </w14:textFill>
                <w14:ligatures w14:val="none"/>
              </w:rPr>
              <w:t>注：（1）类似工程业绩指：</w:t>
            </w:r>
            <w:r>
              <w:rPr>
                <w:rFonts w:hint="eastAsia" w:ascii="仿宋" w:hAnsi="仿宋" w:eastAsia="仿宋" w:cs="仿宋"/>
                <w:color w:val="000000" w:themeColor="text1"/>
                <w:spacing w:val="-2"/>
                <w:sz w:val="24"/>
                <w:szCs w:val="24"/>
                <w:lang w:val="en-US" w:eastAsia="zh-CN"/>
                <w14:textFill>
                  <w14:solidFill>
                    <w14:schemeClr w14:val="tx1"/>
                  </w14:solidFill>
                </w14:textFill>
                <w14:ligatures w14:val="none"/>
              </w:rPr>
              <w:t>充电桩工程</w:t>
            </w:r>
            <w:r>
              <w:rPr>
                <w:rFonts w:hint="eastAsia" w:ascii="仿宋" w:hAnsi="仿宋" w:eastAsia="仿宋" w:cs="仿宋"/>
                <w:color w:val="000000" w:themeColor="text1"/>
                <w:spacing w:val="-2"/>
                <w:sz w:val="24"/>
                <w:szCs w:val="24"/>
                <w14:textFill>
                  <w14:solidFill>
                    <w14:schemeClr w14:val="tx1"/>
                  </w14:solidFill>
                </w14:textFill>
                <w14:ligatures w14:val="none"/>
              </w:rPr>
              <w:t>施工业绩；（2）开标时提供施工合同、验收合格证明材料。</w:t>
            </w:r>
          </w:p>
        </w:tc>
        <w:tc>
          <w:tcPr>
            <w:tcW w:w="1134" w:type="dxa"/>
            <w:tcBorders>
              <w:top w:val="single" w:color="auto" w:sz="4" w:space="0"/>
              <w:left w:val="single" w:color="auto" w:sz="4" w:space="0"/>
              <w:bottom w:val="single" w:color="auto" w:sz="4" w:space="0"/>
              <w:right w:val="single" w:color="auto" w:sz="4" w:space="0"/>
            </w:tcBorders>
            <w:vAlign w:val="center"/>
          </w:tcPr>
          <w:p w14:paraId="702FAF4A">
            <w:pPr>
              <w:spacing w:line="255" w:lineRule="auto"/>
              <w:ind w:right="107"/>
              <w:jc w:val="center"/>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0-15</w:t>
            </w:r>
          </w:p>
        </w:tc>
      </w:tr>
    </w:tbl>
    <w:p w14:paraId="271C8CFB">
      <w:pPr>
        <w:spacing w:line="520" w:lineRule="exact"/>
        <w:ind w:firstLine="480" w:firstLineChars="200"/>
        <w:rPr>
          <w:rFonts w:hint="eastAsia" w:ascii="仿宋" w:hAnsi="仿宋" w:eastAsia="仿宋" w:cs="仿宋"/>
          <w:color w:val="auto"/>
          <w:sz w:val="24"/>
          <w:szCs w:val="24"/>
          <w14:ligatures w14:val="none"/>
        </w:rPr>
      </w:pPr>
      <w:r>
        <w:rPr>
          <w:rFonts w:hint="eastAsia" w:ascii="仿宋" w:hAnsi="仿宋" w:eastAsia="仿宋" w:cs="仿宋"/>
          <w:color w:val="auto"/>
          <w:sz w:val="24"/>
          <w:szCs w:val="24"/>
          <w14:ligatures w14:val="none"/>
        </w:rPr>
        <w:t>技术标分汇总方法：对某一投标人的技术标的每一个指标项得分，取各位评委评分之平均值，四舍五入保留至小数点后两位数，得到该投标人该指标项的得分。再将投标人每个技术标的指标项得分进行汇总，得到该投标人的技术标分之和。</w:t>
      </w:r>
    </w:p>
    <w:p w14:paraId="6AF46787">
      <w:pPr>
        <w:spacing w:line="480" w:lineRule="exact"/>
        <w:rPr>
          <w:rFonts w:hint="eastAsia" w:ascii="仿宋" w:hAnsi="仿宋" w:eastAsia="仿宋" w:cs="仿宋"/>
          <w:color w:val="auto"/>
          <w:sz w:val="24"/>
          <w:szCs w:val="24"/>
          <w14:ligatures w14:val="none"/>
        </w:rPr>
      </w:pPr>
      <w:r>
        <w:rPr>
          <w:rFonts w:hint="eastAsia" w:ascii="仿宋" w:hAnsi="仿宋" w:eastAsia="仿宋" w:cs="仿宋"/>
          <w:color w:val="auto"/>
          <w:sz w:val="24"/>
          <w:szCs w:val="24"/>
          <w14:ligatures w14:val="none"/>
        </w:rPr>
        <w:t>2、商务部分（30</w:t>
      </w:r>
      <w:r>
        <w:rPr>
          <w:rFonts w:ascii="仿宋" w:hAnsi="仿宋" w:eastAsia="仿宋" w:cs="仿宋"/>
          <w:color w:val="auto"/>
          <w:sz w:val="24"/>
          <w:szCs w:val="24"/>
          <w14:ligatures w14:val="none"/>
        </w:rPr>
        <w:t>分</w:t>
      </w:r>
      <w:r>
        <w:rPr>
          <w:rFonts w:hint="eastAsia" w:ascii="仿宋" w:hAnsi="仿宋" w:eastAsia="仿宋" w:cs="仿宋"/>
          <w:color w:val="auto"/>
          <w:sz w:val="24"/>
          <w:szCs w:val="24"/>
          <w14:ligatures w14:val="none"/>
        </w:rPr>
        <w:t>）</w:t>
      </w:r>
      <w:r>
        <w:rPr>
          <w:rFonts w:ascii="仿宋" w:hAnsi="仿宋" w:eastAsia="仿宋" w:cs="仿宋"/>
          <w:color w:val="auto"/>
          <w:sz w:val="24"/>
          <w:szCs w:val="24"/>
          <w14:ligatures w14:val="none"/>
        </w:rPr>
        <w:t>：</w:t>
      </w:r>
    </w:p>
    <w:tbl>
      <w:tblPr>
        <w:tblStyle w:val="40"/>
        <w:tblpPr w:leftFromText="180" w:rightFromText="180" w:vertAnchor="text" w:horzAnchor="margin" w:tblpXSpec="center" w:tblpY="44"/>
        <w:tblW w:w="10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905"/>
        <w:gridCol w:w="1275"/>
      </w:tblGrid>
      <w:tr w14:paraId="33F0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134" w:type="dxa"/>
            <w:vAlign w:val="center"/>
          </w:tcPr>
          <w:p w14:paraId="480DD640">
            <w:pPr>
              <w:spacing w:line="400" w:lineRule="exact"/>
              <w:jc w:val="center"/>
              <w:rPr>
                <w:rFonts w:hint="eastAsia" w:ascii="仿宋" w:hAnsi="仿宋" w:eastAsia="仿宋" w:cs="仿宋"/>
                <w:b/>
                <w:bCs/>
                <w:color w:val="auto"/>
                <w:sz w:val="24"/>
                <w:szCs w:val="24"/>
                <w14:ligatures w14:val="none"/>
              </w:rPr>
            </w:pPr>
            <w:r>
              <w:rPr>
                <w:rFonts w:hint="eastAsia" w:ascii="仿宋" w:hAnsi="仿宋" w:eastAsia="仿宋" w:cs="仿宋"/>
                <w:b/>
                <w:bCs/>
                <w:color w:val="auto"/>
                <w:sz w:val="24"/>
                <w:szCs w:val="24"/>
                <w14:ligatures w14:val="none"/>
              </w:rPr>
              <w:t>类别</w:t>
            </w:r>
          </w:p>
        </w:tc>
        <w:tc>
          <w:tcPr>
            <w:tcW w:w="7905" w:type="dxa"/>
            <w:vAlign w:val="center"/>
          </w:tcPr>
          <w:p w14:paraId="033A60E4">
            <w:pPr>
              <w:spacing w:line="400" w:lineRule="exact"/>
              <w:jc w:val="center"/>
              <w:rPr>
                <w:rFonts w:hint="eastAsia" w:ascii="仿宋" w:hAnsi="仿宋" w:eastAsia="仿宋" w:cs="仿宋"/>
                <w:b/>
                <w:bCs/>
                <w:color w:val="auto"/>
                <w:sz w:val="24"/>
                <w:szCs w:val="24"/>
                <w14:ligatures w14:val="none"/>
              </w:rPr>
            </w:pPr>
            <w:r>
              <w:rPr>
                <w:rFonts w:hint="eastAsia" w:ascii="仿宋" w:hAnsi="仿宋" w:eastAsia="仿宋" w:cs="仿宋"/>
                <w:b/>
                <w:bCs/>
                <w:color w:val="auto"/>
                <w:sz w:val="24"/>
                <w:szCs w:val="24"/>
                <w14:ligatures w14:val="none"/>
              </w:rPr>
              <w:t>评分标准</w:t>
            </w:r>
          </w:p>
        </w:tc>
        <w:tc>
          <w:tcPr>
            <w:tcW w:w="1275" w:type="dxa"/>
            <w:vAlign w:val="center"/>
          </w:tcPr>
          <w:p w14:paraId="33DFE497">
            <w:pPr>
              <w:spacing w:line="400" w:lineRule="exact"/>
              <w:jc w:val="center"/>
              <w:rPr>
                <w:rFonts w:hint="eastAsia" w:ascii="仿宋" w:hAnsi="仿宋" w:eastAsia="仿宋" w:cs="仿宋"/>
                <w:b/>
                <w:bCs/>
                <w:color w:val="auto"/>
                <w:sz w:val="24"/>
                <w:szCs w:val="24"/>
                <w14:ligatures w14:val="none"/>
              </w:rPr>
            </w:pPr>
            <w:r>
              <w:rPr>
                <w:rFonts w:hint="eastAsia" w:ascii="仿宋" w:hAnsi="仿宋" w:eastAsia="仿宋" w:cs="仿宋"/>
                <w:b/>
                <w:bCs/>
                <w:color w:val="auto"/>
                <w:sz w:val="24"/>
                <w:szCs w:val="24"/>
                <w14:ligatures w14:val="none"/>
              </w:rPr>
              <w:t>分值范围</w:t>
            </w:r>
          </w:p>
        </w:tc>
      </w:tr>
      <w:tr w14:paraId="220AE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134" w:type="dxa"/>
            <w:vAlign w:val="center"/>
          </w:tcPr>
          <w:p w14:paraId="0417238E">
            <w:pPr>
              <w:spacing w:before="240" w:line="255" w:lineRule="auto"/>
              <w:ind w:right="107"/>
              <w:jc w:val="left"/>
              <w:rPr>
                <w:rFonts w:hint="eastAsia" w:ascii="仿宋" w:hAnsi="仿宋" w:eastAsia="仿宋" w:cs="仿宋"/>
                <w:color w:val="auto"/>
                <w:spacing w:val="-2"/>
                <w:sz w:val="24"/>
                <w:szCs w:val="24"/>
                <w14:ligatures w14:val="none"/>
              </w:rPr>
            </w:pPr>
          </w:p>
          <w:p w14:paraId="032ED77F">
            <w:pPr>
              <w:spacing w:before="240" w:line="255" w:lineRule="auto"/>
              <w:ind w:right="107"/>
              <w:jc w:val="left"/>
              <w:rPr>
                <w:rFonts w:hint="eastAsia" w:ascii="仿宋" w:hAnsi="仿宋" w:eastAsia="仿宋" w:cs="仿宋"/>
                <w:color w:val="auto"/>
                <w:spacing w:val="-2"/>
                <w:sz w:val="24"/>
                <w:szCs w:val="24"/>
                <w14:ligatures w14:val="none"/>
              </w:rPr>
            </w:pPr>
          </w:p>
          <w:p w14:paraId="03335A91">
            <w:pPr>
              <w:spacing w:before="240" w:line="255" w:lineRule="auto"/>
              <w:ind w:right="107"/>
              <w:jc w:val="left"/>
              <w:rPr>
                <w:rFonts w:hint="eastAsia" w:ascii="仿宋" w:hAnsi="仿宋" w:eastAsia="仿宋" w:cs="仿宋"/>
                <w:color w:val="auto"/>
                <w:spacing w:val="-2"/>
                <w:sz w:val="24"/>
                <w:szCs w:val="24"/>
                <w14:ligatures w14:val="none"/>
              </w:rPr>
            </w:pPr>
          </w:p>
          <w:p w14:paraId="028AC092">
            <w:pPr>
              <w:spacing w:before="240" w:line="255" w:lineRule="auto"/>
              <w:ind w:right="107"/>
              <w:jc w:val="left"/>
              <w:rPr>
                <w:rFonts w:hint="eastAsia" w:ascii="仿宋" w:hAnsi="仿宋" w:eastAsia="仿宋" w:cs="仿宋"/>
                <w:color w:val="auto"/>
                <w:spacing w:val="-2"/>
                <w:sz w:val="24"/>
                <w:szCs w:val="24"/>
                <w14:ligatures w14:val="none"/>
              </w:rPr>
            </w:pPr>
          </w:p>
          <w:p w14:paraId="7DE52CA9">
            <w:pPr>
              <w:spacing w:before="240" w:line="255"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响应报价（满分30分）</w:t>
            </w:r>
          </w:p>
        </w:tc>
        <w:tc>
          <w:tcPr>
            <w:tcW w:w="7905" w:type="dxa"/>
          </w:tcPr>
          <w:p w14:paraId="444679EA">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一、确定评标基准值：</w:t>
            </w:r>
          </w:p>
          <w:p w14:paraId="088C0F04">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通过资格评审和符合性评审的投标人为有效投标人。取所有有效投标人家数M，去掉 n 个最高和 n 个最低投标人投标报价后的其他投标人投标报价进行算术平均为评标基准值A。例举：</w:t>
            </w:r>
          </w:p>
          <w:p w14:paraId="6D427EC8">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1、当有效投标人家数M≤5家时，全部参与评标基准值的计算，取各有效投标人的响应报价算术平均值为评标基准值A；</w:t>
            </w:r>
          </w:p>
          <w:p w14:paraId="73225119">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2、当有效投标人家数为5家＜M≤10家时，去掉一个最高价和一个最低价，取剩余的各有效投标人的响应报价算术平均值为评标基准值A；</w:t>
            </w:r>
          </w:p>
          <w:p w14:paraId="70F70543">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3、当有效投标人家数为10家＜M≤20家时，去掉两个最高价和两个最低价，取剩余的各有效投标人的响应报价算术平均值为评标基准值A。</w:t>
            </w:r>
          </w:p>
          <w:p w14:paraId="056DBF09">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4、当有效投标人家数为20家＜M≤30家时，去掉三个最高价和三个最低价，取剩余的各有效投标人的响应报价算术平均值为评标基准值A。</w:t>
            </w:r>
          </w:p>
          <w:p w14:paraId="61FC0B4E">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综上， 2≤M≤5、n=0，5＜M≤10、n=1，10＜M≤20、n=2，20＜M≤30、n=3，30＜M≤40、n=4，40＜M≤50、n=5，以此类推。</w:t>
            </w:r>
          </w:p>
          <w:p w14:paraId="5BB241CD">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 xml:space="preserve">二、响应报价得分计算： </w:t>
            </w:r>
          </w:p>
          <w:p w14:paraId="78BE97FF">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各有效投标人响应报价与评标基准值相比较，等于评标基准值的得30分，每高于评标基准值1%扣1分，每低于评标基准值1%扣0.5分：（不足1%的用插入法计算，响应报价得分保留两位小数，小数点后第三位四舍五入，最低分为0分）。</w:t>
            </w:r>
          </w:p>
          <w:p w14:paraId="7A0C35E6">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公式如下：</w:t>
            </w:r>
          </w:p>
          <w:p w14:paraId="0DFF4F02">
            <w:pPr>
              <w:overflowPunct w:val="0"/>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（1）当响应报价&gt;A时，响应报价得分=30-（响应报价-A）/A*100*1</w:t>
            </w:r>
          </w:p>
          <w:p w14:paraId="2DB694B1">
            <w:pPr>
              <w:spacing w:line="360"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（2）当响应报价&lt;A时，响应报价得分=30-（A-响应报价）/A*100*0.5</w:t>
            </w:r>
          </w:p>
        </w:tc>
        <w:tc>
          <w:tcPr>
            <w:tcW w:w="1275" w:type="dxa"/>
            <w:vAlign w:val="center"/>
          </w:tcPr>
          <w:p w14:paraId="35F4711C">
            <w:pPr>
              <w:spacing w:before="240" w:line="255" w:lineRule="auto"/>
              <w:ind w:right="107"/>
              <w:jc w:val="left"/>
              <w:rPr>
                <w:rFonts w:hint="eastAsia" w:ascii="仿宋" w:hAnsi="仿宋" w:eastAsia="仿宋" w:cs="仿宋"/>
                <w:color w:val="auto"/>
                <w:spacing w:val="-2"/>
                <w:sz w:val="24"/>
                <w:szCs w:val="24"/>
                <w14:ligatures w14:val="none"/>
              </w:rPr>
            </w:pPr>
            <w:r>
              <w:rPr>
                <w:rFonts w:hint="eastAsia" w:ascii="仿宋" w:hAnsi="仿宋" w:eastAsia="仿宋" w:cs="仿宋"/>
                <w:color w:val="auto"/>
                <w:spacing w:val="-2"/>
                <w:sz w:val="24"/>
                <w:szCs w:val="24"/>
                <w14:ligatures w14:val="none"/>
              </w:rPr>
              <w:t>0-30分</w:t>
            </w:r>
          </w:p>
        </w:tc>
      </w:tr>
    </w:tbl>
    <w:p w14:paraId="22DC4B80">
      <w:pPr>
        <w:spacing w:line="520" w:lineRule="exact"/>
        <w:ind w:firstLine="480" w:firstLineChars="200"/>
        <w:rPr>
          <w:rFonts w:hint="eastAsia" w:ascii="仿宋" w:hAnsi="仿宋" w:eastAsia="仿宋" w:cs="仿宋"/>
          <w:color w:val="auto"/>
          <w:sz w:val="24"/>
          <w:szCs w:val="24"/>
          <w14:ligatures w14:val="none"/>
        </w:rPr>
      </w:pPr>
      <w:r>
        <w:rPr>
          <w:rFonts w:hint="eastAsia" w:ascii="仿宋" w:hAnsi="仿宋" w:eastAsia="仿宋" w:cs="仿宋"/>
          <w:color w:val="auto"/>
          <w:sz w:val="24"/>
          <w:szCs w:val="24"/>
          <w14:ligatures w14:val="none"/>
        </w:rPr>
        <w:t>二、得分汇总</w:t>
      </w:r>
    </w:p>
    <w:p w14:paraId="78E976D2">
      <w:pPr>
        <w:spacing w:line="520" w:lineRule="exact"/>
        <w:ind w:firstLine="480" w:firstLineChars="200"/>
        <w:rPr>
          <w:rFonts w:hint="eastAsia" w:ascii="仿宋" w:hAnsi="仿宋" w:eastAsia="仿宋" w:cs="仿宋"/>
          <w:color w:val="auto"/>
          <w:sz w:val="24"/>
          <w:szCs w:val="24"/>
          <w14:ligatures w14:val="none"/>
        </w:rPr>
      </w:pPr>
      <w:r>
        <w:rPr>
          <w:rFonts w:hint="eastAsia" w:ascii="仿宋" w:hAnsi="仿宋" w:eastAsia="仿宋" w:cs="仿宋"/>
          <w:color w:val="auto"/>
          <w:sz w:val="24"/>
          <w:szCs w:val="24"/>
          <w14:ligatures w14:val="none"/>
        </w:rPr>
        <w:t>（1）将每个有效投标人的技术标分之和加上根据上述标准计算出的价格分，即为该投标人的综合总得分。</w:t>
      </w:r>
    </w:p>
    <w:p w14:paraId="65D4E43E">
      <w:pPr>
        <w:spacing w:line="520" w:lineRule="exact"/>
        <w:ind w:firstLine="480" w:firstLineChars="200"/>
        <w:rPr>
          <w:rFonts w:hint="eastAsia" w:ascii="仿宋" w:hAnsi="仿宋" w:eastAsia="仿宋" w:cs="仿宋"/>
          <w:color w:val="auto"/>
          <w:sz w:val="28"/>
          <w:szCs w:val="28"/>
          <w14:ligatures w14:val="none"/>
        </w:rPr>
      </w:pPr>
      <w:r>
        <w:rPr>
          <w:rFonts w:hint="eastAsia" w:ascii="仿宋" w:hAnsi="仿宋" w:eastAsia="仿宋" w:cs="仿宋"/>
          <w:color w:val="auto"/>
          <w:sz w:val="24"/>
          <w:szCs w:val="24"/>
          <w14:ligatures w14:val="none"/>
        </w:rPr>
        <w:t>（2）按照有效投标人综合总得分由高到低依次排出第一成交候选人、第二成交候选人、第三成交候选人。</w:t>
      </w:r>
      <w:r>
        <w:rPr>
          <w:rFonts w:hint="eastAsia" w:ascii="仿宋" w:hAnsi="仿宋" w:eastAsia="仿宋" w:cs="仿宋"/>
          <w:color w:val="auto"/>
          <w:sz w:val="24"/>
          <w:szCs w:val="24"/>
          <w:lang w:val="zh-CN"/>
          <w14:ligatures w14:val="none"/>
        </w:rPr>
        <w:t>若</w:t>
      </w:r>
      <w:r>
        <w:rPr>
          <w:rFonts w:hint="eastAsia" w:ascii="仿宋" w:hAnsi="仿宋" w:eastAsia="仿宋" w:cs="仿宋"/>
          <w:color w:val="auto"/>
          <w:sz w:val="24"/>
          <w:szCs w:val="24"/>
          <w14:ligatures w14:val="none"/>
        </w:rPr>
        <w:t>有得分相同的，按投标人的响应报价由低到高确定成交人的排序；若得分相同且响应报价也相同,则由发包人现场确定成交人排名先后顺序。</w:t>
      </w:r>
    </w:p>
    <w:p w14:paraId="5858BFC9">
      <w:pPr>
        <w:rPr>
          <w:rFonts w:hint="eastAsia" w:ascii="仿宋" w:hAnsi="仿宋" w:eastAsia="仿宋" w:cs="仿宋"/>
          <w:sz w:val="28"/>
          <w:szCs w:val="28"/>
          <w14:ligatures w14:val="none"/>
        </w:rPr>
      </w:pPr>
      <w:r>
        <w:rPr>
          <w:rFonts w:hint="eastAsia" w:ascii="仿宋" w:hAnsi="仿宋" w:eastAsia="仿宋" w:cs="仿宋"/>
          <w:color w:val="auto"/>
          <w:sz w:val="28"/>
          <w:szCs w:val="28"/>
          <w14:ligatures w14:val="none"/>
        </w:rPr>
        <w:br w:type="page"/>
      </w:r>
    </w:p>
    <w:p w14:paraId="637DF629">
      <w:pPr>
        <w:widowControl/>
        <w:spacing w:line="600" w:lineRule="atLeast"/>
        <w:jc w:val="center"/>
        <w:rPr>
          <w:rFonts w:hint="eastAsia" w:ascii="宋体" w:hAnsi="宋体" w:cs="仿宋"/>
          <w:b/>
          <w:bCs/>
          <w:kern w:val="0"/>
          <w:sz w:val="28"/>
          <w:szCs w:val="28"/>
          <w:shd w:val="clear" w:color="auto" w:fill="FFFFFF"/>
          <w14:ligatures w14:val="none"/>
        </w:rPr>
      </w:pPr>
      <w:bookmarkStart w:id="56" w:name="_Toc6567"/>
      <w:r>
        <w:rPr>
          <w:rFonts w:hint="eastAsia" w:ascii="宋体" w:hAnsi="宋体" w:cs="仿宋"/>
          <w:b/>
          <w:bCs/>
          <w:kern w:val="0"/>
          <w:sz w:val="28"/>
          <w:szCs w:val="28"/>
          <w:shd w:val="clear" w:color="auto" w:fill="FFFFFF"/>
          <w14:ligatures w14:val="none"/>
        </w:rPr>
        <w:t>五、响应文件格式</w:t>
      </w:r>
      <w:bookmarkEnd w:id="56"/>
    </w:p>
    <w:p w14:paraId="6A25A1C4">
      <w:pPr>
        <w:spacing w:line="500" w:lineRule="exact"/>
        <w:jc w:val="center"/>
        <w:rPr>
          <w:rFonts w:hint="eastAsia" w:ascii="仿宋" w:hAnsi="仿宋" w:eastAsia="仿宋" w:cs="仿宋"/>
          <w:b/>
          <w:sz w:val="32"/>
          <w:szCs w:val="20"/>
          <w14:ligatures w14:val="none"/>
        </w:rPr>
      </w:pPr>
    </w:p>
    <w:p w14:paraId="6B430C43">
      <w:pPr>
        <w:spacing w:line="500" w:lineRule="exact"/>
        <w:jc w:val="center"/>
        <w:rPr>
          <w:rFonts w:hint="eastAsia" w:ascii="仿宋" w:hAnsi="仿宋" w:eastAsia="仿宋" w:cs="仿宋"/>
          <w:b/>
          <w:sz w:val="32"/>
          <w:szCs w:val="20"/>
          <w14:ligatures w14:val="none"/>
        </w:rPr>
      </w:pPr>
      <w:r>
        <w:rPr>
          <w:rFonts w:hint="eastAsia" w:ascii="仿宋" w:hAnsi="仿宋" w:eastAsia="仿宋" w:cs="仿宋"/>
          <w:b/>
          <w:sz w:val="32"/>
          <w:szCs w:val="20"/>
          <w:u w:val="single"/>
          <w14:ligatures w14:val="none"/>
        </w:rPr>
        <w:t xml:space="preserve">　　　　　　　 </w:t>
      </w:r>
      <w:r>
        <w:rPr>
          <w:rFonts w:hint="eastAsia" w:ascii="仿宋" w:hAnsi="仿宋" w:eastAsia="仿宋" w:cs="仿宋"/>
          <w:b/>
          <w:sz w:val="32"/>
          <w:szCs w:val="20"/>
          <w14:ligatures w14:val="none"/>
        </w:rPr>
        <w:t>项目</w:t>
      </w:r>
    </w:p>
    <w:p w14:paraId="7759D90E">
      <w:pPr>
        <w:spacing w:line="900" w:lineRule="exact"/>
        <w:rPr>
          <w:rFonts w:hint="eastAsia" w:ascii="仿宋" w:hAnsi="仿宋" w:eastAsia="仿宋" w:cs="仿宋"/>
          <w:b/>
          <w:sz w:val="72"/>
          <w:szCs w:val="20"/>
          <w14:ligatures w14:val="none"/>
        </w:rPr>
      </w:pPr>
    </w:p>
    <w:p w14:paraId="61EF4DC1">
      <w:pPr>
        <w:spacing w:line="900" w:lineRule="exact"/>
        <w:jc w:val="center"/>
        <w:rPr>
          <w:rFonts w:hint="eastAsia" w:ascii="仿宋" w:hAnsi="仿宋" w:eastAsia="仿宋" w:cs="仿宋"/>
          <w:b/>
          <w:sz w:val="72"/>
          <w:szCs w:val="20"/>
          <w14:ligatures w14:val="none"/>
        </w:rPr>
      </w:pPr>
      <w:r>
        <w:rPr>
          <w:rFonts w:hint="eastAsia" w:ascii="仿宋" w:hAnsi="仿宋" w:eastAsia="仿宋" w:cs="仿宋"/>
          <w:b/>
          <w:sz w:val="72"/>
          <w:szCs w:val="20"/>
          <w14:ligatures w14:val="none"/>
        </w:rPr>
        <w:t>响</w:t>
      </w:r>
    </w:p>
    <w:p w14:paraId="3C4D06E8">
      <w:pPr>
        <w:spacing w:line="900" w:lineRule="exact"/>
        <w:jc w:val="center"/>
        <w:rPr>
          <w:rFonts w:hint="eastAsia" w:ascii="仿宋" w:hAnsi="仿宋" w:eastAsia="仿宋" w:cs="仿宋"/>
          <w:b/>
          <w:sz w:val="72"/>
          <w:szCs w:val="20"/>
          <w14:ligatures w14:val="none"/>
        </w:rPr>
      </w:pPr>
    </w:p>
    <w:p w14:paraId="468518BB">
      <w:pPr>
        <w:spacing w:line="900" w:lineRule="exact"/>
        <w:jc w:val="center"/>
        <w:rPr>
          <w:rFonts w:hint="eastAsia" w:ascii="仿宋" w:hAnsi="仿宋" w:eastAsia="仿宋" w:cs="仿宋"/>
          <w:b/>
          <w:sz w:val="72"/>
          <w:szCs w:val="20"/>
          <w14:ligatures w14:val="none"/>
        </w:rPr>
      </w:pPr>
      <w:r>
        <w:rPr>
          <w:rFonts w:hint="eastAsia" w:ascii="仿宋" w:hAnsi="仿宋" w:eastAsia="仿宋" w:cs="仿宋"/>
          <w:b/>
          <w:sz w:val="72"/>
          <w:szCs w:val="20"/>
          <w14:ligatures w14:val="none"/>
        </w:rPr>
        <w:t>应</w:t>
      </w:r>
    </w:p>
    <w:p w14:paraId="55F213AA">
      <w:pPr>
        <w:spacing w:line="900" w:lineRule="exact"/>
        <w:jc w:val="center"/>
        <w:rPr>
          <w:rFonts w:hint="eastAsia" w:ascii="仿宋" w:hAnsi="仿宋" w:eastAsia="仿宋" w:cs="仿宋"/>
          <w:b/>
          <w:sz w:val="72"/>
          <w:szCs w:val="20"/>
          <w14:ligatures w14:val="none"/>
        </w:rPr>
      </w:pPr>
    </w:p>
    <w:p w14:paraId="1A1D3685">
      <w:pPr>
        <w:spacing w:line="900" w:lineRule="exact"/>
        <w:jc w:val="center"/>
        <w:rPr>
          <w:rFonts w:hint="eastAsia" w:ascii="仿宋" w:hAnsi="仿宋" w:eastAsia="仿宋" w:cs="仿宋"/>
          <w:b/>
          <w:sz w:val="72"/>
          <w:szCs w:val="20"/>
          <w14:ligatures w14:val="none"/>
        </w:rPr>
      </w:pPr>
      <w:r>
        <w:rPr>
          <w:rFonts w:hint="eastAsia" w:ascii="仿宋" w:hAnsi="仿宋" w:eastAsia="仿宋" w:cs="仿宋"/>
          <w:b/>
          <w:sz w:val="72"/>
          <w:szCs w:val="20"/>
          <w14:ligatures w14:val="none"/>
        </w:rPr>
        <w:t>文</w:t>
      </w:r>
    </w:p>
    <w:p w14:paraId="73EFD703">
      <w:pPr>
        <w:spacing w:line="900" w:lineRule="exact"/>
        <w:jc w:val="center"/>
        <w:rPr>
          <w:rFonts w:hint="eastAsia" w:ascii="仿宋" w:hAnsi="仿宋" w:eastAsia="仿宋" w:cs="仿宋"/>
          <w:b/>
          <w:sz w:val="72"/>
          <w:szCs w:val="20"/>
          <w14:ligatures w14:val="none"/>
        </w:rPr>
      </w:pPr>
    </w:p>
    <w:p w14:paraId="17983F31">
      <w:pPr>
        <w:jc w:val="center"/>
        <w:rPr>
          <w:rFonts w:hint="eastAsia" w:ascii="仿宋" w:hAnsi="仿宋" w:eastAsia="仿宋" w:cs="仿宋"/>
          <w:b/>
          <w:sz w:val="72"/>
          <w:szCs w:val="20"/>
          <w14:ligatures w14:val="none"/>
        </w:rPr>
      </w:pPr>
      <w:r>
        <w:rPr>
          <w:rFonts w:hint="eastAsia" w:ascii="仿宋" w:hAnsi="仿宋" w:eastAsia="仿宋" w:cs="仿宋"/>
          <w:b/>
          <w:sz w:val="72"/>
          <w:szCs w:val="20"/>
          <w14:ligatures w14:val="none"/>
        </w:rPr>
        <w:t>件</w:t>
      </w:r>
    </w:p>
    <w:p w14:paraId="46E535FC">
      <w:pPr>
        <w:spacing w:after="156" w:afterLines="50"/>
        <w:jc w:val="center"/>
        <w:rPr>
          <w:rFonts w:hint="eastAsia" w:ascii="仿宋" w:hAnsi="仿宋" w:eastAsia="仿宋" w:cs="仿宋"/>
          <w:b/>
          <w:sz w:val="72"/>
          <w:szCs w:val="20"/>
          <w14:ligatures w14:val="none"/>
        </w:rPr>
      </w:pPr>
    </w:p>
    <w:p w14:paraId="0F592A53">
      <w:pPr>
        <w:spacing w:after="156" w:afterLines="50" w:line="500" w:lineRule="exact"/>
        <w:jc w:val="center"/>
        <w:rPr>
          <w:rFonts w:hint="eastAsia" w:ascii="仿宋" w:hAnsi="仿宋" w:eastAsia="仿宋" w:cs="仿宋"/>
          <w:b/>
          <w:sz w:val="72"/>
          <w:szCs w:val="20"/>
          <w14:ligatures w14:val="none"/>
        </w:rPr>
      </w:pPr>
    </w:p>
    <w:p w14:paraId="2425893D">
      <w:pPr>
        <w:spacing w:after="156" w:afterLines="50" w:line="500" w:lineRule="exact"/>
        <w:ind w:firstLine="3052" w:firstLineChars="950"/>
        <w:rPr>
          <w:rFonts w:hint="eastAsia" w:ascii="仿宋" w:hAnsi="仿宋" w:eastAsia="仿宋" w:cs="仿宋"/>
          <w:b/>
          <w:sz w:val="32"/>
          <w:szCs w:val="20"/>
          <w:u w:val="single"/>
          <w14:ligatures w14:val="none"/>
        </w:rPr>
      </w:pPr>
      <w:r>
        <w:rPr>
          <w:rFonts w:hint="eastAsia" w:ascii="仿宋" w:hAnsi="仿宋" w:eastAsia="仿宋" w:cs="仿宋"/>
          <w:b/>
          <w:sz w:val="32"/>
          <w:szCs w:val="20"/>
          <w14:ligatures w14:val="none"/>
        </w:rPr>
        <w:t>投标人：</w:t>
      </w:r>
    </w:p>
    <w:p w14:paraId="7993F204">
      <w:pPr>
        <w:spacing w:after="156" w:afterLines="50" w:line="500" w:lineRule="exact"/>
        <w:ind w:firstLine="3052" w:firstLineChars="950"/>
        <w:rPr>
          <w:rFonts w:hint="eastAsia" w:ascii="仿宋" w:hAnsi="仿宋" w:eastAsia="仿宋" w:cs="仿宋"/>
          <w:b/>
          <w:sz w:val="32"/>
          <w:szCs w:val="20"/>
          <w14:ligatures w14:val="none"/>
        </w:rPr>
      </w:pPr>
      <w:r>
        <w:rPr>
          <w:rFonts w:hint="eastAsia" w:ascii="仿宋" w:hAnsi="仿宋" w:eastAsia="仿宋" w:cs="仿宋"/>
          <w:b/>
          <w:sz w:val="32"/>
          <w:szCs w:val="20"/>
          <w14:ligatures w14:val="none"/>
        </w:rPr>
        <w:t>年  月  日</w:t>
      </w:r>
    </w:p>
    <w:p w14:paraId="790F9240">
      <w:pPr>
        <w:spacing w:after="156" w:afterLines="50" w:line="500" w:lineRule="exact"/>
        <w:jc w:val="center"/>
        <w:rPr>
          <w:rFonts w:hint="eastAsia" w:ascii="仿宋" w:hAnsi="仿宋" w:eastAsia="仿宋" w:cs="仿宋"/>
          <w:b/>
          <w:sz w:val="32"/>
          <w:szCs w:val="20"/>
          <w14:ligatures w14:val="none"/>
        </w:rPr>
      </w:pPr>
    </w:p>
    <w:p w14:paraId="282797B9">
      <w:pPr>
        <w:spacing w:line="360" w:lineRule="auto"/>
        <w:rPr>
          <w:rFonts w:hint="eastAsia" w:ascii="仿宋" w:hAnsi="仿宋" w:eastAsia="仿宋" w:cs="仿宋"/>
          <w:sz w:val="24"/>
          <w:szCs w:val="28"/>
          <w14:ligatures w14:val="none"/>
        </w:rPr>
      </w:pPr>
    </w:p>
    <w:p w14:paraId="758B296A">
      <w:pPr>
        <w:spacing w:after="120" w:line="400" w:lineRule="atLeast"/>
        <w:ind w:firstLine="426"/>
        <w:rPr>
          <w:sz w:val="24"/>
          <w:szCs w:val="20"/>
          <w14:ligatures w14:val="none"/>
        </w:rPr>
      </w:pPr>
    </w:p>
    <w:bookmarkEnd w:id="51"/>
    <w:p w14:paraId="5A85EE1B">
      <w:pPr>
        <w:spacing w:after="156" w:afterLines="50" w:line="500" w:lineRule="exact"/>
        <w:ind w:firstLine="2811" w:firstLineChars="1000"/>
        <w:rPr>
          <w:rFonts w:hint="eastAsia" w:ascii="宋体" w:hAnsi="宋体"/>
          <w:b/>
          <w:sz w:val="28"/>
          <w:szCs w:val="28"/>
          <w14:ligatures w14:val="none"/>
        </w:rPr>
      </w:pPr>
      <w:bookmarkStart w:id="57" w:name="_Toc7037"/>
      <w:bookmarkStart w:id="58" w:name="_Toc23635"/>
      <w:bookmarkStart w:id="59" w:name="_Toc26458"/>
    </w:p>
    <w:p w14:paraId="4CD09A04">
      <w:pPr>
        <w:spacing w:after="156" w:afterLines="50" w:line="500" w:lineRule="exact"/>
        <w:ind w:firstLine="2811" w:firstLineChars="1000"/>
        <w:rPr>
          <w:rFonts w:hint="eastAsia" w:ascii="宋体" w:hAnsi="宋体"/>
          <w:b/>
          <w:sz w:val="28"/>
          <w:szCs w:val="28"/>
          <w14:ligatures w14:val="none"/>
        </w:rPr>
      </w:pPr>
      <w:r>
        <w:rPr>
          <w:rFonts w:hint="eastAsia" w:ascii="宋体" w:hAnsi="宋体"/>
          <w:b/>
          <w:sz w:val="28"/>
          <w:szCs w:val="28"/>
          <w14:ligatures w14:val="none"/>
        </w:rPr>
        <w:t>响应文件资料清单</w:t>
      </w:r>
      <w:bookmarkEnd w:id="57"/>
      <w:bookmarkEnd w:id="58"/>
    </w:p>
    <w:tbl>
      <w:tblPr>
        <w:tblStyle w:val="4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6C2B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9D607D0">
            <w:pPr>
              <w:spacing w:line="400" w:lineRule="exact"/>
              <w:jc w:val="center"/>
              <w:rPr>
                <w:rFonts w:hint="eastAsia" w:ascii="仿宋" w:hAnsi="仿宋" w:eastAsia="仿宋"/>
                <w:b/>
                <w:sz w:val="24"/>
                <w:szCs w:val="20"/>
                <w14:ligatures w14:val="none"/>
              </w:rPr>
            </w:pPr>
            <w:r>
              <w:rPr>
                <w:rFonts w:hint="eastAsia" w:ascii="仿宋" w:hAnsi="仿宋" w:eastAsia="仿宋"/>
                <w:b/>
                <w:sz w:val="24"/>
                <w:szCs w:val="20"/>
                <w14:ligatures w14:val="none"/>
              </w:rPr>
              <w:t>序号</w:t>
            </w:r>
          </w:p>
        </w:tc>
        <w:tc>
          <w:tcPr>
            <w:tcW w:w="6038" w:type="dxa"/>
            <w:vAlign w:val="center"/>
          </w:tcPr>
          <w:p w14:paraId="2E7EB59C">
            <w:pPr>
              <w:spacing w:line="400" w:lineRule="exact"/>
              <w:jc w:val="center"/>
              <w:rPr>
                <w:rFonts w:hint="eastAsia" w:ascii="仿宋" w:hAnsi="仿宋" w:eastAsia="仿宋"/>
                <w:b/>
                <w:sz w:val="24"/>
                <w:szCs w:val="20"/>
                <w14:ligatures w14:val="none"/>
              </w:rPr>
            </w:pPr>
            <w:r>
              <w:rPr>
                <w:rFonts w:hint="eastAsia" w:ascii="仿宋" w:hAnsi="仿宋" w:eastAsia="仿宋"/>
                <w:b/>
                <w:sz w:val="24"/>
                <w:szCs w:val="20"/>
                <w14:ligatures w14:val="none"/>
              </w:rPr>
              <w:t>资料名称</w:t>
            </w:r>
          </w:p>
        </w:tc>
        <w:tc>
          <w:tcPr>
            <w:tcW w:w="1417" w:type="dxa"/>
            <w:vAlign w:val="center"/>
          </w:tcPr>
          <w:p w14:paraId="6049A032">
            <w:pPr>
              <w:spacing w:line="400" w:lineRule="exact"/>
              <w:jc w:val="center"/>
              <w:rPr>
                <w:rFonts w:hint="eastAsia" w:ascii="仿宋" w:hAnsi="仿宋" w:eastAsia="仿宋"/>
                <w:b/>
                <w:sz w:val="24"/>
                <w:szCs w:val="20"/>
                <w14:ligatures w14:val="none"/>
              </w:rPr>
            </w:pPr>
            <w:r>
              <w:rPr>
                <w:rFonts w:hint="eastAsia" w:ascii="仿宋" w:hAnsi="仿宋" w:eastAsia="仿宋"/>
                <w:b/>
                <w:sz w:val="24"/>
                <w:szCs w:val="20"/>
                <w14:ligatures w14:val="none"/>
              </w:rPr>
              <w:t>备注</w:t>
            </w:r>
          </w:p>
        </w:tc>
      </w:tr>
      <w:tr w14:paraId="26F4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5CBEF147">
            <w:pPr>
              <w:jc w:val="center"/>
              <w:rPr>
                <w:rFonts w:hint="eastAsia" w:ascii="仿宋" w:hAnsi="仿宋" w:eastAsia="仿宋"/>
                <w:sz w:val="24"/>
                <w:szCs w:val="20"/>
                <w14:ligatures w14:val="none"/>
              </w:rPr>
            </w:pPr>
            <w:r>
              <w:rPr>
                <w:rFonts w:hint="eastAsia" w:ascii="仿宋" w:hAnsi="仿宋" w:eastAsia="仿宋"/>
                <w:sz w:val="24"/>
                <w:szCs w:val="20"/>
                <w14:ligatures w14:val="none"/>
              </w:rPr>
              <w:t>一</w:t>
            </w:r>
          </w:p>
        </w:tc>
        <w:tc>
          <w:tcPr>
            <w:tcW w:w="6038" w:type="dxa"/>
            <w:vAlign w:val="center"/>
          </w:tcPr>
          <w:p w14:paraId="3280E095">
            <w:pPr>
              <w:spacing w:line="360" w:lineRule="auto"/>
              <w:rPr>
                <w:rFonts w:hint="eastAsia" w:ascii="仿宋" w:hAnsi="仿宋" w:eastAsia="仿宋"/>
                <w:sz w:val="24"/>
                <w:szCs w:val="20"/>
                <w14:ligatures w14:val="none"/>
              </w:rPr>
            </w:pPr>
            <w:r>
              <w:rPr>
                <w:rFonts w:hint="eastAsia" w:ascii="仿宋" w:hAnsi="仿宋" w:eastAsia="仿宋"/>
                <w:sz w:val="24"/>
                <w:szCs w:val="24"/>
                <w14:ligatures w14:val="none"/>
              </w:rPr>
              <w:t>响应报价表</w:t>
            </w:r>
          </w:p>
        </w:tc>
        <w:tc>
          <w:tcPr>
            <w:tcW w:w="1417" w:type="dxa"/>
            <w:vAlign w:val="center"/>
          </w:tcPr>
          <w:p w14:paraId="04F0459C">
            <w:pPr>
              <w:spacing w:line="360" w:lineRule="auto"/>
              <w:jc w:val="center"/>
              <w:rPr>
                <w:rFonts w:hint="eastAsia" w:ascii="仿宋" w:hAnsi="仿宋" w:eastAsia="仿宋"/>
                <w:b/>
                <w:sz w:val="24"/>
                <w:szCs w:val="20"/>
                <w14:ligatures w14:val="none"/>
              </w:rPr>
            </w:pPr>
          </w:p>
        </w:tc>
      </w:tr>
      <w:tr w14:paraId="1F21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2D568F17">
            <w:pPr>
              <w:jc w:val="center"/>
              <w:rPr>
                <w:rFonts w:hint="eastAsia" w:ascii="仿宋" w:hAnsi="仿宋" w:eastAsia="仿宋"/>
                <w:sz w:val="24"/>
                <w:szCs w:val="20"/>
                <w14:ligatures w14:val="none"/>
              </w:rPr>
            </w:pPr>
            <w:r>
              <w:rPr>
                <w:rFonts w:hint="eastAsia" w:ascii="仿宋" w:hAnsi="仿宋" w:eastAsia="仿宋"/>
                <w:sz w:val="24"/>
                <w:szCs w:val="20"/>
                <w14:ligatures w14:val="none"/>
              </w:rPr>
              <w:t>二</w:t>
            </w:r>
          </w:p>
        </w:tc>
        <w:tc>
          <w:tcPr>
            <w:tcW w:w="6038" w:type="dxa"/>
            <w:vAlign w:val="center"/>
          </w:tcPr>
          <w:p w14:paraId="3188D28F">
            <w:pPr>
              <w:spacing w:line="360" w:lineRule="auto"/>
              <w:rPr>
                <w:rFonts w:hint="eastAsia" w:ascii="仿宋" w:hAnsi="仿宋" w:eastAsia="仿宋"/>
                <w:sz w:val="24"/>
                <w:szCs w:val="20"/>
                <w14:ligatures w14:val="none"/>
              </w:rPr>
            </w:pPr>
            <w:r>
              <w:rPr>
                <w:rFonts w:hint="eastAsia" w:ascii="仿宋" w:hAnsi="仿宋" w:eastAsia="仿宋"/>
                <w:sz w:val="24"/>
                <w:szCs w:val="20"/>
                <w14:ligatures w14:val="none"/>
              </w:rPr>
              <w:t>投标人基本信息</w:t>
            </w:r>
          </w:p>
        </w:tc>
        <w:tc>
          <w:tcPr>
            <w:tcW w:w="1417" w:type="dxa"/>
            <w:vAlign w:val="center"/>
          </w:tcPr>
          <w:p w14:paraId="784D5697">
            <w:pPr>
              <w:spacing w:line="360" w:lineRule="auto"/>
              <w:jc w:val="center"/>
              <w:rPr>
                <w:rFonts w:hint="eastAsia" w:ascii="仿宋" w:hAnsi="仿宋" w:eastAsia="仿宋"/>
                <w:b/>
                <w:sz w:val="24"/>
                <w:szCs w:val="20"/>
                <w14:ligatures w14:val="none"/>
              </w:rPr>
            </w:pPr>
          </w:p>
        </w:tc>
      </w:tr>
      <w:tr w14:paraId="358D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771B6FF7">
            <w:pPr>
              <w:jc w:val="center"/>
              <w:rPr>
                <w:rFonts w:hint="eastAsia" w:ascii="仿宋" w:hAnsi="仿宋" w:eastAsia="仿宋"/>
                <w:sz w:val="24"/>
                <w:szCs w:val="20"/>
                <w14:ligatures w14:val="none"/>
              </w:rPr>
            </w:pPr>
            <w:r>
              <w:rPr>
                <w:rFonts w:hint="eastAsia" w:ascii="仿宋" w:hAnsi="仿宋" w:eastAsia="仿宋"/>
                <w:sz w:val="24"/>
                <w:szCs w:val="20"/>
                <w14:ligatures w14:val="none"/>
              </w:rPr>
              <w:t>三</w:t>
            </w:r>
          </w:p>
        </w:tc>
        <w:tc>
          <w:tcPr>
            <w:tcW w:w="6038" w:type="dxa"/>
            <w:vAlign w:val="center"/>
          </w:tcPr>
          <w:p w14:paraId="55337271">
            <w:pPr>
              <w:rPr>
                <w:rFonts w:hint="eastAsia" w:ascii="仿宋" w:hAnsi="仿宋" w:eastAsia="仿宋"/>
                <w:sz w:val="24"/>
                <w:szCs w:val="20"/>
                <w14:ligatures w14:val="none"/>
              </w:rPr>
            </w:pPr>
            <w:r>
              <w:rPr>
                <w:rFonts w:hint="eastAsia" w:ascii="仿宋" w:hAnsi="仿宋" w:eastAsia="仿宋"/>
                <w:sz w:val="24"/>
                <w:szCs w:val="24"/>
                <w14:ligatures w14:val="none"/>
              </w:rPr>
              <w:t>发包授权书</w:t>
            </w:r>
          </w:p>
        </w:tc>
        <w:tc>
          <w:tcPr>
            <w:tcW w:w="1417" w:type="dxa"/>
            <w:vAlign w:val="center"/>
          </w:tcPr>
          <w:p w14:paraId="0F00C2AE">
            <w:pPr>
              <w:spacing w:line="360" w:lineRule="auto"/>
              <w:jc w:val="center"/>
              <w:rPr>
                <w:rFonts w:hint="eastAsia" w:ascii="仿宋" w:hAnsi="仿宋" w:eastAsia="仿宋"/>
                <w:b/>
                <w:sz w:val="24"/>
                <w:szCs w:val="20"/>
                <w14:ligatures w14:val="none"/>
              </w:rPr>
            </w:pPr>
          </w:p>
        </w:tc>
      </w:tr>
      <w:tr w14:paraId="7958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52244D92">
            <w:pPr>
              <w:jc w:val="center"/>
              <w:rPr>
                <w:rFonts w:hint="eastAsia" w:ascii="仿宋" w:hAnsi="仿宋" w:eastAsia="仿宋"/>
                <w:sz w:val="24"/>
                <w:szCs w:val="20"/>
                <w14:ligatures w14:val="none"/>
              </w:rPr>
            </w:pPr>
            <w:r>
              <w:rPr>
                <w:rFonts w:hint="eastAsia" w:ascii="仿宋" w:hAnsi="仿宋" w:eastAsia="仿宋"/>
                <w:sz w:val="24"/>
                <w:szCs w:val="20"/>
                <w14:ligatures w14:val="none"/>
              </w:rPr>
              <w:t>四</w:t>
            </w:r>
          </w:p>
        </w:tc>
        <w:tc>
          <w:tcPr>
            <w:tcW w:w="6038" w:type="dxa"/>
            <w:vAlign w:val="center"/>
          </w:tcPr>
          <w:p w14:paraId="489D4BC1">
            <w:pPr>
              <w:rPr>
                <w:rFonts w:hint="eastAsia" w:ascii="仿宋" w:hAnsi="仿宋" w:eastAsia="仿宋"/>
                <w:sz w:val="24"/>
                <w:szCs w:val="20"/>
                <w14:ligatures w14:val="none"/>
              </w:rPr>
            </w:pPr>
            <w:r>
              <w:rPr>
                <w:rFonts w:hint="eastAsia" w:ascii="仿宋" w:hAnsi="仿宋" w:eastAsia="仿宋"/>
                <w:sz w:val="24"/>
                <w:szCs w:val="24"/>
                <w14:ligatures w14:val="none"/>
              </w:rPr>
              <w:t>发包响应函</w:t>
            </w:r>
          </w:p>
        </w:tc>
        <w:tc>
          <w:tcPr>
            <w:tcW w:w="1417" w:type="dxa"/>
            <w:vAlign w:val="center"/>
          </w:tcPr>
          <w:p w14:paraId="688F95F6">
            <w:pPr>
              <w:spacing w:line="360" w:lineRule="auto"/>
              <w:jc w:val="center"/>
              <w:rPr>
                <w:rFonts w:hint="eastAsia" w:ascii="仿宋" w:hAnsi="仿宋" w:eastAsia="仿宋"/>
                <w:b/>
                <w:sz w:val="24"/>
                <w:szCs w:val="20"/>
                <w14:ligatures w14:val="none"/>
              </w:rPr>
            </w:pPr>
          </w:p>
        </w:tc>
      </w:tr>
      <w:tr w14:paraId="7EA8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6CC79B90">
            <w:pPr>
              <w:jc w:val="center"/>
              <w:rPr>
                <w:rFonts w:hint="eastAsia" w:ascii="仿宋" w:hAnsi="仿宋" w:eastAsia="仿宋"/>
                <w:sz w:val="24"/>
                <w:szCs w:val="20"/>
                <w14:ligatures w14:val="none"/>
              </w:rPr>
            </w:pPr>
            <w:r>
              <w:rPr>
                <w:rFonts w:hint="eastAsia" w:ascii="仿宋" w:hAnsi="仿宋" w:eastAsia="仿宋"/>
                <w:sz w:val="24"/>
                <w:szCs w:val="20"/>
                <w14:ligatures w14:val="none"/>
              </w:rPr>
              <w:t>五</w:t>
            </w:r>
          </w:p>
        </w:tc>
        <w:tc>
          <w:tcPr>
            <w:tcW w:w="6038" w:type="dxa"/>
            <w:vAlign w:val="center"/>
          </w:tcPr>
          <w:p w14:paraId="09C53640">
            <w:pPr>
              <w:rPr>
                <w:rFonts w:hint="eastAsia" w:ascii="仿宋" w:hAnsi="仿宋" w:eastAsia="仿宋" w:cs="宋体"/>
                <w:sz w:val="24"/>
                <w:szCs w:val="20"/>
                <w14:ligatures w14:val="none"/>
              </w:rPr>
            </w:pPr>
            <w:bookmarkStart w:id="60" w:name="_Toc32695"/>
            <w:bookmarkStart w:id="61" w:name="_Toc4039"/>
            <w:r>
              <w:rPr>
                <w:rFonts w:hint="eastAsia" w:ascii="仿宋" w:hAnsi="仿宋" w:eastAsia="仿宋" w:cs="宋体"/>
                <w:bCs/>
                <w:kern w:val="0"/>
                <w:sz w:val="24"/>
                <w:szCs w:val="24"/>
                <w14:ligatures w14:val="none"/>
              </w:rPr>
              <w:t>中小企业声明函</w:t>
            </w:r>
            <w:bookmarkEnd w:id="60"/>
            <w:bookmarkEnd w:id="61"/>
          </w:p>
        </w:tc>
        <w:tc>
          <w:tcPr>
            <w:tcW w:w="1417" w:type="dxa"/>
            <w:vAlign w:val="center"/>
          </w:tcPr>
          <w:p w14:paraId="7C58BA8C">
            <w:pPr>
              <w:spacing w:line="360" w:lineRule="auto"/>
              <w:jc w:val="center"/>
              <w:rPr>
                <w:rFonts w:hint="eastAsia" w:ascii="仿宋" w:hAnsi="仿宋" w:eastAsia="仿宋"/>
                <w:b/>
                <w:sz w:val="24"/>
                <w:szCs w:val="20"/>
                <w14:ligatures w14:val="none"/>
              </w:rPr>
            </w:pPr>
          </w:p>
        </w:tc>
      </w:tr>
      <w:tr w14:paraId="6402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0473EEA9">
            <w:pPr>
              <w:jc w:val="center"/>
              <w:rPr>
                <w:rFonts w:hint="eastAsia" w:ascii="仿宋" w:hAnsi="仿宋" w:eastAsia="仿宋"/>
                <w:sz w:val="24"/>
                <w:szCs w:val="20"/>
                <w14:ligatures w14:val="none"/>
              </w:rPr>
            </w:pPr>
            <w:r>
              <w:rPr>
                <w:rFonts w:hint="eastAsia" w:ascii="仿宋" w:hAnsi="仿宋" w:eastAsia="仿宋"/>
                <w:sz w:val="24"/>
                <w:szCs w:val="20"/>
                <w14:ligatures w14:val="none"/>
              </w:rPr>
              <w:t>六</w:t>
            </w:r>
          </w:p>
        </w:tc>
        <w:tc>
          <w:tcPr>
            <w:tcW w:w="6038" w:type="dxa"/>
            <w:vAlign w:val="center"/>
          </w:tcPr>
          <w:p w14:paraId="34D3CC82">
            <w:pPr>
              <w:rPr>
                <w:rFonts w:hint="eastAsia" w:ascii="仿宋" w:hAnsi="仿宋" w:eastAsia="仿宋"/>
                <w:sz w:val="24"/>
                <w:szCs w:val="24"/>
                <w14:ligatures w14:val="none"/>
              </w:rPr>
            </w:pPr>
            <w:bookmarkStart w:id="62" w:name="_Toc14993"/>
            <w:bookmarkStart w:id="63" w:name="_Toc2102"/>
            <w:r>
              <w:rPr>
                <w:rFonts w:hint="eastAsia" w:ascii="仿宋" w:hAnsi="仿宋" w:eastAsia="仿宋"/>
                <w:sz w:val="24"/>
                <w:szCs w:val="24"/>
                <w14:ligatures w14:val="none"/>
              </w:rPr>
              <w:t>项目经理无在建承诺函</w:t>
            </w:r>
            <w:bookmarkEnd w:id="62"/>
            <w:bookmarkEnd w:id="63"/>
          </w:p>
        </w:tc>
        <w:tc>
          <w:tcPr>
            <w:tcW w:w="1417" w:type="dxa"/>
            <w:vAlign w:val="center"/>
          </w:tcPr>
          <w:p w14:paraId="0707ED9F">
            <w:pPr>
              <w:spacing w:line="360" w:lineRule="auto"/>
              <w:rPr>
                <w:rFonts w:hint="eastAsia" w:ascii="仿宋" w:hAnsi="仿宋" w:eastAsia="仿宋"/>
                <w:b/>
                <w:sz w:val="24"/>
                <w:szCs w:val="20"/>
                <w14:ligatures w14:val="none"/>
              </w:rPr>
            </w:pPr>
          </w:p>
        </w:tc>
      </w:tr>
      <w:tr w14:paraId="4DE6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572DB653">
            <w:pPr>
              <w:jc w:val="center"/>
              <w:rPr>
                <w:rFonts w:hint="eastAsia" w:ascii="仿宋" w:hAnsi="仿宋" w:eastAsia="仿宋"/>
                <w:sz w:val="24"/>
                <w:szCs w:val="20"/>
                <w14:ligatures w14:val="none"/>
              </w:rPr>
            </w:pPr>
            <w:r>
              <w:rPr>
                <w:rFonts w:hint="eastAsia" w:ascii="仿宋" w:hAnsi="仿宋" w:eastAsia="仿宋"/>
                <w:sz w:val="24"/>
                <w:szCs w:val="20"/>
                <w14:ligatures w14:val="none"/>
              </w:rPr>
              <w:t>七</w:t>
            </w:r>
          </w:p>
        </w:tc>
        <w:tc>
          <w:tcPr>
            <w:tcW w:w="6038" w:type="dxa"/>
            <w:vAlign w:val="center"/>
          </w:tcPr>
          <w:p w14:paraId="2AEC889B">
            <w:pPr>
              <w:rPr>
                <w:rFonts w:hint="eastAsia" w:ascii="仿宋" w:hAnsi="仿宋" w:eastAsia="仿宋" w:cs="宋体"/>
                <w:sz w:val="24"/>
                <w:szCs w:val="20"/>
                <w14:ligatures w14:val="none"/>
              </w:rPr>
            </w:pPr>
            <w:bookmarkStart w:id="64" w:name="_Toc16318"/>
            <w:bookmarkStart w:id="65" w:name="_Toc1277"/>
            <w:r>
              <w:rPr>
                <w:rFonts w:hint="eastAsia" w:ascii="仿宋" w:hAnsi="仿宋" w:eastAsia="仿宋"/>
                <w:sz w:val="24"/>
                <w:szCs w:val="24"/>
                <w14:ligatures w14:val="none"/>
              </w:rPr>
              <w:t>投标人资格证明文件</w:t>
            </w:r>
            <w:bookmarkEnd w:id="64"/>
            <w:bookmarkEnd w:id="65"/>
          </w:p>
        </w:tc>
        <w:tc>
          <w:tcPr>
            <w:tcW w:w="1417" w:type="dxa"/>
            <w:vAlign w:val="center"/>
          </w:tcPr>
          <w:p w14:paraId="0C2D30A3">
            <w:pPr>
              <w:spacing w:line="360" w:lineRule="auto"/>
              <w:rPr>
                <w:rFonts w:hint="eastAsia" w:ascii="仿宋" w:hAnsi="仿宋" w:eastAsia="仿宋"/>
                <w:b/>
                <w:sz w:val="24"/>
                <w:szCs w:val="20"/>
                <w14:ligatures w14:val="none"/>
              </w:rPr>
            </w:pPr>
          </w:p>
        </w:tc>
      </w:tr>
      <w:tr w14:paraId="3869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756F76BB">
            <w:pPr>
              <w:jc w:val="center"/>
              <w:rPr>
                <w:rFonts w:hint="eastAsia" w:ascii="仿宋" w:hAnsi="仿宋" w:eastAsia="仿宋"/>
                <w:sz w:val="24"/>
                <w:szCs w:val="20"/>
                <w14:ligatures w14:val="none"/>
              </w:rPr>
            </w:pPr>
            <w:r>
              <w:rPr>
                <w:rFonts w:hint="eastAsia" w:ascii="仿宋" w:hAnsi="仿宋" w:eastAsia="仿宋"/>
                <w:sz w:val="24"/>
                <w:szCs w:val="20"/>
                <w14:ligatures w14:val="none"/>
              </w:rPr>
              <w:t>八</w:t>
            </w:r>
          </w:p>
        </w:tc>
        <w:tc>
          <w:tcPr>
            <w:tcW w:w="6038" w:type="dxa"/>
            <w:vAlign w:val="center"/>
          </w:tcPr>
          <w:p w14:paraId="6902E7F1">
            <w:pPr>
              <w:rPr>
                <w:rFonts w:hint="eastAsia" w:ascii="仿宋" w:hAnsi="仿宋" w:eastAsia="仿宋" w:cs="宋体"/>
                <w:sz w:val="24"/>
                <w:szCs w:val="20"/>
                <w14:ligatures w14:val="none"/>
              </w:rPr>
            </w:pPr>
            <w:r>
              <w:rPr>
                <w:rFonts w:hint="eastAsia" w:ascii="仿宋" w:hAnsi="仿宋" w:eastAsia="仿宋"/>
                <w:sz w:val="24"/>
                <w:szCs w:val="24"/>
                <w14:ligatures w14:val="none"/>
              </w:rPr>
              <w:t>施工组织设计</w:t>
            </w:r>
          </w:p>
        </w:tc>
        <w:tc>
          <w:tcPr>
            <w:tcW w:w="1417" w:type="dxa"/>
            <w:vAlign w:val="center"/>
          </w:tcPr>
          <w:p w14:paraId="1CEE71BB">
            <w:pPr>
              <w:spacing w:line="360" w:lineRule="auto"/>
              <w:rPr>
                <w:rFonts w:hint="eastAsia" w:ascii="仿宋" w:hAnsi="仿宋" w:eastAsia="仿宋"/>
                <w:b/>
                <w:sz w:val="24"/>
                <w:szCs w:val="20"/>
                <w14:ligatures w14:val="none"/>
              </w:rPr>
            </w:pPr>
          </w:p>
        </w:tc>
      </w:tr>
      <w:tr w14:paraId="1D69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4D7F85A1">
            <w:pPr>
              <w:jc w:val="center"/>
              <w:rPr>
                <w:rFonts w:hint="eastAsia" w:ascii="仿宋" w:hAnsi="仿宋" w:eastAsia="仿宋"/>
                <w:sz w:val="24"/>
                <w:szCs w:val="20"/>
                <w14:ligatures w14:val="none"/>
              </w:rPr>
            </w:pPr>
            <w:r>
              <w:rPr>
                <w:rFonts w:hint="eastAsia" w:ascii="仿宋" w:hAnsi="仿宋" w:eastAsia="仿宋"/>
                <w:sz w:val="24"/>
                <w:szCs w:val="20"/>
                <w14:ligatures w14:val="none"/>
              </w:rPr>
              <w:t>九</w:t>
            </w:r>
          </w:p>
        </w:tc>
        <w:tc>
          <w:tcPr>
            <w:tcW w:w="6038" w:type="dxa"/>
            <w:vAlign w:val="center"/>
          </w:tcPr>
          <w:p w14:paraId="0E1C5F08">
            <w:pPr>
              <w:spacing w:line="480" w:lineRule="exact"/>
              <w:rPr>
                <w:rFonts w:hint="eastAsia" w:ascii="仿宋" w:hAnsi="仿宋" w:eastAsia="仿宋" w:cs="宋体"/>
                <w:sz w:val="24"/>
                <w:szCs w:val="20"/>
                <w14:ligatures w14:val="none"/>
              </w:rPr>
            </w:pPr>
            <w:r>
              <w:rPr>
                <w:rFonts w:hint="eastAsia" w:ascii="仿宋" w:hAnsi="仿宋" w:eastAsia="仿宋"/>
                <w:sz w:val="24"/>
                <w:szCs w:val="24"/>
                <w14:ligatures w14:val="none"/>
              </w:rPr>
              <w:t>项目班子配备</w:t>
            </w:r>
          </w:p>
        </w:tc>
        <w:tc>
          <w:tcPr>
            <w:tcW w:w="1417" w:type="dxa"/>
            <w:vAlign w:val="center"/>
          </w:tcPr>
          <w:p w14:paraId="009A2A32">
            <w:pPr>
              <w:spacing w:line="360" w:lineRule="auto"/>
              <w:rPr>
                <w:rFonts w:hint="eastAsia" w:ascii="仿宋" w:hAnsi="仿宋" w:eastAsia="仿宋"/>
                <w:b/>
                <w:sz w:val="24"/>
                <w:szCs w:val="20"/>
                <w14:ligatures w14:val="none"/>
              </w:rPr>
            </w:pPr>
          </w:p>
        </w:tc>
      </w:tr>
      <w:tr w14:paraId="165F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4CDE9CF2">
            <w:pPr>
              <w:jc w:val="center"/>
              <w:rPr>
                <w:rFonts w:hint="eastAsia" w:ascii="仿宋" w:hAnsi="仿宋" w:eastAsia="仿宋"/>
                <w:sz w:val="24"/>
                <w:szCs w:val="20"/>
                <w14:ligatures w14:val="none"/>
              </w:rPr>
            </w:pPr>
            <w:r>
              <w:rPr>
                <w:rFonts w:hint="eastAsia" w:ascii="仿宋" w:hAnsi="仿宋" w:eastAsia="仿宋"/>
                <w:sz w:val="24"/>
                <w:szCs w:val="20"/>
                <w14:ligatures w14:val="none"/>
              </w:rPr>
              <w:t>十</w:t>
            </w:r>
          </w:p>
        </w:tc>
        <w:tc>
          <w:tcPr>
            <w:tcW w:w="6038" w:type="dxa"/>
            <w:vAlign w:val="center"/>
          </w:tcPr>
          <w:p w14:paraId="6614B7CA">
            <w:pPr>
              <w:rPr>
                <w:rFonts w:hint="eastAsia" w:ascii="仿宋" w:hAnsi="仿宋" w:eastAsia="仿宋" w:cs="宋体"/>
                <w:sz w:val="24"/>
                <w:szCs w:val="20"/>
                <w14:ligatures w14:val="none"/>
              </w:rPr>
            </w:pPr>
            <w:r>
              <w:rPr>
                <w:rFonts w:hint="eastAsia" w:ascii="仿宋" w:hAnsi="仿宋" w:eastAsia="仿宋"/>
                <w:sz w:val="24"/>
                <w:szCs w:val="24"/>
                <w14:ligatures w14:val="none"/>
              </w:rPr>
              <w:t>业绩</w:t>
            </w:r>
          </w:p>
        </w:tc>
        <w:tc>
          <w:tcPr>
            <w:tcW w:w="1417" w:type="dxa"/>
            <w:vAlign w:val="center"/>
          </w:tcPr>
          <w:p w14:paraId="31D35789">
            <w:pPr>
              <w:spacing w:line="360" w:lineRule="auto"/>
              <w:rPr>
                <w:rFonts w:hint="eastAsia" w:ascii="仿宋" w:hAnsi="仿宋" w:eastAsia="仿宋"/>
                <w:b/>
                <w:sz w:val="24"/>
                <w:szCs w:val="20"/>
                <w14:ligatures w14:val="none"/>
              </w:rPr>
            </w:pPr>
          </w:p>
        </w:tc>
      </w:tr>
      <w:tr w14:paraId="0685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trPr>
        <w:tc>
          <w:tcPr>
            <w:tcW w:w="1050" w:type="dxa"/>
            <w:vAlign w:val="center"/>
          </w:tcPr>
          <w:p w14:paraId="72DE18A9">
            <w:pPr>
              <w:jc w:val="center"/>
              <w:rPr>
                <w:rFonts w:hint="eastAsia" w:ascii="仿宋" w:hAnsi="仿宋" w:eastAsia="仿宋"/>
                <w:sz w:val="24"/>
                <w:szCs w:val="20"/>
                <w14:ligatures w14:val="none"/>
              </w:rPr>
            </w:pPr>
            <w:r>
              <w:rPr>
                <w:rFonts w:hint="eastAsia" w:ascii="仿宋" w:hAnsi="仿宋" w:eastAsia="仿宋"/>
                <w:sz w:val="24"/>
                <w:szCs w:val="20"/>
                <w14:ligatures w14:val="none"/>
              </w:rPr>
              <w:t>十一</w:t>
            </w:r>
          </w:p>
        </w:tc>
        <w:tc>
          <w:tcPr>
            <w:tcW w:w="6038" w:type="dxa"/>
            <w:vAlign w:val="center"/>
          </w:tcPr>
          <w:p w14:paraId="5D79F0AE">
            <w:pPr>
              <w:rPr>
                <w:rFonts w:hint="eastAsia" w:ascii="仿宋" w:hAnsi="仿宋" w:eastAsia="仿宋" w:cs="宋体"/>
                <w:sz w:val="24"/>
                <w:szCs w:val="24"/>
                <w14:ligatures w14:val="none"/>
              </w:rPr>
            </w:pPr>
            <w:r>
              <w:rPr>
                <w:rFonts w:hint="eastAsia" w:ascii="仿宋" w:hAnsi="仿宋" w:eastAsia="仿宋" w:cs="宋体"/>
                <w:sz w:val="24"/>
                <w:szCs w:val="24"/>
                <w14:ligatures w14:val="none"/>
              </w:rPr>
              <w:t>已标价的工程量清单（执行</w:t>
            </w:r>
            <w:r>
              <w:rPr>
                <w:rFonts w:hint="eastAsia" w:ascii="仿宋" w:hAnsi="仿宋" w:eastAsia="仿宋" w:cs="仿宋"/>
                <w:sz w:val="24"/>
                <w:szCs w:val="24"/>
                <w14:ligatures w14:val="none"/>
              </w:rPr>
              <w:t>2018版《安徽省建设工程工程量清单计价办法》及其配套计价依据</w:t>
            </w:r>
            <w:r>
              <w:rPr>
                <w:rFonts w:hint="eastAsia" w:ascii="仿宋" w:hAnsi="仿宋" w:eastAsia="仿宋" w:cs="宋体"/>
                <w:sz w:val="24"/>
                <w:szCs w:val="24"/>
                <w14:ligatures w14:val="none"/>
              </w:rPr>
              <w:t>）</w:t>
            </w:r>
          </w:p>
        </w:tc>
        <w:tc>
          <w:tcPr>
            <w:tcW w:w="1417" w:type="dxa"/>
            <w:vAlign w:val="center"/>
          </w:tcPr>
          <w:p w14:paraId="1671A984">
            <w:pPr>
              <w:spacing w:line="360" w:lineRule="auto"/>
              <w:rPr>
                <w:rFonts w:hint="eastAsia" w:ascii="仿宋" w:hAnsi="仿宋" w:eastAsia="仿宋"/>
                <w:b/>
                <w:sz w:val="24"/>
                <w:szCs w:val="20"/>
                <w14:ligatures w14:val="none"/>
              </w:rPr>
            </w:pPr>
          </w:p>
        </w:tc>
      </w:tr>
      <w:tr w14:paraId="7CC3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50" w:type="dxa"/>
            <w:vAlign w:val="center"/>
          </w:tcPr>
          <w:p w14:paraId="020D6078">
            <w:pPr>
              <w:jc w:val="center"/>
              <w:rPr>
                <w:rFonts w:hint="eastAsia" w:ascii="仿宋" w:hAnsi="仿宋" w:eastAsia="仿宋"/>
                <w:sz w:val="24"/>
                <w:szCs w:val="20"/>
                <w14:ligatures w14:val="none"/>
              </w:rPr>
            </w:pPr>
            <w:r>
              <w:rPr>
                <w:rFonts w:hint="eastAsia" w:ascii="仿宋" w:hAnsi="仿宋" w:eastAsia="仿宋"/>
                <w:sz w:val="24"/>
                <w:szCs w:val="20"/>
                <w14:ligatures w14:val="none"/>
              </w:rPr>
              <w:t>十二</w:t>
            </w:r>
          </w:p>
        </w:tc>
        <w:tc>
          <w:tcPr>
            <w:tcW w:w="6038" w:type="dxa"/>
            <w:vAlign w:val="center"/>
          </w:tcPr>
          <w:p w14:paraId="05114466">
            <w:pPr>
              <w:rPr>
                <w:rFonts w:hint="eastAsia" w:ascii="仿宋" w:hAnsi="仿宋" w:eastAsia="仿宋" w:cs="宋体"/>
                <w:sz w:val="24"/>
                <w:szCs w:val="24"/>
                <w14:ligatures w14:val="none"/>
              </w:rPr>
            </w:pPr>
            <w:r>
              <w:rPr>
                <w:rFonts w:hint="eastAsia" w:ascii="仿宋" w:hAnsi="仿宋" w:eastAsia="仿宋" w:cs="宋体"/>
                <w:sz w:val="24"/>
                <w:szCs w:val="24"/>
                <w14:ligatures w14:val="none"/>
              </w:rPr>
              <w:t>发包文件要求和投标人认为需要提供的其它说明和资料</w:t>
            </w:r>
          </w:p>
        </w:tc>
        <w:tc>
          <w:tcPr>
            <w:tcW w:w="1417" w:type="dxa"/>
            <w:vAlign w:val="center"/>
          </w:tcPr>
          <w:p w14:paraId="3F2D53FF">
            <w:pPr>
              <w:spacing w:line="360" w:lineRule="auto"/>
              <w:rPr>
                <w:rFonts w:hint="eastAsia" w:ascii="仿宋" w:hAnsi="仿宋" w:eastAsia="仿宋"/>
                <w:b/>
                <w:sz w:val="24"/>
                <w:szCs w:val="20"/>
                <w14:ligatures w14:val="none"/>
              </w:rPr>
            </w:pPr>
          </w:p>
        </w:tc>
      </w:tr>
    </w:tbl>
    <w:p w14:paraId="53125FCE">
      <w:pPr>
        <w:spacing w:after="156" w:afterLines="50" w:line="500" w:lineRule="exact"/>
        <w:ind w:firstLine="2811" w:firstLineChars="1000"/>
        <w:rPr>
          <w:rFonts w:hint="eastAsia" w:ascii="宋体" w:hAnsi="宋体"/>
          <w:b/>
          <w:sz w:val="28"/>
          <w:szCs w:val="28"/>
          <w14:ligatures w14:val="none"/>
        </w:rPr>
      </w:pPr>
    </w:p>
    <w:p w14:paraId="04F1B404">
      <w:pPr>
        <w:spacing w:after="156" w:afterLines="50" w:line="500" w:lineRule="exact"/>
        <w:ind w:firstLine="2811" w:firstLineChars="1000"/>
        <w:rPr>
          <w:rFonts w:hint="eastAsia" w:ascii="宋体" w:hAnsi="宋体"/>
          <w:b/>
          <w:sz w:val="28"/>
          <w:szCs w:val="28"/>
          <w14:ligatures w14:val="none"/>
        </w:rPr>
      </w:pPr>
    </w:p>
    <w:p w14:paraId="5B86F6B2">
      <w:pPr>
        <w:spacing w:after="156" w:afterLines="50" w:line="500" w:lineRule="exact"/>
        <w:ind w:firstLine="2811" w:firstLineChars="1000"/>
        <w:rPr>
          <w:rFonts w:hint="eastAsia" w:ascii="宋体" w:hAnsi="宋体"/>
          <w:b/>
          <w:sz w:val="28"/>
          <w:szCs w:val="28"/>
          <w14:ligatures w14:val="none"/>
        </w:rPr>
      </w:pPr>
    </w:p>
    <w:p w14:paraId="6EB40169">
      <w:pPr>
        <w:spacing w:after="156" w:afterLines="50" w:line="500" w:lineRule="exact"/>
        <w:ind w:firstLine="2811" w:firstLineChars="1000"/>
        <w:rPr>
          <w:rFonts w:hint="eastAsia" w:ascii="宋体" w:hAnsi="宋体"/>
          <w:b/>
          <w:sz w:val="28"/>
          <w:szCs w:val="28"/>
          <w14:ligatures w14:val="none"/>
        </w:rPr>
      </w:pPr>
    </w:p>
    <w:p w14:paraId="6B1332F8">
      <w:pPr>
        <w:spacing w:after="156" w:afterLines="50" w:line="500" w:lineRule="exact"/>
        <w:rPr>
          <w:rFonts w:hint="eastAsia" w:ascii="宋体" w:hAnsi="宋体"/>
          <w:b/>
          <w:sz w:val="28"/>
          <w:szCs w:val="28"/>
          <w14:ligatures w14:val="none"/>
        </w:rPr>
      </w:pPr>
    </w:p>
    <w:bookmarkEnd w:id="59"/>
    <w:p w14:paraId="5EC80339">
      <w:pPr>
        <w:spacing w:line="560" w:lineRule="exact"/>
        <w:rPr>
          <w:rFonts w:hint="eastAsia" w:ascii="仿宋" w:hAnsi="仿宋" w:eastAsia="仿宋" w:cs="宋体"/>
          <w:b/>
          <w:bCs/>
          <w:sz w:val="24"/>
          <w:szCs w:val="20"/>
          <w14:ligatures w14:val="none"/>
        </w:rPr>
      </w:pPr>
      <w:bookmarkStart w:id="66" w:name="_Toc15845"/>
      <w:bookmarkStart w:id="67" w:name="_Toc28786"/>
      <w:bookmarkStart w:id="68" w:name="_Hlk200359315"/>
      <w:r>
        <w:rPr>
          <w:rFonts w:hint="eastAsia" w:ascii="仿宋" w:hAnsi="仿宋" w:eastAsia="仿宋" w:cs="宋体"/>
          <w:b/>
          <w:bCs/>
          <w:sz w:val="24"/>
          <w:szCs w:val="20"/>
          <w14:ligatures w14:val="none"/>
        </w:rPr>
        <w:t>附件一</w:t>
      </w:r>
      <w:bookmarkEnd w:id="66"/>
      <w:bookmarkEnd w:id="67"/>
    </w:p>
    <w:p w14:paraId="2A246AA7">
      <w:pPr>
        <w:jc w:val="center"/>
        <w:rPr>
          <w:rFonts w:hint="eastAsia" w:ascii="仿宋" w:hAnsi="仿宋" w:eastAsia="仿宋"/>
          <w:b/>
          <w:bCs/>
          <w:sz w:val="32"/>
          <w:szCs w:val="32"/>
          <w14:ligatures w14:val="none"/>
        </w:rPr>
      </w:pPr>
      <w:r>
        <w:rPr>
          <w:rFonts w:hint="eastAsia" w:ascii="仿宋" w:hAnsi="仿宋" w:eastAsia="仿宋"/>
          <w:b/>
          <w:bCs/>
          <w:sz w:val="32"/>
          <w:szCs w:val="32"/>
          <w14:ligatures w14:val="none"/>
        </w:rPr>
        <w:t>响应报价表</w:t>
      </w:r>
    </w:p>
    <w:p w14:paraId="2DB09511">
      <w:pPr>
        <w:rPr>
          <w:rFonts w:hint="eastAsia" w:ascii="仿宋" w:hAnsi="仿宋" w:eastAsia="仿宋"/>
          <w:sz w:val="28"/>
          <w:szCs w:val="28"/>
          <w14:ligatures w14:val="none"/>
        </w:rPr>
      </w:pPr>
      <w:r>
        <w:rPr>
          <w:rFonts w:hint="eastAsia" w:ascii="仿宋" w:hAnsi="仿宋" w:eastAsia="仿宋"/>
          <w:sz w:val="28"/>
          <w:szCs w:val="28"/>
          <w14:ligatures w14:val="none"/>
        </w:rPr>
        <w:t>项目名称：</w:t>
      </w:r>
    </w:p>
    <w:tbl>
      <w:tblPr>
        <w:tblStyle w:val="40"/>
        <w:tblW w:w="8554"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 w:type="dxa"/>
          <w:bottom w:w="0" w:type="dxa"/>
          <w:right w:w="10" w:type="dxa"/>
        </w:tblCellMar>
      </w:tblPr>
      <w:tblGrid>
        <w:gridCol w:w="2619"/>
        <w:gridCol w:w="1758"/>
        <w:gridCol w:w="4177"/>
      </w:tblGrid>
      <w:tr w14:paraId="16F6A1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841" w:hRule="atLeast"/>
        </w:trPr>
        <w:tc>
          <w:tcPr>
            <w:tcW w:w="2619" w:type="dxa"/>
            <w:tcBorders>
              <w:top w:val="single" w:color="auto" w:sz="12" w:space="0"/>
              <w:left w:val="single" w:color="auto" w:sz="12" w:space="0"/>
              <w:bottom w:val="single" w:color="auto" w:sz="6" w:space="0"/>
              <w:right w:val="single" w:color="auto" w:sz="6" w:space="0"/>
            </w:tcBorders>
            <w:shd w:val="clear" w:color="auto" w:fill="auto"/>
            <w:vAlign w:val="center"/>
          </w:tcPr>
          <w:p w14:paraId="4B3FF84D">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hint="eastAsia" w:ascii="仿宋" w:hAnsi="仿宋" w:eastAsia="仿宋" w:cs="MingLiUfalt"/>
                <w:kern w:val="0"/>
                <w:sz w:val="24"/>
                <w:szCs w:val="24"/>
                <w14:ligatures w14:val="none"/>
              </w:rPr>
              <w:t>投标人名称</w:t>
            </w:r>
          </w:p>
        </w:tc>
        <w:tc>
          <w:tcPr>
            <w:tcW w:w="5935" w:type="dxa"/>
            <w:gridSpan w:val="2"/>
            <w:tcBorders>
              <w:top w:val="single" w:color="auto" w:sz="12" w:space="0"/>
              <w:left w:val="single" w:color="auto" w:sz="6" w:space="0"/>
              <w:bottom w:val="single" w:color="auto" w:sz="6" w:space="0"/>
              <w:right w:val="single" w:color="auto" w:sz="12" w:space="0"/>
            </w:tcBorders>
            <w:shd w:val="clear" w:color="auto" w:fill="auto"/>
            <w:vAlign w:val="center"/>
          </w:tcPr>
          <w:p w14:paraId="5BAB94EC">
            <w:pPr>
              <w:jc w:val="center"/>
              <w:rPr>
                <w:rFonts w:hint="eastAsia" w:ascii="仿宋" w:hAnsi="仿宋" w:eastAsia="仿宋"/>
                <w:sz w:val="21"/>
                <w:szCs w:val="21"/>
                <w14:ligatures w14:val="none"/>
              </w:rPr>
            </w:pPr>
          </w:p>
        </w:tc>
      </w:tr>
      <w:tr w14:paraId="53A32D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1263" w:hRule="atLeast"/>
        </w:trPr>
        <w:tc>
          <w:tcPr>
            <w:tcW w:w="2619" w:type="dxa"/>
            <w:tcBorders>
              <w:top w:val="single" w:color="auto" w:sz="6" w:space="0"/>
              <w:left w:val="single" w:color="auto" w:sz="12" w:space="0"/>
              <w:bottom w:val="single" w:color="auto" w:sz="6" w:space="0"/>
              <w:right w:val="single" w:color="auto" w:sz="6" w:space="0"/>
            </w:tcBorders>
            <w:shd w:val="clear" w:color="auto" w:fill="auto"/>
            <w:vAlign w:val="center"/>
          </w:tcPr>
          <w:p w14:paraId="262C5F80">
            <w:pPr>
              <w:shd w:val="clear" w:color="auto" w:fill="FFFFFF"/>
              <w:spacing w:line="470" w:lineRule="exact"/>
              <w:ind w:left="1200" w:hanging="1200"/>
              <w:jc w:val="center"/>
              <w:rPr>
                <w:rFonts w:hint="eastAsia" w:ascii="仿宋" w:hAnsi="仿宋" w:eastAsia="仿宋" w:cs="MingLiUfalt"/>
                <w:spacing w:val="30"/>
                <w:sz w:val="24"/>
                <w:szCs w:val="24"/>
                <w:shd w:val="clear" w:color="auto" w:fill="FFFFFF"/>
                <w14:ligatures w14:val="none"/>
              </w:rPr>
            </w:pPr>
            <w:r>
              <w:rPr>
                <w:rFonts w:hint="eastAsia" w:ascii="仿宋" w:hAnsi="仿宋" w:eastAsia="仿宋" w:cs="MingLiUfalt"/>
                <w:spacing w:val="30"/>
                <w:kern w:val="0"/>
                <w:sz w:val="24"/>
                <w:szCs w:val="24"/>
                <w:shd w:val="clear" w:color="auto" w:fill="FFFFFF"/>
                <w14:ligatures w14:val="none"/>
              </w:rPr>
              <w:t>响应报价</w:t>
            </w:r>
          </w:p>
        </w:tc>
        <w:tc>
          <w:tcPr>
            <w:tcW w:w="5935"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7015C0AE">
            <w:pPr>
              <w:shd w:val="clear" w:color="auto" w:fill="FFFFFF"/>
              <w:spacing w:line="360" w:lineRule="auto"/>
              <w:ind w:left="1200" w:hanging="1200"/>
              <w:jc w:val="left"/>
              <w:rPr>
                <w:rFonts w:hint="eastAsia" w:ascii="仿宋" w:hAnsi="仿宋" w:eastAsia="仿宋" w:cs="MingLiUfalt"/>
                <w:spacing w:val="30"/>
                <w:kern w:val="0"/>
                <w:sz w:val="24"/>
                <w:szCs w:val="24"/>
                <w:shd w:val="clear" w:color="auto" w:fill="FFFFFF"/>
                <w14:ligatures w14:val="none"/>
              </w:rPr>
            </w:pPr>
            <w:r>
              <w:rPr>
                <w:rFonts w:hint="eastAsia" w:ascii="仿宋" w:hAnsi="仿宋" w:eastAsia="仿宋" w:cs="MingLiUfalt"/>
                <w:spacing w:val="30"/>
                <w:kern w:val="0"/>
                <w:sz w:val="24"/>
                <w:szCs w:val="24"/>
                <w:shd w:val="clear" w:color="auto" w:fill="FFFFFF"/>
                <w14:ligatures w14:val="none"/>
              </w:rPr>
              <w:t>人民币小写：            元</w:t>
            </w:r>
          </w:p>
          <w:p w14:paraId="5B86CD5F">
            <w:pPr>
              <w:shd w:val="clear" w:color="auto" w:fill="FFFFFF"/>
              <w:spacing w:line="360" w:lineRule="auto"/>
              <w:ind w:left="1200" w:hanging="1200"/>
              <w:jc w:val="left"/>
              <w:rPr>
                <w:rFonts w:hint="eastAsia" w:ascii="仿宋" w:hAnsi="仿宋" w:eastAsia="仿宋" w:cs="MingLiUfalt"/>
                <w:spacing w:val="30"/>
                <w:kern w:val="0"/>
                <w:sz w:val="24"/>
                <w:szCs w:val="24"/>
                <w:shd w:val="clear" w:color="auto" w:fill="FFFFFF"/>
                <w14:ligatures w14:val="none"/>
              </w:rPr>
            </w:pPr>
            <w:r>
              <w:rPr>
                <w:rFonts w:hint="eastAsia" w:ascii="仿宋" w:hAnsi="仿宋" w:eastAsia="仿宋" w:cs="MingLiUfalt"/>
                <w:spacing w:val="30"/>
                <w:kern w:val="0"/>
                <w:sz w:val="24"/>
                <w:szCs w:val="24"/>
                <w:shd w:val="clear" w:color="auto" w:fill="FFFFFF"/>
                <w14:ligatures w14:val="none"/>
              </w:rPr>
              <w:t>人民币大写：            元</w:t>
            </w:r>
          </w:p>
        </w:tc>
      </w:tr>
      <w:tr w14:paraId="07367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987" w:hRule="atLeast"/>
        </w:trPr>
        <w:tc>
          <w:tcPr>
            <w:tcW w:w="2619" w:type="dxa"/>
            <w:tcBorders>
              <w:top w:val="single" w:color="auto" w:sz="6" w:space="0"/>
              <w:left w:val="single" w:color="auto" w:sz="12" w:space="0"/>
              <w:bottom w:val="single" w:color="auto" w:sz="6" w:space="0"/>
              <w:right w:val="single" w:color="auto" w:sz="6" w:space="0"/>
            </w:tcBorders>
            <w:shd w:val="clear" w:color="auto" w:fill="auto"/>
            <w:vAlign w:val="center"/>
          </w:tcPr>
          <w:p w14:paraId="07A51AFD">
            <w:pPr>
              <w:shd w:val="clear" w:color="auto" w:fill="FFFFFF"/>
              <w:spacing w:line="470" w:lineRule="exact"/>
              <w:ind w:left="1200" w:hanging="1200"/>
              <w:jc w:val="center"/>
              <w:rPr>
                <w:rFonts w:hint="eastAsia" w:ascii="仿宋" w:hAnsi="仿宋" w:eastAsia="仿宋" w:cs="MingLiUfalt"/>
                <w:spacing w:val="30"/>
                <w:sz w:val="24"/>
                <w:szCs w:val="24"/>
                <w:shd w:val="clear" w:color="auto" w:fill="FFFFFF"/>
                <w14:ligatures w14:val="none"/>
              </w:rPr>
            </w:pPr>
            <w:r>
              <w:rPr>
                <w:rFonts w:hint="eastAsia" w:ascii="仿宋" w:hAnsi="仿宋" w:eastAsia="仿宋" w:cs="MingLiUfalt"/>
                <w:spacing w:val="30"/>
                <w:kern w:val="0"/>
                <w:sz w:val="24"/>
                <w:szCs w:val="24"/>
                <w:shd w:val="clear" w:color="auto" w:fill="FFFFFF"/>
                <w14:ligatures w14:val="none"/>
              </w:rPr>
              <w:t>付款方式</w:t>
            </w:r>
          </w:p>
          <w:p w14:paraId="3A89ABC5">
            <w:pPr>
              <w:shd w:val="clear" w:color="auto" w:fill="FFFFFF"/>
              <w:spacing w:line="470" w:lineRule="exact"/>
              <w:ind w:left="1200" w:hanging="1200"/>
              <w:jc w:val="center"/>
              <w:rPr>
                <w:rFonts w:hint="eastAsia" w:ascii="仿宋" w:hAnsi="仿宋" w:eastAsia="仿宋"/>
                <w:kern w:val="0"/>
                <w:sz w:val="20"/>
                <w:szCs w:val="20"/>
                <w14:ligatures w14:val="none"/>
              </w:rPr>
            </w:pPr>
            <w:r>
              <w:rPr>
                <w:rFonts w:hint="eastAsia" w:ascii="仿宋" w:hAnsi="仿宋" w:eastAsia="仿宋" w:cs="MingLiUfalt"/>
                <w:spacing w:val="30"/>
                <w:kern w:val="0"/>
                <w:sz w:val="24"/>
                <w:szCs w:val="24"/>
                <w:shd w:val="clear" w:color="auto" w:fill="FFFFFF"/>
                <w14:ligatures w14:val="none"/>
              </w:rPr>
              <w:t>是否响应</w:t>
            </w:r>
          </w:p>
        </w:tc>
        <w:tc>
          <w:tcPr>
            <w:tcW w:w="1758" w:type="dxa"/>
            <w:tcBorders>
              <w:top w:val="single" w:color="auto" w:sz="6" w:space="0"/>
              <w:left w:val="single" w:color="auto" w:sz="6" w:space="0"/>
              <w:bottom w:val="single" w:color="auto" w:sz="6" w:space="0"/>
              <w:right w:val="single" w:color="auto" w:sz="6" w:space="0"/>
            </w:tcBorders>
            <w:shd w:val="clear" w:color="auto" w:fill="auto"/>
            <w:vAlign w:val="center"/>
          </w:tcPr>
          <w:p w14:paraId="0F034992">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hint="eastAsia" w:ascii="仿宋" w:hAnsi="仿宋" w:eastAsia="仿宋" w:cs="MingLiUfalt"/>
                <w:spacing w:val="30"/>
                <w:kern w:val="0"/>
                <w:sz w:val="24"/>
                <w:szCs w:val="24"/>
                <w:shd w:val="clear" w:color="auto" w:fill="FFFFFF"/>
                <w14:ligatures w14:val="none"/>
              </w:rPr>
              <w:t>是口否口</w:t>
            </w:r>
          </w:p>
        </w:tc>
        <w:tc>
          <w:tcPr>
            <w:tcW w:w="4177" w:type="dxa"/>
            <w:tcBorders>
              <w:top w:val="single" w:color="auto" w:sz="6" w:space="0"/>
              <w:left w:val="single" w:color="auto" w:sz="6" w:space="0"/>
              <w:bottom w:val="single" w:color="auto" w:sz="6" w:space="0"/>
              <w:right w:val="single" w:color="auto" w:sz="12" w:space="0"/>
            </w:tcBorders>
            <w:shd w:val="clear" w:color="auto" w:fill="auto"/>
            <w:vAlign w:val="center"/>
          </w:tcPr>
          <w:p w14:paraId="19891CE1">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ascii="仿宋" w:hAnsi="仿宋" w:eastAsia="仿宋" w:cs="MingLiUfalt"/>
                <w:spacing w:val="30"/>
                <w:kern w:val="0"/>
                <w:sz w:val="24"/>
                <w:szCs w:val="24"/>
                <w:shd w:val="clear" w:color="auto" w:fill="FFFFFF"/>
                <w14:ligatures w14:val="none"/>
              </w:rPr>
              <w:t>(划</w:t>
            </w:r>
            <w:r>
              <w:rPr>
                <w:rFonts w:hint="eastAsia" w:ascii="仿宋" w:hAnsi="仿宋" w:eastAsia="仿宋" w:cs="MingLiUfalt"/>
                <w:kern w:val="0"/>
                <w:sz w:val="24"/>
                <w:szCs w:val="24"/>
                <w14:ligatures w14:val="none"/>
              </w:rPr>
              <w:t>√</w:t>
            </w:r>
            <w:r>
              <w:rPr>
                <w:rFonts w:ascii="仿宋" w:hAnsi="仿宋" w:eastAsia="仿宋" w:cs="MingLiUfalt"/>
                <w:kern w:val="0"/>
                <w:sz w:val="24"/>
                <w:szCs w:val="24"/>
                <w14:ligatures w14:val="none"/>
              </w:rPr>
              <w:t>)</w:t>
            </w:r>
          </w:p>
        </w:tc>
      </w:tr>
      <w:tr w14:paraId="3FF66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616" w:hRule="atLeast"/>
        </w:trPr>
        <w:tc>
          <w:tcPr>
            <w:tcW w:w="2619" w:type="dxa"/>
            <w:tcBorders>
              <w:top w:val="single" w:color="auto" w:sz="6" w:space="0"/>
              <w:left w:val="single" w:color="auto" w:sz="12" w:space="0"/>
              <w:bottom w:val="single" w:color="auto" w:sz="6" w:space="0"/>
              <w:right w:val="single" w:color="auto" w:sz="6" w:space="0"/>
            </w:tcBorders>
            <w:shd w:val="clear" w:color="auto" w:fill="auto"/>
            <w:vAlign w:val="center"/>
          </w:tcPr>
          <w:p w14:paraId="59EED216">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hint="eastAsia" w:ascii="仿宋" w:hAnsi="仿宋" w:eastAsia="仿宋" w:cs="MingLiUfalt"/>
                <w:spacing w:val="30"/>
                <w:kern w:val="0"/>
                <w:sz w:val="24"/>
                <w:szCs w:val="24"/>
                <w:shd w:val="clear" w:color="auto" w:fill="FFFFFF"/>
                <w14:ligatures w14:val="none"/>
              </w:rPr>
              <w:t>工期是否响应</w:t>
            </w:r>
          </w:p>
        </w:tc>
        <w:tc>
          <w:tcPr>
            <w:tcW w:w="1758" w:type="dxa"/>
            <w:tcBorders>
              <w:top w:val="single" w:color="auto" w:sz="6" w:space="0"/>
              <w:left w:val="single" w:color="auto" w:sz="6" w:space="0"/>
              <w:bottom w:val="single" w:color="auto" w:sz="6" w:space="0"/>
              <w:right w:val="single" w:color="auto" w:sz="6" w:space="0"/>
            </w:tcBorders>
            <w:shd w:val="clear" w:color="auto" w:fill="auto"/>
            <w:vAlign w:val="center"/>
          </w:tcPr>
          <w:p w14:paraId="5E2317FB">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hint="eastAsia" w:ascii="仿宋" w:hAnsi="仿宋" w:eastAsia="仿宋" w:cs="MingLiUfalt"/>
                <w:spacing w:val="30"/>
                <w:kern w:val="0"/>
                <w:sz w:val="24"/>
                <w:szCs w:val="24"/>
                <w:shd w:val="clear" w:color="auto" w:fill="FFFFFF"/>
                <w14:ligatures w14:val="none"/>
              </w:rPr>
              <w:t>是口否口</w:t>
            </w:r>
          </w:p>
        </w:tc>
        <w:tc>
          <w:tcPr>
            <w:tcW w:w="4177" w:type="dxa"/>
            <w:tcBorders>
              <w:top w:val="single" w:color="auto" w:sz="6" w:space="0"/>
              <w:left w:val="single" w:color="auto" w:sz="6" w:space="0"/>
              <w:bottom w:val="single" w:color="auto" w:sz="6" w:space="0"/>
              <w:right w:val="single" w:color="auto" w:sz="12" w:space="0"/>
            </w:tcBorders>
            <w:shd w:val="clear" w:color="auto" w:fill="auto"/>
            <w:vAlign w:val="center"/>
          </w:tcPr>
          <w:p w14:paraId="4C11A0CA">
            <w:pPr>
              <w:shd w:val="clear" w:color="auto" w:fill="FFFFFF"/>
              <w:spacing w:line="470" w:lineRule="exact"/>
              <w:ind w:left="1200" w:hanging="1200"/>
              <w:jc w:val="center"/>
              <w:rPr>
                <w:rFonts w:hint="eastAsia" w:ascii="仿宋" w:hAnsi="仿宋" w:eastAsia="仿宋" w:cs="MingLiUfalt"/>
                <w:kern w:val="0"/>
                <w:sz w:val="24"/>
                <w:szCs w:val="24"/>
                <w14:ligatures w14:val="none"/>
              </w:rPr>
            </w:pPr>
            <w:r>
              <w:rPr>
                <w:rFonts w:ascii="仿宋" w:hAnsi="仿宋" w:eastAsia="仿宋" w:cs="MingLiUfalt"/>
                <w:spacing w:val="30"/>
                <w:kern w:val="0"/>
                <w:sz w:val="24"/>
                <w:szCs w:val="24"/>
                <w:shd w:val="clear" w:color="auto" w:fill="FFFFFF"/>
                <w14:ligatures w14:val="none"/>
              </w:rPr>
              <w:t>(划</w:t>
            </w:r>
            <w:r>
              <w:rPr>
                <w:rFonts w:hint="eastAsia" w:ascii="仿宋" w:hAnsi="仿宋" w:eastAsia="仿宋" w:cs="MingLiUfalt"/>
                <w:kern w:val="0"/>
                <w:sz w:val="24"/>
                <w:szCs w:val="24"/>
                <w14:ligatures w14:val="none"/>
              </w:rPr>
              <w:t>√</w:t>
            </w:r>
            <w:r>
              <w:rPr>
                <w:rFonts w:ascii="仿宋" w:hAnsi="仿宋" w:eastAsia="仿宋" w:cs="MingLiUfalt"/>
                <w:kern w:val="0"/>
                <w:sz w:val="24"/>
                <w:szCs w:val="24"/>
                <w14:ligatures w14:val="none"/>
              </w:rPr>
              <w:t>)</w:t>
            </w:r>
          </w:p>
        </w:tc>
      </w:tr>
      <w:tr w14:paraId="42CC7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3672" w:hRule="atLeast"/>
        </w:trPr>
        <w:tc>
          <w:tcPr>
            <w:tcW w:w="8554" w:type="dxa"/>
            <w:gridSpan w:val="3"/>
            <w:tcBorders>
              <w:top w:val="single" w:color="auto" w:sz="6" w:space="0"/>
              <w:left w:val="single" w:color="auto" w:sz="12" w:space="0"/>
              <w:bottom w:val="single" w:color="auto" w:sz="12" w:space="0"/>
              <w:right w:val="single" w:color="auto" w:sz="12" w:space="0"/>
            </w:tcBorders>
            <w:shd w:val="clear" w:color="auto" w:fill="auto"/>
          </w:tcPr>
          <w:p w14:paraId="4B1BA464">
            <w:pPr>
              <w:shd w:val="clear" w:color="auto" w:fill="FFFFFF"/>
              <w:spacing w:line="470" w:lineRule="exact"/>
              <w:ind w:left="1200" w:hanging="1200"/>
              <w:jc w:val="left"/>
              <w:rPr>
                <w:rFonts w:hint="eastAsia" w:ascii="仿宋" w:hAnsi="仿宋" w:eastAsia="仿宋" w:cs="MingLiUfalt"/>
                <w:kern w:val="0"/>
                <w:sz w:val="24"/>
                <w:szCs w:val="24"/>
                <w14:ligatures w14:val="none"/>
              </w:rPr>
            </w:pPr>
            <w:r>
              <w:rPr>
                <w:rFonts w:hint="eastAsia" w:ascii="仿宋" w:hAnsi="仿宋" w:eastAsia="仿宋" w:cs="MingLiUfalt"/>
                <w:kern w:val="0"/>
                <w:sz w:val="24"/>
                <w:szCs w:val="24"/>
                <w14:ligatures w14:val="none"/>
              </w:rPr>
              <w:t>其他说明：</w:t>
            </w:r>
          </w:p>
        </w:tc>
      </w:tr>
    </w:tbl>
    <w:p w14:paraId="41E67441">
      <w:pPr>
        <w:spacing w:line="360" w:lineRule="auto"/>
        <w:rPr>
          <w:rFonts w:hint="eastAsia" w:ascii="仿宋" w:hAnsi="仿宋" w:eastAsia="仿宋"/>
          <w:b/>
          <w:bCs/>
          <w:sz w:val="24"/>
          <w:szCs w:val="24"/>
          <w14:ligatures w14:val="none"/>
        </w:rPr>
      </w:pPr>
    </w:p>
    <w:p w14:paraId="4DDBCB59">
      <w:pPr>
        <w:spacing w:line="560" w:lineRule="exact"/>
        <w:rPr>
          <w:rFonts w:hint="eastAsia" w:ascii="仿宋" w:hAnsi="仿宋" w:eastAsia="仿宋" w:cs="宋体"/>
          <w:b/>
          <w:bCs/>
          <w:sz w:val="24"/>
          <w:szCs w:val="28"/>
          <w14:ligatures w14:val="none"/>
        </w:rPr>
      </w:pPr>
      <w:r>
        <w:rPr>
          <w:rFonts w:hint="eastAsia" w:ascii="仿宋" w:hAnsi="仿宋" w:eastAsia="仿宋" w:cs="宋体"/>
          <w:b/>
          <w:bCs/>
          <w:sz w:val="24"/>
          <w:szCs w:val="20"/>
          <w14:ligatures w14:val="none"/>
        </w:rPr>
        <w:t>投标人公章：</w:t>
      </w:r>
    </w:p>
    <w:p w14:paraId="53C70868">
      <w:pPr>
        <w:adjustRightInd w:val="0"/>
        <w:snapToGrid w:val="0"/>
        <w:spacing w:line="560" w:lineRule="exact"/>
        <w:rPr>
          <w:rFonts w:hint="eastAsia" w:ascii="仿宋" w:hAnsi="仿宋" w:eastAsia="仿宋"/>
          <w:b/>
          <w:bCs/>
          <w:sz w:val="24"/>
          <w:szCs w:val="28"/>
          <w14:ligatures w14:val="none"/>
        </w:rPr>
      </w:pPr>
      <w:r>
        <w:rPr>
          <w:rFonts w:hint="eastAsia" w:ascii="仿宋" w:hAnsi="仿宋" w:eastAsia="仿宋"/>
          <w:b/>
          <w:bCs/>
          <w:sz w:val="24"/>
          <w:szCs w:val="28"/>
          <w14:ligatures w14:val="none"/>
        </w:rPr>
        <w:t>日  期：   年   月   日</w:t>
      </w:r>
    </w:p>
    <w:p w14:paraId="107A449E">
      <w:pPr>
        <w:adjustRightInd w:val="0"/>
        <w:snapToGrid w:val="0"/>
        <w:spacing w:line="360" w:lineRule="auto"/>
        <w:rPr>
          <w:rFonts w:hint="eastAsia" w:ascii="仿宋" w:hAnsi="仿宋" w:eastAsia="仿宋"/>
          <w:b/>
          <w:bCs/>
          <w:sz w:val="24"/>
          <w:szCs w:val="28"/>
          <w14:ligatures w14:val="none"/>
        </w:rPr>
      </w:pPr>
    </w:p>
    <w:p w14:paraId="688E79A0">
      <w:pPr>
        <w:spacing w:after="120" w:line="400" w:lineRule="atLeast"/>
        <w:ind w:firstLine="426"/>
        <w:rPr>
          <w:rFonts w:hint="eastAsia" w:ascii="仿宋" w:hAnsi="仿宋" w:eastAsia="仿宋"/>
          <w:sz w:val="24"/>
          <w:szCs w:val="20"/>
          <w14:ligatures w14:val="none"/>
        </w:rPr>
      </w:pPr>
    </w:p>
    <w:p w14:paraId="69E6ABC1">
      <w:pPr>
        <w:adjustRightInd w:val="0"/>
        <w:snapToGrid w:val="0"/>
        <w:spacing w:line="360" w:lineRule="auto"/>
        <w:ind w:firstLine="361" w:firstLineChars="150"/>
        <w:rPr>
          <w:rFonts w:hint="eastAsia" w:ascii="仿宋" w:hAnsi="仿宋" w:eastAsia="仿宋"/>
          <w:sz w:val="24"/>
          <w:szCs w:val="24"/>
          <w14:ligatures w14:val="none"/>
        </w:rPr>
      </w:pPr>
      <w:r>
        <w:rPr>
          <w:rFonts w:hint="eastAsia" w:ascii="仿宋" w:hAnsi="仿宋" w:eastAsia="仿宋"/>
          <w:b/>
          <w:bCs/>
          <w:sz w:val="24"/>
          <w:szCs w:val="28"/>
          <w14:ligatures w14:val="none"/>
        </w:rPr>
        <w:t>备注：</w:t>
      </w:r>
      <w:r>
        <w:rPr>
          <w:rFonts w:hint="eastAsia" w:ascii="仿宋" w:hAnsi="仿宋" w:eastAsia="仿宋"/>
          <w:sz w:val="24"/>
          <w:szCs w:val="24"/>
          <w14:ligatures w14:val="none"/>
        </w:rPr>
        <w:t>以上报价包含完成本项目施工内容的全部费用。</w:t>
      </w:r>
    </w:p>
    <w:p w14:paraId="2DD9D1A8">
      <w:pPr>
        <w:spacing w:after="120" w:line="400" w:lineRule="atLeast"/>
        <w:ind w:firstLine="426"/>
        <w:rPr>
          <w:rFonts w:hint="eastAsia" w:ascii="仿宋" w:hAnsi="仿宋" w:eastAsia="仿宋"/>
          <w:sz w:val="24"/>
          <w:szCs w:val="20"/>
          <w14:ligatures w14:val="none"/>
        </w:rPr>
      </w:pPr>
    </w:p>
    <w:p w14:paraId="0A72C7EA">
      <w:pPr>
        <w:spacing w:after="120" w:line="400" w:lineRule="atLeast"/>
        <w:ind w:firstLine="426"/>
        <w:rPr>
          <w:rFonts w:hint="eastAsia" w:ascii="仿宋" w:hAnsi="仿宋" w:eastAsia="仿宋"/>
          <w:sz w:val="24"/>
          <w:szCs w:val="20"/>
          <w14:ligatures w14:val="none"/>
        </w:rPr>
      </w:pPr>
    </w:p>
    <w:p w14:paraId="676EA5E1">
      <w:pPr>
        <w:spacing w:after="120" w:line="400" w:lineRule="atLeast"/>
        <w:ind w:firstLine="426"/>
        <w:rPr>
          <w:rFonts w:hint="eastAsia" w:ascii="仿宋" w:hAnsi="仿宋" w:eastAsia="仿宋"/>
          <w:sz w:val="24"/>
          <w:szCs w:val="20"/>
          <w14:ligatures w14:val="none"/>
        </w:rPr>
      </w:pPr>
    </w:p>
    <w:p w14:paraId="7940A030">
      <w:pPr>
        <w:spacing w:line="560" w:lineRule="exact"/>
        <w:rPr>
          <w:rFonts w:hint="eastAsia" w:ascii="仿宋" w:hAnsi="仿宋" w:eastAsia="仿宋" w:cs="宋体"/>
          <w:b/>
          <w:bCs/>
          <w:sz w:val="24"/>
          <w:szCs w:val="20"/>
          <w14:ligatures w14:val="none"/>
        </w:rPr>
      </w:pPr>
      <w:bookmarkStart w:id="69" w:name="_Toc23299"/>
      <w:bookmarkStart w:id="70" w:name="_Toc9027"/>
      <w:r>
        <w:rPr>
          <w:rFonts w:hint="eastAsia" w:ascii="仿宋" w:hAnsi="仿宋" w:eastAsia="仿宋" w:cs="宋体"/>
          <w:b/>
          <w:bCs/>
          <w:sz w:val="24"/>
          <w:szCs w:val="20"/>
          <w14:ligatures w14:val="none"/>
        </w:rPr>
        <w:t>附件二</w:t>
      </w:r>
      <w:bookmarkEnd w:id="69"/>
      <w:bookmarkEnd w:id="70"/>
    </w:p>
    <w:p w14:paraId="44C64CD5">
      <w:pPr>
        <w:spacing w:line="560" w:lineRule="exact"/>
        <w:jc w:val="center"/>
        <w:rPr>
          <w:rFonts w:hint="eastAsia" w:ascii="仿宋" w:hAnsi="仿宋" w:eastAsia="仿宋" w:cs="宋体"/>
          <w:b/>
          <w:bCs/>
          <w:sz w:val="24"/>
          <w:szCs w:val="20"/>
          <w14:ligatures w14:val="none"/>
        </w:rPr>
      </w:pPr>
      <w:bookmarkStart w:id="71" w:name="_Toc10725"/>
      <w:bookmarkStart w:id="72" w:name="_Toc17280"/>
      <w:bookmarkStart w:id="73" w:name="_Toc15147"/>
      <w:bookmarkStart w:id="74" w:name="_Toc17432"/>
      <w:r>
        <w:rPr>
          <w:rFonts w:hint="eastAsia" w:ascii="仿宋" w:hAnsi="仿宋" w:eastAsia="仿宋" w:cs="宋体"/>
          <w:b/>
          <w:bCs/>
          <w:sz w:val="24"/>
          <w:szCs w:val="20"/>
          <w14:ligatures w14:val="none"/>
        </w:rPr>
        <w:t>投标人基本信息</w:t>
      </w:r>
      <w:bookmarkEnd w:id="71"/>
      <w:bookmarkEnd w:id="72"/>
      <w:bookmarkEnd w:id="73"/>
      <w:bookmarkEnd w:id="74"/>
    </w:p>
    <w:p w14:paraId="610CE7E9">
      <w:pPr>
        <w:spacing w:after="120" w:line="400" w:lineRule="atLeast"/>
        <w:jc w:val="center"/>
        <w:rPr>
          <w:rFonts w:hint="eastAsia" w:ascii="仿宋" w:hAnsi="仿宋" w:eastAsia="仿宋"/>
          <w:sz w:val="24"/>
          <w:szCs w:val="20"/>
          <w14:ligatures w14:val="none"/>
        </w:rPr>
      </w:pPr>
      <w:r>
        <w:rPr>
          <w:rFonts w:hint="eastAsia" w:ascii="仿宋" w:hAnsi="仿宋" w:eastAsia="仿宋"/>
          <w:sz w:val="24"/>
          <w:szCs w:val="20"/>
          <w14:ligatures w14:val="none"/>
        </w:rPr>
        <w:t>（格式自拟）</w:t>
      </w:r>
    </w:p>
    <w:p w14:paraId="301F5259">
      <w:pPr>
        <w:spacing w:line="560" w:lineRule="exact"/>
        <w:rPr>
          <w:rFonts w:hint="eastAsia" w:ascii="仿宋" w:hAnsi="仿宋" w:eastAsia="仿宋" w:cs="宋体"/>
          <w:b/>
          <w:bCs/>
          <w:sz w:val="24"/>
          <w:szCs w:val="20"/>
          <w14:ligatures w14:val="none"/>
        </w:rPr>
      </w:pPr>
      <w:bookmarkStart w:id="75" w:name="_Toc575"/>
      <w:bookmarkStart w:id="76" w:name="_Toc14315"/>
      <w:r>
        <w:rPr>
          <w:rFonts w:hint="eastAsia" w:ascii="仿宋" w:hAnsi="仿宋" w:eastAsia="仿宋" w:cs="宋体"/>
          <w:b/>
          <w:bCs/>
          <w:sz w:val="24"/>
          <w:szCs w:val="20"/>
          <w14:ligatures w14:val="none"/>
        </w:rPr>
        <w:t>附件三</w:t>
      </w:r>
      <w:bookmarkEnd w:id="75"/>
      <w:bookmarkEnd w:id="76"/>
    </w:p>
    <w:p w14:paraId="18DEA972">
      <w:pPr>
        <w:spacing w:line="560" w:lineRule="exact"/>
        <w:jc w:val="center"/>
        <w:rPr>
          <w:rFonts w:hint="eastAsia" w:ascii="仿宋" w:hAnsi="仿宋" w:eastAsia="仿宋" w:cs="宋体"/>
          <w:b/>
          <w:bCs/>
          <w:sz w:val="24"/>
          <w:szCs w:val="20"/>
          <w14:ligatures w14:val="none"/>
        </w:rPr>
      </w:pPr>
      <w:bookmarkStart w:id="77" w:name="_Toc27272"/>
      <w:bookmarkStart w:id="78" w:name="_Toc10696"/>
      <w:bookmarkStart w:id="79" w:name="_Toc27528"/>
      <w:bookmarkStart w:id="80" w:name="_Toc11913"/>
      <w:r>
        <w:rPr>
          <w:rFonts w:hint="eastAsia" w:ascii="仿宋" w:hAnsi="仿宋" w:eastAsia="仿宋" w:cs="宋体"/>
          <w:b/>
          <w:bCs/>
          <w:sz w:val="24"/>
          <w:szCs w:val="20"/>
          <w14:ligatures w14:val="none"/>
        </w:rPr>
        <w:t>发包授权书</w:t>
      </w:r>
      <w:bookmarkEnd w:id="77"/>
      <w:bookmarkEnd w:id="78"/>
      <w:bookmarkEnd w:id="79"/>
      <w:bookmarkEnd w:id="80"/>
    </w:p>
    <w:p w14:paraId="12EAA0ED">
      <w:pPr>
        <w:rPr>
          <w:rFonts w:hint="eastAsia" w:ascii="仿宋" w:hAnsi="仿宋" w:eastAsia="仿宋"/>
          <w:sz w:val="24"/>
          <w:szCs w:val="24"/>
          <w14:ligatures w14:val="none"/>
        </w:rPr>
      </w:pPr>
    </w:p>
    <w:p w14:paraId="11E78593">
      <w:pPr>
        <w:spacing w:line="480" w:lineRule="auto"/>
        <w:jc w:val="left"/>
        <w:rPr>
          <w:rFonts w:hint="eastAsia" w:ascii="仿宋" w:hAnsi="仿宋" w:eastAsia="仿宋"/>
          <w:sz w:val="24"/>
          <w:szCs w:val="24"/>
          <w14:ligatures w14:val="none"/>
        </w:rPr>
      </w:pPr>
      <w:r>
        <w:rPr>
          <w:rFonts w:hint="eastAsia" w:ascii="仿宋" w:hAnsi="仿宋" w:eastAsia="仿宋"/>
          <w:sz w:val="24"/>
          <w:szCs w:val="24"/>
          <w14:ligatures w14:val="none"/>
        </w:rPr>
        <w:t>致：</w:t>
      </w:r>
      <w:r>
        <w:rPr>
          <w:rFonts w:hint="eastAsia" w:ascii="仿宋" w:hAnsi="仿宋" w:eastAsia="仿宋" w:cs="仿宋"/>
          <w:sz w:val="24"/>
          <w:szCs w:val="24"/>
          <w:u w:val="single"/>
          <w14:ligatures w14:val="none"/>
        </w:rPr>
        <w:t>XXX（发包人名称）</w:t>
      </w:r>
    </w:p>
    <w:p w14:paraId="7D3DC772">
      <w:pPr>
        <w:spacing w:line="480" w:lineRule="auto"/>
        <w:ind w:firstLine="480" w:firstLineChars="200"/>
        <w:jc w:val="left"/>
        <w:rPr>
          <w:rFonts w:hint="eastAsia" w:ascii="仿宋" w:hAnsi="仿宋" w:eastAsia="仿宋"/>
          <w:sz w:val="24"/>
          <w:szCs w:val="24"/>
          <w14:ligatures w14:val="none"/>
        </w:rPr>
      </w:pPr>
      <w:r>
        <w:rPr>
          <w:rFonts w:hint="eastAsia" w:ascii="仿宋" w:hAnsi="仿宋" w:eastAsia="仿宋"/>
          <w:sz w:val="24"/>
          <w:szCs w:val="24"/>
          <w14:ligatures w14:val="none"/>
        </w:rPr>
        <w:t>本授权书声明：</w:t>
      </w:r>
      <w:r>
        <w:rPr>
          <w:rFonts w:hint="eastAsia" w:ascii="仿宋" w:hAnsi="仿宋" w:eastAsia="仿宋"/>
          <w:sz w:val="24"/>
          <w:szCs w:val="24"/>
          <w:u w:val="single"/>
          <w14:ligatures w14:val="none"/>
        </w:rPr>
        <w:t>（投标人名称）</w:t>
      </w:r>
      <w:r>
        <w:rPr>
          <w:rFonts w:hint="eastAsia" w:ascii="仿宋" w:hAnsi="仿宋" w:eastAsia="仿宋"/>
          <w:sz w:val="24"/>
          <w:szCs w:val="24"/>
          <w14:ligatures w14:val="none"/>
        </w:rPr>
        <w:t>的</w:t>
      </w:r>
      <w:r>
        <w:rPr>
          <w:rFonts w:hint="eastAsia" w:ascii="仿宋" w:hAnsi="仿宋" w:eastAsia="仿宋"/>
          <w:sz w:val="24"/>
          <w:szCs w:val="24"/>
          <w:u w:val="single"/>
          <w14:ligatures w14:val="none"/>
        </w:rPr>
        <w:t>（法定代表人姓名）</w:t>
      </w:r>
      <w:r>
        <w:rPr>
          <w:rFonts w:hint="eastAsia" w:ascii="仿宋" w:hAnsi="仿宋" w:eastAsia="仿宋"/>
          <w:sz w:val="24"/>
          <w:szCs w:val="24"/>
          <w14:ligatures w14:val="none"/>
        </w:rPr>
        <w:t>授权</w:t>
      </w:r>
      <w:r>
        <w:rPr>
          <w:rFonts w:hint="eastAsia" w:ascii="仿宋" w:hAnsi="仿宋" w:eastAsia="仿宋"/>
          <w:sz w:val="24"/>
          <w:szCs w:val="24"/>
          <w:u w:val="single"/>
          <w14:ligatures w14:val="none"/>
        </w:rPr>
        <w:t>（被授权人的姓名）</w:t>
      </w:r>
      <w:r>
        <w:rPr>
          <w:rFonts w:hint="eastAsia" w:ascii="仿宋" w:hAnsi="仿宋" w:eastAsia="仿宋"/>
          <w:sz w:val="24"/>
          <w:szCs w:val="24"/>
          <w14:ligatures w14:val="none"/>
        </w:rPr>
        <w:t>为我方就</w:t>
      </w:r>
      <w:r>
        <w:rPr>
          <w:rFonts w:hint="eastAsia" w:ascii="仿宋" w:hAnsi="仿宋" w:eastAsia="仿宋"/>
          <w:sz w:val="24"/>
          <w:szCs w:val="24"/>
          <w:u w:val="single"/>
          <w14:ligatures w14:val="none"/>
        </w:rPr>
        <w:t xml:space="preserve">              项目</w:t>
      </w:r>
      <w:r>
        <w:rPr>
          <w:rFonts w:hint="eastAsia" w:ascii="仿宋" w:hAnsi="仿宋" w:eastAsia="仿宋"/>
          <w:sz w:val="24"/>
          <w:szCs w:val="24"/>
          <w14:ligatures w14:val="none"/>
        </w:rPr>
        <w:t>发包活动的合法代理人，以我方名义全权处理与该项目发包、签订合同以及合同执行有关的一切事务。</w:t>
      </w:r>
    </w:p>
    <w:p w14:paraId="172D1BFA">
      <w:pPr>
        <w:spacing w:line="480" w:lineRule="auto"/>
        <w:ind w:firstLine="480" w:firstLineChars="200"/>
        <w:jc w:val="left"/>
        <w:rPr>
          <w:rFonts w:hint="eastAsia" w:ascii="仿宋" w:hAnsi="仿宋" w:eastAsia="仿宋"/>
          <w:sz w:val="24"/>
          <w:szCs w:val="24"/>
          <w14:ligatures w14:val="none"/>
        </w:rPr>
      </w:pPr>
      <w:r>
        <w:rPr>
          <w:rFonts w:hint="eastAsia" w:ascii="仿宋" w:hAnsi="仿宋" w:eastAsia="仿宋"/>
          <w:sz w:val="24"/>
          <w:szCs w:val="24"/>
          <w14:ligatures w14:val="none"/>
        </w:rPr>
        <w:t>特此声明。</w:t>
      </w:r>
    </w:p>
    <w:p w14:paraId="4C7C874B">
      <w:pPr>
        <w:spacing w:line="360" w:lineRule="auto"/>
        <w:jc w:val="left"/>
        <w:rPr>
          <w:rFonts w:hint="eastAsia" w:ascii="仿宋" w:hAnsi="仿宋" w:eastAsia="仿宋"/>
          <w:sz w:val="24"/>
          <w:szCs w:val="24"/>
          <w14:ligatures w14:val="none"/>
        </w:rPr>
      </w:pPr>
    </w:p>
    <w:p w14:paraId="1EB497D6">
      <w:pPr>
        <w:spacing w:line="360" w:lineRule="auto"/>
        <w:ind w:firstLine="1084" w:firstLineChars="450"/>
        <w:jc w:val="left"/>
        <w:rPr>
          <w:rFonts w:hint="eastAsia" w:ascii="仿宋" w:hAnsi="仿宋" w:eastAsia="仿宋"/>
          <w:sz w:val="24"/>
          <w:szCs w:val="24"/>
          <w:u w:val="single"/>
          <w14:ligatures w14:val="none"/>
        </w:rPr>
      </w:pPr>
      <w:r>
        <w:rPr>
          <w:rFonts w:hint="eastAsia" w:ascii="仿宋" w:hAnsi="仿宋" w:eastAsia="仿宋"/>
          <w:b/>
          <w:bCs/>
          <w:sz w:val="24"/>
          <w:szCs w:val="24"/>
          <w14:ligatures w14:val="none"/>
        </w:rPr>
        <w:t>法定代表人签字：</w:t>
      </w:r>
    </w:p>
    <w:p w14:paraId="6510F792">
      <w:pPr>
        <w:spacing w:line="360" w:lineRule="auto"/>
        <w:jc w:val="left"/>
        <w:rPr>
          <w:rFonts w:hint="eastAsia" w:ascii="仿宋" w:hAnsi="仿宋" w:eastAsia="仿宋"/>
          <w:sz w:val="24"/>
          <w:szCs w:val="24"/>
          <w:u w:val="single"/>
          <w14:ligatures w14:val="none"/>
        </w:rPr>
      </w:pPr>
      <w:r>
        <w:rPr>
          <w:rFonts w:hint="eastAsia" w:ascii="仿宋" w:hAnsi="仿宋" w:eastAsia="仿宋"/>
          <w:sz w:val="24"/>
          <w:szCs w:val="24"/>
          <w14:ligatures w14:val="none"/>
        </w:rPr>
        <w:t xml:space="preserve">          职    务：</w:t>
      </w:r>
    </w:p>
    <w:p w14:paraId="7C7CE0B8">
      <w:pPr>
        <w:spacing w:line="360" w:lineRule="auto"/>
        <w:jc w:val="left"/>
        <w:rPr>
          <w:rFonts w:hint="eastAsia" w:ascii="仿宋" w:hAnsi="仿宋" w:eastAsia="仿宋"/>
          <w:sz w:val="24"/>
          <w:szCs w:val="24"/>
          <w:u w:val="single"/>
          <w14:ligatures w14:val="none"/>
        </w:rPr>
      </w:pPr>
      <w:r>
        <w:rPr>
          <w:rFonts w:hint="eastAsia" w:ascii="仿宋" w:hAnsi="仿宋" w:eastAsia="仿宋"/>
          <w:sz w:val="24"/>
          <w:szCs w:val="24"/>
          <w14:ligatures w14:val="none"/>
        </w:rPr>
        <w:t xml:space="preserve">          联系手机：</w:t>
      </w:r>
    </w:p>
    <w:p w14:paraId="5E1F20AD">
      <w:pPr>
        <w:spacing w:line="360" w:lineRule="auto"/>
        <w:ind w:firstLine="1200" w:firstLineChars="500"/>
        <w:jc w:val="left"/>
        <w:rPr>
          <w:rFonts w:hint="eastAsia" w:ascii="仿宋" w:hAnsi="仿宋" w:eastAsia="仿宋"/>
          <w:sz w:val="24"/>
          <w:szCs w:val="24"/>
          <w:u w:val="single"/>
          <w14:ligatures w14:val="none"/>
        </w:rPr>
      </w:pPr>
      <w:r>
        <w:rPr>
          <w:rFonts w:hint="eastAsia" w:ascii="仿宋" w:hAnsi="仿宋" w:eastAsia="仿宋"/>
          <w:sz w:val="24"/>
          <w:szCs w:val="24"/>
          <w14:ligatures w14:val="none"/>
        </w:rPr>
        <w:t>固定电话：</w:t>
      </w:r>
    </w:p>
    <w:p w14:paraId="0D5CB3BB">
      <w:pPr>
        <w:spacing w:line="360" w:lineRule="auto"/>
        <w:ind w:firstLine="1084" w:firstLineChars="450"/>
        <w:jc w:val="left"/>
        <w:rPr>
          <w:rFonts w:hint="eastAsia" w:ascii="仿宋" w:hAnsi="仿宋" w:eastAsia="仿宋"/>
          <w:b/>
          <w:bCs/>
          <w:sz w:val="24"/>
          <w:szCs w:val="24"/>
          <w14:ligatures w14:val="none"/>
        </w:rPr>
      </w:pPr>
    </w:p>
    <w:p w14:paraId="52B278A5">
      <w:pPr>
        <w:spacing w:line="360" w:lineRule="auto"/>
        <w:ind w:firstLine="1084" w:firstLineChars="450"/>
        <w:jc w:val="left"/>
        <w:rPr>
          <w:rFonts w:hint="eastAsia" w:ascii="仿宋" w:hAnsi="仿宋" w:eastAsia="仿宋"/>
          <w:sz w:val="24"/>
          <w:szCs w:val="24"/>
          <w14:ligatures w14:val="none"/>
        </w:rPr>
      </w:pPr>
      <w:r>
        <w:rPr>
          <w:rFonts w:hint="eastAsia" w:ascii="仿宋" w:hAnsi="仿宋" w:eastAsia="仿宋"/>
          <w:b/>
          <w:bCs/>
          <w:sz w:val="24"/>
          <w:szCs w:val="24"/>
          <w14:ligatures w14:val="none"/>
        </w:rPr>
        <w:t>代理人（被授权人）签字：</w:t>
      </w:r>
    </w:p>
    <w:p w14:paraId="789CC98A">
      <w:pPr>
        <w:spacing w:line="360" w:lineRule="auto"/>
        <w:jc w:val="left"/>
        <w:rPr>
          <w:rFonts w:hint="eastAsia" w:ascii="仿宋" w:hAnsi="仿宋" w:eastAsia="仿宋"/>
          <w:sz w:val="24"/>
          <w:szCs w:val="24"/>
          <w14:ligatures w14:val="none"/>
        </w:rPr>
      </w:pPr>
      <w:r>
        <w:rPr>
          <w:rFonts w:hint="eastAsia" w:ascii="仿宋" w:hAnsi="仿宋" w:eastAsia="仿宋"/>
          <w:sz w:val="24"/>
          <w:szCs w:val="24"/>
          <w14:ligatures w14:val="none"/>
        </w:rPr>
        <w:t xml:space="preserve">          职    务：</w:t>
      </w:r>
    </w:p>
    <w:p w14:paraId="791BF8E8">
      <w:pPr>
        <w:spacing w:line="360" w:lineRule="auto"/>
        <w:jc w:val="left"/>
        <w:rPr>
          <w:rFonts w:hint="eastAsia" w:ascii="仿宋" w:hAnsi="仿宋" w:eastAsia="仿宋"/>
          <w:sz w:val="24"/>
          <w:szCs w:val="24"/>
          <w:u w:val="single"/>
          <w14:ligatures w14:val="none"/>
        </w:rPr>
      </w:pPr>
      <w:r>
        <w:rPr>
          <w:rFonts w:hint="eastAsia" w:ascii="仿宋" w:hAnsi="仿宋" w:eastAsia="仿宋"/>
          <w:sz w:val="24"/>
          <w:szCs w:val="24"/>
          <w14:ligatures w14:val="none"/>
        </w:rPr>
        <w:t xml:space="preserve">          联系手机：</w:t>
      </w:r>
    </w:p>
    <w:p w14:paraId="78A73214">
      <w:pPr>
        <w:spacing w:line="360" w:lineRule="auto"/>
        <w:ind w:firstLine="1200" w:firstLineChars="500"/>
        <w:jc w:val="left"/>
        <w:rPr>
          <w:rFonts w:hint="eastAsia" w:ascii="仿宋" w:hAnsi="仿宋" w:eastAsia="仿宋"/>
          <w:sz w:val="24"/>
          <w:szCs w:val="24"/>
          <w:u w:val="single"/>
          <w14:ligatures w14:val="none"/>
        </w:rPr>
      </w:pPr>
      <w:r>
        <w:rPr>
          <w:rFonts w:hint="eastAsia" w:ascii="仿宋" w:hAnsi="仿宋" w:eastAsia="仿宋"/>
          <w:sz w:val="24"/>
          <w:szCs w:val="24"/>
          <w14:ligatures w14:val="none"/>
        </w:rPr>
        <w:t>固定电话：</w:t>
      </w:r>
    </w:p>
    <w:p w14:paraId="26F3573D">
      <w:pPr>
        <w:spacing w:line="360" w:lineRule="auto"/>
        <w:jc w:val="left"/>
        <w:rPr>
          <w:rFonts w:hint="eastAsia" w:ascii="仿宋" w:hAnsi="仿宋" w:eastAsia="仿宋"/>
          <w:sz w:val="24"/>
          <w:szCs w:val="24"/>
          <w14:ligatures w14:val="none"/>
        </w:rPr>
      </w:pPr>
    </w:p>
    <w:p w14:paraId="098F599B">
      <w:pPr>
        <w:wordWrap w:val="0"/>
        <w:spacing w:line="360" w:lineRule="auto"/>
        <w:jc w:val="right"/>
        <w:rPr>
          <w:rFonts w:hint="eastAsia" w:ascii="仿宋" w:hAnsi="仿宋" w:eastAsia="仿宋"/>
          <w:sz w:val="24"/>
          <w:szCs w:val="24"/>
          <w14:ligatures w14:val="none"/>
        </w:rPr>
      </w:pPr>
    </w:p>
    <w:p w14:paraId="725C4483">
      <w:pPr>
        <w:spacing w:line="360" w:lineRule="auto"/>
        <w:ind w:firstLine="4245" w:firstLineChars="1762"/>
        <w:rPr>
          <w:rFonts w:hint="eastAsia" w:ascii="仿宋" w:hAnsi="仿宋" w:eastAsia="仿宋"/>
          <w:b/>
          <w:bCs/>
          <w:sz w:val="24"/>
          <w:szCs w:val="24"/>
          <w:u w:val="single"/>
          <w14:ligatures w14:val="none"/>
        </w:rPr>
      </w:pPr>
      <w:r>
        <w:rPr>
          <w:rFonts w:hint="eastAsia" w:ascii="仿宋" w:hAnsi="仿宋" w:eastAsia="仿宋"/>
          <w:b/>
          <w:bCs/>
          <w:sz w:val="24"/>
          <w:szCs w:val="24"/>
          <w14:ligatures w14:val="none"/>
        </w:rPr>
        <w:t>投标人</w:t>
      </w:r>
      <w:r>
        <w:rPr>
          <w:rFonts w:hint="eastAsia" w:ascii="仿宋" w:hAnsi="仿宋" w:eastAsia="仿宋" w:cs="宋体"/>
          <w:b/>
          <w:bCs/>
          <w:sz w:val="24"/>
          <w:szCs w:val="20"/>
          <w14:ligatures w14:val="none"/>
        </w:rPr>
        <w:t>公章</w:t>
      </w:r>
      <w:r>
        <w:rPr>
          <w:rFonts w:hint="eastAsia" w:ascii="仿宋" w:hAnsi="仿宋" w:eastAsia="仿宋"/>
          <w:b/>
          <w:bCs/>
          <w:sz w:val="24"/>
          <w:szCs w:val="24"/>
          <w14:ligatures w14:val="none"/>
        </w:rPr>
        <w:t>：</w:t>
      </w:r>
    </w:p>
    <w:p w14:paraId="35E773ED">
      <w:pPr>
        <w:tabs>
          <w:tab w:val="left" w:pos="630"/>
        </w:tabs>
        <w:spacing w:line="360" w:lineRule="auto"/>
        <w:ind w:firstLine="4245" w:firstLineChars="1762"/>
        <w:rPr>
          <w:rFonts w:hint="eastAsia" w:ascii="仿宋" w:hAnsi="仿宋" w:eastAsia="仿宋"/>
          <w:b/>
          <w:bCs/>
          <w:sz w:val="24"/>
          <w:szCs w:val="24"/>
          <w14:ligatures w14:val="none"/>
        </w:rPr>
      </w:pPr>
      <w:r>
        <w:rPr>
          <w:rFonts w:hint="eastAsia" w:ascii="仿宋" w:hAnsi="仿宋" w:eastAsia="仿宋"/>
          <w:b/>
          <w:bCs/>
          <w:sz w:val="24"/>
          <w:szCs w:val="24"/>
          <w14:ligatures w14:val="none"/>
        </w:rPr>
        <w:t>日期：</w:t>
      </w:r>
    </w:p>
    <w:p w14:paraId="75EF8821">
      <w:pPr>
        <w:tabs>
          <w:tab w:val="left" w:pos="630"/>
        </w:tabs>
        <w:spacing w:line="360" w:lineRule="auto"/>
        <w:ind w:firstLine="4245" w:firstLineChars="1762"/>
        <w:rPr>
          <w:rFonts w:hint="eastAsia" w:ascii="仿宋" w:hAnsi="仿宋" w:eastAsia="仿宋"/>
          <w:b/>
          <w:bCs/>
          <w:sz w:val="24"/>
          <w:szCs w:val="24"/>
          <w14:ligatures w14:val="none"/>
        </w:rPr>
      </w:pPr>
    </w:p>
    <w:p w14:paraId="5BBFC631">
      <w:pPr>
        <w:tabs>
          <w:tab w:val="left" w:pos="630"/>
        </w:tabs>
        <w:spacing w:line="360" w:lineRule="auto"/>
        <w:ind w:firstLine="4245" w:firstLineChars="1762"/>
        <w:rPr>
          <w:rFonts w:hint="eastAsia" w:ascii="仿宋" w:hAnsi="仿宋" w:eastAsia="仿宋"/>
          <w:b/>
          <w:bCs/>
          <w:sz w:val="24"/>
          <w:szCs w:val="24"/>
          <w14:ligatures w14:val="none"/>
        </w:rPr>
      </w:pPr>
    </w:p>
    <w:p w14:paraId="7A105AEA">
      <w:pPr>
        <w:spacing w:line="560" w:lineRule="exact"/>
        <w:rPr>
          <w:rFonts w:hint="eastAsia" w:ascii="仿宋" w:hAnsi="仿宋" w:eastAsia="仿宋" w:cs="宋体"/>
          <w:b/>
          <w:bCs/>
          <w:sz w:val="24"/>
          <w:szCs w:val="20"/>
          <w14:ligatures w14:val="none"/>
        </w:rPr>
      </w:pPr>
      <w:bookmarkStart w:id="81" w:name="_Toc29538"/>
      <w:bookmarkStart w:id="82" w:name="_Toc5783"/>
      <w:r>
        <w:rPr>
          <w:rFonts w:hint="eastAsia" w:ascii="仿宋" w:hAnsi="仿宋" w:eastAsia="仿宋" w:cs="宋体"/>
          <w:b/>
          <w:bCs/>
          <w:sz w:val="24"/>
          <w:szCs w:val="20"/>
          <w14:ligatures w14:val="none"/>
        </w:rPr>
        <w:t>附件四</w:t>
      </w:r>
      <w:bookmarkEnd w:id="81"/>
      <w:bookmarkEnd w:id="82"/>
    </w:p>
    <w:p w14:paraId="632AB20F">
      <w:pPr>
        <w:spacing w:line="560" w:lineRule="exact"/>
        <w:jc w:val="center"/>
        <w:rPr>
          <w:rFonts w:hint="eastAsia" w:ascii="仿宋" w:hAnsi="仿宋" w:eastAsia="仿宋" w:cs="宋体"/>
          <w:b/>
          <w:bCs/>
          <w:sz w:val="24"/>
          <w:szCs w:val="20"/>
          <w14:ligatures w14:val="none"/>
        </w:rPr>
      </w:pPr>
      <w:bookmarkStart w:id="83" w:name="_Toc29263"/>
      <w:bookmarkStart w:id="84" w:name="_Toc30950"/>
      <w:bookmarkStart w:id="85" w:name="_Toc17016"/>
      <w:bookmarkStart w:id="86" w:name="_Toc17386"/>
      <w:bookmarkStart w:id="87" w:name="_Toc417045478"/>
      <w:r>
        <w:rPr>
          <w:rFonts w:hint="eastAsia" w:ascii="仿宋" w:hAnsi="仿宋" w:eastAsia="仿宋" w:cs="宋体"/>
          <w:b/>
          <w:bCs/>
          <w:sz w:val="24"/>
          <w:szCs w:val="20"/>
          <w14:ligatures w14:val="none"/>
        </w:rPr>
        <w:t>发包响应函</w:t>
      </w:r>
      <w:bookmarkEnd w:id="83"/>
      <w:bookmarkEnd w:id="84"/>
      <w:bookmarkEnd w:id="85"/>
      <w:bookmarkEnd w:id="86"/>
    </w:p>
    <w:p w14:paraId="33932932">
      <w:pPr>
        <w:spacing w:line="360" w:lineRule="auto"/>
        <w:rPr>
          <w:rFonts w:hint="eastAsia" w:ascii="仿宋" w:hAnsi="仿宋" w:eastAsia="仿宋"/>
          <w:sz w:val="24"/>
          <w:szCs w:val="24"/>
          <w14:ligatures w14:val="none"/>
        </w:rPr>
      </w:pPr>
      <w:r>
        <w:rPr>
          <w:rFonts w:hint="eastAsia" w:ascii="仿宋" w:hAnsi="仿宋" w:eastAsia="仿宋"/>
          <w:sz w:val="24"/>
          <w:szCs w:val="24"/>
          <w14:ligatures w14:val="none"/>
        </w:rPr>
        <w:t>致：</w:t>
      </w:r>
      <w:r>
        <w:rPr>
          <w:rFonts w:hint="eastAsia" w:ascii="仿宋" w:hAnsi="仿宋" w:eastAsia="仿宋" w:cs="仿宋"/>
          <w:sz w:val="24"/>
          <w:szCs w:val="24"/>
          <w:u w:val="single"/>
          <w14:ligatures w14:val="none"/>
        </w:rPr>
        <w:t>XXX（发包人名称）</w:t>
      </w:r>
    </w:p>
    <w:p w14:paraId="05612A66">
      <w:pPr>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1、根据</w:t>
      </w:r>
      <w:r>
        <w:rPr>
          <w:rFonts w:hint="eastAsia" w:ascii="仿宋" w:hAnsi="仿宋" w:eastAsia="仿宋" w:cs="仿宋"/>
          <w:sz w:val="24"/>
          <w:szCs w:val="24"/>
          <w:u w:val="single"/>
          <w14:ligatures w14:val="none"/>
        </w:rPr>
        <w:t xml:space="preserve">项目编号：              </w:t>
      </w:r>
      <w:r>
        <w:rPr>
          <w:rFonts w:hint="eastAsia" w:ascii="仿宋" w:hAnsi="仿宋" w:eastAsia="仿宋"/>
          <w:sz w:val="24"/>
          <w:szCs w:val="24"/>
          <w14:ligatures w14:val="none"/>
        </w:rPr>
        <w:t>发包公告的内容，我方决定参加贵方组织的“</w:t>
      </w:r>
      <w:r>
        <w:rPr>
          <w:rFonts w:hint="eastAsia" w:ascii="仿宋" w:hAnsi="仿宋" w:eastAsia="仿宋" w:cs="仿宋"/>
          <w:sz w:val="24"/>
          <w:szCs w:val="24"/>
          <w:u w:val="single"/>
          <w14:ligatures w14:val="none"/>
        </w:rPr>
        <w:t xml:space="preserve">              </w:t>
      </w:r>
      <w:r>
        <w:rPr>
          <w:rFonts w:hint="eastAsia" w:ascii="仿宋" w:hAnsi="仿宋" w:eastAsia="仿宋"/>
          <w:sz w:val="24"/>
          <w:szCs w:val="24"/>
          <w14:ligatures w14:val="none"/>
        </w:rPr>
        <w:t>”项目的发包。我方授权</w:t>
      </w:r>
      <w:r>
        <w:rPr>
          <w:rFonts w:hint="eastAsia" w:ascii="仿宋" w:hAnsi="仿宋" w:eastAsia="仿宋" w:cs="仿宋"/>
          <w:sz w:val="24"/>
          <w:szCs w:val="24"/>
          <w:u w:val="single"/>
          <w14:ligatures w14:val="none"/>
        </w:rPr>
        <w:t xml:space="preserve">(姓名)      </w:t>
      </w:r>
      <w:r>
        <w:rPr>
          <w:rFonts w:hint="eastAsia" w:ascii="仿宋" w:hAnsi="仿宋" w:eastAsia="仿宋"/>
          <w:sz w:val="24"/>
          <w:szCs w:val="24"/>
          <w14:ligatures w14:val="none"/>
        </w:rPr>
        <w:t>代表我方</w:t>
      </w:r>
      <w:r>
        <w:rPr>
          <w:rFonts w:hint="eastAsia" w:ascii="仿宋" w:hAnsi="仿宋" w:eastAsia="仿宋" w:cs="仿宋"/>
          <w:sz w:val="24"/>
          <w:szCs w:val="24"/>
          <w14:ligatures w14:val="none"/>
        </w:rPr>
        <w:t>___</w:t>
      </w:r>
      <w:r>
        <w:rPr>
          <w:rFonts w:hint="eastAsia" w:ascii="仿宋" w:hAnsi="仿宋" w:eastAsia="仿宋" w:cs="仿宋"/>
          <w:sz w:val="24"/>
          <w:szCs w:val="24"/>
          <w:u w:val="single"/>
          <w14:ligatures w14:val="none"/>
        </w:rPr>
        <w:t xml:space="preserve">    （投标人名称）</w:t>
      </w:r>
      <w:r>
        <w:rPr>
          <w:rFonts w:hint="eastAsia" w:ascii="仿宋" w:hAnsi="仿宋" w:eastAsia="仿宋"/>
          <w:sz w:val="24"/>
          <w:szCs w:val="24"/>
          <w14:ligatures w14:val="none"/>
        </w:rPr>
        <w:t>全权处理本项目发包的有关事宜。</w:t>
      </w:r>
    </w:p>
    <w:p w14:paraId="78472CC5">
      <w:pPr>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2、我方愿意按照发包文件规定的各项要求，向发包人提供所需的建设需求及服务。</w:t>
      </w:r>
    </w:p>
    <w:p w14:paraId="44B8CAB1">
      <w:pPr>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3、一旦我方成交，我方将严格履行合同规定的责任和义务，保证在发包人要求的工期内完成项目的全部内容，并交付发包人验收、使用。</w:t>
      </w:r>
    </w:p>
    <w:p w14:paraId="390A814F">
      <w:pPr>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4、如我公司成交，我公司承诺愿意按发包文件规定缴纳履约保证金。</w:t>
      </w:r>
    </w:p>
    <w:p w14:paraId="77C6E4AF">
      <w:pPr>
        <w:tabs>
          <w:tab w:val="left" w:pos="840"/>
        </w:tabs>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5、我方愿意提供贵方可能另外要求的、与发包有关的文件资料，并保证我方已提供和将要提供的文件是真实的、准确的。</w:t>
      </w:r>
    </w:p>
    <w:p w14:paraId="0F692DDD">
      <w:pPr>
        <w:tabs>
          <w:tab w:val="left" w:pos="0"/>
          <w:tab w:val="left" w:pos="840"/>
        </w:tabs>
        <w:spacing w:line="360" w:lineRule="auto"/>
        <w:ind w:firstLine="480" w:firstLineChars="200"/>
        <w:rPr>
          <w:rFonts w:hint="eastAsia" w:ascii="仿宋" w:hAnsi="仿宋" w:eastAsia="仿宋"/>
          <w:sz w:val="24"/>
          <w:szCs w:val="24"/>
          <w14:ligatures w14:val="none"/>
        </w:rPr>
      </w:pPr>
      <w:r>
        <w:rPr>
          <w:rFonts w:hint="eastAsia" w:ascii="仿宋" w:hAnsi="仿宋" w:eastAsia="仿宋"/>
          <w:sz w:val="24"/>
          <w:szCs w:val="24"/>
          <w14:ligatures w14:val="none"/>
        </w:rPr>
        <w:t>6、我方完全理解贵方不一定将合同授予最低报价的投标人。</w:t>
      </w:r>
    </w:p>
    <w:p w14:paraId="47AEEB29">
      <w:pPr>
        <w:tabs>
          <w:tab w:val="left" w:pos="0"/>
          <w:tab w:val="left" w:pos="840"/>
        </w:tabs>
        <w:spacing w:line="360" w:lineRule="auto"/>
        <w:jc w:val="left"/>
        <w:rPr>
          <w:rFonts w:hint="eastAsia" w:ascii="仿宋" w:hAnsi="仿宋" w:eastAsia="仿宋"/>
          <w:sz w:val="24"/>
          <w:szCs w:val="24"/>
          <w14:ligatures w14:val="none"/>
        </w:rPr>
      </w:pPr>
    </w:p>
    <w:p w14:paraId="5A93A687">
      <w:pPr>
        <w:tabs>
          <w:tab w:val="left" w:pos="0"/>
          <w:tab w:val="left" w:pos="840"/>
        </w:tabs>
        <w:rPr>
          <w:rFonts w:hint="eastAsia" w:ascii="仿宋" w:hAnsi="仿宋" w:eastAsia="仿宋"/>
          <w:sz w:val="24"/>
          <w:szCs w:val="24"/>
          <w14:ligatures w14:val="none"/>
        </w:rPr>
      </w:pPr>
    </w:p>
    <w:p w14:paraId="5822BFCC">
      <w:pPr>
        <w:tabs>
          <w:tab w:val="left" w:pos="0"/>
          <w:tab w:val="left" w:pos="840"/>
        </w:tabs>
        <w:rPr>
          <w:rFonts w:hint="eastAsia" w:ascii="仿宋" w:hAnsi="仿宋" w:eastAsia="仿宋"/>
          <w:sz w:val="24"/>
          <w:szCs w:val="24"/>
          <w14:ligatures w14:val="none"/>
        </w:rPr>
      </w:pPr>
    </w:p>
    <w:p w14:paraId="4B3ECF9A">
      <w:pPr>
        <w:tabs>
          <w:tab w:val="left" w:pos="0"/>
          <w:tab w:val="left" w:pos="840"/>
        </w:tabs>
        <w:rPr>
          <w:rFonts w:hint="eastAsia" w:ascii="仿宋" w:hAnsi="仿宋" w:eastAsia="仿宋"/>
          <w:sz w:val="24"/>
          <w:szCs w:val="24"/>
          <w14:ligatures w14:val="none"/>
        </w:rPr>
      </w:pPr>
    </w:p>
    <w:p w14:paraId="63592FF0">
      <w:pPr>
        <w:tabs>
          <w:tab w:val="left" w:pos="0"/>
          <w:tab w:val="left" w:pos="840"/>
        </w:tabs>
        <w:rPr>
          <w:rFonts w:hint="eastAsia" w:ascii="仿宋" w:hAnsi="仿宋" w:eastAsia="仿宋"/>
          <w:sz w:val="24"/>
          <w:szCs w:val="24"/>
          <w14:ligatures w14:val="none"/>
        </w:rPr>
      </w:pPr>
    </w:p>
    <w:p w14:paraId="461B6231">
      <w:pPr>
        <w:spacing w:line="360" w:lineRule="auto"/>
        <w:ind w:firstLine="4245" w:firstLineChars="1762"/>
        <w:rPr>
          <w:rFonts w:hint="eastAsia" w:ascii="仿宋" w:hAnsi="仿宋" w:eastAsia="仿宋"/>
          <w:b/>
          <w:bCs/>
          <w:sz w:val="24"/>
          <w:szCs w:val="24"/>
          <w:u w:val="single"/>
          <w14:ligatures w14:val="none"/>
        </w:rPr>
      </w:pPr>
      <w:r>
        <w:rPr>
          <w:rFonts w:hint="eastAsia" w:ascii="仿宋" w:hAnsi="仿宋" w:eastAsia="仿宋"/>
          <w:b/>
          <w:bCs/>
          <w:sz w:val="24"/>
          <w:szCs w:val="24"/>
          <w14:ligatures w14:val="none"/>
        </w:rPr>
        <w:t>投标人</w:t>
      </w:r>
      <w:r>
        <w:rPr>
          <w:rFonts w:hint="eastAsia" w:ascii="仿宋" w:hAnsi="仿宋" w:eastAsia="仿宋" w:cs="宋体"/>
          <w:b/>
          <w:bCs/>
          <w:sz w:val="24"/>
          <w:szCs w:val="20"/>
          <w14:ligatures w14:val="none"/>
        </w:rPr>
        <w:t>公章</w:t>
      </w:r>
      <w:r>
        <w:rPr>
          <w:rFonts w:hint="eastAsia" w:ascii="仿宋" w:hAnsi="仿宋" w:eastAsia="仿宋"/>
          <w:b/>
          <w:bCs/>
          <w:sz w:val="24"/>
          <w:szCs w:val="24"/>
          <w14:ligatures w14:val="none"/>
        </w:rPr>
        <w:t>：</w:t>
      </w:r>
    </w:p>
    <w:p w14:paraId="48F0C651">
      <w:pPr>
        <w:tabs>
          <w:tab w:val="left" w:pos="630"/>
        </w:tabs>
        <w:spacing w:line="360" w:lineRule="auto"/>
        <w:ind w:firstLine="4245" w:firstLineChars="1762"/>
        <w:rPr>
          <w:rFonts w:hint="eastAsia" w:ascii="仿宋" w:hAnsi="仿宋" w:eastAsia="仿宋"/>
          <w:b/>
          <w:bCs/>
          <w:sz w:val="24"/>
          <w:szCs w:val="24"/>
          <w14:ligatures w14:val="none"/>
        </w:rPr>
      </w:pPr>
      <w:r>
        <w:rPr>
          <w:rFonts w:hint="eastAsia" w:ascii="仿宋" w:hAnsi="仿宋" w:eastAsia="仿宋"/>
          <w:b/>
          <w:bCs/>
          <w:sz w:val="24"/>
          <w:szCs w:val="24"/>
          <w14:ligatures w14:val="none"/>
        </w:rPr>
        <w:t>日期：</w:t>
      </w:r>
    </w:p>
    <w:p w14:paraId="4F003358">
      <w:pPr>
        <w:tabs>
          <w:tab w:val="left" w:pos="0"/>
          <w:tab w:val="left" w:pos="840"/>
        </w:tabs>
        <w:rPr>
          <w:rFonts w:hint="eastAsia" w:ascii="仿宋" w:hAnsi="仿宋" w:eastAsia="仿宋"/>
          <w:sz w:val="24"/>
          <w:szCs w:val="24"/>
          <w14:ligatures w14:val="none"/>
        </w:rPr>
      </w:pPr>
    </w:p>
    <w:p w14:paraId="5944C1C5">
      <w:pPr>
        <w:tabs>
          <w:tab w:val="left" w:pos="0"/>
          <w:tab w:val="left" w:pos="840"/>
        </w:tabs>
        <w:rPr>
          <w:rFonts w:hint="eastAsia" w:ascii="仿宋" w:hAnsi="仿宋" w:eastAsia="仿宋"/>
          <w:sz w:val="24"/>
          <w:szCs w:val="24"/>
          <w14:ligatures w14:val="none"/>
        </w:rPr>
      </w:pPr>
    </w:p>
    <w:p w14:paraId="639FB236">
      <w:pPr>
        <w:spacing w:line="560" w:lineRule="exact"/>
        <w:jc w:val="center"/>
        <w:rPr>
          <w:rFonts w:hint="eastAsia" w:ascii="仿宋" w:hAnsi="仿宋" w:eastAsia="仿宋" w:cs="宋体"/>
          <w:b/>
          <w:bCs/>
          <w:sz w:val="24"/>
          <w:szCs w:val="20"/>
          <w14:ligatures w14:val="none"/>
        </w:rPr>
      </w:pPr>
    </w:p>
    <w:p w14:paraId="6FA43BFE">
      <w:pPr>
        <w:spacing w:line="560" w:lineRule="exact"/>
        <w:jc w:val="center"/>
        <w:rPr>
          <w:rFonts w:hint="eastAsia" w:ascii="仿宋" w:hAnsi="仿宋" w:eastAsia="仿宋" w:cs="宋体"/>
          <w:sz w:val="24"/>
          <w:szCs w:val="24"/>
          <w14:ligatures w14:val="none"/>
        </w:rPr>
      </w:pPr>
      <w:r>
        <w:rPr>
          <w:rFonts w:hint="eastAsia" w:ascii="仿宋" w:hAnsi="仿宋" w:eastAsia="仿宋" w:cs="宋体"/>
          <w:b/>
          <w:bCs/>
          <w:sz w:val="24"/>
          <w:szCs w:val="20"/>
          <w14:ligatures w14:val="none"/>
        </w:rPr>
        <w:br w:type="page"/>
      </w:r>
    </w:p>
    <w:p w14:paraId="1C66FC59">
      <w:pPr>
        <w:spacing w:line="560" w:lineRule="exact"/>
        <w:rPr>
          <w:rFonts w:hint="eastAsia" w:ascii="仿宋" w:hAnsi="仿宋" w:eastAsia="仿宋" w:cs="宋体"/>
          <w:b/>
          <w:bCs/>
          <w:sz w:val="24"/>
          <w:szCs w:val="20"/>
          <w14:ligatures w14:val="none"/>
        </w:rPr>
      </w:pPr>
      <w:bookmarkStart w:id="88" w:name="_Toc18422"/>
      <w:bookmarkStart w:id="89" w:name="_Toc31109"/>
      <w:bookmarkStart w:id="90" w:name="_Toc16507"/>
      <w:bookmarkStart w:id="91" w:name="_Toc31586"/>
      <w:r>
        <w:rPr>
          <w:rFonts w:hint="eastAsia" w:ascii="仿宋" w:hAnsi="仿宋" w:eastAsia="仿宋" w:cs="宋体"/>
          <w:b/>
          <w:bCs/>
          <w:sz w:val="24"/>
          <w:szCs w:val="20"/>
          <w14:ligatures w14:val="none"/>
        </w:rPr>
        <w:t>附件</w:t>
      </w:r>
      <w:bookmarkEnd w:id="87"/>
      <w:r>
        <w:rPr>
          <w:rFonts w:hint="eastAsia" w:ascii="仿宋" w:hAnsi="仿宋" w:eastAsia="仿宋" w:cs="宋体"/>
          <w:b/>
          <w:bCs/>
          <w:sz w:val="24"/>
          <w:szCs w:val="20"/>
          <w14:ligatures w14:val="none"/>
        </w:rPr>
        <w:t>五</w:t>
      </w:r>
      <w:bookmarkEnd w:id="88"/>
      <w:bookmarkEnd w:id="89"/>
      <w:bookmarkEnd w:id="90"/>
      <w:bookmarkEnd w:id="91"/>
    </w:p>
    <w:p w14:paraId="4D8FF109">
      <w:pPr>
        <w:spacing w:line="560" w:lineRule="exact"/>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中小企业声明函</w:t>
      </w:r>
    </w:p>
    <w:p w14:paraId="5DD4A492">
      <w:pPr>
        <w:autoSpaceDE w:val="0"/>
        <w:spacing w:line="540" w:lineRule="exact"/>
        <w:rPr>
          <w:rFonts w:hint="eastAsia" w:ascii="仿宋" w:hAnsi="仿宋" w:eastAsia="仿宋"/>
          <w:sz w:val="28"/>
          <w:szCs w:val="28"/>
          <w14:ligatures w14:val="none"/>
        </w:rPr>
      </w:pPr>
    </w:p>
    <w:p w14:paraId="3E4B29C7">
      <w:pPr>
        <w:autoSpaceDE w:val="0"/>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本公司（联合体）郑重声明，根据《政府发包促进中小企业发展管理办法》（财库﹝2020﹞46号）的规定，本公司（联合体）参加</w:t>
      </w:r>
      <w:r>
        <w:rPr>
          <w:rFonts w:hint="eastAsia" w:ascii="仿宋" w:hAnsi="仿宋" w:eastAsia="仿宋" w:cs="宋体"/>
          <w:sz w:val="24"/>
          <w:szCs w:val="24"/>
          <w:u w:val="single"/>
          <w14:ligatures w14:val="none"/>
        </w:rPr>
        <w:t>（单位名称）</w:t>
      </w:r>
      <w:r>
        <w:rPr>
          <w:rFonts w:hint="eastAsia" w:ascii="仿宋" w:hAnsi="仿宋" w:eastAsia="仿宋" w:cs="宋体"/>
          <w:sz w:val="24"/>
          <w:szCs w:val="24"/>
          <w14:ligatures w14:val="none"/>
        </w:rPr>
        <w:t>的</w:t>
      </w:r>
      <w:r>
        <w:rPr>
          <w:rFonts w:hint="eastAsia" w:ascii="仿宋" w:hAnsi="仿宋" w:eastAsia="仿宋" w:cs="宋体"/>
          <w:sz w:val="24"/>
          <w:szCs w:val="24"/>
          <w:u w:val="single"/>
          <w14:ligatures w14:val="none"/>
        </w:rPr>
        <w:t>（项目名称）</w:t>
      </w:r>
      <w:r>
        <w:rPr>
          <w:rFonts w:hint="eastAsia" w:ascii="仿宋" w:hAnsi="仿宋" w:eastAsia="仿宋" w:cs="宋体"/>
          <w:sz w:val="24"/>
          <w:szCs w:val="24"/>
          <w14:ligatures w14:val="none"/>
        </w:rPr>
        <w:t xml:space="preserve"> 发包活动 ，提供的施工单位全部由符合政策要求的中小企业（或者：服务全部由符合 </w:t>
      </w:r>
    </w:p>
    <w:p w14:paraId="125409D0">
      <w:pPr>
        <w:autoSpaceDE w:val="0"/>
        <w:spacing w:line="520" w:lineRule="exact"/>
        <w:rPr>
          <w:rFonts w:hint="eastAsia" w:ascii="仿宋" w:hAnsi="仿宋" w:eastAsia="仿宋" w:cs="宋体"/>
          <w:sz w:val="24"/>
          <w:szCs w:val="24"/>
          <w14:ligatures w14:val="none"/>
        </w:rPr>
      </w:pPr>
      <w:r>
        <w:rPr>
          <w:rFonts w:hint="eastAsia" w:ascii="仿宋" w:hAnsi="仿宋" w:eastAsia="仿宋" w:cs="宋体"/>
          <w:sz w:val="24"/>
          <w:szCs w:val="24"/>
          <w14:ligatures w14:val="none"/>
        </w:rPr>
        <w:t>政策要求的中小企业承接）。相关企业（含联合体中的中小企业、签订分包意向协议的中小企业）的具体情况如下：</w:t>
      </w:r>
    </w:p>
    <w:p w14:paraId="2EF2A185">
      <w:pPr>
        <w:autoSpaceDE w:val="0"/>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1.</w:t>
      </w:r>
      <w:r>
        <w:rPr>
          <w:rFonts w:hint="eastAsia" w:ascii="仿宋" w:hAnsi="仿宋" w:eastAsia="仿宋" w:cs="宋体"/>
          <w:sz w:val="24"/>
          <w:szCs w:val="24"/>
          <w:u w:val="single"/>
          <w14:ligatures w14:val="none"/>
        </w:rPr>
        <w:t>（标的名称）</w:t>
      </w:r>
      <w:r>
        <w:rPr>
          <w:rFonts w:hint="eastAsia" w:ascii="仿宋" w:hAnsi="仿宋" w:eastAsia="仿宋" w:cs="宋体"/>
          <w:sz w:val="24"/>
          <w:szCs w:val="24"/>
          <w14:ligatures w14:val="none"/>
        </w:rPr>
        <w:t>，属于</w:t>
      </w:r>
      <w:r>
        <w:rPr>
          <w:rFonts w:hint="eastAsia" w:ascii="仿宋" w:hAnsi="仿宋" w:eastAsia="仿宋" w:cs="宋体"/>
          <w:sz w:val="24"/>
          <w:szCs w:val="24"/>
          <w:u w:val="single"/>
          <w14:ligatures w14:val="none"/>
        </w:rPr>
        <w:t>（发包文件中明确的所属行业）行业</w:t>
      </w:r>
      <w:r>
        <w:rPr>
          <w:rFonts w:hint="eastAsia" w:ascii="仿宋" w:hAnsi="仿宋" w:eastAsia="仿宋" w:cs="宋体"/>
          <w:sz w:val="24"/>
          <w:szCs w:val="24"/>
          <w14:ligatures w14:val="none"/>
        </w:rPr>
        <w:t>；承建（承接）企业为</w:t>
      </w:r>
      <w:r>
        <w:rPr>
          <w:rFonts w:hint="eastAsia" w:ascii="仿宋" w:hAnsi="仿宋" w:eastAsia="仿宋" w:cs="宋体"/>
          <w:sz w:val="24"/>
          <w:szCs w:val="24"/>
          <w:u w:val="single"/>
          <w14:ligatures w14:val="none"/>
        </w:rPr>
        <w:t>（企业名称）</w:t>
      </w:r>
      <w:r>
        <w:rPr>
          <w:rFonts w:hint="eastAsia" w:ascii="仿宋" w:hAnsi="仿宋" w:eastAsia="仿宋" w:cs="宋体"/>
          <w:sz w:val="24"/>
          <w:szCs w:val="24"/>
          <w14:ligatures w14:val="none"/>
        </w:rPr>
        <w:t>，从业人员＿＿人，营业收入为＿＿万元 ，资产总额为＿＿万元，属于</w:t>
      </w:r>
      <w:r>
        <w:rPr>
          <w:rFonts w:hint="eastAsia" w:ascii="仿宋" w:hAnsi="仿宋" w:eastAsia="仿宋" w:cs="宋体"/>
          <w:sz w:val="24"/>
          <w:szCs w:val="24"/>
          <w:u w:val="single"/>
          <w14:ligatures w14:val="none"/>
        </w:rPr>
        <w:t>（中型企业、小型企业、微型企业）；</w:t>
      </w:r>
    </w:p>
    <w:p w14:paraId="52C755FD">
      <w:pPr>
        <w:autoSpaceDE w:val="0"/>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2.</w:t>
      </w:r>
      <w:r>
        <w:rPr>
          <w:rFonts w:hint="eastAsia" w:ascii="仿宋" w:hAnsi="仿宋" w:eastAsia="仿宋" w:cs="宋体"/>
          <w:sz w:val="24"/>
          <w:szCs w:val="24"/>
          <w:u w:val="single"/>
          <w14:ligatures w14:val="none"/>
        </w:rPr>
        <w:t>（标的名称）</w:t>
      </w:r>
      <w:r>
        <w:rPr>
          <w:rFonts w:hint="eastAsia" w:ascii="仿宋" w:hAnsi="仿宋" w:eastAsia="仿宋" w:cs="宋体"/>
          <w:sz w:val="24"/>
          <w:szCs w:val="24"/>
          <w14:ligatures w14:val="none"/>
        </w:rPr>
        <w:t>，属于</w:t>
      </w:r>
      <w:r>
        <w:rPr>
          <w:rFonts w:hint="eastAsia" w:ascii="仿宋" w:hAnsi="仿宋" w:eastAsia="仿宋" w:cs="宋体"/>
          <w:sz w:val="24"/>
          <w:szCs w:val="24"/>
          <w:u w:val="single"/>
          <w14:ligatures w14:val="none"/>
        </w:rPr>
        <w:t>（发包文件中明确的所属行业）</w:t>
      </w:r>
      <w:r>
        <w:rPr>
          <w:rFonts w:hint="eastAsia" w:ascii="仿宋" w:hAnsi="仿宋" w:eastAsia="仿宋" w:cs="宋体"/>
          <w:sz w:val="24"/>
          <w:szCs w:val="24"/>
          <w14:ligatures w14:val="none"/>
        </w:rPr>
        <w:t>行业；承建（承接）企业为</w:t>
      </w:r>
      <w:r>
        <w:rPr>
          <w:rFonts w:hint="eastAsia" w:ascii="仿宋" w:hAnsi="仿宋" w:eastAsia="仿宋" w:cs="宋体"/>
          <w:sz w:val="24"/>
          <w:szCs w:val="24"/>
          <w:u w:val="single"/>
          <w14:ligatures w14:val="none"/>
        </w:rPr>
        <w:t>（企业名称）</w:t>
      </w:r>
      <w:r>
        <w:rPr>
          <w:rFonts w:hint="eastAsia" w:ascii="仿宋" w:hAnsi="仿宋" w:eastAsia="仿宋" w:cs="宋体"/>
          <w:sz w:val="24"/>
          <w:szCs w:val="24"/>
          <w14:ligatures w14:val="none"/>
        </w:rPr>
        <w:t>，从业人员＿＿人，营业收入为＿＿万元，资产总额为＿＿万元 ，属于</w:t>
      </w:r>
      <w:r>
        <w:rPr>
          <w:rFonts w:hint="eastAsia" w:ascii="仿宋" w:hAnsi="仿宋" w:eastAsia="仿宋" w:cs="宋体"/>
          <w:sz w:val="24"/>
          <w:szCs w:val="24"/>
          <w:u w:val="single"/>
          <w14:ligatures w14:val="none"/>
        </w:rPr>
        <w:t>（中型企业、小型企业、微型企业）</w:t>
      </w:r>
      <w:r>
        <w:rPr>
          <w:rFonts w:hint="eastAsia" w:ascii="仿宋" w:hAnsi="仿宋" w:eastAsia="仿宋" w:cs="宋体"/>
          <w:sz w:val="24"/>
          <w:szCs w:val="24"/>
          <w14:ligatures w14:val="none"/>
        </w:rPr>
        <w:t>，</w:t>
      </w:r>
    </w:p>
    <w:p w14:paraId="529AD7D1">
      <w:pPr>
        <w:autoSpaceDE w:val="0"/>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w:t>
      </w:r>
    </w:p>
    <w:p w14:paraId="3E7ACB54">
      <w:pPr>
        <w:autoSpaceDE w:val="0"/>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以上企业，不属于大企业的分支机构，不存在控股股东为大企业的情形，也不存在与大企业的负责人为同一人的情形。</w:t>
      </w:r>
    </w:p>
    <w:p w14:paraId="099F91F2">
      <w:pPr>
        <w:autoSpaceDE w:val="0"/>
        <w:spacing w:line="520" w:lineRule="exact"/>
        <w:ind w:firstLine="480" w:firstLineChars="200"/>
        <w:rPr>
          <w:rFonts w:hint="eastAsia" w:ascii="仿宋" w:hAnsi="仿宋" w:eastAsia="仿宋" w:cs="宋体"/>
          <w:bCs/>
          <w:sz w:val="24"/>
          <w:szCs w:val="24"/>
          <w14:ligatures w14:val="none"/>
        </w:rPr>
      </w:pPr>
      <w:r>
        <w:rPr>
          <w:rFonts w:hint="eastAsia" w:ascii="仿宋" w:hAnsi="仿宋" w:eastAsia="仿宋" w:cs="宋体"/>
          <w:sz w:val="24"/>
          <w:szCs w:val="24"/>
          <w14:ligatures w14:val="none"/>
        </w:rPr>
        <w:t>本企业对上述声明内容的真实性负责。</w:t>
      </w:r>
      <w:r>
        <w:rPr>
          <w:rFonts w:hint="eastAsia" w:ascii="仿宋" w:hAnsi="仿宋" w:eastAsia="仿宋" w:cs="宋体"/>
          <w:bCs/>
          <w:sz w:val="24"/>
          <w:szCs w:val="24"/>
          <w14:ligatures w14:val="none"/>
        </w:rPr>
        <w:t>如有虚假，成交无效，视情节给予参加政府发包资格限制等处罚。</w:t>
      </w:r>
    </w:p>
    <w:p w14:paraId="57C4F517">
      <w:pPr>
        <w:spacing w:line="360" w:lineRule="auto"/>
        <w:ind w:firstLine="5428" w:firstLineChars="2262"/>
        <w:rPr>
          <w:rFonts w:hint="eastAsia" w:ascii="仿宋" w:hAnsi="仿宋" w:eastAsia="仿宋"/>
          <w:bCs/>
          <w:sz w:val="24"/>
          <w:szCs w:val="24"/>
          <w14:ligatures w14:val="none"/>
        </w:rPr>
      </w:pPr>
    </w:p>
    <w:p w14:paraId="055E0970">
      <w:pPr>
        <w:spacing w:line="360" w:lineRule="auto"/>
        <w:ind w:firstLine="5428" w:firstLineChars="2262"/>
        <w:rPr>
          <w:rFonts w:hint="eastAsia" w:ascii="仿宋" w:hAnsi="仿宋" w:eastAsia="仿宋"/>
          <w:bCs/>
          <w:sz w:val="24"/>
          <w:szCs w:val="24"/>
          <w:u w:val="single"/>
          <w14:ligatures w14:val="none"/>
        </w:rPr>
      </w:pPr>
      <w:r>
        <w:rPr>
          <w:rFonts w:hint="eastAsia" w:ascii="仿宋" w:hAnsi="仿宋" w:eastAsia="仿宋"/>
          <w:bCs/>
          <w:sz w:val="24"/>
          <w:szCs w:val="24"/>
          <w14:ligatures w14:val="none"/>
        </w:rPr>
        <w:t>投标人</w:t>
      </w:r>
      <w:r>
        <w:rPr>
          <w:rFonts w:hint="eastAsia" w:ascii="仿宋" w:hAnsi="仿宋" w:eastAsia="仿宋" w:cs="宋体"/>
          <w:sz w:val="24"/>
          <w:szCs w:val="20"/>
          <w14:ligatures w14:val="none"/>
        </w:rPr>
        <w:t>公章</w:t>
      </w:r>
      <w:r>
        <w:rPr>
          <w:rFonts w:hint="eastAsia" w:ascii="仿宋" w:hAnsi="仿宋" w:eastAsia="仿宋"/>
          <w:bCs/>
          <w:sz w:val="24"/>
          <w:szCs w:val="24"/>
          <w14:ligatures w14:val="none"/>
        </w:rPr>
        <w:t>：</w:t>
      </w:r>
    </w:p>
    <w:p w14:paraId="743AE6A6">
      <w:pPr>
        <w:autoSpaceDE w:val="0"/>
        <w:spacing w:line="520" w:lineRule="exact"/>
        <w:ind w:right="480" w:firstLine="5520" w:firstLineChars="2300"/>
        <w:rPr>
          <w:rFonts w:hint="eastAsia" w:ascii="仿宋" w:hAnsi="仿宋" w:eastAsia="仿宋" w:cs="宋体"/>
          <w:sz w:val="24"/>
          <w:szCs w:val="24"/>
          <w14:ligatures w14:val="none"/>
        </w:rPr>
      </w:pPr>
      <w:r>
        <w:rPr>
          <w:rFonts w:hint="eastAsia" w:ascii="仿宋" w:hAnsi="仿宋" w:eastAsia="仿宋"/>
          <w:bCs/>
          <w:sz w:val="24"/>
          <w:szCs w:val="24"/>
          <w14:ligatures w14:val="none"/>
        </w:rPr>
        <w:t>日     期：</w:t>
      </w:r>
    </w:p>
    <w:p w14:paraId="059B4049">
      <w:pPr>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注：1、从业人员、营业收入、资产总额填报上一年度数据，无上一年度数据的新成立企业可不填报。</w:t>
      </w:r>
    </w:p>
    <w:p w14:paraId="3BB64502">
      <w:pPr>
        <w:spacing w:line="520" w:lineRule="exact"/>
        <w:ind w:firstLine="480" w:firstLineChars="200"/>
        <w:rPr>
          <w:rFonts w:hint="eastAsia" w:ascii="仿宋" w:hAnsi="仿宋" w:eastAsia="仿宋" w:cs="宋体"/>
          <w:sz w:val="24"/>
          <w:szCs w:val="24"/>
          <w14:ligatures w14:val="none"/>
        </w:rPr>
      </w:pPr>
      <w:r>
        <w:rPr>
          <w:rFonts w:hint="eastAsia" w:ascii="仿宋" w:hAnsi="仿宋" w:eastAsia="仿宋" w:cs="宋体"/>
          <w:sz w:val="24"/>
          <w:szCs w:val="24"/>
          <w14:ligatures w14:val="none"/>
        </w:rPr>
        <w:t>2、企业划型标准按照《关于印发中小企业划型标准规定的通知》（工信部联企业〔2011〕300号）规定执行，</w:t>
      </w:r>
      <w:r>
        <w:rPr>
          <w:rFonts w:hint="eastAsia" w:ascii="仿宋" w:hAnsi="仿宋" w:eastAsia="仿宋" w:cs="宋体"/>
          <w:b/>
          <w:bCs/>
          <w:sz w:val="24"/>
          <w:szCs w:val="24"/>
          <w14:ligatures w14:val="none"/>
        </w:rPr>
        <w:t>本项目标的所属行业：</w:t>
      </w:r>
      <w:r>
        <w:rPr>
          <w:rFonts w:hint="eastAsia" w:ascii="仿宋" w:hAnsi="仿宋" w:eastAsia="仿宋" w:cs="宋体"/>
          <w:b/>
          <w:bCs/>
          <w:sz w:val="24"/>
          <w:szCs w:val="24"/>
          <w:u w:val="single"/>
          <w14:ligatures w14:val="none"/>
        </w:rPr>
        <w:t>建筑业</w:t>
      </w:r>
      <w:r>
        <w:rPr>
          <w:rFonts w:hint="eastAsia" w:ascii="仿宋" w:hAnsi="仿宋" w:eastAsia="仿宋" w:cs="宋体"/>
          <w:b/>
          <w:bCs/>
          <w:sz w:val="24"/>
          <w:szCs w:val="24"/>
          <w14:ligatures w14:val="none"/>
        </w:rPr>
        <w:t>。</w:t>
      </w:r>
    </w:p>
    <w:p w14:paraId="38215C7A">
      <w:pPr>
        <w:spacing w:line="560" w:lineRule="exact"/>
        <w:rPr>
          <w:rFonts w:hint="eastAsia" w:ascii="仿宋" w:hAnsi="仿宋" w:eastAsia="仿宋" w:cs="宋体"/>
          <w:b/>
          <w:bCs/>
          <w:sz w:val="24"/>
          <w:szCs w:val="20"/>
          <w14:ligatures w14:val="none"/>
        </w:rPr>
      </w:pPr>
      <w:bookmarkStart w:id="92" w:name="_Toc15487"/>
      <w:bookmarkStart w:id="93" w:name="_Toc21859"/>
      <w:bookmarkStart w:id="94" w:name="OLE_LINK13"/>
      <w:bookmarkStart w:id="95" w:name="OLE_LINK14"/>
      <w:r>
        <w:rPr>
          <w:rFonts w:hint="eastAsia" w:ascii="仿宋" w:hAnsi="仿宋" w:eastAsia="仿宋" w:cs="宋体"/>
          <w:b/>
          <w:bCs/>
          <w:sz w:val="24"/>
          <w:szCs w:val="20"/>
          <w14:ligatures w14:val="none"/>
        </w:rPr>
        <w:t>附件六</w:t>
      </w:r>
      <w:bookmarkEnd w:id="92"/>
      <w:bookmarkEnd w:id="93"/>
    </w:p>
    <w:p w14:paraId="5B6EE358">
      <w:pPr>
        <w:spacing w:line="560" w:lineRule="exact"/>
        <w:jc w:val="center"/>
        <w:rPr>
          <w:rFonts w:hint="eastAsia" w:ascii="仿宋" w:hAnsi="仿宋" w:eastAsia="仿宋" w:cs="宋体"/>
          <w:b/>
          <w:bCs/>
          <w:sz w:val="24"/>
          <w:szCs w:val="20"/>
          <w14:ligatures w14:val="none"/>
        </w:rPr>
      </w:pPr>
      <w:bookmarkStart w:id="96" w:name="_Toc8375"/>
      <w:bookmarkStart w:id="97" w:name="_Toc11946"/>
    </w:p>
    <w:p w14:paraId="6C2A988F">
      <w:pPr>
        <w:spacing w:line="560" w:lineRule="exact"/>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项目经理无在建承诺函</w:t>
      </w:r>
      <w:bookmarkEnd w:id="94"/>
      <w:bookmarkEnd w:id="95"/>
      <w:bookmarkEnd w:id="96"/>
      <w:bookmarkEnd w:id="97"/>
    </w:p>
    <w:p w14:paraId="260A5FD1">
      <w:pPr>
        <w:rPr>
          <w:sz w:val="21"/>
          <w:szCs w:val="20"/>
          <w14:ligatures w14:val="none"/>
        </w:rPr>
      </w:pPr>
    </w:p>
    <w:p w14:paraId="1F8E2E8E">
      <w:pPr>
        <w:adjustRightInd w:val="0"/>
        <w:snapToGrid w:val="0"/>
        <w:spacing w:before="62" w:beforeLines="20" w:after="62" w:afterLines="20" w:line="540" w:lineRule="exact"/>
        <w:rPr>
          <w:rFonts w:hint="eastAsia" w:ascii="仿宋" w:hAnsi="仿宋" w:eastAsia="仿宋" w:cs="宋体"/>
          <w:sz w:val="24"/>
          <w:szCs w:val="20"/>
          <w:u w:val="single"/>
          <w14:ligatures w14:val="none"/>
        </w:rPr>
      </w:pPr>
      <w:r>
        <w:rPr>
          <w:rFonts w:hint="eastAsia" w:ascii="仿宋" w:hAnsi="仿宋" w:eastAsia="仿宋" w:cs="宋体"/>
          <w:sz w:val="24"/>
          <w:szCs w:val="20"/>
          <w14:ligatures w14:val="none"/>
        </w:rPr>
        <w:t>致</w:t>
      </w:r>
      <w:r>
        <w:rPr>
          <w:rFonts w:hint="eastAsia" w:ascii="仿宋" w:hAnsi="仿宋" w:eastAsia="仿宋" w:cs="宋体"/>
          <w:sz w:val="24"/>
          <w:szCs w:val="20"/>
          <w:u w:val="single"/>
          <w14:ligatures w14:val="none"/>
        </w:rPr>
        <w:t>（发包人名称）：</w:t>
      </w:r>
    </w:p>
    <w:p w14:paraId="66B87582">
      <w:pPr>
        <w:adjustRightInd w:val="0"/>
        <w:snapToGrid w:val="0"/>
        <w:spacing w:before="62" w:beforeLines="20" w:after="62" w:afterLines="20" w:line="540" w:lineRule="exact"/>
        <w:rPr>
          <w:rFonts w:hint="eastAsia" w:ascii="仿宋" w:hAnsi="仿宋" w:eastAsia="仿宋" w:cs="宋体"/>
          <w:sz w:val="24"/>
          <w:szCs w:val="20"/>
          <w14:ligatures w14:val="none"/>
        </w:rPr>
      </w:pPr>
      <w:r>
        <w:rPr>
          <w:rFonts w:hint="eastAsia" w:ascii="仿宋" w:hAnsi="仿宋" w:eastAsia="仿宋" w:cs="宋体"/>
          <w:sz w:val="24"/>
          <w:szCs w:val="20"/>
          <w14:ligatures w14:val="none"/>
        </w:rPr>
        <w:t xml:space="preserve">    我单位参加你方项目编号为</w:t>
      </w:r>
      <w:r>
        <w:rPr>
          <w:rFonts w:hint="eastAsia" w:ascii="仿宋" w:hAnsi="仿宋" w:eastAsia="仿宋" w:cs="宋体"/>
          <w:sz w:val="24"/>
          <w:szCs w:val="20"/>
          <w:u w:val="single"/>
          <w14:ligatures w14:val="none"/>
        </w:rPr>
        <w:t>（项目编号）</w:t>
      </w:r>
      <w:r>
        <w:rPr>
          <w:rFonts w:hint="eastAsia" w:ascii="仿宋" w:hAnsi="仿宋" w:eastAsia="仿宋" w:cs="宋体"/>
          <w:sz w:val="24"/>
          <w:szCs w:val="20"/>
          <w14:ligatures w14:val="none"/>
        </w:rPr>
        <w:t>的</w:t>
      </w:r>
      <w:r>
        <w:rPr>
          <w:rFonts w:hint="eastAsia" w:ascii="仿宋" w:hAnsi="仿宋" w:eastAsia="仿宋" w:cs="宋体"/>
          <w:sz w:val="24"/>
          <w:szCs w:val="20"/>
          <w:u w:val="single"/>
          <w14:ligatures w14:val="none"/>
        </w:rPr>
        <w:t>（发包项目名称）</w:t>
      </w:r>
      <w:r>
        <w:rPr>
          <w:rFonts w:hint="eastAsia" w:ascii="仿宋" w:hAnsi="仿宋" w:eastAsia="仿宋" w:cs="宋体"/>
          <w:sz w:val="24"/>
          <w:szCs w:val="20"/>
          <w14:ligatures w14:val="none"/>
        </w:rPr>
        <w:t>项目的发包活动，现郑重承诺如下：</w:t>
      </w:r>
    </w:p>
    <w:p w14:paraId="09E54068">
      <w:pPr>
        <w:adjustRightInd w:val="0"/>
        <w:snapToGrid w:val="0"/>
        <w:spacing w:before="62" w:beforeLines="20" w:after="62" w:afterLines="20" w:line="540" w:lineRule="exact"/>
        <w:rPr>
          <w:rFonts w:hint="eastAsia" w:ascii="仿宋" w:hAnsi="仿宋" w:eastAsia="仿宋" w:cs="宋体"/>
          <w:sz w:val="24"/>
          <w:szCs w:val="20"/>
          <w14:ligatures w14:val="none"/>
        </w:rPr>
      </w:pPr>
      <w:r>
        <w:rPr>
          <w:rFonts w:hint="eastAsia" w:ascii="仿宋" w:hAnsi="仿宋" w:eastAsia="仿宋" w:cs="宋体"/>
          <w:sz w:val="24"/>
          <w:szCs w:val="20"/>
          <w14:ligatures w14:val="none"/>
        </w:rPr>
        <w:t xml:space="preserve">    我单位投标项目经理（建造师）参与本项目投标之前无在建工程包括已中标（成交）的待建工程（或原有在建工程已按照相关法律法规办理了有效的项目经理和技术负责人变更手续）。如发现有在建工程（含已中标（成交）的待建工程），经查证属实即构成以虚假信息（事实）投标，我单位自愿接受发包人及公共资源交易监督管理部门按照《中华人民共和国招标投标法》及其实施条例规定给予的处理，包括中标（成交）无效，给发包人造成损失的赔偿发包人损失，接受罚款以及投标资格限制等。</w:t>
      </w:r>
    </w:p>
    <w:p w14:paraId="519B80EB">
      <w:pPr>
        <w:adjustRightInd w:val="0"/>
        <w:snapToGrid w:val="0"/>
        <w:spacing w:before="62" w:beforeLines="20" w:after="62" w:afterLines="20" w:line="540" w:lineRule="exact"/>
        <w:jc w:val="center"/>
        <w:rPr>
          <w:rFonts w:hint="eastAsia" w:ascii="仿宋" w:hAnsi="仿宋" w:eastAsia="仿宋"/>
          <w:sz w:val="24"/>
          <w:szCs w:val="24"/>
          <w14:ligatures w14:val="none"/>
        </w:rPr>
      </w:pPr>
    </w:p>
    <w:p w14:paraId="48A41C9F">
      <w:pPr>
        <w:adjustRightInd w:val="0"/>
        <w:snapToGrid w:val="0"/>
        <w:spacing w:before="62" w:beforeLines="20" w:after="62" w:afterLines="20" w:line="540" w:lineRule="exact"/>
        <w:jc w:val="center"/>
        <w:rPr>
          <w:rFonts w:hint="eastAsia" w:ascii="仿宋" w:hAnsi="仿宋" w:eastAsia="仿宋"/>
          <w:sz w:val="24"/>
          <w:szCs w:val="24"/>
          <w14:ligatures w14:val="none"/>
        </w:rPr>
      </w:pPr>
    </w:p>
    <w:p w14:paraId="2C108353">
      <w:pPr>
        <w:adjustRightInd w:val="0"/>
        <w:snapToGrid w:val="0"/>
        <w:spacing w:before="62" w:beforeLines="20" w:after="62" w:afterLines="20" w:line="540" w:lineRule="exact"/>
        <w:jc w:val="center"/>
        <w:rPr>
          <w:rFonts w:hint="eastAsia" w:ascii="仿宋" w:hAnsi="仿宋" w:eastAsia="仿宋"/>
          <w:sz w:val="24"/>
          <w:szCs w:val="24"/>
          <w14:ligatures w14:val="none"/>
        </w:rPr>
      </w:pPr>
    </w:p>
    <w:p w14:paraId="35A4539F">
      <w:pPr>
        <w:adjustRightInd w:val="0"/>
        <w:snapToGrid w:val="0"/>
        <w:spacing w:before="62" w:beforeLines="20" w:after="62" w:afterLines="20" w:line="540" w:lineRule="exact"/>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投标人（盖公章）：</w:t>
      </w:r>
    </w:p>
    <w:p w14:paraId="5AF61069">
      <w:pPr>
        <w:adjustRightInd w:val="0"/>
        <w:snapToGrid w:val="0"/>
        <w:spacing w:before="62" w:beforeLines="20" w:after="62" w:afterLines="20" w:line="540" w:lineRule="exact"/>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法定代表人（签字）：</w:t>
      </w:r>
    </w:p>
    <w:p w14:paraId="3FB2F5AB">
      <w:pPr>
        <w:adjustRightInd w:val="0"/>
        <w:snapToGrid w:val="0"/>
        <w:spacing w:before="62" w:beforeLines="20" w:after="62" w:afterLines="20" w:line="540" w:lineRule="exact"/>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年  月  日</w:t>
      </w:r>
    </w:p>
    <w:p w14:paraId="02305F2B">
      <w:pPr>
        <w:spacing w:after="120" w:line="400" w:lineRule="atLeast"/>
        <w:ind w:firstLine="426"/>
        <w:rPr>
          <w:rFonts w:hint="eastAsia" w:ascii="仿宋" w:hAnsi="仿宋" w:eastAsia="仿宋"/>
          <w:sz w:val="24"/>
          <w:szCs w:val="20"/>
          <w14:ligatures w14:val="none"/>
        </w:rPr>
      </w:pPr>
    </w:p>
    <w:bookmarkEnd w:id="68"/>
    <w:p w14:paraId="596BF8B9">
      <w:pPr>
        <w:spacing w:after="120" w:line="400" w:lineRule="atLeast"/>
        <w:ind w:firstLine="426"/>
        <w:rPr>
          <w:rFonts w:hint="eastAsia" w:ascii="仿宋" w:hAnsi="仿宋" w:eastAsia="仿宋"/>
          <w:sz w:val="24"/>
          <w:szCs w:val="20"/>
          <w14:ligatures w14:val="none"/>
        </w:rPr>
      </w:pPr>
    </w:p>
    <w:p w14:paraId="2020380A">
      <w:pPr>
        <w:spacing w:after="120" w:line="400" w:lineRule="atLeast"/>
        <w:ind w:firstLine="426"/>
        <w:rPr>
          <w:rFonts w:hint="eastAsia" w:ascii="仿宋" w:hAnsi="仿宋" w:eastAsia="仿宋"/>
          <w:sz w:val="24"/>
          <w:szCs w:val="20"/>
          <w14:ligatures w14:val="none"/>
        </w:rPr>
      </w:pPr>
    </w:p>
    <w:p w14:paraId="42A91F64">
      <w:pPr>
        <w:spacing w:after="120" w:line="400" w:lineRule="atLeast"/>
        <w:ind w:firstLine="426"/>
        <w:rPr>
          <w:rFonts w:hint="eastAsia" w:ascii="仿宋" w:hAnsi="仿宋" w:eastAsia="仿宋"/>
          <w:sz w:val="24"/>
          <w:szCs w:val="20"/>
          <w14:ligatures w14:val="none"/>
        </w:rPr>
      </w:pPr>
    </w:p>
    <w:p w14:paraId="5999FEA8">
      <w:pPr>
        <w:rPr>
          <w:rFonts w:hint="eastAsia" w:ascii="仿宋" w:hAnsi="仿宋" w:eastAsia="仿宋"/>
          <w:b/>
          <w:sz w:val="24"/>
          <w:szCs w:val="28"/>
          <w14:ligatures w14:val="none"/>
        </w:rPr>
      </w:pPr>
    </w:p>
    <w:p w14:paraId="3B48EEF0">
      <w:pPr>
        <w:spacing w:line="360" w:lineRule="auto"/>
        <w:rPr>
          <w:rFonts w:hint="eastAsia" w:ascii="仿宋" w:hAnsi="仿宋" w:eastAsia="仿宋" w:cs="宋体"/>
          <w:b/>
          <w:bCs/>
          <w:sz w:val="24"/>
          <w:szCs w:val="20"/>
          <w14:ligatures w14:val="none"/>
        </w:rPr>
      </w:pPr>
      <w:bookmarkStart w:id="98" w:name="_Toc18950"/>
      <w:bookmarkStart w:id="99" w:name="_Toc11621"/>
      <w:bookmarkStart w:id="100" w:name="_Toc19702"/>
      <w:bookmarkStart w:id="101" w:name="_Hlk200359383"/>
    </w:p>
    <w:p w14:paraId="7D196721">
      <w:pPr>
        <w:spacing w:line="360" w:lineRule="auto"/>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附件七</w:t>
      </w:r>
      <w:bookmarkEnd w:id="98"/>
      <w:bookmarkEnd w:id="99"/>
      <w:bookmarkEnd w:id="100"/>
    </w:p>
    <w:p w14:paraId="5E9EC603">
      <w:pPr>
        <w:spacing w:line="360" w:lineRule="auto"/>
        <w:jc w:val="center"/>
        <w:rPr>
          <w:rFonts w:hint="eastAsia" w:ascii="仿宋" w:hAnsi="仿宋" w:eastAsia="仿宋" w:cs="宋体"/>
          <w:b/>
          <w:bCs/>
          <w:sz w:val="24"/>
          <w:szCs w:val="20"/>
          <w14:ligatures w14:val="none"/>
        </w:rPr>
      </w:pPr>
      <w:bookmarkStart w:id="102" w:name="_Toc31468"/>
      <w:bookmarkStart w:id="103" w:name="_Toc16076"/>
      <w:bookmarkStart w:id="104" w:name="_Toc22792"/>
      <w:r>
        <w:rPr>
          <w:rFonts w:hint="eastAsia" w:ascii="仿宋" w:hAnsi="仿宋" w:eastAsia="仿宋" w:cs="宋体"/>
          <w:b/>
          <w:bCs/>
          <w:sz w:val="24"/>
          <w:szCs w:val="20"/>
          <w14:ligatures w14:val="none"/>
        </w:rPr>
        <w:t>投标人资格证明文件</w:t>
      </w:r>
      <w:bookmarkEnd w:id="102"/>
      <w:bookmarkEnd w:id="103"/>
      <w:bookmarkEnd w:id="104"/>
    </w:p>
    <w:p w14:paraId="09D88CD5">
      <w:pPr>
        <w:spacing w:line="360" w:lineRule="auto"/>
        <w:jc w:val="center"/>
        <w:rPr>
          <w:rFonts w:hint="eastAsia" w:ascii="仿宋" w:hAnsi="仿宋" w:eastAsia="仿宋"/>
          <w:spacing w:val="-6"/>
          <w:sz w:val="24"/>
          <w:szCs w:val="24"/>
          <w14:ligatures w14:val="none"/>
        </w:rPr>
      </w:pPr>
      <w:r>
        <w:rPr>
          <w:rFonts w:hint="eastAsia" w:ascii="仿宋" w:hAnsi="仿宋" w:eastAsia="仿宋"/>
          <w:spacing w:val="-6"/>
          <w:sz w:val="24"/>
          <w:szCs w:val="24"/>
          <w14:ligatures w14:val="none"/>
        </w:rPr>
        <w:t>（按发包文件要求提供，格式自拟）</w:t>
      </w:r>
    </w:p>
    <w:p w14:paraId="4190BAA7">
      <w:pPr>
        <w:spacing w:line="360" w:lineRule="auto"/>
        <w:rPr>
          <w:rFonts w:hint="eastAsia" w:ascii="仿宋" w:hAnsi="仿宋" w:eastAsia="仿宋" w:cs="宋体"/>
          <w:b/>
          <w:bCs/>
          <w:sz w:val="24"/>
          <w:szCs w:val="20"/>
          <w14:ligatures w14:val="none"/>
        </w:rPr>
      </w:pPr>
      <w:bookmarkStart w:id="105" w:name="_Toc10504"/>
      <w:bookmarkStart w:id="106" w:name="_Toc30361"/>
      <w:bookmarkStart w:id="107" w:name="_Toc18441"/>
      <w:r>
        <w:rPr>
          <w:rFonts w:hint="eastAsia" w:ascii="仿宋" w:hAnsi="仿宋" w:eastAsia="仿宋" w:cs="宋体"/>
          <w:b/>
          <w:bCs/>
          <w:sz w:val="24"/>
          <w:szCs w:val="20"/>
          <w14:ligatures w14:val="none"/>
        </w:rPr>
        <w:t>附件八</w:t>
      </w:r>
      <w:bookmarkEnd w:id="105"/>
      <w:bookmarkEnd w:id="106"/>
      <w:bookmarkEnd w:id="107"/>
    </w:p>
    <w:p w14:paraId="5023F269">
      <w:pPr>
        <w:spacing w:line="360" w:lineRule="auto"/>
        <w:jc w:val="center"/>
        <w:rPr>
          <w:rFonts w:hint="eastAsia" w:ascii="仿宋" w:hAnsi="仿宋" w:eastAsia="仿宋" w:cs="宋体"/>
          <w:b/>
          <w:bCs/>
          <w:sz w:val="24"/>
          <w:szCs w:val="20"/>
          <w14:ligatures w14:val="none"/>
        </w:rPr>
      </w:pPr>
      <w:bookmarkStart w:id="108" w:name="_Toc3269"/>
      <w:bookmarkStart w:id="109" w:name="_Toc12409"/>
      <w:r>
        <w:rPr>
          <w:rFonts w:hint="eastAsia" w:ascii="仿宋" w:hAnsi="仿宋" w:eastAsia="仿宋" w:cs="宋体"/>
          <w:b/>
          <w:bCs/>
          <w:sz w:val="24"/>
          <w:szCs w:val="20"/>
          <w14:ligatures w14:val="none"/>
        </w:rPr>
        <w:t>施工组织设计</w:t>
      </w:r>
    </w:p>
    <w:p w14:paraId="7A356DEA">
      <w:pPr>
        <w:spacing w:line="360" w:lineRule="auto"/>
        <w:jc w:val="center"/>
        <w:rPr>
          <w:rFonts w:hint="eastAsia" w:ascii="仿宋" w:hAnsi="仿宋" w:eastAsia="仿宋"/>
          <w:spacing w:val="-6"/>
          <w:sz w:val="24"/>
          <w:szCs w:val="24"/>
          <w14:ligatures w14:val="none"/>
        </w:rPr>
      </w:pPr>
      <w:bookmarkStart w:id="110" w:name="_Toc4464"/>
      <w:bookmarkStart w:id="111" w:name="_Toc27615"/>
      <w:r>
        <w:rPr>
          <w:rFonts w:hint="eastAsia" w:ascii="仿宋" w:hAnsi="仿宋" w:eastAsia="仿宋"/>
          <w:spacing w:val="-6"/>
          <w:sz w:val="24"/>
          <w:szCs w:val="24"/>
          <w14:ligatures w14:val="none"/>
        </w:rPr>
        <w:t>（详见评分标准要求，格式自拟）</w:t>
      </w:r>
      <w:bookmarkEnd w:id="110"/>
      <w:bookmarkEnd w:id="111"/>
    </w:p>
    <w:bookmarkEnd w:id="108"/>
    <w:bookmarkEnd w:id="109"/>
    <w:p w14:paraId="3CA1AB42">
      <w:pPr>
        <w:spacing w:line="360" w:lineRule="auto"/>
        <w:rPr>
          <w:rFonts w:hint="eastAsia" w:ascii="仿宋" w:hAnsi="仿宋" w:eastAsia="仿宋" w:cs="宋体"/>
          <w:b/>
          <w:bCs/>
          <w:sz w:val="24"/>
          <w:szCs w:val="20"/>
          <w14:ligatures w14:val="none"/>
        </w:rPr>
      </w:pPr>
      <w:bookmarkStart w:id="112" w:name="_Toc20922"/>
      <w:bookmarkStart w:id="113" w:name="_Toc30012"/>
      <w:bookmarkStart w:id="114" w:name="_Toc8241"/>
      <w:r>
        <w:rPr>
          <w:rFonts w:hint="eastAsia" w:ascii="仿宋" w:hAnsi="仿宋" w:eastAsia="仿宋" w:cs="宋体"/>
          <w:b/>
          <w:bCs/>
          <w:sz w:val="24"/>
          <w:szCs w:val="20"/>
          <w14:ligatures w14:val="none"/>
        </w:rPr>
        <w:t>附件九</w:t>
      </w:r>
      <w:bookmarkEnd w:id="112"/>
      <w:bookmarkEnd w:id="113"/>
      <w:bookmarkEnd w:id="114"/>
    </w:p>
    <w:p w14:paraId="3177924A">
      <w:pPr>
        <w:spacing w:line="360" w:lineRule="auto"/>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项目班子配备</w:t>
      </w:r>
    </w:p>
    <w:p w14:paraId="3A19BC9D">
      <w:pPr>
        <w:spacing w:line="360" w:lineRule="auto"/>
        <w:jc w:val="center"/>
        <w:rPr>
          <w:rFonts w:hint="eastAsia" w:ascii="仿宋" w:hAnsi="仿宋" w:eastAsia="仿宋"/>
          <w:spacing w:val="-6"/>
          <w:sz w:val="24"/>
          <w:szCs w:val="24"/>
          <w14:ligatures w14:val="none"/>
        </w:rPr>
      </w:pPr>
      <w:r>
        <w:rPr>
          <w:rFonts w:hint="eastAsia" w:ascii="仿宋" w:hAnsi="仿宋" w:eastAsia="仿宋"/>
          <w:spacing w:val="-6"/>
          <w:sz w:val="24"/>
          <w:szCs w:val="24"/>
          <w14:ligatures w14:val="none"/>
        </w:rPr>
        <w:t>（按发包文件要求提供，格式自拟）</w:t>
      </w:r>
    </w:p>
    <w:p w14:paraId="4CF6707C">
      <w:pPr>
        <w:spacing w:line="360" w:lineRule="auto"/>
        <w:rPr>
          <w:rFonts w:hint="eastAsia" w:ascii="仿宋" w:hAnsi="仿宋" w:eastAsia="仿宋" w:cs="宋体"/>
          <w:b/>
          <w:bCs/>
          <w:sz w:val="24"/>
          <w:szCs w:val="20"/>
          <w14:ligatures w14:val="none"/>
        </w:rPr>
      </w:pPr>
      <w:bookmarkStart w:id="115" w:name="_Toc9234"/>
      <w:bookmarkStart w:id="116" w:name="_Toc3920"/>
      <w:bookmarkStart w:id="117" w:name="_Toc31214"/>
      <w:r>
        <w:rPr>
          <w:rFonts w:hint="eastAsia" w:ascii="仿宋" w:hAnsi="仿宋" w:eastAsia="仿宋" w:cs="宋体"/>
          <w:b/>
          <w:bCs/>
          <w:sz w:val="24"/>
          <w:szCs w:val="20"/>
          <w14:ligatures w14:val="none"/>
        </w:rPr>
        <w:t>附件十</w:t>
      </w:r>
      <w:bookmarkEnd w:id="115"/>
      <w:bookmarkEnd w:id="116"/>
      <w:bookmarkEnd w:id="117"/>
    </w:p>
    <w:p w14:paraId="30701EEF">
      <w:pPr>
        <w:spacing w:line="360" w:lineRule="auto"/>
        <w:jc w:val="center"/>
        <w:rPr>
          <w:rFonts w:hint="eastAsia" w:ascii="仿宋" w:hAnsi="仿宋" w:eastAsia="仿宋" w:cs="宋体"/>
          <w:b/>
          <w:bCs/>
          <w:sz w:val="24"/>
          <w:szCs w:val="20"/>
          <w14:ligatures w14:val="none"/>
        </w:rPr>
      </w:pPr>
      <w:bookmarkStart w:id="118" w:name="_Toc25219"/>
      <w:bookmarkStart w:id="119" w:name="_Toc10344"/>
      <w:r>
        <w:rPr>
          <w:rFonts w:hint="eastAsia" w:ascii="仿宋" w:hAnsi="仿宋" w:eastAsia="仿宋" w:cs="宋体"/>
          <w:b/>
          <w:bCs/>
          <w:sz w:val="24"/>
          <w:szCs w:val="20"/>
          <w14:ligatures w14:val="none"/>
        </w:rPr>
        <w:t>业绩</w:t>
      </w:r>
      <w:bookmarkEnd w:id="118"/>
      <w:bookmarkEnd w:id="119"/>
    </w:p>
    <w:p w14:paraId="5670787D">
      <w:pPr>
        <w:spacing w:line="360" w:lineRule="auto"/>
        <w:jc w:val="center"/>
        <w:rPr>
          <w:rFonts w:hint="eastAsia" w:ascii="仿宋" w:hAnsi="仿宋" w:eastAsia="仿宋"/>
          <w:spacing w:val="-6"/>
          <w:sz w:val="24"/>
          <w:szCs w:val="24"/>
          <w14:ligatures w14:val="none"/>
        </w:rPr>
      </w:pPr>
      <w:bookmarkStart w:id="120" w:name="_Toc18021"/>
      <w:bookmarkStart w:id="121" w:name="_Toc16708"/>
      <w:r>
        <w:rPr>
          <w:rFonts w:hint="eastAsia" w:ascii="仿宋" w:hAnsi="仿宋" w:eastAsia="仿宋"/>
          <w:spacing w:val="-6"/>
          <w:sz w:val="24"/>
          <w:szCs w:val="24"/>
          <w14:ligatures w14:val="none"/>
        </w:rPr>
        <w:t>（详见评分标准要求，格式自拟）</w:t>
      </w:r>
      <w:bookmarkEnd w:id="120"/>
      <w:bookmarkEnd w:id="121"/>
    </w:p>
    <w:p w14:paraId="032360ED">
      <w:pPr>
        <w:spacing w:line="360" w:lineRule="auto"/>
        <w:rPr>
          <w:rFonts w:hint="eastAsia" w:ascii="仿宋" w:hAnsi="仿宋" w:eastAsia="仿宋" w:cs="宋体"/>
          <w:b/>
          <w:bCs/>
          <w:sz w:val="24"/>
          <w:szCs w:val="20"/>
          <w14:ligatures w14:val="none"/>
        </w:rPr>
      </w:pPr>
      <w:bookmarkStart w:id="122" w:name="_Toc9213"/>
      <w:bookmarkStart w:id="123" w:name="_Toc10555"/>
      <w:bookmarkStart w:id="124" w:name="_Toc3155"/>
      <w:r>
        <w:rPr>
          <w:rFonts w:hint="eastAsia" w:ascii="仿宋" w:hAnsi="仿宋" w:eastAsia="仿宋" w:cs="宋体"/>
          <w:b/>
          <w:bCs/>
          <w:sz w:val="24"/>
          <w:szCs w:val="20"/>
          <w14:ligatures w14:val="none"/>
        </w:rPr>
        <w:t>附件十一</w:t>
      </w:r>
      <w:bookmarkEnd w:id="122"/>
      <w:bookmarkEnd w:id="123"/>
      <w:bookmarkEnd w:id="124"/>
    </w:p>
    <w:p w14:paraId="08F9FE8A">
      <w:pPr>
        <w:spacing w:line="360" w:lineRule="auto"/>
        <w:jc w:val="center"/>
        <w:rPr>
          <w:rFonts w:hint="eastAsia" w:ascii="仿宋" w:hAnsi="仿宋" w:eastAsia="仿宋" w:cs="宋体"/>
          <w:b/>
          <w:bCs/>
          <w:sz w:val="24"/>
          <w:szCs w:val="20"/>
          <w14:ligatures w14:val="none"/>
        </w:rPr>
      </w:pPr>
      <w:r>
        <w:rPr>
          <w:rFonts w:hint="eastAsia" w:ascii="仿宋" w:hAnsi="仿宋" w:eastAsia="仿宋" w:cs="宋体"/>
          <w:b/>
          <w:bCs/>
          <w:sz w:val="24"/>
          <w:szCs w:val="20"/>
          <w14:ligatures w14:val="none"/>
        </w:rPr>
        <w:t>已标价的工程量清单</w:t>
      </w:r>
    </w:p>
    <w:p w14:paraId="1D4B3284">
      <w:pPr>
        <w:spacing w:line="360" w:lineRule="auto"/>
        <w:ind w:firstLine="720" w:firstLineChars="300"/>
        <w:jc w:val="left"/>
        <w:rPr>
          <w:rFonts w:hint="eastAsia" w:ascii="仿宋" w:hAnsi="仿宋" w:eastAsia="仿宋"/>
          <w:sz w:val="24"/>
          <w:szCs w:val="24"/>
          <w14:ligatures w14:val="none"/>
        </w:rPr>
      </w:pPr>
      <w:r>
        <w:rPr>
          <w:rFonts w:hint="eastAsia" w:ascii="仿宋" w:hAnsi="仿宋" w:eastAsia="仿宋"/>
          <w:sz w:val="24"/>
          <w:szCs w:val="24"/>
          <w14:ligatures w14:val="none"/>
        </w:rPr>
        <w:t>执行</w:t>
      </w:r>
      <w:r>
        <w:rPr>
          <w:rFonts w:hint="eastAsia" w:ascii="仿宋" w:hAnsi="仿宋" w:eastAsia="仿宋" w:cs="仿宋"/>
          <w:sz w:val="24"/>
          <w:szCs w:val="24"/>
          <w14:ligatures w14:val="none"/>
        </w:rPr>
        <w:t>2018版《安徽省建设工程工程量清单计价办法》及其配套计价依据</w:t>
      </w:r>
    </w:p>
    <w:p w14:paraId="6943595F">
      <w:pPr>
        <w:spacing w:line="360" w:lineRule="auto"/>
        <w:jc w:val="left"/>
        <w:rPr>
          <w:rFonts w:hint="eastAsia" w:ascii="仿宋" w:hAnsi="仿宋" w:eastAsia="仿宋"/>
          <w:sz w:val="24"/>
          <w:szCs w:val="24"/>
          <w14:ligatures w14:val="none"/>
        </w:rPr>
      </w:pPr>
    </w:p>
    <w:p w14:paraId="6069714F">
      <w:pPr>
        <w:spacing w:line="360" w:lineRule="auto"/>
        <w:rPr>
          <w:rFonts w:hint="eastAsia" w:ascii="仿宋" w:hAnsi="仿宋" w:eastAsia="仿宋" w:cs="宋体"/>
          <w:b/>
          <w:bCs/>
          <w:sz w:val="24"/>
          <w:szCs w:val="20"/>
          <w14:ligatures w14:val="none"/>
        </w:rPr>
      </w:pPr>
      <w:bookmarkStart w:id="125" w:name="_Toc1989"/>
      <w:bookmarkStart w:id="126" w:name="_Toc24876"/>
      <w:bookmarkStart w:id="127" w:name="_Toc11606"/>
      <w:r>
        <w:rPr>
          <w:rFonts w:hint="eastAsia" w:ascii="仿宋" w:hAnsi="仿宋" w:eastAsia="仿宋" w:cs="宋体"/>
          <w:b/>
          <w:bCs/>
          <w:sz w:val="24"/>
          <w:szCs w:val="20"/>
          <w14:ligatures w14:val="none"/>
        </w:rPr>
        <w:t>附件十二</w:t>
      </w:r>
      <w:bookmarkEnd w:id="125"/>
      <w:bookmarkEnd w:id="126"/>
      <w:bookmarkEnd w:id="127"/>
    </w:p>
    <w:p w14:paraId="5912C1F0">
      <w:pPr>
        <w:spacing w:line="360" w:lineRule="auto"/>
        <w:ind w:firstLine="720" w:firstLineChars="300"/>
        <w:jc w:val="center"/>
        <w:rPr>
          <w:rFonts w:hint="eastAsia" w:ascii="仿宋" w:hAnsi="仿宋" w:eastAsia="仿宋"/>
          <w:sz w:val="24"/>
          <w:szCs w:val="24"/>
          <w14:ligatures w14:val="none"/>
        </w:rPr>
      </w:pPr>
      <w:bookmarkStart w:id="128" w:name="_Toc26346"/>
      <w:bookmarkStart w:id="129" w:name="_Toc2604"/>
      <w:bookmarkStart w:id="130" w:name="_Toc5114"/>
      <w:bookmarkStart w:id="131" w:name="_Toc21234"/>
      <w:bookmarkStart w:id="132" w:name="_Toc28850"/>
      <w:r>
        <w:rPr>
          <w:rFonts w:hint="eastAsia" w:ascii="仿宋" w:hAnsi="仿宋" w:eastAsia="仿宋"/>
          <w:sz w:val="24"/>
          <w:szCs w:val="24"/>
          <w14:ligatures w14:val="none"/>
        </w:rPr>
        <w:t>发包文件要求和投标人认为需要提供的其它说明和资料</w:t>
      </w:r>
      <w:bookmarkEnd w:id="101"/>
      <w:bookmarkEnd w:id="128"/>
      <w:bookmarkEnd w:id="129"/>
      <w:bookmarkEnd w:id="130"/>
      <w:bookmarkEnd w:id="131"/>
      <w:bookmarkEnd w:id="132"/>
    </w:p>
    <w:p w14:paraId="574F343F">
      <w:pPr>
        <w:spacing w:after="120" w:line="400" w:lineRule="atLeast"/>
        <w:ind w:firstLine="426"/>
        <w:rPr>
          <w:rFonts w:hint="eastAsia" w:ascii="宋体" w:hAnsi="宋体" w:cs="宋体"/>
          <w:bCs/>
          <w:sz w:val="24"/>
          <w:szCs w:val="24"/>
          <w14:ligatures w14:val="none"/>
        </w:rPr>
      </w:pPr>
    </w:p>
    <w:p w14:paraId="69BC8D71">
      <w:pPr>
        <w:spacing w:after="120" w:line="400" w:lineRule="atLeast"/>
        <w:ind w:firstLine="426"/>
        <w:rPr>
          <w:rFonts w:hint="eastAsia" w:ascii="宋体" w:hAnsi="宋体" w:cs="宋体"/>
          <w:bCs/>
          <w:sz w:val="24"/>
          <w:szCs w:val="24"/>
          <w14:ligatures w14:val="none"/>
        </w:rPr>
      </w:pPr>
    </w:p>
    <w:p w14:paraId="5124A6EB">
      <w:pPr>
        <w:spacing w:after="120" w:line="400" w:lineRule="atLeast"/>
        <w:jc w:val="left"/>
        <w:rPr>
          <w:rFonts w:hint="eastAsia" w:ascii="仿宋" w:hAnsi="仿宋" w:eastAsia="仿宋" w:cs="仿宋"/>
          <w:bCs/>
          <w:sz w:val="24"/>
          <w:szCs w:val="24"/>
          <w14:ligatures w14:val="none"/>
        </w:rPr>
      </w:pPr>
    </w:p>
    <w:p w14:paraId="5296E0C3"/>
    <w:sectPr>
      <w:headerReference r:id="rId3" w:type="default"/>
      <w:footerReference r:id="rId5" w:type="default"/>
      <w:headerReference r:id="rId4" w:type="even"/>
      <w:footerReference r:id="rId6" w:type="even"/>
      <w:pgSz w:w="11906" w:h="16838"/>
      <w:pgMar w:top="1440" w:right="1531" w:bottom="1440" w:left="1531"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黑体ＣＳ">
    <w:altName w:val="黑体"/>
    <w:panose1 w:val="00000000000000000000"/>
    <w:charset w:val="86"/>
    <w:family w:val="modern"/>
    <w:pitch w:val="default"/>
    <w:sig w:usb0="00000000" w:usb1="00000000" w:usb2="00000010" w:usb3="00000000" w:csb0="00040000" w:csb1="00000000"/>
  </w:font>
  <w:font w:name="Trebuchet MS">
    <w:panose1 w:val="020B0603020202020204"/>
    <w:charset w:val="00"/>
    <w:family w:val="swiss"/>
    <w:pitch w:val="default"/>
    <w:sig w:usb0="00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Y95+ZERJEo-95">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ingLiUfalt">
    <w:altName w:val="Calibri"/>
    <w:panose1 w:val="00000000000000000000"/>
    <w:charset w:val="00"/>
    <w:family w:val="auto"/>
    <w:pitch w:val="default"/>
    <w:sig w:usb0="00000000" w:usb1="00000000" w:usb2="00000000" w:usb3="00000000" w:csb0="00040001" w:csb1="00000000"/>
  </w:font>
  <w:font w:name="DotumChe">
    <w:altName w:val="Malgun Gothic"/>
    <w:panose1 w:val="020B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067BC">
    <w:pPr>
      <w:pStyle w:val="24"/>
      <w:framePr w:wrap="around" w:vAnchor="text" w:hAnchor="page" w:x="5929" w:y="89"/>
      <w:spacing w:before="360"/>
      <w:ind w:firstLine="540"/>
      <w:rPr>
        <w:rStyle w:val="44"/>
      </w:rPr>
    </w:pPr>
    <w:r>
      <w:rPr>
        <w:rStyle w:val="44"/>
      </w:rPr>
      <w:fldChar w:fldCharType="begin"/>
    </w:r>
    <w:r>
      <w:rPr>
        <w:rStyle w:val="44"/>
      </w:rPr>
      <w:instrText xml:space="preserve">PAGE  </w:instrText>
    </w:r>
    <w:r>
      <w:rPr>
        <w:rStyle w:val="44"/>
      </w:rPr>
      <w:fldChar w:fldCharType="separate"/>
    </w:r>
    <w:r>
      <w:rPr>
        <w:rStyle w:val="44"/>
      </w:rPr>
      <w:t>18</w:t>
    </w:r>
    <w:r>
      <w:rPr>
        <w:rStyle w:val="44"/>
      </w:rPr>
      <w:fldChar w:fldCharType="end"/>
    </w:r>
  </w:p>
  <w:p w14:paraId="0A37B790">
    <w:pPr>
      <w:spacing w:befor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8F523">
    <w:pPr>
      <w:pStyle w:val="24"/>
      <w:framePr w:wrap="around" w:vAnchor="text" w:hAnchor="margin" w:xAlign="center" w:y="1"/>
      <w:spacing w:before="360"/>
      <w:ind w:firstLine="540"/>
      <w:rPr>
        <w:rStyle w:val="44"/>
      </w:rPr>
    </w:pPr>
    <w:r>
      <w:rPr>
        <w:rStyle w:val="44"/>
      </w:rPr>
      <w:fldChar w:fldCharType="begin"/>
    </w:r>
    <w:r>
      <w:rPr>
        <w:rStyle w:val="44"/>
      </w:rPr>
      <w:instrText xml:space="preserve">PAGE  </w:instrText>
    </w:r>
    <w:r>
      <w:rPr>
        <w:rStyle w:val="44"/>
      </w:rPr>
      <w:fldChar w:fldCharType="end"/>
    </w:r>
  </w:p>
  <w:p w14:paraId="13D8DEBA">
    <w:pPr>
      <w:pStyle w:val="24"/>
      <w:spacing w:before="360"/>
      <w:ind w:firstLine="540"/>
    </w:pPr>
  </w:p>
  <w:p w14:paraId="73AE234F">
    <w:pPr>
      <w:spacing w:before="360"/>
      <w:ind w:firstLine="630"/>
    </w:pPr>
  </w:p>
  <w:p w14:paraId="15D4F55B">
    <w:pPr>
      <w:spacing w:before="360"/>
      <w:ind w:firstLine="630"/>
    </w:pPr>
  </w:p>
  <w:p w14:paraId="0E11ED7C">
    <w:pPr>
      <w:spacing w:before="360"/>
      <w:ind w:firstLine="630"/>
    </w:pPr>
  </w:p>
  <w:p w14:paraId="32953A6F">
    <w:pPr>
      <w:spacing w:before="360"/>
      <w:ind w:firstLine="630"/>
    </w:pPr>
  </w:p>
  <w:p w14:paraId="097ADCA7">
    <w:pPr>
      <w:spacing w:before="360"/>
      <w:ind w:firstLine="630"/>
    </w:pPr>
  </w:p>
  <w:p w14:paraId="6E5574AB">
    <w:pPr>
      <w:spacing w:before="360"/>
      <w:ind w:firstLine="630"/>
    </w:pPr>
  </w:p>
  <w:p w14:paraId="5A48DA18">
    <w:pPr>
      <w:spacing w:before="360"/>
      <w:ind w:firstLine="630"/>
    </w:pPr>
  </w:p>
  <w:p w14:paraId="6DBE8D1B">
    <w:pPr>
      <w:spacing w:before="360"/>
      <w:ind w:firstLine="630"/>
    </w:pPr>
  </w:p>
  <w:p w14:paraId="4E8EBA41">
    <w:pPr>
      <w:spacing w:before="360"/>
      <w:ind w:firstLine="630"/>
    </w:pPr>
  </w:p>
  <w:p w14:paraId="03DFED6C">
    <w:pPr>
      <w:spacing w:before="360"/>
      <w:ind w:firstLine="630"/>
    </w:pPr>
  </w:p>
  <w:p w14:paraId="1D26AE6E">
    <w:pPr>
      <w:spacing w:before="360"/>
      <w:ind w:firstLine="630"/>
    </w:pPr>
  </w:p>
  <w:p w14:paraId="369AE61E">
    <w:pPr>
      <w:spacing w:before="360"/>
      <w:ind w:firstLine="630"/>
    </w:pPr>
  </w:p>
  <w:p w14:paraId="6BC41125">
    <w:pPr>
      <w:spacing w:before="360"/>
      <w:ind w:firstLine="630"/>
    </w:pPr>
  </w:p>
  <w:p w14:paraId="7D5BE00F">
    <w:pPr>
      <w:spacing w:before="360"/>
      <w:ind w:firstLine="630"/>
    </w:pPr>
  </w:p>
  <w:p w14:paraId="66FFCF79">
    <w:pPr>
      <w:spacing w:before="360"/>
      <w:ind w:firstLine="630"/>
    </w:pPr>
  </w:p>
  <w:p w14:paraId="4210A90D">
    <w:pPr>
      <w:spacing w:before="360"/>
    </w:pPr>
  </w:p>
  <w:p w14:paraId="7AD70FC6">
    <w:pPr>
      <w:spacing w:befor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0C667">
    <w:pPr>
      <w:pStyle w:val="26"/>
      <w:pBdr>
        <w:bottom w:val="single" w:color="auto" w:sz="6" w:space="0"/>
      </w:pBdr>
      <w:tabs>
        <w:tab w:val="left" w:pos="8460"/>
        <w:tab w:val="left" w:pos="9180"/>
        <w:tab w:val="clear" w:pos="4153"/>
        <w:tab w:val="clear" w:pos="8306"/>
      </w:tabs>
      <w:spacing w:before="360"/>
      <w:ind w:right="360" w:firstLine="660"/>
      <w:rPr>
        <w:rFonts w:hint="eastAsia" w:ascii="仿宋" w:hAnsi="仿宋" w:eastAsia="仿宋" w:cs="仿宋"/>
        <w:sz w:val="22"/>
        <w:szCs w:val="22"/>
      </w:rPr>
    </w:pPr>
    <w:r>
      <w:rPr>
        <w:rFonts w:hint="eastAsia" w:ascii="仿宋" w:hAnsi="仿宋" w:eastAsia="仿宋" w:cs="仿宋"/>
        <w:sz w:val="22"/>
        <w:szCs w:val="22"/>
      </w:rPr>
      <w:t>金安区限额以下工程建设类项目发包文件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3483">
    <w:pPr>
      <w:pStyle w:val="26"/>
      <w:framePr w:wrap="around" w:vAnchor="text" w:hAnchor="margin" w:xAlign="right" w:y="1"/>
      <w:spacing w:before="360"/>
      <w:ind w:firstLine="540"/>
      <w:rPr>
        <w:rStyle w:val="44"/>
      </w:rPr>
    </w:pPr>
    <w:r>
      <w:rPr>
        <w:rStyle w:val="44"/>
      </w:rPr>
      <w:fldChar w:fldCharType="begin"/>
    </w:r>
    <w:r>
      <w:rPr>
        <w:rStyle w:val="44"/>
      </w:rPr>
      <w:instrText xml:space="preserve">PAGE  </w:instrText>
    </w:r>
    <w:r>
      <w:rPr>
        <w:rStyle w:val="44"/>
      </w:rPr>
      <w:fldChar w:fldCharType="end"/>
    </w:r>
  </w:p>
  <w:p w14:paraId="4FA558D5">
    <w:pPr>
      <w:pStyle w:val="26"/>
      <w:spacing w:before="360"/>
      <w:ind w:right="360" w:firstLine="540"/>
    </w:pPr>
  </w:p>
  <w:p w14:paraId="054AA9EE">
    <w:pPr>
      <w:spacing w:before="360"/>
      <w:ind w:firstLine="630"/>
    </w:pPr>
  </w:p>
  <w:p w14:paraId="1A7B6E49">
    <w:pPr>
      <w:spacing w:before="360"/>
      <w:ind w:firstLine="630"/>
    </w:pPr>
  </w:p>
  <w:p w14:paraId="0B910C95">
    <w:pPr>
      <w:spacing w:before="360"/>
      <w:ind w:firstLine="630"/>
    </w:pPr>
  </w:p>
  <w:p w14:paraId="7CCB839B">
    <w:pPr>
      <w:spacing w:before="360"/>
      <w:ind w:firstLine="630"/>
    </w:pPr>
  </w:p>
  <w:p w14:paraId="3AB12286">
    <w:pPr>
      <w:spacing w:before="360"/>
      <w:ind w:firstLine="630"/>
    </w:pPr>
  </w:p>
  <w:p w14:paraId="75EC22DF">
    <w:pPr>
      <w:spacing w:before="360"/>
      <w:ind w:firstLine="630"/>
    </w:pPr>
  </w:p>
  <w:p w14:paraId="61C377DC">
    <w:pPr>
      <w:spacing w:before="360"/>
      <w:ind w:firstLine="630"/>
    </w:pPr>
  </w:p>
  <w:p w14:paraId="65ED2762">
    <w:pPr>
      <w:spacing w:before="360"/>
      <w:ind w:firstLine="630"/>
    </w:pPr>
  </w:p>
  <w:p w14:paraId="44DA6854">
    <w:pPr>
      <w:spacing w:before="360"/>
      <w:ind w:firstLine="630"/>
    </w:pPr>
  </w:p>
  <w:p w14:paraId="52BF824B">
    <w:pPr>
      <w:spacing w:before="360"/>
      <w:ind w:firstLine="630"/>
    </w:pPr>
  </w:p>
  <w:p w14:paraId="4DB353FD">
    <w:pPr>
      <w:spacing w:before="360"/>
      <w:ind w:firstLine="630"/>
    </w:pPr>
  </w:p>
  <w:p w14:paraId="7640BFFE">
    <w:pPr>
      <w:spacing w:before="360"/>
      <w:ind w:firstLine="630"/>
    </w:pPr>
  </w:p>
  <w:p w14:paraId="2AA0F5D8">
    <w:pPr>
      <w:spacing w:before="360"/>
      <w:ind w:firstLine="630"/>
    </w:pPr>
  </w:p>
  <w:p w14:paraId="76CD7AE2">
    <w:pPr>
      <w:spacing w:before="360"/>
      <w:ind w:firstLine="630"/>
    </w:pPr>
  </w:p>
  <w:p w14:paraId="712E3302">
    <w:pPr>
      <w:spacing w:before="360"/>
      <w:ind w:firstLine="630"/>
    </w:pPr>
  </w:p>
  <w:p w14:paraId="59EA8343">
    <w:pPr>
      <w:spacing w:before="360"/>
    </w:pPr>
  </w:p>
  <w:p w14:paraId="7085B2BF">
    <w:pPr>
      <w:spacing w:befor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6D563"/>
    <w:multiLevelType w:val="singleLevel"/>
    <w:tmpl w:val="9726D563"/>
    <w:lvl w:ilvl="0" w:tentative="0">
      <w:start w:val="1"/>
      <w:numFmt w:val="decimal"/>
      <w:suff w:val="nothing"/>
      <w:lvlText w:val="%1、"/>
      <w:lvlJc w:val="left"/>
    </w:lvl>
  </w:abstractNum>
  <w:abstractNum w:abstractNumId="1">
    <w:nsid w:val="00000005"/>
    <w:multiLevelType w:val="multilevel"/>
    <w:tmpl w:val="00000005"/>
    <w:lvl w:ilvl="0" w:tentative="0">
      <w:start w:val="1"/>
      <w:numFmt w:val="decimal"/>
      <w:pStyle w:val="5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lYzI5MzliNWQyODQ0ZGRlODQ0NTM5NTMwYmUyMDEifQ=="/>
  </w:docVars>
  <w:rsids>
    <w:rsidRoot w:val="005A4550"/>
    <w:rsid w:val="00092509"/>
    <w:rsid w:val="001678E4"/>
    <w:rsid w:val="002F7492"/>
    <w:rsid w:val="00334BA5"/>
    <w:rsid w:val="003532FE"/>
    <w:rsid w:val="003E5548"/>
    <w:rsid w:val="00411CA3"/>
    <w:rsid w:val="00553B95"/>
    <w:rsid w:val="005A4550"/>
    <w:rsid w:val="007637DF"/>
    <w:rsid w:val="00846829"/>
    <w:rsid w:val="00894759"/>
    <w:rsid w:val="008E4C70"/>
    <w:rsid w:val="00A41405"/>
    <w:rsid w:val="00B032A9"/>
    <w:rsid w:val="00BD4305"/>
    <w:rsid w:val="00BE2B8D"/>
    <w:rsid w:val="00C8292F"/>
    <w:rsid w:val="00DF5E84"/>
    <w:rsid w:val="00E729C6"/>
    <w:rsid w:val="00ED7BAA"/>
    <w:rsid w:val="00F46D15"/>
    <w:rsid w:val="01060B3F"/>
    <w:rsid w:val="011473B7"/>
    <w:rsid w:val="012D0479"/>
    <w:rsid w:val="018362EB"/>
    <w:rsid w:val="01AD5116"/>
    <w:rsid w:val="02111B48"/>
    <w:rsid w:val="0213766F"/>
    <w:rsid w:val="0236558C"/>
    <w:rsid w:val="02397B81"/>
    <w:rsid w:val="02551A35"/>
    <w:rsid w:val="02AD361F"/>
    <w:rsid w:val="02BC3862"/>
    <w:rsid w:val="02DA63DE"/>
    <w:rsid w:val="036068E4"/>
    <w:rsid w:val="03630182"/>
    <w:rsid w:val="036F2FCB"/>
    <w:rsid w:val="03C86237"/>
    <w:rsid w:val="03D53E3F"/>
    <w:rsid w:val="03EB41BE"/>
    <w:rsid w:val="04A46CA4"/>
    <w:rsid w:val="04B0389B"/>
    <w:rsid w:val="04CB5FDF"/>
    <w:rsid w:val="04CE1F73"/>
    <w:rsid w:val="05122FCA"/>
    <w:rsid w:val="055C757F"/>
    <w:rsid w:val="05685F23"/>
    <w:rsid w:val="05A607FA"/>
    <w:rsid w:val="05D70A5D"/>
    <w:rsid w:val="061816F7"/>
    <w:rsid w:val="064A5629"/>
    <w:rsid w:val="06B84730"/>
    <w:rsid w:val="07035F04"/>
    <w:rsid w:val="073B6A3E"/>
    <w:rsid w:val="08762705"/>
    <w:rsid w:val="08915791"/>
    <w:rsid w:val="089B03BE"/>
    <w:rsid w:val="08B9073E"/>
    <w:rsid w:val="093D1475"/>
    <w:rsid w:val="09AC0579"/>
    <w:rsid w:val="09B72FD5"/>
    <w:rsid w:val="0A1C72DC"/>
    <w:rsid w:val="0A682522"/>
    <w:rsid w:val="0A7766AB"/>
    <w:rsid w:val="0A876E4C"/>
    <w:rsid w:val="0AC0410C"/>
    <w:rsid w:val="0AC51722"/>
    <w:rsid w:val="0B24469B"/>
    <w:rsid w:val="0B9F1F73"/>
    <w:rsid w:val="0BBA6DAD"/>
    <w:rsid w:val="0BC419DA"/>
    <w:rsid w:val="0C040028"/>
    <w:rsid w:val="0C8278CB"/>
    <w:rsid w:val="0C882A07"/>
    <w:rsid w:val="0CB56E1A"/>
    <w:rsid w:val="0D274173"/>
    <w:rsid w:val="0D3D1A44"/>
    <w:rsid w:val="0D705975"/>
    <w:rsid w:val="0E042561"/>
    <w:rsid w:val="0E06452B"/>
    <w:rsid w:val="0E0E518E"/>
    <w:rsid w:val="0E621B30"/>
    <w:rsid w:val="0E76520D"/>
    <w:rsid w:val="0ECA5559"/>
    <w:rsid w:val="0F0D5446"/>
    <w:rsid w:val="0F0E7B3C"/>
    <w:rsid w:val="0F4277E5"/>
    <w:rsid w:val="0F5372FC"/>
    <w:rsid w:val="0F9F0794"/>
    <w:rsid w:val="0FA20284"/>
    <w:rsid w:val="0FAC2EB1"/>
    <w:rsid w:val="0FEE34C9"/>
    <w:rsid w:val="105C1B48"/>
    <w:rsid w:val="10635C65"/>
    <w:rsid w:val="107514F4"/>
    <w:rsid w:val="10CD7582"/>
    <w:rsid w:val="10E70644"/>
    <w:rsid w:val="11036B00"/>
    <w:rsid w:val="11621A79"/>
    <w:rsid w:val="118C2F9A"/>
    <w:rsid w:val="118E0AC0"/>
    <w:rsid w:val="11923F5B"/>
    <w:rsid w:val="11B5604C"/>
    <w:rsid w:val="11D706B9"/>
    <w:rsid w:val="11F879B4"/>
    <w:rsid w:val="122A4C8C"/>
    <w:rsid w:val="122F22A3"/>
    <w:rsid w:val="12386C7D"/>
    <w:rsid w:val="12AB744F"/>
    <w:rsid w:val="133E2072"/>
    <w:rsid w:val="13DB5B12"/>
    <w:rsid w:val="13E477CD"/>
    <w:rsid w:val="14385EE1"/>
    <w:rsid w:val="1444190A"/>
    <w:rsid w:val="149F4D92"/>
    <w:rsid w:val="14F72E20"/>
    <w:rsid w:val="150572EB"/>
    <w:rsid w:val="15910B7E"/>
    <w:rsid w:val="15D867AD"/>
    <w:rsid w:val="165C73DE"/>
    <w:rsid w:val="16D231FD"/>
    <w:rsid w:val="16D76A65"/>
    <w:rsid w:val="16F2389F"/>
    <w:rsid w:val="16F92E7F"/>
    <w:rsid w:val="17605BD6"/>
    <w:rsid w:val="17620A24"/>
    <w:rsid w:val="1780534F"/>
    <w:rsid w:val="17E31439"/>
    <w:rsid w:val="183B3024"/>
    <w:rsid w:val="1840063A"/>
    <w:rsid w:val="184E2D57"/>
    <w:rsid w:val="18567E5D"/>
    <w:rsid w:val="18786026"/>
    <w:rsid w:val="188B7B07"/>
    <w:rsid w:val="18C96881"/>
    <w:rsid w:val="19406B43"/>
    <w:rsid w:val="199B1FCC"/>
    <w:rsid w:val="19A35324"/>
    <w:rsid w:val="1A1B4EBB"/>
    <w:rsid w:val="1AA44EB0"/>
    <w:rsid w:val="1AC94917"/>
    <w:rsid w:val="1B157B5C"/>
    <w:rsid w:val="1B1A7868"/>
    <w:rsid w:val="1B2304CB"/>
    <w:rsid w:val="1B285AE1"/>
    <w:rsid w:val="1B3A75C2"/>
    <w:rsid w:val="1B43291B"/>
    <w:rsid w:val="1B632FBD"/>
    <w:rsid w:val="1BB3716D"/>
    <w:rsid w:val="1BD417C5"/>
    <w:rsid w:val="1C0025BA"/>
    <w:rsid w:val="1C39772B"/>
    <w:rsid w:val="1CA64C69"/>
    <w:rsid w:val="1CB82E95"/>
    <w:rsid w:val="1CCC06EE"/>
    <w:rsid w:val="1CD37CCF"/>
    <w:rsid w:val="1D0B7468"/>
    <w:rsid w:val="1D44297A"/>
    <w:rsid w:val="1D947BD1"/>
    <w:rsid w:val="1D9C4564"/>
    <w:rsid w:val="1E0565AE"/>
    <w:rsid w:val="1E1E766F"/>
    <w:rsid w:val="1E25455A"/>
    <w:rsid w:val="1E37603B"/>
    <w:rsid w:val="1E3D5D47"/>
    <w:rsid w:val="1E6D1634"/>
    <w:rsid w:val="1EBB6C6C"/>
    <w:rsid w:val="1EC85AC2"/>
    <w:rsid w:val="1F170A4F"/>
    <w:rsid w:val="1F1C595D"/>
    <w:rsid w:val="1F7C289F"/>
    <w:rsid w:val="1FD713F2"/>
    <w:rsid w:val="1FF468DA"/>
    <w:rsid w:val="20196340"/>
    <w:rsid w:val="203647FC"/>
    <w:rsid w:val="20401B1F"/>
    <w:rsid w:val="205630F0"/>
    <w:rsid w:val="20B7623F"/>
    <w:rsid w:val="20DD55C0"/>
    <w:rsid w:val="215F3560"/>
    <w:rsid w:val="21C8560F"/>
    <w:rsid w:val="21F11323"/>
    <w:rsid w:val="21F52068"/>
    <w:rsid w:val="21FE57EE"/>
    <w:rsid w:val="222A213F"/>
    <w:rsid w:val="22B8599C"/>
    <w:rsid w:val="22C844EC"/>
    <w:rsid w:val="22CF6940"/>
    <w:rsid w:val="234806C7"/>
    <w:rsid w:val="23CF684B"/>
    <w:rsid w:val="23F91212"/>
    <w:rsid w:val="242D23BA"/>
    <w:rsid w:val="2472601F"/>
    <w:rsid w:val="24A87C93"/>
    <w:rsid w:val="24B93C4E"/>
    <w:rsid w:val="24BE71A2"/>
    <w:rsid w:val="25253091"/>
    <w:rsid w:val="253B0B07"/>
    <w:rsid w:val="253F4153"/>
    <w:rsid w:val="25AE3087"/>
    <w:rsid w:val="25B14925"/>
    <w:rsid w:val="25C66622"/>
    <w:rsid w:val="25D24FC7"/>
    <w:rsid w:val="25DA3E7C"/>
    <w:rsid w:val="25EB6089"/>
    <w:rsid w:val="2602467A"/>
    <w:rsid w:val="26B26BA7"/>
    <w:rsid w:val="27295BB1"/>
    <w:rsid w:val="272F1FA5"/>
    <w:rsid w:val="273D0B66"/>
    <w:rsid w:val="27483067"/>
    <w:rsid w:val="277B343D"/>
    <w:rsid w:val="27C546B8"/>
    <w:rsid w:val="27C6290A"/>
    <w:rsid w:val="27D8088F"/>
    <w:rsid w:val="282D0BDB"/>
    <w:rsid w:val="28397580"/>
    <w:rsid w:val="28447CD2"/>
    <w:rsid w:val="28550131"/>
    <w:rsid w:val="28575C58"/>
    <w:rsid w:val="28E62B38"/>
    <w:rsid w:val="29B175E9"/>
    <w:rsid w:val="29B82726"/>
    <w:rsid w:val="29CC7F7F"/>
    <w:rsid w:val="29CE019B"/>
    <w:rsid w:val="29CE5AA6"/>
    <w:rsid w:val="2A02408F"/>
    <w:rsid w:val="2A6B7B60"/>
    <w:rsid w:val="2A704DAF"/>
    <w:rsid w:val="2AE8703B"/>
    <w:rsid w:val="2B17347C"/>
    <w:rsid w:val="2B400C25"/>
    <w:rsid w:val="2B4F47A9"/>
    <w:rsid w:val="2B5F6875"/>
    <w:rsid w:val="2B8E1990"/>
    <w:rsid w:val="2B9D7E25"/>
    <w:rsid w:val="2BDF21EC"/>
    <w:rsid w:val="2C091017"/>
    <w:rsid w:val="2C167BD8"/>
    <w:rsid w:val="2C477D91"/>
    <w:rsid w:val="2C5C383D"/>
    <w:rsid w:val="2C6933FE"/>
    <w:rsid w:val="2C792640"/>
    <w:rsid w:val="2C7A0167"/>
    <w:rsid w:val="2CA945A8"/>
    <w:rsid w:val="2CC43900"/>
    <w:rsid w:val="2CDC2BCF"/>
    <w:rsid w:val="2D5409B8"/>
    <w:rsid w:val="2D654973"/>
    <w:rsid w:val="2D960FD0"/>
    <w:rsid w:val="2DC01BA9"/>
    <w:rsid w:val="2DE54121"/>
    <w:rsid w:val="2E523DC7"/>
    <w:rsid w:val="2EA72D69"/>
    <w:rsid w:val="2EE6563F"/>
    <w:rsid w:val="2EFC30B5"/>
    <w:rsid w:val="2F261EE0"/>
    <w:rsid w:val="2F3C5BA7"/>
    <w:rsid w:val="2F45680A"/>
    <w:rsid w:val="2F4A3E20"/>
    <w:rsid w:val="2F6A07BB"/>
    <w:rsid w:val="2F792957"/>
    <w:rsid w:val="2FAF5D60"/>
    <w:rsid w:val="2FD14541"/>
    <w:rsid w:val="2FE029D7"/>
    <w:rsid w:val="30395C43"/>
    <w:rsid w:val="3047554E"/>
    <w:rsid w:val="30540DFD"/>
    <w:rsid w:val="30986E0D"/>
    <w:rsid w:val="30C47C02"/>
    <w:rsid w:val="30C916BD"/>
    <w:rsid w:val="30D836AE"/>
    <w:rsid w:val="31091AB9"/>
    <w:rsid w:val="31BB1552"/>
    <w:rsid w:val="32026C34"/>
    <w:rsid w:val="320F28B0"/>
    <w:rsid w:val="321150C9"/>
    <w:rsid w:val="32125567"/>
    <w:rsid w:val="322F0E63"/>
    <w:rsid w:val="329F424E"/>
    <w:rsid w:val="33042538"/>
    <w:rsid w:val="3341378C"/>
    <w:rsid w:val="33A37FA3"/>
    <w:rsid w:val="33E70001"/>
    <w:rsid w:val="33ED400F"/>
    <w:rsid w:val="33FB7DDF"/>
    <w:rsid w:val="345D63A4"/>
    <w:rsid w:val="346040E6"/>
    <w:rsid w:val="3491429F"/>
    <w:rsid w:val="34A246FE"/>
    <w:rsid w:val="34B85CD0"/>
    <w:rsid w:val="34C91C8B"/>
    <w:rsid w:val="34E26348"/>
    <w:rsid w:val="34F07218"/>
    <w:rsid w:val="35505F08"/>
    <w:rsid w:val="35AF31CD"/>
    <w:rsid w:val="35D07049"/>
    <w:rsid w:val="364C4922"/>
    <w:rsid w:val="369342FF"/>
    <w:rsid w:val="36B129D7"/>
    <w:rsid w:val="36B2214A"/>
    <w:rsid w:val="36EE7787"/>
    <w:rsid w:val="374C0952"/>
    <w:rsid w:val="3755696E"/>
    <w:rsid w:val="37751C56"/>
    <w:rsid w:val="377A101B"/>
    <w:rsid w:val="37976071"/>
    <w:rsid w:val="37C8622A"/>
    <w:rsid w:val="38037262"/>
    <w:rsid w:val="380A1B7E"/>
    <w:rsid w:val="38D26C34"/>
    <w:rsid w:val="38E452E6"/>
    <w:rsid w:val="39180AEB"/>
    <w:rsid w:val="392959B6"/>
    <w:rsid w:val="393A3157"/>
    <w:rsid w:val="398E6FFF"/>
    <w:rsid w:val="39C12F31"/>
    <w:rsid w:val="39FE4185"/>
    <w:rsid w:val="3A2160C5"/>
    <w:rsid w:val="3A8B1791"/>
    <w:rsid w:val="3AC3717D"/>
    <w:rsid w:val="3AD849D6"/>
    <w:rsid w:val="3B027CA5"/>
    <w:rsid w:val="3B4E6A46"/>
    <w:rsid w:val="3B675D5A"/>
    <w:rsid w:val="3B732951"/>
    <w:rsid w:val="3BBF7944"/>
    <w:rsid w:val="3BDC6748"/>
    <w:rsid w:val="3BE177B6"/>
    <w:rsid w:val="3BE70C49"/>
    <w:rsid w:val="3C0637C5"/>
    <w:rsid w:val="3C605E67"/>
    <w:rsid w:val="3C8B3CCA"/>
    <w:rsid w:val="3C9A71D0"/>
    <w:rsid w:val="3CA07775"/>
    <w:rsid w:val="3CD70CBD"/>
    <w:rsid w:val="3CD967E3"/>
    <w:rsid w:val="3D066DC4"/>
    <w:rsid w:val="3D073351"/>
    <w:rsid w:val="3D1141CF"/>
    <w:rsid w:val="3D271C45"/>
    <w:rsid w:val="3D436353"/>
    <w:rsid w:val="3D804EB1"/>
    <w:rsid w:val="3DA9265A"/>
    <w:rsid w:val="3DDF7E2A"/>
    <w:rsid w:val="3DFF04CC"/>
    <w:rsid w:val="3E3D0FF4"/>
    <w:rsid w:val="3E5E1696"/>
    <w:rsid w:val="3ED41958"/>
    <w:rsid w:val="3EF47905"/>
    <w:rsid w:val="3EF75647"/>
    <w:rsid w:val="3EFB5137"/>
    <w:rsid w:val="3F0D09C6"/>
    <w:rsid w:val="3F4343E8"/>
    <w:rsid w:val="3F4D5267"/>
    <w:rsid w:val="3F5465F5"/>
    <w:rsid w:val="3F5B1CE1"/>
    <w:rsid w:val="3F5E56C6"/>
    <w:rsid w:val="3F676329"/>
    <w:rsid w:val="3FA87D43"/>
    <w:rsid w:val="3FB97B2C"/>
    <w:rsid w:val="3FF81676"/>
    <w:rsid w:val="400B26E6"/>
    <w:rsid w:val="403D352D"/>
    <w:rsid w:val="40534AFF"/>
    <w:rsid w:val="40583EC3"/>
    <w:rsid w:val="40A4535A"/>
    <w:rsid w:val="41686388"/>
    <w:rsid w:val="4189371C"/>
    <w:rsid w:val="41962EF5"/>
    <w:rsid w:val="419D4283"/>
    <w:rsid w:val="41B94E35"/>
    <w:rsid w:val="41F52311"/>
    <w:rsid w:val="421C1C5A"/>
    <w:rsid w:val="424402BA"/>
    <w:rsid w:val="424D3EFC"/>
    <w:rsid w:val="42672AE3"/>
    <w:rsid w:val="42750D5C"/>
    <w:rsid w:val="42784CF1"/>
    <w:rsid w:val="42D95503"/>
    <w:rsid w:val="433B01F8"/>
    <w:rsid w:val="43931DE2"/>
    <w:rsid w:val="43A86F10"/>
    <w:rsid w:val="43E901E7"/>
    <w:rsid w:val="4414531D"/>
    <w:rsid w:val="441F5424"/>
    <w:rsid w:val="44890AEF"/>
    <w:rsid w:val="448D4A83"/>
    <w:rsid w:val="44BA6EFA"/>
    <w:rsid w:val="44D90C20"/>
    <w:rsid w:val="450D1720"/>
    <w:rsid w:val="454D5FC1"/>
    <w:rsid w:val="45AF4585"/>
    <w:rsid w:val="45FB5A1D"/>
    <w:rsid w:val="46205483"/>
    <w:rsid w:val="4665733A"/>
    <w:rsid w:val="466F1F67"/>
    <w:rsid w:val="46805690"/>
    <w:rsid w:val="469F284C"/>
    <w:rsid w:val="46A240EA"/>
    <w:rsid w:val="46DA3884"/>
    <w:rsid w:val="470D3C59"/>
    <w:rsid w:val="4732546E"/>
    <w:rsid w:val="47655843"/>
    <w:rsid w:val="47F1207D"/>
    <w:rsid w:val="47FF0804"/>
    <w:rsid w:val="48060930"/>
    <w:rsid w:val="484F2050"/>
    <w:rsid w:val="48627FD5"/>
    <w:rsid w:val="4887774F"/>
    <w:rsid w:val="48904B42"/>
    <w:rsid w:val="48C22822"/>
    <w:rsid w:val="48FC21D7"/>
    <w:rsid w:val="49276B29"/>
    <w:rsid w:val="49755AE6"/>
    <w:rsid w:val="4A11580F"/>
    <w:rsid w:val="4A4F27DB"/>
    <w:rsid w:val="4A655B5A"/>
    <w:rsid w:val="4AC960E9"/>
    <w:rsid w:val="4B1A6945"/>
    <w:rsid w:val="4B1F3F5B"/>
    <w:rsid w:val="4B471525"/>
    <w:rsid w:val="4BB70638"/>
    <w:rsid w:val="4BD44D46"/>
    <w:rsid w:val="4BE90438"/>
    <w:rsid w:val="4C2F01CE"/>
    <w:rsid w:val="4C324162"/>
    <w:rsid w:val="4C365A00"/>
    <w:rsid w:val="4C4243A5"/>
    <w:rsid w:val="4C5916EF"/>
    <w:rsid w:val="4C6D6F48"/>
    <w:rsid w:val="4C806C7C"/>
    <w:rsid w:val="4C9D025D"/>
    <w:rsid w:val="4CA961D2"/>
    <w:rsid w:val="4CDB65A8"/>
    <w:rsid w:val="4CE90CC5"/>
    <w:rsid w:val="4CE94821"/>
    <w:rsid w:val="4D0E072B"/>
    <w:rsid w:val="4D5A127B"/>
    <w:rsid w:val="4D673998"/>
    <w:rsid w:val="4E5263F6"/>
    <w:rsid w:val="4E600CDD"/>
    <w:rsid w:val="4E6879C7"/>
    <w:rsid w:val="4E74636C"/>
    <w:rsid w:val="4F600E51"/>
    <w:rsid w:val="4F846A83"/>
    <w:rsid w:val="4F9111A0"/>
    <w:rsid w:val="4FA964E9"/>
    <w:rsid w:val="4FBC621D"/>
    <w:rsid w:val="4FE6773D"/>
    <w:rsid w:val="4FEB04D3"/>
    <w:rsid w:val="500656EA"/>
    <w:rsid w:val="509E3B74"/>
    <w:rsid w:val="50C17863"/>
    <w:rsid w:val="50F10148"/>
    <w:rsid w:val="518014CC"/>
    <w:rsid w:val="51907961"/>
    <w:rsid w:val="51B00003"/>
    <w:rsid w:val="51DD06CC"/>
    <w:rsid w:val="52232583"/>
    <w:rsid w:val="525E180D"/>
    <w:rsid w:val="52727066"/>
    <w:rsid w:val="527A416D"/>
    <w:rsid w:val="5295561F"/>
    <w:rsid w:val="52A01E26"/>
    <w:rsid w:val="53A07C03"/>
    <w:rsid w:val="53EA0E7E"/>
    <w:rsid w:val="53F2553B"/>
    <w:rsid w:val="54161C73"/>
    <w:rsid w:val="544B4013"/>
    <w:rsid w:val="54921C42"/>
    <w:rsid w:val="557355CF"/>
    <w:rsid w:val="55A34136"/>
    <w:rsid w:val="55DA74A8"/>
    <w:rsid w:val="55E93AE3"/>
    <w:rsid w:val="563F7DB0"/>
    <w:rsid w:val="56F049FE"/>
    <w:rsid w:val="577D0987"/>
    <w:rsid w:val="57995095"/>
    <w:rsid w:val="57996E43"/>
    <w:rsid w:val="58360B36"/>
    <w:rsid w:val="5895178B"/>
    <w:rsid w:val="58E46982"/>
    <w:rsid w:val="593A22DB"/>
    <w:rsid w:val="594554D5"/>
    <w:rsid w:val="59861649"/>
    <w:rsid w:val="598F04FE"/>
    <w:rsid w:val="59AC5554"/>
    <w:rsid w:val="59BE5287"/>
    <w:rsid w:val="5A0A04CC"/>
    <w:rsid w:val="5A5B5690"/>
    <w:rsid w:val="5AB02E22"/>
    <w:rsid w:val="5AB47560"/>
    <w:rsid w:val="5B184523"/>
    <w:rsid w:val="5B372BFB"/>
    <w:rsid w:val="5B4517BC"/>
    <w:rsid w:val="5B4672E2"/>
    <w:rsid w:val="5B5163B3"/>
    <w:rsid w:val="5B525C87"/>
    <w:rsid w:val="5BA67D81"/>
    <w:rsid w:val="5BF60D08"/>
    <w:rsid w:val="5C2018E1"/>
    <w:rsid w:val="5C3435DF"/>
    <w:rsid w:val="5C361105"/>
    <w:rsid w:val="5C4928E4"/>
    <w:rsid w:val="5C8A31FF"/>
    <w:rsid w:val="5CAE553B"/>
    <w:rsid w:val="5CD526CC"/>
    <w:rsid w:val="5CE24DE9"/>
    <w:rsid w:val="5D107BA8"/>
    <w:rsid w:val="5D69550A"/>
    <w:rsid w:val="5D973E25"/>
    <w:rsid w:val="5D9F0F2C"/>
    <w:rsid w:val="5DA0717E"/>
    <w:rsid w:val="5DF66D9E"/>
    <w:rsid w:val="5E820631"/>
    <w:rsid w:val="5ED15115"/>
    <w:rsid w:val="5F7206A6"/>
    <w:rsid w:val="5FD4310E"/>
    <w:rsid w:val="5FDB26EF"/>
    <w:rsid w:val="5FFB71F3"/>
    <w:rsid w:val="60492912"/>
    <w:rsid w:val="6062071A"/>
    <w:rsid w:val="60A07495"/>
    <w:rsid w:val="60B82A30"/>
    <w:rsid w:val="60C5514D"/>
    <w:rsid w:val="61A94127"/>
    <w:rsid w:val="61BE5E24"/>
    <w:rsid w:val="620B6B90"/>
    <w:rsid w:val="62612C54"/>
    <w:rsid w:val="627604AD"/>
    <w:rsid w:val="62A0377C"/>
    <w:rsid w:val="62AC3ECF"/>
    <w:rsid w:val="62CF7BBD"/>
    <w:rsid w:val="62FD0BCE"/>
    <w:rsid w:val="63471E49"/>
    <w:rsid w:val="63534C92"/>
    <w:rsid w:val="639F57E1"/>
    <w:rsid w:val="63EF49BB"/>
    <w:rsid w:val="64436AB5"/>
    <w:rsid w:val="648C045C"/>
    <w:rsid w:val="64A55079"/>
    <w:rsid w:val="65085608"/>
    <w:rsid w:val="651346D9"/>
    <w:rsid w:val="653D3504"/>
    <w:rsid w:val="653E7292"/>
    <w:rsid w:val="65532D27"/>
    <w:rsid w:val="65847385"/>
    <w:rsid w:val="65A74E21"/>
    <w:rsid w:val="65B17A4E"/>
    <w:rsid w:val="65CA6ED4"/>
    <w:rsid w:val="65D200F0"/>
    <w:rsid w:val="65F53DDF"/>
    <w:rsid w:val="66012783"/>
    <w:rsid w:val="661701F9"/>
    <w:rsid w:val="665E1984"/>
    <w:rsid w:val="66AF00F3"/>
    <w:rsid w:val="66C832A1"/>
    <w:rsid w:val="66D15EF7"/>
    <w:rsid w:val="66DC6D4D"/>
    <w:rsid w:val="67204E8B"/>
    <w:rsid w:val="67226E55"/>
    <w:rsid w:val="67694C5E"/>
    <w:rsid w:val="676A25AA"/>
    <w:rsid w:val="676A6106"/>
    <w:rsid w:val="67844B3C"/>
    <w:rsid w:val="68295FC1"/>
    <w:rsid w:val="687E455F"/>
    <w:rsid w:val="68D24519"/>
    <w:rsid w:val="69456E2B"/>
    <w:rsid w:val="695E1C9B"/>
    <w:rsid w:val="69AE2C22"/>
    <w:rsid w:val="6A570BC4"/>
    <w:rsid w:val="6A5C61DA"/>
    <w:rsid w:val="6A633A0D"/>
    <w:rsid w:val="6AE57AEE"/>
    <w:rsid w:val="6B53460B"/>
    <w:rsid w:val="6B5670CE"/>
    <w:rsid w:val="6B9E4F34"/>
    <w:rsid w:val="6BD66460"/>
    <w:rsid w:val="6C376EFF"/>
    <w:rsid w:val="6C445178"/>
    <w:rsid w:val="6CE32BE3"/>
    <w:rsid w:val="6D170ADE"/>
    <w:rsid w:val="6D5E495F"/>
    <w:rsid w:val="6D686BE8"/>
    <w:rsid w:val="6D9739CD"/>
    <w:rsid w:val="6DD8026E"/>
    <w:rsid w:val="6E8757F0"/>
    <w:rsid w:val="6EB1286D"/>
    <w:rsid w:val="6ED529FF"/>
    <w:rsid w:val="6F1A5974"/>
    <w:rsid w:val="6F241291"/>
    <w:rsid w:val="6F7264A0"/>
    <w:rsid w:val="702A0B29"/>
    <w:rsid w:val="70331398"/>
    <w:rsid w:val="707B3132"/>
    <w:rsid w:val="70910BA8"/>
    <w:rsid w:val="70C525FF"/>
    <w:rsid w:val="70C96594"/>
    <w:rsid w:val="70CE41B5"/>
    <w:rsid w:val="712437CA"/>
    <w:rsid w:val="712D267F"/>
    <w:rsid w:val="71341C5F"/>
    <w:rsid w:val="71461992"/>
    <w:rsid w:val="716C160F"/>
    <w:rsid w:val="71F65166"/>
    <w:rsid w:val="71F72C8D"/>
    <w:rsid w:val="7229553C"/>
    <w:rsid w:val="72EB3D62"/>
    <w:rsid w:val="731A6C33"/>
    <w:rsid w:val="738844E4"/>
    <w:rsid w:val="73F456D6"/>
    <w:rsid w:val="746C5BB4"/>
    <w:rsid w:val="74E120FE"/>
    <w:rsid w:val="754B57C9"/>
    <w:rsid w:val="75970A0E"/>
    <w:rsid w:val="75DC4673"/>
    <w:rsid w:val="766F30AC"/>
    <w:rsid w:val="76766876"/>
    <w:rsid w:val="768A31C8"/>
    <w:rsid w:val="76B949B4"/>
    <w:rsid w:val="76C05D43"/>
    <w:rsid w:val="770519A8"/>
    <w:rsid w:val="7709593C"/>
    <w:rsid w:val="771C566F"/>
    <w:rsid w:val="77244524"/>
    <w:rsid w:val="77336515"/>
    <w:rsid w:val="773F4EBA"/>
    <w:rsid w:val="778356EE"/>
    <w:rsid w:val="78016613"/>
    <w:rsid w:val="781A1483"/>
    <w:rsid w:val="783E33C3"/>
    <w:rsid w:val="784C1F84"/>
    <w:rsid w:val="785901FD"/>
    <w:rsid w:val="78727511"/>
    <w:rsid w:val="787768D5"/>
    <w:rsid w:val="787E7C64"/>
    <w:rsid w:val="78CF226D"/>
    <w:rsid w:val="78CF4963"/>
    <w:rsid w:val="78EC1071"/>
    <w:rsid w:val="78F543CA"/>
    <w:rsid w:val="79142376"/>
    <w:rsid w:val="793547C6"/>
    <w:rsid w:val="79534C4C"/>
    <w:rsid w:val="79C773E8"/>
    <w:rsid w:val="7ABE2CD8"/>
    <w:rsid w:val="7B0408F4"/>
    <w:rsid w:val="7B5B274E"/>
    <w:rsid w:val="7B693F60"/>
    <w:rsid w:val="7B790813"/>
    <w:rsid w:val="7B8E776C"/>
    <w:rsid w:val="7BEB3862"/>
    <w:rsid w:val="7BFA3AA5"/>
    <w:rsid w:val="7C1A4147"/>
    <w:rsid w:val="7C1D7794"/>
    <w:rsid w:val="7C5036C5"/>
    <w:rsid w:val="7C694787"/>
    <w:rsid w:val="7C8A4E29"/>
    <w:rsid w:val="7CAB4D9F"/>
    <w:rsid w:val="7CD97281"/>
    <w:rsid w:val="7CEA58C8"/>
    <w:rsid w:val="7CFE1373"/>
    <w:rsid w:val="7D584F27"/>
    <w:rsid w:val="7D637428"/>
    <w:rsid w:val="7DA85B40"/>
    <w:rsid w:val="7DB16675"/>
    <w:rsid w:val="7DD50326"/>
    <w:rsid w:val="7DF764EE"/>
    <w:rsid w:val="7E2B6198"/>
    <w:rsid w:val="7E7E6C0F"/>
    <w:rsid w:val="7E9A50CB"/>
    <w:rsid w:val="7F65392B"/>
    <w:rsid w:val="7F687BBA"/>
    <w:rsid w:val="7F875650"/>
    <w:rsid w:val="7F995383"/>
    <w:rsid w:val="7FB56661"/>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iPriority="0" w:name="heading 6"/>
    <w:lsdException w:qFormat="1" w:unhideWhenUsed="0" w:uiPriority="0" w:semiHidden="0" w:name="heading 7"/>
    <w:lsdException w:qFormat="1" w:uiPriority="0" w:name="heading 8"/>
    <w:lsdException w:qFormat="1" w:uiPriority="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6"/>
      <w:szCs w:val="16"/>
      <w:lang w:val="en-US" w:eastAsia="zh-CN" w:bidi="ar-SA"/>
      <w14:ligatures w14:val="standardContextual"/>
    </w:rPr>
  </w:style>
  <w:style w:type="paragraph" w:styleId="2">
    <w:name w:val="heading 1"/>
    <w:basedOn w:val="1"/>
    <w:next w:val="1"/>
    <w:link w:val="75"/>
    <w:qFormat/>
    <w:uiPriority w:val="0"/>
    <w:pPr>
      <w:keepNext/>
      <w:tabs>
        <w:tab w:val="left" w:pos="1830"/>
      </w:tabs>
      <w:ind w:left="1830" w:hanging="360"/>
      <w:outlineLvl w:val="0"/>
    </w:pPr>
    <w:rPr>
      <w:rFonts w:ascii="黑体ＣＳ" w:hAnsi="黑体ＣＳ" w:eastAsia="Trebuchet MS"/>
      <w:sz w:val="28"/>
      <w:lang w:bidi="he-IL"/>
    </w:rPr>
  </w:style>
  <w:style w:type="paragraph" w:styleId="3">
    <w:name w:val="heading 2"/>
    <w:basedOn w:val="1"/>
    <w:next w:val="1"/>
    <w:link w:val="76"/>
    <w:qFormat/>
    <w:uiPriority w:val="0"/>
    <w:pPr>
      <w:keepNext/>
      <w:keepLines/>
      <w:spacing w:before="260" w:after="260" w:line="413" w:lineRule="auto"/>
      <w:outlineLvl w:val="1"/>
    </w:pPr>
    <w:rPr>
      <w:rFonts w:ascii="黑体ＣＳ" w:hAnsi="黑体ＣＳ" w:eastAsia="等线"/>
      <w:b/>
      <w:bCs/>
      <w:sz w:val="32"/>
      <w:szCs w:val="32"/>
    </w:rPr>
  </w:style>
  <w:style w:type="paragraph" w:styleId="4">
    <w:name w:val="heading 3"/>
    <w:basedOn w:val="1"/>
    <w:next w:val="1"/>
    <w:link w:val="77"/>
    <w:qFormat/>
    <w:uiPriority w:val="0"/>
    <w:pPr>
      <w:keepNext/>
      <w:keepLines/>
      <w:spacing w:before="260" w:after="260" w:line="416" w:lineRule="auto"/>
      <w:outlineLvl w:val="2"/>
    </w:pPr>
    <w:rPr>
      <w:rFonts w:eastAsia="Calibri"/>
      <w:b/>
      <w:bCs/>
      <w:sz w:val="32"/>
      <w:szCs w:val="32"/>
    </w:rPr>
  </w:style>
  <w:style w:type="paragraph" w:styleId="5">
    <w:name w:val="heading 4"/>
    <w:basedOn w:val="1"/>
    <w:next w:val="1"/>
    <w:link w:val="78"/>
    <w:qFormat/>
    <w:uiPriority w:val="0"/>
    <w:pPr>
      <w:keepNext/>
      <w:keepLines/>
      <w:spacing w:before="280" w:after="290" w:line="372" w:lineRule="auto"/>
      <w:outlineLvl w:val="3"/>
    </w:pPr>
    <w:rPr>
      <w:rFonts w:ascii="黑体ＣＳ" w:hAnsi="黑体ＣＳ" w:eastAsia="等线"/>
      <w:b/>
      <w:bCs/>
      <w:sz w:val="28"/>
      <w:szCs w:val="28"/>
    </w:rPr>
  </w:style>
  <w:style w:type="paragraph" w:styleId="6">
    <w:name w:val="heading 5"/>
    <w:basedOn w:val="1"/>
    <w:next w:val="1"/>
    <w:link w:val="79"/>
    <w:qFormat/>
    <w:uiPriority w:val="9"/>
    <w:pPr>
      <w:keepNext/>
      <w:keepLines/>
      <w:spacing w:before="280" w:after="290" w:line="372" w:lineRule="auto"/>
      <w:outlineLvl w:val="4"/>
    </w:pPr>
    <w:rPr>
      <w:szCs w:val="24"/>
    </w:rPr>
  </w:style>
  <w:style w:type="paragraph" w:styleId="7">
    <w:name w:val="heading 6"/>
    <w:basedOn w:val="1"/>
    <w:next w:val="1"/>
    <w:link w:val="88"/>
    <w:semiHidden/>
    <w:unhideWhenUsed/>
    <w:qFormat/>
    <w:uiPriority w:val="0"/>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80"/>
    <w:qFormat/>
    <w:uiPriority w:val="0"/>
    <w:pPr>
      <w:keepNext/>
      <w:keepLines/>
      <w:spacing w:before="240" w:after="64" w:line="320" w:lineRule="auto"/>
      <w:outlineLvl w:val="6"/>
    </w:pPr>
    <w:rPr>
      <w:b/>
      <w:bCs/>
      <w:sz w:val="24"/>
      <w:szCs w:val="24"/>
    </w:rPr>
  </w:style>
  <w:style w:type="paragraph" w:styleId="9">
    <w:name w:val="heading 8"/>
    <w:basedOn w:val="1"/>
    <w:next w:val="1"/>
    <w:link w:val="89"/>
    <w:semiHidden/>
    <w:unhideWhenUsed/>
    <w:qFormat/>
    <w:uiPriority w:val="0"/>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90"/>
    <w:semiHidden/>
    <w:unhideWhenUsed/>
    <w:qFormat/>
    <w:uiPriority w:val="0"/>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sz w:val="21"/>
      <w:szCs w:val="20"/>
    </w:rPr>
  </w:style>
  <w:style w:type="paragraph" w:styleId="12">
    <w:name w:val="Document Map"/>
    <w:basedOn w:val="1"/>
    <w:link w:val="98"/>
    <w:qFormat/>
    <w:uiPriority w:val="0"/>
    <w:pPr>
      <w:shd w:val="clear" w:color="auto" w:fill="000080"/>
    </w:pPr>
    <w:rPr>
      <w:sz w:val="21"/>
      <w:szCs w:val="20"/>
    </w:rPr>
  </w:style>
  <w:style w:type="paragraph" w:styleId="13">
    <w:name w:val="annotation text"/>
    <w:basedOn w:val="1"/>
    <w:link w:val="99"/>
    <w:semiHidden/>
    <w:qFormat/>
    <w:uiPriority w:val="99"/>
    <w:pPr>
      <w:jc w:val="left"/>
    </w:pPr>
    <w:rPr>
      <w:sz w:val="21"/>
      <w:szCs w:val="20"/>
    </w:rPr>
  </w:style>
  <w:style w:type="paragraph" w:styleId="14">
    <w:name w:val="Body Text 3"/>
    <w:basedOn w:val="1"/>
    <w:link w:val="100"/>
    <w:unhideWhenUsed/>
    <w:qFormat/>
    <w:uiPriority w:val="99"/>
    <w:pPr>
      <w:spacing w:after="120"/>
    </w:pPr>
    <w:rPr>
      <w:rFonts w:ascii="Calibri" w:hAnsi="Calibri"/>
      <w:lang w:val="zh-CN"/>
    </w:rPr>
  </w:style>
  <w:style w:type="paragraph" w:styleId="15">
    <w:name w:val="Body Text"/>
    <w:basedOn w:val="1"/>
    <w:link w:val="84"/>
    <w:unhideWhenUsed/>
    <w:qFormat/>
    <w:uiPriority w:val="0"/>
    <w:pPr>
      <w:spacing w:after="120"/>
    </w:pPr>
  </w:style>
  <w:style w:type="paragraph" w:styleId="16">
    <w:name w:val="Body Text Indent"/>
    <w:basedOn w:val="1"/>
    <w:link w:val="101"/>
    <w:qFormat/>
    <w:uiPriority w:val="0"/>
    <w:pPr>
      <w:ind w:firstLine="540"/>
    </w:pPr>
    <w:rPr>
      <w:rFonts w:eastAsia="仿宋_GB2312"/>
      <w:sz w:val="28"/>
      <w:szCs w:val="20"/>
    </w:rPr>
  </w:style>
  <w:style w:type="paragraph" w:styleId="17">
    <w:name w:val="toc 5"/>
    <w:basedOn w:val="1"/>
    <w:next w:val="1"/>
    <w:qFormat/>
    <w:uiPriority w:val="0"/>
    <w:pPr>
      <w:ind w:left="1680" w:leftChars="800"/>
    </w:pPr>
    <w:rPr>
      <w:sz w:val="21"/>
      <w:szCs w:val="20"/>
    </w:rPr>
  </w:style>
  <w:style w:type="paragraph" w:styleId="18">
    <w:name w:val="toc 3"/>
    <w:basedOn w:val="1"/>
    <w:next w:val="1"/>
    <w:qFormat/>
    <w:uiPriority w:val="39"/>
    <w:pPr>
      <w:ind w:left="840" w:leftChars="400"/>
    </w:pPr>
    <w:rPr>
      <w:sz w:val="21"/>
      <w:szCs w:val="20"/>
    </w:rPr>
  </w:style>
  <w:style w:type="paragraph" w:styleId="19">
    <w:name w:val="Plain Text"/>
    <w:basedOn w:val="1"/>
    <w:link w:val="148"/>
    <w:semiHidden/>
    <w:unhideWhenUsed/>
    <w:qFormat/>
    <w:uiPriority w:val="99"/>
    <w:rPr>
      <w:rFonts w:hAnsi="Courier New" w:cs="Courier New" w:asciiTheme="minorEastAsia" w:eastAsiaTheme="minorEastAsia"/>
    </w:rPr>
  </w:style>
  <w:style w:type="paragraph" w:styleId="20">
    <w:name w:val="toc 8"/>
    <w:basedOn w:val="1"/>
    <w:next w:val="1"/>
    <w:qFormat/>
    <w:uiPriority w:val="0"/>
    <w:pPr>
      <w:ind w:left="2940" w:leftChars="1400"/>
    </w:pPr>
    <w:rPr>
      <w:sz w:val="21"/>
      <w:szCs w:val="20"/>
    </w:rPr>
  </w:style>
  <w:style w:type="paragraph" w:styleId="21">
    <w:name w:val="Date"/>
    <w:basedOn w:val="1"/>
    <w:next w:val="1"/>
    <w:link w:val="83"/>
    <w:qFormat/>
    <w:uiPriority w:val="0"/>
    <w:rPr>
      <w:rFonts w:ascii="Trebuchet MS" w:eastAsia="Trebuchet MS"/>
      <w:sz w:val="30"/>
      <w:lang w:bidi="he-IL"/>
    </w:rPr>
  </w:style>
  <w:style w:type="paragraph" w:styleId="22">
    <w:name w:val="Body Text Indent 2"/>
    <w:basedOn w:val="1"/>
    <w:link w:val="103"/>
    <w:qFormat/>
    <w:uiPriority w:val="0"/>
    <w:pPr>
      <w:tabs>
        <w:tab w:val="left" w:pos="720"/>
      </w:tabs>
      <w:ind w:right="-506" w:rightChars="-241" w:firstLine="538" w:firstLineChars="192"/>
    </w:pPr>
    <w:rPr>
      <w:rFonts w:eastAsia="仿宋_GB2312"/>
      <w:sz w:val="28"/>
      <w:szCs w:val="20"/>
    </w:rPr>
  </w:style>
  <w:style w:type="paragraph" w:styleId="23">
    <w:name w:val="Balloon Text"/>
    <w:basedOn w:val="1"/>
    <w:link w:val="104"/>
    <w:qFormat/>
    <w:uiPriority w:val="0"/>
    <w:rPr>
      <w:sz w:val="18"/>
      <w:szCs w:val="18"/>
    </w:rPr>
  </w:style>
  <w:style w:type="paragraph" w:styleId="24">
    <w:name w:val="footer"/>
    <w:basedOn w:val="1"/>
    <w:link w:val="97"/>
    <w:unhideWhenUsed/>
    <w:qFormat/>
    <w:uiPriority w:val="0"/>
    <w:pPr>
      <w:tabs>
        <w:tab w:val="center" w:pos="4153"/>
        <w:tab w:val="right" w:pos="8306"/>
      </w:tabs>
      <w:snapToGrid w:val="0"/>
      <w:jc w:val="left"/>
    </w:pPr>
    <w:rPr>
      <w:sz w:val="18"/>
      <w:szCs w:val="18"/>
    </w:rPr>
  </w:style>
  <w:style w:type="paragraph" w:styleId="25">
    <w:name w:val="envelope return"/>
    <w:basedOn w:val="1"/>
    <w:qFormat/>
    <w:uiPriority w:val="0"/>
    <w:pPr>
      <w:snapToGrid w:val="0"/>
    </w:pPr>
    <w:rPr>
      <w:rFonts w:ascii="Arial" w:hAnsi="Arial"/>
      <w:sz w:val="21"/>
      <w:szCs w:val="20"/>
    </w:rPr>
  </w:style>
  <w:style w:type="paragraph" w:styleId="26">
    <w:name w:val="header"/>
    <w:basedOn w:val="1"/>
    <w:link w:val="66"/>
    <w:unhideWhenUsed/>
    <w:qFormat/>
    <w:uiPriority w:val="0"/>
    <w:pPr>
      <w:tabs>
        <w:tab w:val="center" w:pos="4153"/>
        <w:tab w:val="right" w:pos="8306"/>
      </w:tabs>
      <w:snapToGrid w:val="0"/>
      <w:jc w:val="center"/>
    </w:pPr>
    <w:rPr>
      <w:sz w:val="18"/>
      <w:szCs w:val="18"/>
    </w:rPr>
  </w:style>
  <w:style w:type="paragraph" w:styleId="27">
    <w:name w:val="toc 1"/>
    <w:basedOn w:val="1"/>
    <w:next w:val="1"/>
    <w:qFormat/>
    <w:uiPriority w:val="0"/>
    <w:rPr>
      <w:sz w:val="21"/>
      <w:szCs w:val="20"/>
    </w:rPr>
  </w:style>
  <w:style w:type="paragraph" w:styleId="28">
    <w:name w:val="toc 4"/>
    <w:basedOn w:val="1"/>
    <w:next w:val="1"/>
    <w:qFormat/>
    <w:uiPriority w:val="0"/>
    <w:pPr>
      <w:ind w:left="1260" w:leftChars="600"/>
    </w:pPr>
    <w:rPr>
      <w:sz w:val="21"/>
      <w:szCs w:val="20"/>
    </w:rPr>
  </w:style>
  <w:style w:type="paragraph" w:styleId="29">
    <w:name w:val="Subtitle"/>
    <w:link w:val="82"/>
    <w:qFormat/>
    <w:uiPriority w:val="11"/>
    <w:pPr>
      <w:wordWrap w:val="0"/>
      <w:jc w:val="center"/>
      <w:outlineLvl w:val="0"/>
    </w:pPr>
    <w:rPr>
      <w:rFonts w:ascii="Calibri" w:hAnsi="Times New Roman" w:eastAsia="宋体" w:cs="Times New Roman"/>
      <w:bCs/>
      <w:kern w:val="2"/>
      <w:sz w:val="21"/>
      <w:szCs w:val="32"/>
      <w:lang w:val="en-US" w:eastAsia="zh-CN" w:bidi="ar-SA"/>
      <w14:ligatures w14:val="standardContextual"/>
    </w:rPr>
  </w:style>
  <w:style w:type="paragraph" w:styleId="30">
    <w:name w:val="toc 6"/>
    <w:basedOn w:val="1"/>
    <w:next w:val="1"/>
    <w:qFormat/>
    <w:uiPriority w:val="0"/>
    <w:pPr>
      <w:ind w:left="2100" w:leftChars="1000"/>
    </w:pPr>
    <w:rPr>
      <w:sz w:val="21"/>
      <w:szCs w:val="20"/>
    </w:rPr>
  </w:style>
  <w:style w:type="paragraph" w:styleId="31">
    <w:name w:val="Body Text Indent 3"/>
    <w:basedOn w:val="1"/>
    <w:link w:val="105"/>
    <w:qFormat/>
    <w:uiPriority w:val="0"/>
    <w:pPr>
      <w:ind w:left="178" w:leftChars="85" w:firstLine="560" w:firstLineChars="200"/>
    </w:pPr>
    <w:rPr>
      <w:rFonts w:ascii="仿宋_GB2312" w:hAnsi="Arial" w:eastAsia="仿宋_GB2312"/>
      <w:sz w:val="28"/>
      <w:szCs w:val="24"/>
    </w:rPr>
  </w:style>
  <w:style w:type="paragraph" w:styleId="32">
    <w:name w:val="toc 2"/>
    <w:basedOn w:val="1"/>
    <w:next w:val="1"/>
    <w:qFormat/>
    <w:uiPriority w:val="39"/>
    <w:pPr>
      <w:ind w:left="420" w:leftChars="200"/>
    </w:pPr>
    <w:rPr>
      <w:sz w:val="21"/>
      <w:szCs w:val="20"/>
    </w:rPr>
  </w:style>
  <w:style w:type="paragraph" w:styleId="33">
    <w:name w:val="toc 9"/>
    <w:basedOn w:val="1"/>
    <w:next w:val="1"/>
    <w:qFormat/>
    <w:uiPriority w:val="0"/>
    <w:pPr>
      <w:ind w:left="3360" w:leftChars="1600"/>
    </w:pPr>
    <w:rPr>
      <w:sz w:val="21"/>
      <w:szCs w:val="20"/>
    </w:rPr>
  </w:style>
  <w:style w:type="paragraph" w:styleId="34">
    <w:name w:val="HTML Preformatted"/>
    <w:basedOn w:val="1"/>
    <w:link w:val="10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5">
    <w:name w:val="Normal (Web)"/>
    <w:basedOn w:val="1"/>
    <w:unhideWhenUsed/>
    <w:qFormat/>
    <w:uiPriority w:val="99"/>
    <w:pPr>
      <w:jc w:val="left"/>
    </w:pPr>
    <w:rPr>
      <w:kern w:val="0"/>
      <w:sz w:val="24"/>
      <w:szCs w:val="20"/>
    </w:rPr>
  </w:style>
  <w:style w:type="paragraph" w:styleId="36">
    <w:name w:val="index 1"/>
    <w:basedOn w:val="1"/>
    <w:next w:val="1"/>
    <w:semiHidden/>
    <w:qFormat/>
    <w:uiPriority w:val="0"/>
    <w:pPr>
      <w:jc w:val="center"/>
    </w:pPr>
    <w:rPr>
      <w:rFonts w:ascii="仿宋_GB2312" w:eastAsia="仿宋_GB2312"/>
      <w:b/>
      <w:bCs/>
      <w:sz w:val="28"/>
      <w:szCs w:val="20"/>
    </w:rPr>
  </w:style>
  <w:style w:type="paragraph" w:styleId="37">
    <w:name w:val="Title"/>
    <w:link w:val="81"/>
    <w:qFormat/>
    <w:uiPriority w:val="0"/>
    <w:pPr>
      <w:widowControl w:val="0"/>
      <w:jc w:val="center"/>
      <w:outlineLvl w:val="0"/>
    </w:pPr>
    <w:rPr>
      <w:rFonts w:ascii="等线" w:hAnsi="仿宋_GB2312" w:eastAsia="宋体" w:cs="Times New Roman"/>
      <w:b/>
      <w:bCs/>
      <w:kern w:val="2"/>
      <w:sz w:val="44"/>
      <w:szCs w:val="24"/>
      <w:lang w:val="en-US" w:eastAsia="zh-CN" w:bidi="ar-SA"/>
      <w14:ligatures w14:val="standardContextual"/>
    </w:rPr>
  </w:style>
  <w:style w:type="paragraph" w:styleId="38">
    <w:name w:val="annotation subject"/>
    <w:basedOn w:val="13"/>
    <w:next w:val="13"/>
    <w:link w:val="107"/>
    <w:semiHidden/>
    <w:qFormat/>
    <w:uiPriority w:val="99"/>
    <w:rPr>
      <w:b/>
      <w:bCs/>
    </w:rPr>
  </w:style>
  <w:style w:type="paragraph" w:styleId="39">
    <w:name w:val="Body Text First Indent"/>
    <w:basedOn w:val="15"/>
    <w:link w:val="85"/>
    <w:qFormat/>
    <w:uiPriority w:val="99"/>
    <w:pPr>
      <w:ind w:firstLine="420" w:firstLineChars="100"/>
    </w:pPr>
    <w:rPr>
      <w:rFonts w:ascii="黑体ＣＳ" w:hAnsi="黑体ＣＳ" w:eastAsia="等线"/>
      <w:sz w:val="21"/>
    </w:rPr>
  </w:style>
  <w:style w:type="table" w:styleId="41">
    <w:name w:val="Table Grid"/>
    <w:basedOn w:val="4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b/>
      <w:bCs/>
    </w:rPr>
  </w:style>
  <w:style w:type="character" w:styleId="44">
    <w:name w:val="page number"/>
    <w:basedOn w:val="42"/>
    <w:qFormat/>
    <w:uiPriority w:val="0"/>
  </w:style>
  <w:style w:type="character" w:styleId="45">
    <w:name w:val="FollowedHyperlink"/>
    <w:basedOn w:val="42"/>
    <w:semiHidden/>
    <w:unhideWhenUsed/>
    <w:qFormat/>
    <w:uiPriority w:val="99"/>
    <w:rPr>
      <w:color w:val="96607D" w:themeColor="followedHyperlink"/>
      <w:u w:val="single"/>
      <w14:textFill>
        <w14:solidFill>
          <w14:schemeClr w14:val="folHlink"/>
        </w14:solidFill>
      </w14:textFill>
    </w:rPr>
  </w:style>
  <w:style w:type="character" w:styleId="46">
    <w:name w:val="HTML Definition"/>
    <w:basedOn w:val="42"/>
    <w:semiHidden/>
    <w:unhideWhenUsed/>
    <w:qFormat/>
    <w:uiPriority w:val="99"/>
  </w:style>
  <w:style w:type="character" w:styleId="47">
    <w:name w:val="HTML Typewriter"/>
    <w:basedOn w:val="42"/>
    <w:semiHidden/>
    <w:unhideWhenUsed/>
    <w:qFormat/>
    <w:uiPriority w:val="99"/>
    <w:rPr>
      <w:rFonts w:ascii="monospace" w:hAnsi="monospace" w:eastAsia="monospace" w:cs="monospace"/>
      <w:sz w:val="20"/>
    </w:rPr>
  </w:style>
  <w:style w:type="character" w:styleId="48">
    <w:name w:val="HTML Acronym"/>
    <w:basedOn w:val="42"/>
    <w:semiHidden/>
    <w:unhideWhenUsed/>
    <w:qFormat/>
    <w:uiPriority w:val="99"/>
  </w:style>
  <w:style w:type="character" w:styleId="49">
    <w:name w:val="HTML Variable"/>
    <w:basedOn w:val="42"/>
    <w:semiHidden/>
    <w:unhideWhenUsed/>
    <w:qFormat/>
    <w:uiPriority w:val="99"/>
  </w:style>
  <w:style w:type="character" w:styleId="50">
    <w:name w:val="Hyperlink"/>
    <w:qFormat/>
    <w:uiPriority w:val="99"/>
    <w:rPr>
      <w:color w:val="333333"/>
      <w:u w:val="none"/>
    </w:rPr>
  </w:style>
  <w:style w:type="character" w:styleId="51">
    <w:name w:val="HTML Code"/>
    <w:basedOn w:val="42"/>
    <w:semiHidden/>
    <w:unhideWhenUsed/>
    <w:qFormat/>
    <w:uiPriority w:val="99"/>
    <w:rPr>
      <w:rFonts w:hint="default" w:ascii="monospace" w:hAnsi="monospace" w:eastAsia="monospace" w:cs="monospace"/>
      <w:sz w:val="20"/>
    </w:rPr>
  </w:style>
  <w:style w:type="character" w:styleId="52">
    <w:name w:val="annotation reference"/>
    <w:semiHidden/>
    <w:qFormat/>
    <w:uiPriority w:val="99"/>
    <w:rPr>
      <w:sz w:val="21"/>
      <w:szCs w:val="21"/>
    </w:rPr>
  </w:style>
  <w:style w:type="character" w:styleId="53">
    <w:name w:val="HTML Cite"/>
    <w:basedOn w:val="42"/>
    <w:semiHidden/>
    <w:unhideWhenUsed/>
    <w:qFormat/>
    <w:uiPriority w:val="99"/>
  </w:style>
  <w:style w:type="character" w:styleId="54">
    <w:name w:val="HTML Keyboard"/>
    <w:basedOn w:val="42"/>
    <w:semiHidden/>
    <w:unhideWhenUsed/>
    <w:qFormat/>
    <w:uiPriority w:val="99"/>
    <w:rPr>
      <w:rFonts w:hint="default" w:ascii="monospace" w:hAnsi="monospace" w:eastAsia="monospace" w:cs="monospace"/>
      <w:sz w:val="20"/>
    </w:rPr>
  </w:style>
  <w:style w:type="character" w:styleId="55">
    <w:name w:val="HTML Sample"/>
    <w:basedOn w:val="42"/>
    <w:semiHidden/>
    <w:unhideWhenUsed/>
    <w:qFormat/>
    <w:uiPriority w:val="99"/>
    <w:rPr>
      <w:rFonts w:hint="default" w:ascii="monospace" w:hAnsi="monospace" w:eastAsia="monospace" w:cs="monospace"/>
    </w:rPr>
  </w:style>
  <w:style w:type="paragraph" w:customStyle="1" w:styleId="56">
    <w:name w:val="样式1"/>
    <w:basedOn w:val="1"/>
    <w:qFormat/>
    <w:uiPriority w:val="0"/>
    <w:pPr>
      <w:numPr>
        <w:ilvl w:val="0"/>
        <w:numId w:val="1"/>
      </w:numPr>
      <w:adjustRightInd w:val="0"/>
      <w:textAlignment w:val="baseline"/>
    </w:pPr>
    <w:rPr>
      <w:rFonts w:ascii="宋体" w:hAnsi="宋体"/>
      <w:kern w:val="0"/>
      <w:sz w:val="21"/>
      <w:szCs w:val="20"/>
    </w:rPr>
  </w:style>
  <w:style w:type="character" w:customStyle="1" w:styleId="57">
    <w:name w:val="NormalCharacter"/>
    <w:qFormat/>
    <w:uiPriority w:val="0"/>
  </w:style>
  <w:style w:type="paragraph" w:customStyle="1" w:styleId="58">
    <w:name w:val="标准文本"/>
    <w:basedOn w:val="1"/>
    <w:link w:val="59"/>
    <w:qFormat/>
    <w:uiPriority w:val="0"/>
    <w:pPr>
      <w:spacing w:line="360" w:lineRule="auto"/>
      <w:ind w:firstLine="480" w:firstLineChars="200"/>
    </w:pPr>
    <w:rPr>
      <w:sz w:val="24"/>
    </w:rPr>
  </w:style>
  <w:style w:type="character" w:customStyle="1" w:styleId="59">
    <w:name w:val="标准文本 Char"/>
    <w:link w:val="58"/>
    <w:qFormat/>
    <w:uiPriority w:val="0"/>
    <w:rPr>
      <w:sz w:val="24"/>
    </w:rPr>
  </w:style>
  <w:style w:type="character" w:customStyle="1" w:styleId="60">
    <w:name w:val="apple-converted-space"/>
    <w:qFormat/>
    <w:uiPriority w:val="0"/>
  </w:style>
  <w:style w:type="paragraph" w:customStyle="1" w:styleId="61">
    <w:name w:val="Heading1"/>
    <w:basedOn w:val="1"/>
    <w:next w:val="1"/>
    <w:link w:val="62"/>
    <w:qFormat/>
    <w:uiPriority w:val="0"/>
    <w:pPr>
      <w:keepNext/>
      <w:widowControl/>
      <w:snapToGrid w:val="0"/>
      <w:spacing w:line="360" w:lineRule="atLeast"/>
      <w:textAlignment w:val="baseline"/>
    </w:pPr>
    <w:rPr>
      <w:rFonts w:ascii="Calibri"/>
      <w:sz w:val="24"/>
    </w:rPr>
  </w:style>
  <w:style w:type="character" w:customStyle="1" w:styleId="62">
    <w:name w:val="UserStyle_10"/>
    <w:link w:val="61"/>
    <w:qFormat/>
    <w:uiPriority w:val="0"/>
    <w:rPr>
      <w:rFonts w:ascii="Calibri"/>
      <w:sz w:val="24"/>
    </w:rPr>
  </w:style>
  <w:style w:type="paragraph" w:customStyle="1" w:styleId="63">
    <w:name w:val="正文（安恒信息1）"/>
    <w:qFormat/>
    <w:uiPriority w:val="99"/>
    <w:pPr>
      <w:spacing w:line="300" w:lineRule="auto"/>
    </w:pPr>
    <w:rPr>
      <w:rFonts w:ascii="黑体ＣＳ" w:hAnsi="黑体ＣＳ" w:eastAsia="宋体" w:cs="DY95+ZERJEo-95"/>
      <w:kern w:val="2"/>
      <w:sz w:val="21"/>
      <w:szCs w:val="21"/>
      <w:lang w:val="en-US" w:eastAsia="zh-CN" w:bidi="ar-SA"/>
      <w14:ligatures w14:val="standardContextual"/>
    </w:rPr>
  </w:style>
  <w:style w:type="paragraph" w:customStyle="1" w:styleId="64">
    <w:name w:val="正文_3"/>
    <w:qFormat/>
    <w:uiPriority w:val="0"/>
    <w:pPr>
      <w:widowControl w:val="0"/>
      <w:jc w:val="both"/>
    </w:pPr>
    <w:rPr>
      <w:rFonts w:ascii="Times New Roman" w:hAnsi="Times New Roman" w:eastAsia="宋体" w:cs="Times New Roman"/>
      <w:kern w:val="2"/>
      <w:sz w:val="21"/>
      <w:szCs w:val="22"/>
      <w:lang w:val="en-US" w:eastAsia="zh-CN" w:bidi="ar-SA"/>
      <w14:ligatures w14:val="standardContextual"/>
    </w:rPr>
  </w:style>
  <w:style w:type="paragraph" w:customStyle="1" w:styleId="65">
    <w:name w:val="D&amp;L"/>
    <w:basedOn w:val="26"/>
    <w:qFormat/>
    <w:uiPriority w:val="0"/>
    <w:pPr>
      <w:pBdr>
        <w:bottom w:val="thinThickSmallGap" w:color="auto" w:sz="18" w:space="1"/>
      </w:pBdr>
      <w:adjustRightInd w:val="0"/>
      <w:snapToGrid/>
      <w:spacing w:line="240" w:lineRule="atLeast"/>
    </w:pPr>
    <w:rPr>
      <w:rFonts w:eastAsia="Calibri"/>
      <w:sz w:val="24"/>
      <w:szCs w:val="20"/>
    </w:rPr>
  </w:style>
  <w:style w:type="character" w:customStyle="1" w:styleId="66">
    <w:name w:val="页眉 字符"/>
    <w:basedOn w:val="42"/>
    <w:link w:val="26"/>
    <w:qFormat/>
    <w:uiPriority w:val="0"/>
    <w:rPr>
      <w:sz w:val="18"/>
      <w:szCs w:val="18"/>
    </w:rPr>
  </w:style>
  <w:style w:type="paragraph" w:customStyle="1" w:styleId="67">
    <w:name w:val="Table Paragraph"/>
    <w:basedOn w:val="1"/>
    <w:qFormat/>
    <w:uiPriority w:val="1"/>
    <w:pPr>
      <w:jc w:val="left"/>
    </w:pPr>
    <w:rPr>
      <w:rFonts w:ascii="DY95+ZERJEo-95" w:hAnsi="DY95+ZERJEo-95"/>
      <w:sz w:val="22"/>
      <w:szCs w:val="22"/>
      <w:lang w:eastAsia="en-US"/>
    </w:rPr>
  </w:style>
  <w:style w:type="paragraph" w:customStyle="1" w:styleId="68">
    <w:name w:val="列出段落_0"/>
    <w:basedOn w:val="1"/>
    <w:qFormat/>
    <w:uiPriority w:val="0"/>
    <w:pPr>
      <w:ind w:firstLine="420" w:firstLineChars="200"/>
    </w:pPr>
    <w:rPr>
      <w:rFonts w:ascii="Calibri" w:hAnsi="Calibri"/>
      <w:szCs w:val="21"/>
    </w:rPr>
  </w:style>
  <w:style w:type="character" w:customStyle="1" w:styleId="69">
    <w:name w:val="fontstyle01"/>
    <w:qFormat/>
    <w:uiPriority w:val="0"/>
    <w:rPr>
      <w:rFonts w:hint="eastAsia" w:ascii="宋体" w:hAnsi="宋体" w:eastAsia="宋体"/>
      <w:color w:val="000000"/>
      <w:sz w:val="24"/>
      <w:szCs w:val="24"/>
    </w:rPr>
  </w:style>
  <w:style w:type="paragraph" w:customStyle="1" w:styleId="70">
    <w:name w:val="_Style 122"/>
    <w:basedOn w:val="1"/>
    <w:next w:val="71"/>
    <w:qFormat/>
    <w:uiPriority w:val="34"/>
    <w:pPr>
      <w:widowControl/>
      <w:adjustRightInd w:val="0"/>
      <w:snapToGrid w:val="0"/>
      <w:spacing w:after="200"/>
      <w:ind w:firstLine="420" w:firstLineChars="200"/>
      <w:jc w:val="left"/>
    </w:pPr>
    <w:rPr>
      <w:rFonts w:ascii="Tahoma" w:hAnsi="Tahoma" w:eastAsia="微软雅黑"/>
      <w:sz w:val="22"/>
      <w:szCs w:val="22"/>
    </w:rPr>
  </w:style>
  <w:style w:type="paragraph" w:styleId="71">
    <w:name w:val="List Paragraph"/>
    <w:basedOn w:val="1"/>
    <w:link w:val="87"/>
    <w:qFormat/>
    <w:uiPriority w:val="99"/>
    <w:pPr>
      <w:ind w:firstLine="420" w:firstLineChars="200"/>
    </w:pPr>
    <w:rPr>
      <w:szCs w:val="22"/>
    </w:rPr>
  </w:style>
  <w:style w:type="paragraph" w:customStyle="1" w:styleId="72">
    <w:name w:val="_Style 1221"/>
    <w:basedOn w:val="1"/>
    <w:next w:val="71"/>
    <w:qFormat/>
    <w:uiPriority w:val="34"/>
    <w:pPr>
      <w:widowControl/>
      <w:adjustRightInd w:val="0"/>
      <w:snapToGrid w:val="0"/>
      <w:spacing w:after="200"/>
      <w:ind w:firstLine="420" w:firstLineChars="200"/>
      <w:jc w:val="left"/>
    </w:pPr>
    <w:rPr>
      <w:rFonts w:ascii="Tahoma" w:hAnsi="Tahoma" w:eastAsia="微软雅黑"/>
      <w:sz w:val="22"/>
      <w:szCs w:val="22"/>
    </w:rPr>
  </w:style>
  <w:style w:type="paragraph" w:customStyle="1" w:styleId="73">
    <w:name w:val="_Style 129"/>
    <w:basedOn w:val="1"/>
    <w:next w:val="71"/>
    <w:qFormat/>
    <w:uiPriority w:val="99"/>
    <w:pPr>
      <w:ind w:firstLine="420" w:firstLineChars="200"/>
    </w:pPr>
    <w:rPr>
      <w:szCs w:val="24"/>
    </w:rPr>
  </w:style>
  <w:style w:type="character" w:customStyle="1" w:styleId="74">
    <w:name w:val="标题 1 Char"/>
    <w:qFormat/>
    <w:uiPriority w:val="0"/>
    <w:rPr>
      <w:rFonts w:ascii="黑体ＣＳ" w:hAnsi="黑体ＣＳ" w:eastAsia="Trebuchet MS"/>
      <w:kern w:val="2"/>
      <w:sz w:val="28"/>
      <w:lang w:val="zh-CN" w:eastAsia="zh-CN" w:bidi="he-IL"/>
    </w:rPr>
  </w:style>
  <w:style w:type="character" w:customStyle="1" w:styleId="75">
    <w:name w:val="标题 1 字符"/>
    <w:link w:val="2"/>
    <w:qFormat/>
    <w:uiPriority w:val="0"/>
    <w:rPr>
      <w:rFonts w:ascii="黑体ＣＳ" w:hAnsi="黑体ＣＳ" w:eastAsia="Trebuchet MS"/>
      <w:sz w:val="28"/>
      <w:lang w:bidi="he-IL"/>
    </w:rPr>
  </w:style>
  <w:style w:type="character" w:customStyle="1" w:styleId="76">
    <w:name w:val="标题 2 字符"/>
    <w:link w:val="3"/>
    <w:qFormat/>
    <w:uiPriority w:val="0"/>
    <w:rPr>
      <w:rFonts w:ascii="黑体ＣＳ" w:hAnsi="黑体ＣＳ" w:eastAsia="等线"/>
      <w:b/>
      <w:bCs/>
      <w:sz w:val="32"/>
      <w:szCs w:val="32"/>
    </w:rPr>
  </w:style>
  <w:style w:type="character" w:customStyle="1" w:styleId="77">
    <w:name w:val="标题 3 字符"/>
    <w:link w:val="4"/>
    <w:qFormat/>
    <w:uiPriority w:val="0"/>
    <w:rPr>
      <w:rFonts w:eastAsia="Calibri"/>
      <w:b/>
      <w:bCs/>
      <w:sz w:val="32"/>
      <w:szCs w:val="32"/>
    </w:rPr>
  </w:style>
  <w:style w:type="character" w:customStyle="1" w:styleId="78">
    <w:name w:val="标题 4 字符"/>
    <w:basedOn w:val="42"/>
    <w:link w:val="5"/>
    <w:qFormat/>
    <w:uiPriority w:val="0"/>
    <w:rPr>
      <w:rFonts w:ascii="黑体ＣＳ" w:hAnsi="黑体ＣＳ" w:eastAsia="等线"/>
      <w:b/>
      <w:bCs/>
      <w:sz w:val="28"/>
      <w:szCs w:val="28"/>
    </w:rPr>
  </w:style>
  <w:style w:type="character" w:customStyle="1" w:styleId="79">
    <w:name w:val="标题 5 字符"/>
    <w:basedOn w:val="42"/>
    <w:link w:val="6"/>
    <w:qFormat/>
    <w:uiPriority w:val="0"/>
    <w:rPr>
      <w:szCs w:val="24"/>
    </w:rPr>
  </w:style>
  <w:style w:type="character" w:customStyle="1" w:styleId="80">
    <w:name w:val="标题 7 字符"/>
    <w:link w:val="8"/>
    <w:qFormat/>
    <w:uiPriority w:val="0"/>
    <w:rPr>
      <w:b/>
      <w:bCs/>
      <w:sz w:val="24"/>
      <w:szCs w:val="24"/>
    </w:rPr>
  </w:style>
  <w:style w:type="character" w:customStyle="1" w:styleId="81">
    <w:name w:val="标题 字符"/>
    <w:link w:val="37"/>
    <w:qFormat/>
    <w:uiPriority w:val="0"/>
    <w:rPr>
      <w:rFonts w:ascii="等线" w:hAnsi="仿宋_GB2312"/>
      <w:b/>
      <w:bCs/>
      <w:sz w:val="44"/>
      <w:szCs w:val="24"/>
    </w:rPr>
  </w:style>
  <w:style w:type="character" w:customStyle="1" w:styleId="82">
    <w:name w:val="副标题 字符"/>
    <w:basedOn w:val="42"/>
    <w:link w:val="29"/>
    <w:qFormat/>
    <w:uiPriority w:val="11"/>
    <w:rPr>
      <w:rFonts w:ascii="Calibri"/>
      <w:bCs/>
      <w:sz w:val="21"/>
      <w:szCs w:val="32"/>
    </w:rPr>
  </w:style>
  <w:style w:type="character" w:customStyle="1" w:styleId="83">
    <w:name w:val="日期 字符"/>
    <w:link w:val="21"/>
    <w:qFormat/>
    <w:uiPriority w:val="0"/>
    <w:rPr>
      <w:rFonts w:ascii="Trebuchet MS" w:eastAsia="Trebuchet MS"/>
      <w:sz w:val="30"/>
      <w:lang w:bidi="he-IL"/>
    </w:rPr>
  </w:style>
  <w:style w:type="character" w:customStyle="1" w:styleId="84">
    <w:name w:val="正文文本 字符"/>
    <w:basedOn w:val="42"/>
    <w:link w:val="15"/>
    <w:qFormat/>
    <w:uiPriority w:val="0"/>
  </w:style>
  <w:style w:type="character" w:customStyle="1" w:styleId="85">
    <w:name w:val="正文文本首行缩进 字符"/>
    <w:link w:val="39"/>
    <w:qFormat/>
    <w:uiPriority w:val="0"/>
    <w:rPr>
      <w:rFonts w:ascii="黑体ＣＳ" w:hAnsi="黑体ＣＳ" w:eastAsia="等线"/>
      <w:sz w:val="21"/>
    </w:rPr>
  </w:style>
  <w:style w:type="paragraph" w:styleId="86">
    <w:name w:val="No Spacing"/>
    <w:qFormat/>
    <w:uiPriority w:val="0"/>
    <w:pPr>
      <w:widowControl w:val="0"/>
      <w:jc w:val="both"/>
    </w:pPr>
    <w:rPr>
      <w:rFonts w:ascii="等线" w:hAnsi="等线" w:eastAsia="宋体" w:cs="等线"/>
      <w:kern w:val="2"/>
      <w:sz w:val="21"/>
      <w:szCs w:val="24"/>
      <w:lang w:val="en-US" w:eastAsia="zh-CN" w:bidi="ar-SA"/>
      <w14:ligatures w14:val="standardContextual"/>
    </w:rPr>
  </w:style>
  <w:style w:type="character" w:customStyle="1" w:styleId="87">
    <w:name w:val="列表段落 字符"/>
    <w:link w:val="71"/>
    <w:qFormat/>
    <w:uiPriority w:val="34"/>
    <w:rPr>
      <w:szCs w:val="22"/>
    </w:rPr>
  </w:style>
  <w:style w:type="character" w:customStyle="1" w:styleId="88">
    <w:name w:val="标题 6 字符"/>
    <w:basedOn w:val="42"/>
    <w:link w:val="7"/>
    <w:semiHidden/>
    <w:qFormat/>
    <w:uiPriority w:val="0"/>
    <w:rPr>
      <w:rFonts w:asciiTheme="minorHAnsi" w:hAnsiTheme="minorHAnsi" w:eastAsiaTheme="minorEastAsia" w:cstheme="majorBidi"/>
      <w:b/>
      <w:bCs/>
      <w:color w:val="104862" w:themeColor="accent1" w:themeShade="BF"/>
    </w:rPr>
  </w:style>
  <w:style w:type="character" w:customStyle="1" w:styleId="89">
    <w:name w:val="标题 8 字符"/>
    <w:basedOn w:val="42"/>
    <w:link w:val="9"/>
    <w:semiHidden/>
    <w:qFormat/>
    <w:uiPriority w:val="0"/>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90">
    <w:name w:val="标题 9 字符"/>
    <w:basedOn w:val="42"/>
    <w:link w:val="10"/>
    <w:semiHidden/>
    <w:qFormat/>
    <w:uiPriority w:val="0"/>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paragraph" w:styleId="91">
    <w:name w:val="Quote"/>
    <w:basedOn w:val="1"/>
    <w:next w:val="1"/>
    <w:link w:val="92"/>
    <w:qFormat/>
    <w:uiPriority w:val="9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92">
    <w:name w:val="引用 字符"/>
    <w:basedOn w:val="42"/>
    <w:link w:val="91"/>
    <w:qFormat/>
    <w:uiPriority w:val="99"/>
    <w:rPr>
      <w:i/>
      <w:iCs/>
      <w:color w:val="404040" w:themeColor="text1" w:themeTint="BF"/>
      <w14:textFill>
        <w14:solidFill>
          <w14:schemeClr w14:val="tx1">
            <w14:lumMod w14:val="75000"/>
            <w14:lumOff w14:val="25000"/>
          </w14:schemeClr>
        </w14:solidFill>
      </w14:textFill>
    </w:rPr>
  </w:style>
  <w:style w:type="character" w:customStyle="1" w:styleId="93">
    <w:name w:val="明显强调1"/>
    <w:basedOn w:val="42"/>
    <w:qFormat/>
    <w:uiPriority w:val="21"/>
    <w:rPr>
      <w:i/>
      <w:iCs/>
      <w:color w:val="104862" w:themeColor="accent1" w:themeShade="BF"/>
    </w:rPr>
  </w:style>
  <w:style w:type="paragraph" w:styleId="94">
    <w:name w:val="Intense Quote"/>
    <w:basedOn w:val="1"/>
    <w:next w:val="1"/>
    <w:link w:val="95"/>
    <w:qFormat/>
    <w:uiPriority w:val="99"/>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95">
    <w:name w:val="明显引用 字符"/>
    <w:basedOn w:val="42"/>
    <w:link w:val="94"/>
    <w:qFormat/>
    <w:uiPriority w:val="99"/>
    <w:rPr>
      <w:i/>
      <w:iCs/>
      <w:color w:val="104862" w:themeColor="accent1" w:themeShade="BF"/>
    </w:rPr>
  </w:style>
  <w:style w:type="character" w:customStyle="1" w:styleId="96">
    <w:name w:val="明显参考1"/>
    <w:basedOn w:val="42"/>
    <w:qFormat/>
    <w:uiPriority w:val="32"/>
    <w:rPr>
      <w:b/>
      <w:bCs/>
      <w:smallCaps/>
      <w:color w:val="104862" w:themeColor="accent1" w:themeShade="BF"/>
      <w:spacing w:val="5"/>
    </w:rPr>
  </w:style>
  <w:style w:type="character" w:customStyle="1" w:styleId="97">
    <w:name w:val="页脚 字符"/>
    <w:basedOn w:val="42"/>
    <w:link w:val="24"/>
    <w:qFormat/>
    <w:uiPriority w:val="0"/>
    <w:rPr>
      <w:sz w:val="18"/>
      <w:szCs w:val="18"/>
    </w:rPr>
  </w:style>
  <w:style w:type="character" w:customStyle="1" w:styleId="98">
    <w:name w:val="文档结构图 字符"/>
    <w:basedOn w:val="42"/>
    <w:link w:val="12"/>
    <w:qFormat/>
    <w:uiPriority w:val="0"/>
    <w:rPr>
      <w:sz w:val="21"/>
      <w:szCs w:val="20"/>
      <w:shd w:val="clear" w:color="auto" w:fill="000080"/>
    </w:rPr>
  </w:style>
  <w:style w:type="character" w:customStyle="1" w:styleId="99">
    <w:name w:val="批注文字 字符"/>
    <w:basedOn w:val="42"/>
    <w:link w:val="13"/>
    <w:semiHidden/>
    <w:qFormat/>
    <w:uiPriority w:val="99"/>
    <w:rPr>
      <w:sz w:val="21"/>
      <w:szCs w:val="20"/>
    </w:rPr>
  </w:style>
  <w:style w:type="character" w:customStyle="1" w:styleId="100">
    <w:name w:val="正文文本 3 字符"/>
    <w:basedOn w:val="42"/>
    <w:link w:val="14"/>
    <w:qFormat/>
    <w:uiPriority w:val="99"/>
    <w:rPr>
      <w:rFonts w:ascii="Calibri" w:hAnsi="Calibri"/>
      <w:lang w:val="zh-CN"/>
    </w:rPr>
  </w:style>
  <w:style w:type="character" w:customStyle="1" w:styleId="101">
    <w:name w:val="正文文本缩进 字符"/>
    <w:basedOn w:val="42"/>
    <w:link w:val="16"/>
    <w:qFormat/>
    <w:uiPriority w:val="0"/>
    <w:rPr>
      <w:rFonts w:eastAsia="仿宋_GB2312"/>
      <w:sz w:val="28"/>
      <w:szCs w:val="20"/>
    </w:rPr>
  </w:style>
  <w:style w:type="paragraph" w:customStyle="1" w:styleId="102">
    <w:name w:val="纯文本1"/>
    <w:basedOn w:val="1"/>
    <w:next w:val="19"/>
    <w:link w:val="120"/>
    <w:qFormat/>
    <w:uiPriority w:val="0"/>
    <w:rPr>
      <w:rFonts w:ascii="宋体" w:hAnsi="Courier New"/>
    </w:rPr>
  </w:style>
  <w:style w:type="character" w:customStyle="1" w:styleId="103">
    <w:name w:val="正文文本缩进 2 字符"/>
    <w:basedOn w:val="42"/>
    <w:link w:val="22"/>
    <w:qFormat/>
    <w:uiPriority w:val="0"/>
    <w:rPr>
      <w:rFonts w:eastAsia="仿宋_GB2312"/>
      <w:sz w:val="28"/>
      <w:szCs w:val="20"/>
    </w:rPr>
  </w:style>
  <w:style w:type="character" w:customStyle="1" w:styleId="104">
    <w:name w:val="批注框文本 字符"/>
    <w:basedOn w:val="42"/>
    <w:link w:val="23"/>
    <w:qFormat/>
    <w:uiPriority w:val="0"/>
    <w:rPr>
      <w:sz w:val="18"/>
      <w:szCs w:val="18"/>
    </w:rPr>
  </w:style>
  <w:style w:type="character" w:customStyle="1" w:styleId="105">
    <w:name w:val="正文文本缩进 3 字符"/>
    <w:basedOn w:val="42"/>
    <w:link w:val="31"/>
    <w:qFormat/>
    <w:uiPriority w:val="0"/>
    <w:rPr>
      <w:rFonts w:ascii="仿宋_GB2312" w:hAnsi="Arial" w:eastAsia="仿宋_GB2312"/>
      <w:sz w:val="28"/>
      <w:szCs w:val="24"/>
    </w:rPr>
  </w:style>
  <w:style w:type="character" w:customStyle="1" w:styleId="106">
    <w:name w:val="HTML 预设格式 字符"/>
    <w:basedOn w:val="42"/>
    <w:link w:val="34"/>
    <w:qFormat/>
    <w:uiPriority w:val="99"/>
    <w:rPr>
      <w:rFonts w:ascii="宋体" w:hAnsi="宋体"/>
      <w:kern w:val="0"/>
      <w:sz w:val="24"/>
      <w:szCs w:val="24"/>
    </w:rPr>
  </w:style>
  <w:style w:type="character" w:customStyle="1" w:styleId="107">
    <w:name w:val="批注主题 字符"/>
    <w:basedOn w:val="99"/>
    <w:link w:val="38"/>
    <w:semiHidden/>
    <w:qFormat/>
    <w:uiPriority w:val="99"/>
    <w:rPr>
      <w:b/>
      <w:bCs/>
      <w:sz w:val="21"/>
      <w:szCs w:val="20"/>
    </w:rPr>
  </w:style>
  <w:style w:type="character" w:customStyle="1" w:styleId="108">
    <w:name w:val="访问过的超链接1"/>
    <w:basedOn w:val="42"/>
    <w:unhideWhenUsed/>
    <w:qFormat/>
    <w:uiPriority w:val="99"/>
    <w:rPr>
      <w:color w:val="954F72"/>
      <w:u w:val="single"/>
    </w:rPr>
  </w:style>
  <w:style w:type="paragraph" w:customStyle="1" w:styleId="109">
    <w:name w:val="_Style 20"/>
    <w:qFormat/>
    <w:uiPriority w:val="0"/>
    <w:pPr>
      <w:widowControl w:val="0"/>
      <w:jc w:val="both"/>
    </w:pPr>
    <w:rPr>
      <w:rFonts w:ascii="Times New Roman" w:hAnsi="Times New Roman" w:eastAsia="宋体" w:cs="Times New Roman"/>
      <w:kern w:val="2"/>
      <w:sz w:val="21"/>
      <w:lang w:val="en-US" w:eastAsia="zh-CN" w:bidi="ar-SA"/>
      <w14:ligatures w14:val="standardContextual"/>
    </w:rPr>
  </w:style>
  <w:style w:type="paragraph" w:customStyle="1" w:styleId="110">
    <w:name w:val="样式 宋体 五号 行距: 单倍行距"/>
    <w:basedOn w:val="1"/>
    <w:qFormat/>
    <w:uiPriority w:val="0"/>
    <w:pPr>
      <w:adjustRightInd w:val="0"/>
      <w:jc w:val="left"/>
      <w:textAlignment w:val="baseline"/>
    </w:pPr>
    <w:rPr>
      <w:rFonts w:ascii="宋体" w:hAnsi="宋体"/>
      <w:kern w:val="0"/>
      <w:sz w:val="21"/>
      <w:szCs w:val="20"/>
    </w:rPr>
  </w:style>
  <w:style w:type="paragraph" w:customStyle="1" w:styleId="111">
    <w:name w:val="样式 标题 2 + 宋体 五号 行距: 单倍行距"/>
    <w:basedOn w:val="3"/>
    <w:qFormat/>
    <w:uiPriority w:val="0"/>
    <w:pPr>
      <w:adjustRightInd w:val="0"/>
      <w:spacing w:line="240" w:lineRule="auto"/>
      <w:jc w:val="left"/>
      <w:textAlignment w:val="baseline"/>
    </w:pPr>
    <w:rPr>
      <w:rFonts w:ascii="宋体" w:hAnsi="宋体" w:eastAsia="宋体"/>
      <w:bCs w:val="0"/>
      <w:kern w:val="0"/>
      <w:sz w:val="21"/>
      <w:szCs w:val="20"/>
    </w:rPr>
  </w:style>
  <w:style w:type="paragraph" w:customStyle="1" w:styleId="112">
    <w:name w:val="Char Char Char Char Char"/>
    <w:basedOn w:val="1"/>
    <w:qFormat/>
    <w:uiPriority w:val="0"/>
    <w:rPr>
      <w:rFonts w:ascii="Tahoma" w:hAnsi="Tahoma"/>
      <w:sz w:val="24"/>
      <w:szCs w:val="20"/>
    </w:rPr>
  </w:style>
  <w:style w:type="paragraph" w:customStyle="1" w:styleId="113">
    <w:name w:val="Char"/>
    <w:basedOn w:val="1"/>
    <w:qFormat/>
    <w:uiPriority w:val="0"/>
    <w:rPr>
      <w:rFonts w:ascii="Tahoma" w:hAnsi="Tahoma"/>
      <w:sz w:val="24"/>
      <w:szCs w:val="20"/>
    </w:rPr>
  </w:style>
  <w:style w:type="paragraph" w:customStyle="1" w:styleId="114">
    <w:name w:val="Char1"/>
    <w:basedOn w:val="1"/>
    <w:qFormat/>
    <w:uiPriority w:val="0"/>
    <w:rPr>
      <w:rFonts w:ascii="Tahoma" w:hAnsi="Tahoma" w:eastAsia="仿宋_GB2312"/>
      <w:sz w:val="24"/>
      <w:szCs w:val="20"/>
    </w:rPr>
  </w:style>
  <w:style w:type="paragraph" w:customStyle="1" w:styleId="115">
    <w:name w:val="Char Char Char Char Char Char Char1 Char"/>
    <w:basedOn w:val="1"/>
    <w:qFormat/>
    <w:uiPriority w:val="0"/>
    <w:rPr>
      <w:rFonts w:ascii="Tahoma" w:hAnsi="Tahoma"/>
      <w:sz w:val="24"/>
      <w:szCs w:val="20"/>
    </w:rPr>
  </w:style>
  <w:style w:type="paragraph" w:customStyle="1" w:styleId="116">
    <w:name w:val="Char Char Char Char"/>
    <w:basedOn w:val="1"/>
    <w:next w:val="1"/>
    <w:qFormat/>
    <w:uiPriority w:val="0"/>
    <w:pPr>
      <w:widowControl/>
      <w:spacing w:line="360" w:lineRule="auto"/>
      <w:jc w:val="left"/>
    </w:pPr>
    <w:rPr>
      <w:sz w:val="21"/>
      <w:szCs w:val="20"/>
    </w:rPr>
  </w:style>
  <w:style w:type="paragraph" w:customStyle="1" w:styleId="117">
    <w:name w:val="Char Char Char"/>
    <w:basedOn w:val="1"/>
    <w:qFormat/>
    <w:uiPriority w:val="0"/>
    <w:rPr>
      <w:rFonts w:ascii="Tahoma" w:hAnsi="Tahoma"/>
      <w:sz w:val="24"/>
      <w:szCs w:val="20"/>
    </w:rPr>
  </w:style>
  <w:style w:type="paragraph" w:customStyle="1" w:styleId="118">
    <w:name w:val="Char Char Char Char Char Char Char Char Char Char"/>
    <w:basedOn w:val="1"/>
    <w:qFormat/>
    <w:uiPriority w:val="0"/>
    <w:rPr>
      <w:rFonts w:ascii="Tahoma" w:hAnsi="Tahoma" w:cs="仿宋_GB2312"/>
      <w:sz w:val="24"/>
      <w:szCs w:val="20"/>
    </w:rPr>
  </w:style>
  <w:style w:type="paragraph" w:customStyle="1" w:styleId="119">
    <w:name w:val="Char Char Char Char Char Char"/>
    <w:basedOn w:val="1"/>
    <w:qFormat/>
    <w:uiPriority w:val="0"/>
    <w:rPr>
      <w:sz w:val="21"/>
      <w:szCs w:val="20"/>
    </w:rPr>
  </w:style>
  <w:style w:type="character" w:customStyle="1" w:styleId="120">
    <w:name w:val="纯文本 字符"/>
    <w:link w:val="102"/>
    <w:qFormat/>
    <w:uiPriority w:val="0"/>
    <w:rPr>
      <w:rFonts w:ascii="宋体" w:hAnsi="Courier New" w:eastAsia="宋体"/>
    </w:rPr>
  </w:style>
  <w:style w:type="character" w:customStyle="1" w:styleId="121">
    <w:name w:val="纯文本 Char1"/>
    <w:basedOn w:val="42"/>
    <w:semiHidden/>
    <w:qFormat/>
    <w:uiPriority w:val="99"/>
    <w:rPr>
      <w:rFonts w:ascii="宋体" w:hAnsi="Courier New" w:eastAsia="宋体" w:cs="Courier New"/>
      <w:szCs w:val="21"/>
    </w:rPr>
  </w:style>
  <w:style w:type="paragraph" w:customStyle="1" w:styleId="122">
    <w:name w:val="Char12 Char Char Char"/>
    <w:basedOn w:val="1"/>
    <w:qFormat/>
    <w:uiPriority w:val="0"/>
    <w:rPr>
      <w:sz w:val="21"/>
      <w:szCs w:val="20"/>
    </w:rPr>
  </w:style>
  <w:style w:type="character" w:customStyle="1" w:styleId="123">
    <w:name w:val="style29"/>
    <w:qFormat/>
    <w:uiPriority w:val="0"/>
  </w:style>
  <w:style w:type="character" w:customStyle="1" w:styleId="124">
    <w:name w:val="正文1"/>
    <w:qFormat/>
    <w:uiPriority w:val="0"/>
  </w:style>
  <w:style w:type="character" w:customStyle="1" w:styleId="125">
    <w:name w:val="font11"/>
    <w:qFormat/>
    <w:uiPriority w:val="0"/>
    <w:rPr>
      <w:rFonts w:hint="default" w:ascii="Times New Roman" w:hAnsi="Times New Roman" w:cs="Times New Roman"/>
      <w:color w:val="3366FF"/>
      <w:sz w:val="24"/>
      <w:szCs w:val="24"/>
      <w:u w:val="none"/>
    </w:rPr>
  </w:style>
  <w:style w:type="character" w:customStyle="1" w:styleId="126">
    <w:name w:val="font21"/>
    <w:qFormat/>
    <w:uiPriority w:val="0"/>
    <w:rPr>
      <w:rFonts w:hint="eastAsia" w:ascii="宋体" w:hAnsi="宋体" w:eastAsia="宋体"/>
      <w:color w:val="3366FF"/>
      <w:sz w:val="24"/>
      <w:szCs w:val="24"/>
      <w:u w:val="none"/>
    </w:rPr>
  </w:style>
  <w:style w:type="paragraph" w:customStyle="1" w:styleId="127">
    <w:name w:val="Char Char15"/>
    <w:basedOn w:val="1"/>
    <w:qFormat/>
    <w:uiPriority w:val="0"/>
    <w:rPr>
      <w:rFonts w:ascii="Tahoma" w:hAnsi="Tahoma" w:eastAsia="仿宋_GB2312"/>
      <w:sz w:val="24"/>
      <w:szCs w:val="20"/>
    </w:rPr>
  </w:style>
  <w:style w:type="paragraph" w:customStyle="1" w:styleId="128">
    <w:name w:val="列出段落1"/>
    <w:basedOn w:val="1"/>
    <w:qFormat/>
    <w:uiPriority w:val="0"/>
    <w:pPr>
      <w:ind w:firstLine="420" w:firstLineChars="200"/>
    </w:pPr>
    <w:rPr>
      <w:rFonts w:ascii="Calibri" w:hAnsi="Calibri"/>
      <w:sz w:val="21"/>
      <w:szCs w:val="22"/>
    </w:rPr>
  </w:style>
  <w:style w:type="paragraph" w:customStyle="1" w:styleId="129">
    <w:name w:val="Char2"/>
    <w:basedOn w:val="1"/>
    <w:qFormat/>
    <w:uiPriority w:val="0"/>
    <w:pPr>
      <w:tabs>
        <w:tab w:val="left" w:pos="360"/>
      </w:tabs>
    </w:pPr>
    <w:rPr>
      <w:sz w:val="24"/>
      <w:szCs w:val="24"/>
    </w:rPr>
  </w:style>
  <w:style w:type="paragraph" w:customStyle="1" w:styleId="130">
    <w:name w:val="Char16"/>
    <w:basedOn w:val="1"/>
    <w:qFormat/>
    <w:uiPriority w:val="0"/>
    <w:rPr>
      <w:rFonts w:ascii="Tahoma" w:hAnsi="Tahoma" w:eastAsia="仿宋_GB2312"/>
      <w:sz w:val="24"/>
      <w:szCs w:val="20"/>
    </w:rPr>
  </w:style>
  <w:style w:type="paragraph" w:customStyle="1" w:styleId="131">
    <w:name w:val="Char Char1"/>
    <w:basedOn w:val="1"/>
    <w:qFormat/>
    <w:uiPriority w:val="0"/>
    <w:rPr>
      <w:rFonts w:ascii="Tahoma" w:hAnsi="Tahoma"/>
      <w:sz w:val="24"/>
      <w:szCs w:val="20"/>
    </w:rPr>
  </w:style>
  <w:style w:type="paragraph" w:customStyle="1" w:styleId="132">
    <w:name w:val="Char Char Char Char Char Char Char"/>
    <w:basedOn w:val="1"/>
    <w:qFormat/>
    <w:uiPriority w:val="0"/>
    <w:rPr>
      <w:sz w:val="21"/>
      <w:szCs w:val="24"/>
    </w:rPr>
  </w:style>
  <w:style w:type="paragraph" w:customStyle="1" w:styleId="133">
    <w:name w:val="Char Char"/>
    <w:basedOn w:val="1"/>
    <w:qFormat/>
    <w:uiPriority w:val="0"/>
    <w:rPr>
      <w:rFonts w:ascii="Tahoma" w:hAnsi="Tahoma" w:cs="仿宋_GB2312"/>
      <w:sz w:val="24"/>
      <w:szCs w:val="20"/>
    </w:rPr>
  </w:style>
  <w:style w:type="paragraph" w:customStyle="1" w:styleId="134">
    <w:name w:val="Char Char2"/>
    <w:basedOn w:val="1"/>
    <w:qFormat/>
    <w:uiPriority w:val="0"/>
    <w:rPr>
      <w:rFonts w:ascii="Tahoma" w:hAnsi="Tahoma" w:cs="仿宋_GB2312"/>
      <w:sz w:val="24"/>
      <w:szCs w:val="20"/>
    </w:rPr>
  </w:style>
  <w:style w:type="paragraph" w:customStyle="1" w:styleId="135">
    <w:name w:val="Char Char Char1"/>
    <w:basedOn w:val="1"/>
    <w:qFormat/>
    <w:uiPriority w:val="0"/>
    <w:rPr>
      <w:rFonts w:ascii="Tahoma" w:hAnsi="Tahoma"/>
      <w:sz w:val="24"/>
      <w:szCs w:val="20"/>
    </w:rPr>
  </w:style>
  <w:style w:type="paragraph" w:customStyle="1" w:styleId="13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37">
    <w:name w:val="正文_0"/>
    <w:qFormat/>
    <w:uiPriority w:val="0"/>
    <w:pPr>
      <w:widowControl w:val="0"/>
      <w:jc w:val="both"/>
    </w:pPr>
    <w:rPr>
      <w:rFonts w:ascii="Times New Roman" w:hAnsi="Times New Roman" w:eastAsia="宋体" w:cs="Times New Roman"/>
      <w:kern w:val="2"/>
      <w:sz w:val="21"/>
      <w:lang w:val="en-US" w:eastAsia="zh-CN" w:bidi="ar-SA"/>
      <w14:ligatures w14:val="standardContextual"/>
    </w:rPr>
  </w:style>
  <w:style w:type="character" w:customStyle="1" w:styleId="138">
    <w:name w:val="style23"/>
    <w:qFormat/>
    <w:uiPriority w:val="0"/>
    <w:rPr>
      <w:rFonts w:ascii="Times New Roman" w:hAnsi="Times New Roman" w:eastAsia="宋体"/>
    </w:rPr>
  </w:style>
  <w:style w:type="paragraph" w:customStyle="1" w:styleId="139">
    <w:name w:val="p0"/>
    <w:basedOn w:val="1"/>
    <w:qFormat/>
    <w:uiPriority w:val="0"/>
    <w:pPr>
      <w:widowControl/>
      <w:jc w:val="left"/>
    </w:pPr>
    <w:rPr>
      <w:rFonts w:ascii="等线" w:hAnsi="等线" w:eastAsia="等线" w:cs="等线"/>
      <w:kern w:val="0"/>
      <w:sz w:val="20"/>
      <w:szCs w:val="22"/>
    </w:rPr>
  </w:style>
  <w:style w:type="paragraph" w:customStyle="1" w:styleId="140">
    <w:name w:val="列表段落1"/>
    <w:basedOn w:val="1"/>
    <w:qFormat/>
    <w:uiPriority w:val="34"/>
    <w:pPr>
      <w:ind w:firstLine="420" w:firstLineChars="200"/>
    </w:pPr>
    <w:rPr>
      <w:sz w:val="21"/>
      <w:szCs w:val="24"/>
    </w:rPr>
  </w:style>
  <w:style w:type="paragraph" w:customStyle="1" w:styleId="141">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142">
    <w:name w:val="修订1"/>
    <w:hidden/>
    <w:semiHidden/>
    <w:qFormat/>
    <w:uiPriority w:val="99"/>
    <w:rPr>
      <w:rFonts w:ascii="Times New Roman" w:hAnsi="Times New Roman" w:eastAsia="宋体" w:cs="Times New Roman"/>
      <w:kern w:val="2"/>
      <w:sz w:val="21"/>
      <w:lang w:val="en-US" w:eastAsia="zh-CN" w:bidi="ar-SA"/>
      <w14:ligatures w14:val="standardContextual"/>
    </w:rPr>
  </w:style>
  <w:style w:type="character" w:customStyle="1" w:styleId="143">
    <w:name w:val="16"/>
    <w:basedOn w:val="42"/>
    <w:qFormat/>
    <w:uiPriority w:val="0"/>
  </w:style>
  <w:style w:type="character" w:customStyle="1" w:styleId="144">
    <w:name w:val="15"/>
    <w:qFormat/>
    <w:uiPriority w:val="0"/>
    <w:rPr>
      <w:rFonts w:hint="default" w:ascii="Times New Roman" w:hAnsi="Times New Roman" w:cs="Times New Roman"/>
    </w:rPr>
  </w:style>
  <w:style w:type="character" w:customStyle="1" w:styleId="145">
    <w:name w:val="17"/>
    <w:qFormat/>
    <w:uiPriority w:val="0"/>
    <w:rPr>
      <w:rFonts w:hint="default" w:ascii="MingLiUfalt" w:hAnsi="MingLiUfalt"/>
      <w:color w:val="000000"/>
      <w:spacing w:val="30"/>
      <w:sz w:val="20"/>
      <w:szCs w:val="20"/>
      <w:shd w:val="clear" w:color="auto" w:fill="FFFFFF"/>
    </w:rPr>
  </w:style>
  <w:style w:type="paragraph" w:customStyle="1" w:styleId="146">
    <w:name w:val="正文文本6"/>
    <w:basedOn w:val="1"/>
    <w:qFormat/>
    <w:uiPriority w:val="0"/>
    <w:pPr>
      <w:shd w:val="clear" w:color="auto" w:fill="FFFFFF"/>
      <w:spacing w:before="480" w:after="100" w:afterAutospacing="1" w:line="470" w:lineRule="exact"/>
      <w:ind w:left="1200" w:hanging="1200"/>
      <w:jc w:val="distribute"/>
    </w:pPr>
    <w:rPr>
      <w:rFonts w:ascii="MingLiUfalt" w:hAnsi="MingLiUfalt"/>
      <w:kern w:val="0"/>
      <w:sz w:val="20"/>
      <w:szCs w:val="20"/>
    </w:rPr>
  </w:style>
  <w:style w:type="table" w:customStyle="1" w:styleId="147">
    <w:name w:val="Table Normal"/>
    <w:semiHidden/>
    <w:unhideWhenUsed/>
    <w:qFormat/>
    <w:uiPriority w:val="0"/>
    <w:tblPr>
      <w:tblCellMar>
        <w:top w:w="0" w:type="dxa"/>
        <w:left w:w="0" w:type="dxa"/>
        <w:bottom w:w="0" w:type="dxa"/>
        <w:right w:w="0" w:type="dxa"/>
      </w:tblCellMar>
    </w:tblPr>
  </w:style>
  <w:style w:type="character" w:customStyle="1" w:styleId="148">
    <w:name w:val="纯文本 字符1"/>
    <w:basedOn w:val="42"/>
    <w:link w:val="19"/>
    <w:semiHidden/>
    <w:qFormat/>
    <w:uiPriority w:val="99"/>
    <w:rPr>
      <w:rFonts w:hAnsi="Courier New" w:cs="Courier New" w:asciiTheme="minorEastAsia" w:eastAsiaTheme="minorEastAsia"/>
    </w:rPr>
  </w:style>
  <w:style w:type="character" w:customStyle="1" w:styleId="149">
    <w:name w:val="layui-this"/>
    <w:basedOn w:val="42"/>
    <w:qFormat/>
    <w:uiPriority w:val="0"/>
    <w:rPr>
      <w:bdr w:val="single" w:color="EEEEEE" w:sz="6" w:space="0"/>
      <w:shd w:val="clear" w:fill="FFFFFF"/>
    </w:rPr>
  </w:style>
  <w:style w:type="character" w:customStyle="1" w:styleId="150">
    <w:name w:val="first-child"/>
    <w:basedOn w:val="42"/>
    <w:qFormat/>
    <w:uiPriority w:val="0"/>
  </w:style>
  <w:style w:type="character" w:customStyle="1" w:styleId="151">
    <w:name w:val="hover5"/>
    <w:basedOn w:val="42"/>
    <w:qFormat/>
    <w:uiPriority w:val="0"/>
    <w:rPr>
      <w:u w:val="single"/>
    </w:rPr>
  </w:style>
  <w:style w:type="character" w:customStyle="1" w:styleId="152">
    <w:name w:val="hover4"/>
    <w:basedOn w:val="42"/>
    <w:qFormat/>
    <w:uiPriority w:val="0"/>
    <w:rPr>
      <w:u w:val="single"/>
    </w:rPr>
  </w:style>
  <w:style w:type="character" w:customStyle="1" w:styleId="153">
    <w:name w:val="first-child2"/>
    <w:basedOn w:val="4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27</Pages>
  <Words>1714</Words>
  <Characters>1936</Characters>
  <Lines>88</Lines>
  <Paragraphs>24</Paragraphs>
  <TotalTime>15333</TotalTime>
  <ScaleCrop>false</ScaleCrop>
  <LinksUpToDate>false</LinksUpToDate>
  <CharactersWithSpaces>1994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2025-06-09T03:12:00Z</dcterms:created>
  <dc:creator>Admini Strator</dc:creator>
  <cp:lastModifiedBy>同方-胡旷</cp:lastModifiedBy>
  <cp:lastPrinted>2025-07-14T22:57:00Z</cp:lastPrinted>
  <dcterms:modified xsi:type="dcterms:W3CDTF">2026-02-25T03:36:04Z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eyJoZGlkIjoiYzFhZGY0ZTViYWQyN2I0ZGJhNDk0OThkMjNkNmQ2MDYiLCJ1c2VySWQiOiI0MTYzNTM2OTIifQ==</vt:lpwstr>
  </property>
  <property fmtid="{D5CDD505-2E9C-101B-9397-08002B2CF9AE}" pid="3" name="KSOProductBuildVer">
    <vt:lpwstr>2052-12.1.0.24657</vt:lpwstr>
  </property>
  <property fmtid="{D5CDD505-2E9C-101B-9397-08002B2CF9AE}" pid="4" name="ICV">
    <vt:lpwstr>ECD92E6ADB5C458BB04B5EE04B7098BC_13</vt:lpwstr>
  </property>
</Properties>
</file>