
<file path=[Content_Types].xml><?xml version="1.0" encoding="utf-8"?>
<Types xmlns="http://schemas.openxmlformats.org/package/2006/content-types">
  <Default Extension="xml" ContentType="application/xml"/>
  <Default Extension="jpeg" ContentType="image/jpeg"/>
  <Default Extension="JPG" ContentType="image/.jpg"/>
  <Default Extension="png" ContentType="image/png"/>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footer2.xml" ContentType="application/vnd.openxmlformats-officedocument.wordprocessingml.foot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29873ED1">
      <w:pPr>
        <w:spacing w:line="360" w:lineRule="auto"/>
        <w:jc w:val="center"/>
        <w:outlineLvl w:val="9"/>
        <w:rPr>
          <w:rFonts w:hint="eastAsia" w:ascii="宋体" w:hAnsi="宋体" w:eastAsia="宋体" w:cs="宋体"/>
          <w:b/>
          <w:sz w:val="72"/>
          <w:szCs w:val="72"/>
        </w:rPr>
      </w:pPr>
      <w:bookmarkStart w:id="0" w:name="_Toc21263"/>
      <w:bookmarkStart w:id="1" w:name="_Toc21478"/>
      <w:r>
        <w:rPr>
          <w:rFonts w:hint="eastAsia" w:ascii="宋体" w:hAnsi="宋体" w:eastAsia="宋体" w:cs="宋体"/>
          <w:b/>
          <w:sz w:val="72"/>
          <w:szCs w:val="72"/>
          <w:lang w:val="en-US" w:eastAsia="zh-CN"/>
        </w:rPr>
        <w:t>百罗丘地块城市更新项目智能化工程</w:t>
      </w:r>
      <w:bookmarkEnd w:id="0"/>
      <w:bookmarkEnd w:id="1"/>
    </w:p>
    <w:p w14:paraId="58514983">
      <w:pPr>
        <w:spacing w:line="360" w:lineRule="auto"/>
        <w:jc w:val="center"/>
        <w:rPr>
          <w:rFonts w:hint="eastAsia" w:ascii="宋体" w:hAnsi="宋体" w:eastAsia="宋体" w:cs="宋体"/>
          <w:b/>
          <w:sz w:val="52"/>
          <w:szCs w:val="44"/>
        </w:rPr>
      </w:pPr>
    </w:p>
    <w:p w14:paraId="407A9576">
      <w:pPr>
        <w:spacing w:line="360" w:lineRule="auto"/>
        <w:jc w:val="center"/>
        <w:outlineLvl w:val="9"/>
        <w:rPr>
          <w:rFonts w:hint="eastAsia" w:ascii="宋体" w:hAnsi="宋体" w:eastAsia="宋体" w:cs="宋体"/>
          <w:b/>
          <w:sz w:val="52"/>
          <w:szCs w:val="52"/>
          <w:lang w:eastAsia="zh-CN"/>
        </w:rPr>
      </w:pPr>
      <w:bookmarkStart w:id="2" w:name="_Toc6837"/>
      <w:bookmarkStart w:id="3" w:name="_Toc20372"/>
      <w:r>
        <w:rPr>
          <w:rFonts w:hint="eastAsia" w:ascii="宋体" w:hAnsi="宋体" w:eastAsia="宋体" w:cs="宋体"/>
          <w:b/>
          <w:sz w:val="52"/>
          <w:szCs w:val="52"/>
          <w:lang w:eastAsia="zh-CN"/>
        </w:rPr>
        <w:t>技</w:t>
      </w:r>
      <w:bookmarkEnd w:id="2"/>
      <w:bookmarkEnd w:id="3"/>
    </w:p>
    <w:p w14:paraId="30E8E7E1">
      <w:pPr>
        <w:spacing w:line="360" w:lineRule="auto"/>
        <w:jc w:val="center"/>
        <w:outlineLvl w:val="9"/>
        <w:rPr>
          <w:rFonts w:hint="eastAsia" w:ascii="宋体" w:hAnsi="宋体" w:eastAsia="宋体" w:cs="宋体"/>
          <w:b/>
          <w:sz w:val="52"/>
          <w:szCs w:val="52"/>
          <w:lang w:eastAsia="zh-CN"/>
        </w:rPr>
      </w:pPr>
      <w:bookmarkStart w:id="4" w:name="_Toc8226"/>
      <w:bookmarkStart w:id="5" w:name="_Toc6101"/>
      <w:r>
        <w:rPr>
          <w:rFonts w:hint="eastAsia" w:ascii="宋体" w:hAnsi="宋体" w:eastAsia="宋体" w:cs="宋体"/>
          <w:b/>
          <w:sz w:val="52"/>
          <w:szCs w:val="52"/>
          <w:lang w:eastAsia="zh-CN"/>
        </w:rPr>
        <w:t>术</w:t>
      </w:r>
      <w:bookmarkEnd w:id="4"/>
      <w:bookmarkEnd w:id="5"/>
    </w:p>
    <w:p w14:paraId="1BA77265">
      <w:pPr>
        <w:spacing w:line="360" w:lineRule="auto"/>
        <w:jc w:val="center"/>
        <w:outlineLvl w:val="9"/>
        <w:rPr>
          <w:rFonts w:hint="eastAsia" w:ascii="宋体" w:hAnsi="宋体" w:eastAsia="宋体" w:cs="宋体"/>
          <w:b/>
          <w:sz w:val="52"/>
          <w:szCs w:val="52"/>
          <w:lang w:eastAsia="zh-CN"/>
        </w:rPr>
      </w:pPr>
      <w:bookmarkStart w:id="6" w:name="_Toc12658"/>
      <w:bookmarkStart w:id="7" w:name="_Toc20966"/>
      <w:r>
        <w:rPr>
          <w:rFonts w:hint="eastAsia" w:ascii="宋体" w:hAnsi="宋体" w:eastAsia="宋体" w:cs="宋体"/>
          <w:b/>
          <w:sz w:val="52"/>
          <w:szCs w:val="52"/>
          <w:lang w:eastAsia="zh-CN"/>
        </w:rPr>
        <w:t>规</w:t>
      </w:r>
      <w:bookmarkEnd w:id="6"/>
      <w:bookmarkEnd w:id="7"/>
    </w:p>
    <w:p w14:paraId="2CA8526A">
      <w:pPr>
        <w:spacing w:line="360" w:lineRule="auto"/>
        <w:jc w:val="center"/>
        <w:outlineLvl w:val="9"/>
        <w:rPr>
          <w:rFonts w:hint="eastAsia" w:ascii="宋体" w:hAnsi="宋体" w:eastAsia="宋体" w:cs="宋体"/>
          <w:b/>
          <w:sz w:val="52"/>
          <w:szCs w:val="52"/>
          <w:lang w:eastAsia="zh-CN"/>
        </w:rPr>
      </w:pPr>
      <w:bookmarkStart w:id="8" w:name="_Toc13486"/>
      <w:bookmarkStart w:id="9" w:name="_Toc23847"/>
      <w:r>
        <w:rPr>
          <w:rFonts w:hint="eastAsia" w:ascii="宋体" w:hAnsi="宋体" w:eastAsia="宋体" w:cs="宋体"/>
          <w:b/>
          <w:sz w:val="52"/>
          <w:szCs w:val="52"/>
          <w:lang w:eastAsia="zh-CN"/>
        </w:rPr>
        <w:t>范</w:t>
      </w:r>
      <w:bookmarkEnd w:id="8"/>
      <w:bookmarkEnd w:id="9"/>
    </w:p>
    <w:p w14:paraId="2F582FD2">
      <w:pPr>
        <w:spacing w:line="360" w:lineRule="auto"/>
        <w:jc w:val="center"/>
        <w:outlineLvl w:val="9"/>
        <w:rPr>
          <w:rFonts w:hint="eastAsia" w:ascii="宋体" w:hAnsi="宋体" w:eastAsia="宋体" w:cs="宋体"/>
          <w:b/>
          <w:sz w:val="52"/>
          <w:szCs w:val="52"/>
          <w:lang w:eastAsia="zh-CN"/>
        </w:rPr>
      </w:pPr>
      <w:bookmarkStart w:id="10" w:name="_Toc31030"/>
      <w:bookmarkStart w:id="11" w:name="_Toc29090"/>
      <w:r>
        <w:rPr>
          <w:rFonts w:hint="eastAsia" w:ascii="宋体" w:hAnsi="宋体" w:eastAsia="宋体" w:cs="宋体"/>
          <w:b/>
          <w:sz w:val="52"/>
          <w:szCs w:val="52"/>
          <w:lang w:eastAsia="zh-CN"/>
        </w:rPr>
        <w:t>书</w:t>
      </w:r>
      <w:bookmarkEnd w:id="10"/>
      <w:bookmarkEnd w:id="11"/>
    </w:p>
    <w:p w14:paraId="0B157F48">
      <w:pPr>
        <w:spacing w:line="360" w:lineRule="auto"/>
        <w:jc w:val="center"/>
        <w:rPr>
          <w:rFonts w:hint="eastAsia" w:ascii="宋体" w:hAnsi="宋体" w:eastAsia="宋体" w:cs="宋体"/>
          <w:b/>
          <w:sz w:val="52"/>
          <w:szCs w:val="44"/>
          <w:lang w:eastAsia="zh-CN"/>
        </w:rPr>
      </w:pPr>
    </w:p>
    <w:p w14:paraId="43E21989">
      <w:pPr>
        <w:spacing w:line="360" w:lineRule="auto"/>
        <w:jc w:val="center"/>
        <w:rPr>
          <w:rFonts w:hint="eastAsia" w:ascii="宋体" w:hAnsi="宋体" w:eastAsia="宋体" w:cs="宋体"/>
          <w:b/>
          <w:sz w:val="52"/>
          <w:szCs w:val="44"/>
          <w:lang w:eastAsia="zh-CN"/>
        </w:rPr>
      </w:pPr>
    </w:p>
    <w:p w14:paraId="33F0D924">
      <w:pPr>
        <w:spacing w:line="360" w:lineRule="auto"/>
        <w:jc w:val="both"/>
        <w:rPr>
          <w:rFonts w:hint="eastAsia" w:ascii="宋体" w:hAnsi="宋体" w:eastAsia="宋体" w:cs="宋体"/>
          <w:b/>
          <w:sz w:val="52"/>
          <w:szCs w:val="44"/>
        </w:rPr>
      </w:pPr>
    </w:p>
    <w:p w14:paraId="3EA4ED3E">
      <w:pPr>
        <w:pStyle w:val="21"/>
        <w:ind w:firstLine="2350" w:firstLineChars="532"/>
        <w:rPr>
          <w:rFonts w:hint="default" w:ascii="宋体" w:hAnsi="宋体" w:eastAsia="宋体" w:cs="宋体"/>
          <w:b/>
          <w:sz w:val="44"/>
          <w:szCs w:val="52"/>
          <w:lang w:val="en-US" w:eastAsia="zh-CN"/>
        </w:rPr>
        <w:sectPr>
          <w:footerReference r:id="rId3" w:type="default"/>
          <w:pgSz w:w="11906" w:h="16838"/>
          <w:pgMar w:top="1440" w:right="1797" w:bottom="1440" w:left="1797" w:header="851" w:footer="992" w:gutter="0"/>
          <w:pgBorders>
            <w:top w:val="none" w:sz="0" w:space="0"/>
            <w:left w:val="none" w:sz="0" w:space="0"/>
            <w:bottom w:val="none" w:sz="0" w:space="0"/>
            <w:right w:val="none" w:sz="0" w:space="0"/>
          </w:pgBorders>
          <w:pgNumType w:fmt="decimal"/>
          <w:cols w:space="720" w:num="1"/>
          <w:docGrid w:linePitch="312" w:charSpace="0"/>
        </w:sectPr>
      </w:pPr>
      <w:r>
        <w:rPr>
          <w:rFonts w:hint="default" w:ascii="宋体" w:hAnsi="宋体" w:eastAsia="宋体" w:cs="宋体"/>
          <w:b/>
          <w:sz w:val="44"/>
          <w:szCs w:val="52"/>
          <w:lang w:val="en-US" w:eastAsia="zh-CN"/>
        </w:rPr>
        <w:t>202</w:t>
      </w:r>
      <w:r>
        <w:rPr>
          <w:rFonts w:hint="eastAsia" w:ascii="宋体" w:hAnsi="宋体" w:eastAsia="宋体" w:cs="宋体"/>
          <w:b/>
          <w:sz w:val="44"/>
          <w:szCs w:val="52"/>
          <w:lang w:val="en-US" w:eastAsia="zh-CN"/>
        </w:rPr>
        <w:t>4年</w:t>
      </w:r>
      <w:r>
        <w:rPr>
          <w:rFonts w:hint="default" w:ascii="宋体" w:hAnsi="宋体" w:eastAsia="宋体" w:cs="宋体"/>
          <w:b/>
          <w:sz w:val="44"/>
          <w:szCs w:val="52"/>
          <w:lang w:val="en-US" w:eastAsia="zh-CN"/>
        </w:rPr>
        <w:t>10</w:t>
      </w:r>
      <w:r>
        <w:rPr>
          <w:rFonts w:hint="eastAsia" w:ascii="宋体" w:hAnsi="宋体" w:eastAsia="宋体" w:cs="宋体"/>
          <w:b/>
          <w:sz w:val="44"/>
          <w:szCs w:val="52"/>
          <w:lang w:val="en-US" w:eastAsia="zh-CN"/>
        </w:rPr>
        <w:t>月</w:t>
      </w:r>
    </w:p>
    <w:p w14:paraId="12209436">
      <w:pPr>
        <w:pStyle w:val="14"/>
        <w:tabs>
          <w:tab w:val="right" w:leader="dot" w:pos="8732"/>
        </w:tabs>
        <w:jc w:val="center"/>
        <w:rPr>
          <w:rFonts w:hint="eastAsia" w:eastAsiaTheme="minorEastAsia"/>
          <w:b/>
          <w:bCs/>
          <w:sz w:val="30"/>
          <w:szCs w:val="30"/>
          <w:lang w:val="en-US" w:eastAsia="zh-CN"/>
        </w:rPr>
      </w:pPr>
      <w:r>
        <w:rPr>
          <w:rFonts w:hint="eastAsia"/>
          <w:b/>
          <w:bCs/>
          <w:sz w:val="30"/>
          <w:szCs w:val="30"/>
          <w:lang w:val="en-US" w:eastAsia="zh-CN"/>
        </w:rPr>
        <w:t>目    录</w:t>
      </w:r>
    </w:p>
    <w:p w14:paraId="4E1B8B3E">
      <w:pPr>
        <w:pStyle w:val="14"/>
        <w:keepNext w:val="0"/>
        <w:keepLines w:val="0"/>
        <w:pageBreakBefore w:val="0"/>
        <w:widowControl w:val="0"/>
        <w:tabs>
          <w:tab w:val="right" w:leader="dot" w:pos="8732"/>
        </w:tabs>
        <w:kinsoku/>
        <w:wordWrap/>
        <w:overflowPunct/>
        <w:topLinePunct w:val="0"/>
        <w:autoSpaceDE/>
        <w:autoSpaceDN/>
        <w:bidi w:val="0"/>
        <w:adjustRightInd/>
        <w:snapToGrid/>
        <w:spacing w:line="360" w:lineRule="auto"/>
        <w:textAlignment w:val="auto"/>
        <w:rPr>
          <w:rFonts w:hint="eastAsia" w:ascii="宋体" w:hAnsi="宋体" w:eastAsia="宋体" w:cs="宋体"/>
          <w:sz w:val="24"/>
          <w:szCs w:val="24"/>
        </w:rPr>
      </w:pPr>
      <w:bookmarkStart w:id="12" w:name="_Toc27850"/>
      <w:r>
        <w:rPr>
          <w:rFonts w:hint="eastAsia" w:ascii="宋体" w:hAnsi="宋体" w:eastAsia="宋体" w:cs="宋体"/>
          <w:sz w:val="24"/>
          <w:szCs w:val="24"/>
        </w:rPr>
        <w:fldChar w:fldCharType="begin"/>
      </w:r>
      <w:r>
        <w:rPr>
          <w:rFonts w:hint="eastAsia" w:ascii="宋体" w:hAnsi="宋体" w:eastAsia="宋体" w:cs="宋体"/>
          <w:sz w:val="24"/>
          <w:szCs w:val="24"/>
        </w:rPr>
        <w:instrText xml:space="preserve">TOC \o "1-4" \h \u </w:instrText>
      </w:r>
      <w:r>
        <w:rPr>
          <w:rFonts w:hint="eastAsia" w:ascii="宋体" w:hAnsi="宋体" w:eastAsia="宋体" w:cs="宋体"/>
          <w:sz w:val="24"/>
          <w:szCs w:val="24"/>
        </w:rPr>
        <w:fldChar w:fldCharType="separate"/>
      </w:r>
      <w:r>
        <w:rPr>
          <w:rFonts w:hint="eastAsia" w:ascii="宋体" w:hAnsi="宋体" w:eastAsia="宋体" w:cs="宋体"/>
          <w:sz w:val="24"/>
          <w:szCs w:val="24"/>
        </w:rPr>
        <w:fldChar w:fldCharType="begin"/>
      </w:r>
      <w:r>
        <w:rPr>
          <w:rFonts w:hint="eastAsia" w:ascii="宋体" w:hAnsi="宋体" w:eastAsia="宋体" w:cs="宋体"/>
          <w:sz w:val="24"/>
          <w:szCs w:val="24"/>
        </w:rPr>
        <w:instrText xml:space="preserve"> HYPERLINK \l _Toc27907 </w:instrText>
      </w:r>
      <w:r>
        <w:rPr>
          <w:rFonts w:hint="eastAsia" w:ascii="宋体" w:hAnsi="宋体" w:eastAsia="宋体" w:cs="宋体"/>
          <w:sz w:val="24"/>
          <w:szCs w:val="24"/>
        </w:rPr>
        <w:fldChar w:fldCharType="separate"/>
      </w:r>
      <w:r>
        <w:rPr>
          <w:rFonts w:hint="eastAsia" w:ascii="宋体" w:hAnsi="宋体" w:eastAsia="宋体" w:cs="宋体"/>
          <w:bCs/>
          <w:sz w:val="24"/>
          <w:szCs w:val="24"/>
        </w:rPr>
        <w:t>第一部分</w:t>
      </w:r>
      <w:r>
        <w:rPr>
          <w:rFonts w:hint="eastAsia" w:ascii="宋体" w:hAnsi="宋体" w:eastAsia="宋体" w:cs="宋体"/>
          <w:bCs/>
          <w:sz w:val="24"/>
          <w:szCs w:val="24"/>
          <w:lang w:val="en-US" w:eastAsia="zh-CN"/>
        </w:rPr>
        <w:t xml:space="preserve"> </w:t>
      </w:r>
      <w:r>
        <w:rPr>
          <w:rFonts w:hint="eastAsia" w:ascii="宋体" w:hAnsi="宋体" w:eastAsia="宋体" w:cs="宋体"/>
          <w:bCs/>
          <w:sz w:val="24"/>
          <w:szCs w:val="24"/>
        </w:rPr>
        <w:t>项目概述</w:t>
      </w:r>
      <w:r>
        <w:rPr>
          <w:rFonts w:hint="eastAsia" w:ascii="宋体" w:hAnsi="宋体" w:eastAsia="宋体" w:cs="宋体"/>
          <w:sz w:val="24"/>
          <w:szCs w:val="24"/>
        </w:rPr>
        <w:tab/>
      </w:r>
      <w:r>
        <w:rPr>
          <w:rFonts w:hint="eastAsia" w:ascii="宋体" w:hAnsi="宋体" w:eastAsia="宋体" w:cs="宋体"/>
          <w:sz w:val="24"/>
          <w:szCs w:val="24"/>
        </w:rPr>
        <w:fldChar w:fldCharType="begin"/>
      </w:r>
      <w:r>
        <w:rPr>
          <w:rFonts w:hint="eastAsia" w:ascii="宋体" w:hAnsi="宋体" w:eastAsia="宋体" w:cs="宋体"/>
          <w:sz w:val="24"/>
          <w:szCs w:val="24"/>
        </w:rPr>
        <w:instrText xml:space="preserve"> PAGEREF _Toc27907 \h </w:instrText>
      </w:r>
      <w:r>
        <w:rPr>
          <w:rFonts w:hint="eastAsia" w:ascii="宋体" w:hAnsi="宋体" w:eastAsia="宋体" w:cs="宋体"/>
          <w:sz w:val="24"/>
          <w:szCs w:val="24"/>
        </w:rPr>
        <w:fldChar w:fldCharType="separate"/>
      </w:r>
      <w:r>
        <w:rPr>
          <w:rFonts w:hint="eastAsia" w:ascii="宋体" w:hAnsi="宋体" w:eastAsia="宋体" w:cs="宋体"/>
          <w:sz w:val="24"/>
          <w:szCs w:val="24"/>
        </w:rPr>
        <w:t>3</w:t>
      </w:r>
      <w:r>
        <w:rPr>
          <w:rFonts w:hint="eastAsia" w:ascii="宋体" w:hAnsi="宋体" w:eastAsia="宋体" w:cs="宋体"/>
          <w:sz w:val="24"/>
          <w:szCs w:val="24"/>
        </w:rPr>
        <w:fldChar w:fldCharType="end"/>
      </w:r>
      <w:r>
        <w:rPr>
          <w:rFonts w:hint="eastAsia" w:ascii="宋体" w:hAnsi="宋体" w:eastAsia="宋体" w:cs="宋体"/>
          <w:sz w:val="24"/>
          <w:szCs w:val="24"/>
        </w:rPr>
        <w:fldChar w:fldCharType="end"/>
      </w:r>
    </w:p>
    <w:p w14:paraId="6A9217EE">
      <w:pPr>
        <w:pStyle w:val="16"/>
        <w:keepNext w:val="0"/>
        <w:keepLines w:val="0"/>
        <w:pageBreakBefore w:val="0"/>
        <w:widowControl w:val="0"/>
        <w:tabs>
          <w:tab w:val="right" w:leader="dot" w:pos="8732"/>
        </w:tabs>
        <w:kinsoku/>
        <w:wordWrap/>
        <w:overflowPunct/>
        <w:topLinePunct w:val="0"/>
        <w:autoSpaceDE/>
        <w:autoSpaceDN/>
        <w:bidi w:val="0"/>
        <w:adjustRightInd/>
        <w:snapToGrid/>
        <w:spacing w:line="360" w:lineRule="auto"/>
        <w:textAlignment w:val="auto"/>
        <w:rPr>
          <w:rFonts w:hint="eastAsia" w:ascii="宋体" w:hAnsi="宋体" w:eastAsia="宋体" w:cs="宋体"/>
          <w:sz w:val="24"/>
          <w:szCs w:val="24"/>
        </w:rPr>
      </w:pPr>
      <w:r>
        <w:rPr>
          <w:rFonts w:hint="eastAsia" w:ascii="宋体" w:hAnsi="宋体" w:eastAsia="宋体" w:cs="宋体"/>
          <w:sz w:val="24"/>
          <w:szCs w:val="24"/>
        </w:rPr>
        <w:fldChar w:fldCharType="begin"/>
      </w:r>
      <w:r>
        <w:rPr>
          <w:rFonts w:hint="eastAsia" w:ascii="宋体" w:hAnsi="宋体" w:eastAsia="宋体" w:cs="宋体"/>
          <w:sz w:val="24"/>
          <w:szCs w:val="24"/>
        </w:rPr>
        <w:instrText xml:space="preserve"> HYPERLINK \l _Toc30044 </w:instrText>
      </w:r>
      <w:r>
        <w:rPr>
          <w:rFonts w:hint="eastAsia" w:ascii="宋体" w:hAnsi="宋体" w:eastAsia="宋体" w:cs="宋体"/>
          <w:sz w:val="24"/>
          <w:szCs w:val="24"/>
        </w:rPr>
        <w:fldChar w:fldCharType="separate"/>
      </w:r>
      <w:r>
        <w:rPr>
          <w:rFonts w:hint="eastAsia" w:ascii="宋体" w:hAnsi="宋体" w:eastAsia="宋体" w:cs="宋体"/>
          <w:sz w:val="24"/>
          <w:szCs w:val="24"/>
        </w:rPr>
        <w:t>一、</w:t>
      </w:r>
      <w:r>
        <w:rPr>
          <w:rFonts w:hint="eastAsia" w:ascii="宋体" w:hAnsi="宋体" w:eastAsia="宋体" w:cs="宋体"/>
          <w:sz w:val="24"/>
          <w:szCs w:val="24"/>
          <w:lang w:eastAsia="zh-CN"/>
        </w:rPr>
        <w:t>项目</w:t>
      </w:r>
      <w:r>
        <w:rPr>
          <w:rFonts w:hint="eastAsia" w:ascii="宋体" w:hAnsi="宋体" w:eastAsia="宋体" w:cs="宋体"/>
          <w:sz w:val="24"/>
          <w:szCs w:val="24"/>
        </w:rPr>
        <w:t>概述</w:t>
      </w:r>
      <w:r>
        <w:rPr>
          <w:rFonts w:hint="eastAsia" w:ascii="宋体" w:hAnsi="宋体" w:eastAsia="宋体" w:cs="宋体"/>
          <w:sz w:val="24"/>
          <w:szCs w:val="24"/>
        </w:rPr>
        <w:tab/>
      </w:r>
      <w:r>
        <w:rPr>
          <w:rFonts w:hint="eastAsia" w:ascii="宋体" w:hAnsi="宋体" w:eastAsia="宋体" w:cs="宋体"/>
          <w:sz w:val="24"/>
          <w:szCs w:val="24"/>
        </w:rPr>
        <w:fldChar w:fldCharType="begin"/>
      </w:r>
      <w:r>
        <w:rPr>
          <w:rFonts w:hint="eastAsia" w:ascii="宋体" w:hAnsi="宋体" w:eastAsia="宋体" w:cs="宋体"/>
          <w:sz w:val="24"/>
          <w:szCs w:val="24"/>
        </w:rPr>
        <w:instrText xml:space="preserve"> PAGEREF _Toc30044 \h </w:instrText>
      </w:r>
      <w:r>
        <w:rPr>
          <w:rFonts w:hint="eastAsia" w:ascii="宋体" w:hAnsi="宋体" w:eastAsia="宋体" w:cs="宋体"/>
          <w:sz w:val="24"/>
          <w:szCs w:val="24"/>
        </w:rPr>
        <w:fldChar w:fldCharType="separate"/>
      </w:r>
      <w:r>
        <w:rPr>
          <w:rFonts w:hint="eastAsia" w:ascii="宋体" w:hAnsi="宋体" w:eastAsia="宋体" w:cs="宋体"/>
          <w:sz w:val="24"/>
          <w:szCs w:val="24"/>
        </w:rPr>
        <w:t>3</w:t>
      </w:r>
      <w:r>
        <w:rPr>
          <w:rFonts w:hint="eastAsia" w:ascii="宋体" w:hAnsi="宋体" w:eastAsia="宋体" w:cs="宋体"/>
          <w:sz w:val="24"/>
          <w:szCs w:val="24"/>
        </w:rPr>
        <w:fldChar w:fldCharType="end"/>
      </w:r>
      <w:r>
        <w:rPr>
          <w:rFonts w:hint="eastAsia" w:ascii="宋体" w:hAnsi="宋体" w:eastAsia="宋体" w:cs="宋体"/>
          <w:sz w:val="24"/>
          <w:szCs w:val="24"/>
        </w:rPr>
        <w:fldChar w:fldCharType="end"/>
      </w:r>
    </w:p>
    <w:p w14:paraId="6AD5B328">
      <w:pPr>
        <w:pStyle w:val="16"/>
        <w:keepNext w:val="0"/>
        <w:keepLines w:val="0"/>
        <w:pageBreakBefore w:val="0"/>
        <w:widowControl w:val="0"/>
        <w:tabs>
          <w:tab w:val="right" w:leader="dot" w:pos="8732"/>
        </w:tabs>
        <w:kinsoku/>
        <w:wordWrap/>
        <w:overflowPunct/>
        <w:topLinePunct w:val="0"/>
        <w:autoSpaceDE/>
        <w:autoSpaceDN/>
        <w:bidi w:val="0"/>
        <w:adjustRightInd/>
        <w:snapToGrid/>
        <w:spacing w:line="360" w:lineRule="auto"/>
        <w:textAlignment w:val="auto"/>
        <w:rPr>
          <w:rFonts w:hint="eastAsia" w:ascii="宋体" w:hAnsi="宋体" w:eastAsia="宋体" w:cs="宋体"/>
          <w:sz w:val="24"/>
          <w:szCs w:val="24"/>
        </w:rPr>
      </w:pPr>
      <w:r>
        <w:rPr>
          <w:rFonts w:hint="eastAsia" w:ascii="宋体" w:hAnsi="宋体" w:eastAsia="宋体" w:cs="宋体"/>
          <w:sz w:val="24"/>
          <w:szCs w:val="24"/>
        </w:rPr>
        <w:fldChar w:fldCharType="begin"/>
      </w:r>
      <w:r>
        <w:rPr>
          <w:rFonts w:hint="eastAsia" w:ascii="宋体" w:hAnsi="宋体" w:eastAsia="宋体" w:cs="宋体"/>
          <w:sz w:val="24"/>
          <w:szCs w:val="24"/>
        </w:rPr>
        <w:instrText xml:space="preserve"> HYPERLINK \l _Toc15878 </w:instrText>
      </w:r>
      <w:r>
        <w:rPr>
          <w:rFonts w:hint="eastAsia" w:ascii="宋体" w:hAnsi="宋体" w:eastAsia="宋体" w:cs="宋体"/>
          <w:sz w:val="24"/>
          <w:szCs w:val="24"/>
        </w:rPr>
        <w:fldChar w:fldCharType="separate"/>
      </w:r>
      <w:r>
        <w:rPr>
          <w:rFonts w:hint="eastAsia" w:ascii="宋体" w:hAnsi="宋体" w:eastAsia="宋体" w:cs="宋体"/>
          <w:sz w:val="24"/>
          <w:szCs w:val="24"/>
        </w:rPr>
        <w:t>二、</w:t>
      </w:r>
      <w:r>
        <w:rPr>
          <w:rFonts w:hint="eastAsia" w:ascii="宋体" w:hAnsi="宋体" w:eastAsia="宋体" w:cs="宋体"/>
          <w:sz w:val="24"/>
          <w:szCs w:val="24"/>
          <w:lang w:eastAsia="zh-CN"/>
        </w:rPr>
        <w:t>项目建设</w:t>
      </w:r>
      <w:r>
        <w:rPr>
          <w:rFonts w:hint="eastAsia" w:ascii="宋体" w:hAnsi="宋体" w:eastAsia="宋体" w:cs="宋体"/>
          <w:sz w:val="24"/>
          <w:szCs w:val="24"/>
        </w:rPr>
        <w:t>内容</w:t>
      </w:r>
      <w:r>
        <w:rPr>
          <w:rFonts w:hint="eastAsia" w:ascii="宋体" w:hAnsi="宋体" w:eastAsia="宋体" w:cs="宋体"/>
          <w:sz w:val="24"/>
          <w:szCs w:val="24"/>
        </w:rPr>
        <w:tab/>
      </w:r>
      <w:r>
        <w:rPr>
          <w:rFonts w:hint="eastAsia" w:ascii="宋体" w:hAnsi="宋体" w:eastAsia="宋体" w:cs="宋体"/>
          <w:sz w:val="24"/>
          <w:szCs w:val="24"/>
        </w:rPr>
        <w:fldChar w:fldCharType="begin"/>
      </w:r>
      <w:r>
        <w:rPr>
          <w:rFonts w:hint="eastAsia" w:ascii="宋体" w:hAnsi="宋体" w:eastAsia="宋体" w:cs="宋体"/>
          <w:sz w:val="24"/>
          <w:szCs w:val="24"/>
        </w:rPr>
        <w:instrText xml:space="preserve"> PAGEREF _Toc15878 \h </w:instrText>
      </w:r>
      <w:r>
        <w:rPr>
          <w:rFonts w:hint="eastAsia" w:ascii="宋体" w:hAnsi="宋体" w:eastAsia="宋体" w:cs="宋体"/>
          <w:sz w:val="24"/>
          <w:szCs w:val="24"/>
        </w:rPr>
        <w:fldChar w:fldCharType="separate"/>
      </w:r>
      <w:r>
        <w:rPr>
          <w:rFonts w:hint="eastAsia" w:ascii="宋体" w:hAnsi="宋体" w:eastAsia="宋体" w:cs="宋体"/>
          <w:sz w:val="24"/>
          <w:szCs w:val="24"/>
        </w:rPr>
        <w:t>8</w:t>
      </w:r>
      <w:r>
        <w:rPr>
          <w:rFonts w:hint="eastAsia" w:ascii="宋体" w:hAnsi="宋体" w:eastAsia="宋体" w:cs="宋体"/>
          <w:sz w:val="24"/>
          <w:szCs w:val="24"/>
        </w:rPr>
        <w:fldChar w:fldCharType="end"/>
      </w:r>
      <w:r>
        <w:rPr>
          <w:rFonts w:hint="eastAsia" w:ascii="宋体" w:hAnsi="宋体" w:eastAsia="宋体" w:cs="宋体"/>
          <w:sz w:val="24"/>
          <w:szCs w:val="24"/>
        </w:rPr>
        <w:fldChar w:fldCharType="end"/>
      </w:r>
    </w:p>
    <w:p w14:paraId="507D1757">
      <w:pPr>
        <w:pStyle w:val="16"/>
        <w:keepNext w:val="0"/>
        <w:keepLines w:val="0"/>
        <w:pageBreakBefore w:val="0"/>
        <w:widowControl w:val="0"/>
        <w:tabs>
          <w:tab w:val="right" w:leader="dot" w:pos="8732"/>
        </w:tabs>
        <w:kinsoku/>
        <w:wordWrap/>
        <w:overflowPunct/>
        <w:topLinePunct w:val="0"/>
        <w:autoSpaceDE/>
        <w:autoSpaceDN/>
        <w:bidi w:val="0"/>
        <w:adjustRightInd/>
        <w:snapToGrid/>
        <w:spacing w:line="360" w:lineRule="auto"/>
        <w:textAlignment w:val="auto"/>
        <w:rPr>
          <w:rFonts w:hint="eastAsia" w:ascii="宋体" w:hAnsi="宋体" w:eastAsia="宋体" w:cs="宋体"/>
          <w:sz w:val="24"/>
          <w:szCs w:val="24"/>
        </w:rPr>
      </w:pPr>
      <w:r>
        <w:rPr>
          <w:rFonts w:hint="eastAsia" w:ascii="宋体" w:hAnsi="宋体" w:eastAsia="宋体" w:cs="宋体"/>
          <w:sz w:val="24"/>
          <w:szCs w:val="24"/>
        </w:rPr>
        <w:fldChar w:fldCharType="begin"/>
      </w:r>
      <w:r>
        <w:rPr>
          <w:rFonts w:hint="eastAsia" w:ascii="宋体" w:hAnsi="宋体" w:eastAsia="宋体" w:cs="宋体"/>
          <w:sz w:val="24"/>
          <w:szCs w:val="24"/>
        </w:rPr>
        <w:instrText xml:space="preserve"> HYPERLINK \l _Toc8725 </w:instrText>
      </w:r>
      <w:r>
        <w:rPr>
          <w:rFonts w:hint="eastAsia" w:ascii="宋体" w:hAnsi="宋体" w:eastAsia="宋体" w:cs="宋体"/>
          <w:sz w:val="24"/>
          <w:szCs w:val="24"/>
        </w:rPr>
        <w:fldChar w:fldCharType="separate"/>
      </w:r>
      <w:r>
        <w:rPr>
          <w:rFonts w:hint="eastAsia" w:ascii="宋体" w:hAnsi="宋体" w:eastAsia="宋体" w:cs="宋体"/>
          <w:bCs/>
          <w:sz w:val="24"/>
          <w:szCs w:val="24"/>
        </w:rPr>
        <w:t>三、设计依据及标准</w:t>
      </w:r>
      <w:r>
        <w:rPr>
          <w:rFonts w:hint="eastAsia" w:ascii="宋体" w:hAnsi="宋体" w:eastAsia="宋体" w:cs="宋体"/>
          <w:sz w:val="24"/>
          <w:szCs w:val="24"/>
        </w:rPr>
        <w:tab/>
      </w:r>
      <w:r>
        <w:rPr>
          <w:rFonts w:hint="eastAsia" w:ascii="宋体" w:hAnsi="宋体" w:eastAsia="宋体" w:cs="宋体"/>
          <w:sz w:val="24"/>
          <w:szCs w:val="24"/>
        </w:rPr>
        <w:fldChar w:fldCharType="begin"/>
      </w:r>
      <w:r>
        <w:rPr>
          <w:rFonts w:hint="eastAsia" w:ascii="宋体" w:hAnsi="宋体" w:eastAsia="宋体" w:cs="宋体"/>
          <w:sz w:val="24"/>
          <w:szCs w:val="24"/>
        </w:rPr>
        <w:instrText xml:space="preserve"> PAGEREF _Toc8725 \h </w:instrText>
      </w:r>
      <w:r>
        <w:rPr>
          <w:rFonts w:hint="eastAsia" w:ascii="宋体" w:hAnsi="宋体" w:eastAsia="宋体" w:cs="宋体"/>
          <w:sz w:val="24"/>
          <w:szCs w:val="24"/>
        </w:rPr>
        <w:fldChar w:fldCharType="separate"/>
      </w:r>
      <w:r>
        <w:rPr>
          <w:rFonts w:hint="eastAsia" w:ascii="宋体" w:hAnsi="宋体" w:eastAsia="宋体" w:cs="宋体"/>
          <w:sz w:val="24"/>
          <w:szCs w:val="24"/>
        </w:rPr>
        <w:t>9</w:t>
      </w:r>
      <w:r>
        <w:rPr>
          <w:rFonts w:hint="eastAsia" w:ascii="宋体" w:hAnsi="宋体" w:eastAsia="宋体" w:cs="宋体"/>
          <w:sz w:val="24"/>
          <w:szCs w:val="24"/>
        </w:rPr>
        <w:fldChar w:fldCharType="end"/>
      </w:r>
      <w:r>
        <w:rPr>
          <w:rFonts w:hint="eastAsia" w:ascii="宋体" w:hAnsi="宋体" w:eastAsia="宋体" w:cs="宋体"/>
          <w:sz w:val="24"/>
          <w:szCs w:val="24"/>
        </w:rPr>
        <w:fldChar w:fldCharType="end"/>
      </w:r>
    </w:p>
    <w:p w14:paraId="48AFC1EF">
      <w:pPr>
        <w:pStyle w:val="16"/>
        <w:keepNext w:val="0"/>
        <w:keepLines w:val="0"/>
        <w:pageBreakBefore w:val="0"/>
        <w:widowControl w:val="0"/>
        <w:tabs>
          <w:tab w:val="right" w:leader="dot" w:pos="8732"/>
        </w:tabs>
        <w:kinsoku/>
        <w:wordWrap/>
        <w:overflowPunct/>
        <w:topLinePunct w:val="0"/>
        <w:autoSpaceDE/>
        <w:autoSpaceDN/>
        <w:bidi w:val="0"/>
        <w:adjustRightInd/>
        <w:snapToGrid/>
        <w:spacing w:line="360" w:lineRule="auto"/>
        <w:textAlignment w:val="auto"/>
        <w:rPr>
          <w:rFonts w:hint="eastAsia" w:ascii="宋体" w:hAnsi="宋体" w:eastAsia="宋体" w:cs="宋体"/>
          <w:sz w:val="24"/>
          <w:szCs w:val="24"/>
        </w:rPr>
      </w:pPr>
      <w:r>
        <w:rPr>
          <w:rFonts w:hint="eastAsia" w:ascii="宋体" w:hAnsi="宋体" w:eastAsia="宋体" w:cs="宋体"/>
          <w:sz w:val="24"/>
          <w:szCs w:val="24"/>
        </w:rPr>
        <w:fldChar w:fldCharType="begin"/>
      </w:r>
      <w:r>
        <w:rPr>
          <w:rFonts w:hint="eastAsia" w:ascii="宋体" w:hAnsi="宋体" w:eastAsia="宋体" w:cs="宋体"/>
          <w:sz w:val="24"/>
          <w:szCs w:val="24"/>
        </w:rPr>
        <w:instrText xml:space="preserve"> HYPERLINK \l _Toc24108 </w:instrText>
      </w:r>
      <w:r>
        <w:rPr>
          <w:rFonts w:hint="eastAsia" w:ascii="宋体" w:hAnsi="宋体" w:eastAsia="宋体" w:cs="宋体"/>
          <w:sz w:val="24"/>
          <w:szCs w:val="24"/>
        </w:rPr>
        <w:fldChar w:fldCharType="separate"/>
      </w:r>
      <w:r>
        <w:rPr>
          <w:rFonts w:hint="eastAsia" w:ascii="宋体" w:hAnsi="宋体" w:eastAsia="宋体" w:cs="宋体"/>
          <w:sz w:val="24"/>
          <w:szCs w:val="24"/>
        </w:rPr>
        <w:t>四、 设计原则</w:t>
      </w:r>
      <w:r>
        <w:rPr>
          <w:rFonts w:hint="eastAsia" w:ascii="宋体" w:hAnsi="宋体" w:eastAsia="宋体" w:cs="宋体"/>
          <w:sz w:val="24"/>
          <w:szCs w:val="24"/>
        </w:rPr>
        <w:tab/>
      </w:r>
      <w:r>
        <w:rPr>
          <w:rFonts w:hint="eastAsia" w:ascii="宋体" w:hAnsi="宋体" w:eastAsia="宋体" w:cs="宋体"/>
          <w:sz w:val="24"/>
          <w:szCs w:val="24"/>
        </w:rPr>
        <w:fldChar w:fldCharType="begin"/>
      </w:r>
      <w:r>
        <w:rPr>
          <w:rFonts w:hint="eastAsia" w:ascii="宋体" w:hAnsi="宋体" w:eastAsia="宋体" w:cs="宋体"/>
          <w:sz w:val="24"/>
          <w:szCs w:val="24"/>
        </w:rPr>
        <w:instrText xml:space="preserve"> PAGEREF _Toc24108 \h </w:instrText>
      </w:r>
      <w:r>
        <w:rPr>
          <w:rFonts w:hint="eastAsia" w:ascii="宋体" w:hAnsi="宋体" w:eastAsia="宋体" w:cs="宋体"/>
          <w:sz w:val="24"/>
          <w:szCs w:val="24"/>
        </w:rPr>
        <w:fldChar w:fldCharType="separate"/>
      </w:r>
      <w:r>
        <w:rPr>
          <w:rFonts w:hint="eastAsia" w:ascii="宋体" w:hAnsi="宋体" w:eastAsia="宋体" w:cs="宋体"/>
          <w:sz w:val="24"/>
          <w:szCs w:val="24"/>
        </w:rPr>
        <w:t>11</w:t>
      </w:r>
      <w:r>
        <w:rPr>
          <w:rFonts w:hint="eastAsia" w:ascii="宋体" w:hAnsi="宋体" w:eastAsia="宋体" w:cs="宋体"/>
          <w:sz w:val="24"/>
          <w:szCs w:val="24"/>
        </w:rPr>
        <w:fldChar w:fldCharType="end"/>
      </w:r>
      <w:r>
        <w:rPr>
          <w:rFonts w:hint="eastAsia" w:ascii="宋体" w:hAnsi="宋体" w:eastAsia="宋体" w:cs="宋体"/>
          <w:sz w:val="24"/>
          <w:szCs w:val="24"/>
        </w:rPr>
        <w:fldChar w:fldCharType="end"/>
      </w:r>
    </w:p>
    <w:p w14:paraId="688876BC">
      <w:pPr>
        <w:pStyle w:val="14"/>
        <w:keepNext w:val="0"/>
        <w:keepLines w:val="0"/>
        <w:pageBreakBefore w:val="0"/>
        <w:widowControl w:val="0"/>
        <w:tabs>
          <w:tab w:val="right" w:leader="dot" w:pos="8732"/>
        </w:tabs>
        <w:kinsoku/>
        <w:wordWrap/>
        <w:overflowPunct/>
        <w:topLinePunct w:val="0"/>
        <w:autoSpaceDE/>
        <w:autoSpaceDN/>
        <w:bidi w:val="0"/>
        <w:adjustRightInd/>
        <w:snapToGrid/>
        <w:spacing w:line="360" w:lineRule="auto"/>
        <w:textAlignment w:val="auto"/>
        <w:rPr>
          <w:rFonts w:hint="eastAsia" w:ascii="宋体" w:hAnsi="宋体" w:eastAsia="宋体" w:cs="宋体"/>
          <w:sz w:val="24"/>
          <w:szCs w:val="24"/>
        </w:rPr>
      </w:pPr>
      <w:r>
        <w:rPr>
          <w:rFonts w:hint="eastAsia" w:ascii="宋体" w:hAnsi="宋体" w:eastAsia="宋体" w:cs="宋体"/>
          <w:sz w:val="24"/>
          <w:szCs w:val="24"/>
        </w:rPr>
        <w:fldChar w:fldCharType="begin"/>
      </w:r>
      <w:r>
        <w:rPr>
          <w:rFonts w:hint="eastAsia" w:ascii="宋体" w:hAnsi="宋体" w:eastAsia="宋体" w:cs="宋体"/>
          <w:sz w:val="24"/>
          <w:szCs w:val="24"/>
        </w:rPr>
        <w:instrText xml:space="preserve"> HYPERLINK \l _Toc29638 </w:instrText>
      </w:r>
      <w:r>
        <w:rPr>
          <w:rFonts w:hint="eastAsia" w:ascii="宋体" w:hAnsi="宋体" w:eastAsia="宋体" w:cs="宋体"/>
          <w:sz w:val="24"/>
          <w:szCs w:val="24"/>
        </w:rPr>
        <w:fldChar w:fldCharType="separate"/>
      </w:r>
      <w:r>
        <w:rPr>
          <w:rFonts w:hint="eastAsia" w:ascii="宋体" w:hAnsi="宋体" w:eastAsia="宋体" w:cs="宋体"/>
          <w:bCs/>
          <w:kern w:val="0"/>
          <w:sz w:val="24"/>
          <w:szCs w:val="24"/>
          <w:lang w:val="en-US" w:eastAsia="zh-CN" w:bidi="ar-SA"/>
        </w:rPr>
        <w:t>第二部分 设计方案</w:t>
      </w:r>
      <w:r>
        <w:rPr>
          <w:rFonts w:hint="eastAsia" w:ascii="宋体" w:hAnsi="宋体" w:eastAsia="宋体" w:cs="宋体"/>
          <w:sz w:val="24"/>
          <w:szCs w:val="24"/>
        </w:rPr>
        <w:tab/>
      </w:r>
      <w:r>
        <w:rPr>
          <w:rFonts w:hint="eastAsia" w:ascii="宋体" w:hAnsi="宋体" w:eastAsia="宋体" w:cs="宋体"/>
          <w:sz w:val="24"/>
          <w:szCs w:val="24"/>
        </w:rPr>
        <w:fldChar w:fldCharType="begin"/>
      </w:r>
      <w:r>
        <w:rPr>
          <w:rFonts w:hint="eastAsia" w:ascii="宋体" w:hAnsi="宋体" w:eastAsia="宋体" w:cs="宋体"/>
          <w:sz w:val="24"/>
          <w:szCs w:val="24"/>
        </w:rPr>
        <w:instrText xml:space="preserve"> PAGEREF _Toc29638 \h </w:instrText>
      </w:r>
      <w:r>
        <w:rPr>
          <w:rFonts w:hint="eastAsia" w:ascii="宋体" w:hAnsi="宋体" w:eastAsia="宋体" w:cs="宋体"/>
          <w:sz w:val="24"/>
          <w:szCs w:val="24"/>
        </w:rPr>
        <w:fldChar w:fldCharType="separate"/>
      </w:r>
      <w:r>
        <w:rPr>
          <w:rFonts w:hint="eastAsia" w:ascii="宋体" w:hAnsi="宋体" w:eastAsia="宋体" w:cs="宋体"/>
          <w:sz w:val="24"/>
          <w:szCs w:val="24"/>
        </w:rPr>
        <w:t>13</w:t>
      </w:r>
      <w:r>
        <w:rPr>
          <w:rFonts w:hint="eastAsia" w:ascii="宋体" w:hAnsi="宋体" w:eastAsia="宋体" w:cs="宋体"/>
          <w:sz w:val="24"/>
          <w:szCs w:val="24"/>
        </w:rPr>
        <w:fldChar w:fldCharType="end"/>
      </w:r>
      <w:r>
        <w:rPr>
          <w:rFonts w:hint="eastAsia" w:ascii="宋体" w:hAnsi="宋体" w:eastAsia="宋体" w:cs="宋体"/>
          <w:sz w:val="24"/>
          <w:szCs w:val="24"/>
        </w:rPr>
        <w:fldChar w:fldCharType="end"/>
      </w:r>
    </w:p>
    <w:p w14:paraId="6BD73B77">
      <w:pPr>
        <w:pStyle w:val="16"/>
        <w:keepNext w:val="0"/>
        <w:keepLines w:val="0"/>
        <w:pageBreakBefore w:val="0"/>
        <w:widowControl w:val="0"/>
        <w:tabs>
          <w:tab w:val="right" w:leader="dot" w:pos="8732"/>
        </w:tabs>
        <w:kinsoku/>
        <w:wordWrap/>
        <w:overflowPunct/>
        <w:topLinePunct w:val="0"/>
        <w:autoSpaceDE/>
        <w:autoSpaceDN/>
        <w:bidi w:val="0"/>
        <w:adjustRightInd/>
        <w:snapToGrid/>
        <w:spacing w:line="360" w:lineRule="auto"/>
        <w:textAlignment w:val="auto"/>
        <w:rPr>
          <w:rFonts w:hint="eastAsia" w:ascii="宋体" w:hAnsi="宋体" w:eastAsia="宋体" w:cs="宋体"/>
          <w:sz w:val="24"/>
          <w:szCs w:val="24"/>
        </w:rPr>
      </w:pPr>
      <w:r>
        <w:rPr>
          <w:rFonts w:hint="eastAsia" w:ascii="宋体" w:hAnsi="宋体" w:eastAsia="宋体" w:cs="宋体"/>
          <w:sz w:val="24"/>
          <w:szCs w:val="24"/>
        </w:rPr>
        <w:fldChar w:fldCharType="begin"/>
      </w:r>
      <w:r>
        <w:rPr>
          <w:rFonts w:hint="eastAsia" w:ascii="宋体" w:hAnsi="宋体" w:eastAsia="宋体" w:cs="宋体"/>
          <w:sz w:val="24"/>
          <w:szCs w:val="24"/>
        </w:rPr>
        <w:instrText xml:space="preserve"> HYPERLINK \l _Toc19848 </w:instrText>
      </w:r>
      <w:r>
        <w:rPr>
          <w:rFonts w:hint="eastAsia" w:ascii="宋体" w:hAnsi="宋体" w:eastAsia="宋体" w:cs="宋体"/>
          <w:sz w:val="24"/>
          <w:szCs w:val="24"/>
        </w:rPr>
        <w:fldChar w:fldCharType="separate"/>
      </w:r>
      <w:r>
        <w:rPr>
          <w:rFonts w:hint="eastAsia" w:ascii="宋体" w:hAnsi="宋体" w:eastAsia="宋体" w:cs="宋体"/>
          <w:sz w:val="24"/>
          <w:szCs w:val="24"/>
        </w:rPr>
        <w:t>一、</w:t>
      </w:r>
      <w:r>
        <w:rPr>
          <w:rFonts w:hint="eastAsia" w:ascii="宋体" w:hAnsi="宋体" w:eastAsia="宋体" w:cs="宋体"/>
          <w:sz w:val="24"/>
          <w:szCs w:val="24"/>
          <w:lang w:eastAsia="zh-CN"/>
        </w:rPr>
        <w:t>综合布线系统（</w:t>
      </w:r>
      <w:r>
        <w:rPr>
          <w:rFonts w:hint="eastAsia" w:ascii="宋体" w:hAnsi="宋体" w:eastAsia="宋体" w:cs="宋体"/>
          <w:sz w:val="24"/>
          <w:szCs w:val="24"/>
          <w:lang w:val="en-US" w:eastAsia="zh-CN"/>
        </w:rPr>
        <w:t>含管网、计算机网络系统、户内信息点布线</w:t>
      </w:r>
      <w:r>
        <w:rPr>
          <w:rFonts w:hint="eastAsia" w:ascii="宋体" w:hAnsi="宋体" w:eastAsia="宋体" w:cs="宋体"/>
          <w:sz w:val="24"/>
          <w:szCs w:val="24"/>
          <w:lang w:eastAsia="zh-CN"/>
        </w:rPr>
        <w:t>）</w:t>
      </w:r>
      <w:r>
        <w:rPr>
          <w:rFonts w:hint="eastAsia" w:ascii="宋体" w:hAnsi="宋体" w:eastAsia="宋体" w:cs="宋体"/>
          <w:sz w:val="24"/>
          <w:szCs w:val="24"/>
        </w:rPr>
        <w:tab/>
      </w:r>
      <w:r>
        <w:rPr>
          <w:rFonts w:hint="eastAsia" w:ascii="宋体" w:hAnsi="宋体" w:eastAsia="宋体" w:cs="宋体"/>
          <w:sz w:val="24"/>
          <w:szCs w:val="24"/>
        </w:rPr>
        <w:fldChar w:fldCharType="begin"/>
      </w:r>
      <w:r>
        <w:rPr>
          <w:rFonts w:hint="eastAsia" w:ascii="宋体" w:hAnsi="宋体" w:eastAsia="宋体" w:cs="宋体"/>
          <w:sz w:val="24"/>
          <w:szCs w:val="24"/>
        </w:rPr>
        <w:instrText xml:space="preserve"> PAGEREF _Toc19848 \h </w:instrText>
      </w:r>
      <w:r>
        <w:rPr>
          <w:rFonts w:hint="eastAsia" w:ascii="宋体" w:hAnsi="宋体" w:eastAsia="宋体" w:cs="宋体"/>
          <w:sz w:val="24"/>
          <w:szCs w:val="24"/>
        </w:rPr>
        <w:fldChar w:fldCharType="separate"/>
      </w:r>
      <w:r>
        <w:rPr>
          <w:rFonts w:hint="eastAsia" w:ascii="宋体" w:hAnsi="宋体" w:eastAsia="宋体" w:cs="宋体"/>
          <w:sz w:val="24"/>
          <w:szCs w:val="24"/>
        </w:rPr>
        <w:t>13</w:t>
      </w:r>
      <w:r>
        <w:rPr>
          <w:rFonts w:hint="eastAsia" w:ascii="宋体" w:hAnsi="宋体" w:eastAsia="宋体" w:cs="宋体"/>
          <w:sz w:val="24"/>
          <w:szCs w:val="24"/>
        </w:rPr>
        <w:fldChar w:fldCharType="end"/>
      </w:r>
      <w:r>
        <w:rPr>
          <w:rFonts w:hint="eastAsia" w:ascii="宋体" w:hAnsi="宋体" w:eastAsia="宋体" w:cs="宋体"/>
          <w:sz w:val="24"/>
          <w:szCs w:val="24"/>
        </w:rPr>
        <w:fldChar w:fldCharType="end"/>
      </w:r>
    </w:p>
    <w:p w14:paraId="420046D2">
      <w:pPr>
        <w:pStyle w:val="10"/>
        <w:keepNext w:val="0"/>
        <w:keepLines w:val="0"/>
        <w:pageBreakBefore w:val="0"/>
        <w:widowControl w:val="0"/>
        <w:tabs>
          <w:tab w:val="right" w:leader="dot" w:pos="8732"/>
        </w:tabs>
        <w:kinsoku/>
        <w:wordWrap/>
        <w:overflowPunct/>
        <w:topLinePunct w:val="0"/>
        <w:autoSpaceDE/>
        <w:autoSpaceDN/>
        <w:bidi w:val="0"/>
        <w:adjustRightInd/>
        <w:snapToGrid/>
        <w:spacing w:line="360" w:lineRule="auto"/>
        <w:textAlignment w:val="auto"/>
        <w:rPr>
          <w:rFonts w:hint="eastAsia" w:ascii="宋体" w:hAnsi="宋体" w:eastAsia="宋体" w:cs="宋体"/>
          <w:sz w:val="24"/>
          <w:szCs w:val="24"/>
        </w:rPr>
      </w:pPr>
      <w:r>
        <w:rPr>
          <w:rFonts w:hint="eastAsia" w:ascii="宋体" w:hAnsi="宋体" w:eastAsia="宋体" w:cs="宋体"/>
          <w:sz w:val="24"/>
          <w:szCs w:val="24"/>
        </w:rPr>
        <w:fldChar w:fldCharType="begin"/>
      </w:r>
      <w:r>
        <w:rPr>
          <w:rFonts w:hint="eastAsia" w:ascii="宋体" w:hAnsi="宋体" w:eastAsia="宋体" w:cs="宋体"/>
          <w:sz w:val="24"/>
          <w:szCs w:val="24"/>
        </w:rPr>
        <w:instrText xml:space="preserve"> HYPERLINK \l _Toc18437 </w:instrText>
      </w:r>
      <w:r>
        <w:rPr>
          <w:rFonts w:hint="eastAsia" w:ascii="宋体" w:hAnsi="宋体" w:eastAsia="宋体" w:cs="宋体"/>
          <w:sz w:val="24"/>
          <w:szCs w:val="24"/>
        </w:rPr>
        <w:fldChar w:fldCharType="separate"/>
      </w:r>
      <w:r>
        <w:rPr>
          <w:rFonts w:hint="eastAsia" w:ascii="宋体" w:hAnsi="宋体" w:eastAsia="宋体" w:cs="宋体"/>
          <w:sz w:val="24"/>
          <w:szCs w:val="24"/>
          <w:lang w:eastAsia="zh-CN"/>
        </w:rPr>
        <w:t>1、</w:t>
      </w:r>
      <w:r>
        <w:rPr>
          <w:rFonts w:hint="eastAsia" w:ascii="宋体" w:hAnsi="宋体" w:eastAsia="宋体" w:cs="宋体"/>
          <w:sz w:val="24"/>
          <w:szCs w:val="24"/>
        </w:rPr>
        <w:t>系统概述</w:t>
      </w:r>
      <w:r>
        <w:rPr>
          <w:rFonts w:hint="eastAsia" w:ascii="宋体" w:hAnsi="宋体" w:eastAsia="宋体" w:cs="宋体"/>
          <w:sz w:val="24"/>
          <w:szCs w:val="24"/>
        </w:rPr>
        <w:tab/>
      </w:r>
      <w:r>
        <w:rPr>
          <w:rFonts w:hint="eastAsia" w:ascii="宋体" w:hAnsi="宋体" w:eastAsia="宋体" w:cs="宋体"/>
          <w:sz w:val="24"/>
          <w:szCs w:val="24"/>
        </w:rPr>
        <w:fldChar w:fldCharType="begin"/>
      </w:r>
      <w:r>
        <w:rPr>
          <w:rFonts w:hint="eastAsia" w:ascii="宋体" w:hAnsi="宋体" w:eastAsia="宋体" w:cs="宋体"/>
          <w:sz w:val="24"/>
          <w:szCs w:val="24"/>
        </w:rPr>
        <w:instrText xml:space="preserve"> PAGEREF _Toc18437 \h </w:instrText>
      </w:r>
      <w:r>
        <w:rPr>
          <w:rFonts w:hint="eastAsia" w:ascii="宋体" w:hAnsi="宋体" w:eastAsia="宋体" w:cs="宋体"/>
          <w:sz w:val="24"/>
          <w:szCs w:val="24"/>
        </w:rPr>
        <w:fldChar w:fldCharType="separate"/>
      </w:r>
      <w:r>
        <w:rPr>
          <w:rFonts w:hint="eastAsia" w:ascii="宋体" w:hAnsi="宋体" w:eastAsia="宋体" w:cs="宋体"/>
          <w:sz w:val="24"/>
          <w:szCs w:val="24"/>
        </w:rPr>
        <w:t>13</w:t>
      </w:r>
      <w:r>
        <w:rPr>
          <w:rFonts w:hint="eastAsia" w:ascii="宋体" w:hAnsi="宋体" w:eastAsia="宋体" w:cs="宋体"/>
          <w:sz w:val="24"/>
          <w:szCs w:val="24"/>
        </w:rPr>
        <w:fldChar w:fldCharType="end"/>
      </w:r>
      <w:r>
        <w:rPr>
          <w:rFonts w:hint="eastAsia" w:ascii="宋体" w:hAnsi="宋体" w:eastAsia="宋体" w:cs="宋体"/>
          <w:sz w:val="24"/>
          <w:szCs w:val="24"/>
        </w:rPr>
        <w:fldChar w:fldCharType="end"/>
      </w:r>
    </w:p>
    <w:p w14:paraId="33961EBD">
      <w:pPr>
        <w:pStyle w:val="10"/>
        <w:keepNext w:val="0"/>
        <w:keepLines w:val="0"/>
        <w:pageBreakBefore w:val="0"/>
        <w:widowControl w:val="0"/>
        <w:tabs>
          <w:tab w:val="right" w:leader="dot" w:pos="8732"/>
        </w:tabs>
        <w:kinsoku/>
        <w:wordWrap/>
        <w:overflowPunct/>
        <w:topLinePunct w:val="0"/>
        <w:autoSpaceDE/>
        <w:autoSpaceDN/>
        <w:bidi w:val="0"/>
        <w:adjustRightInd/>
        <w:snapToGrid/>
        <w:spacing w:line="360" w:lineRule="auto"/>
        <w:textAlignment w:val="auto"/>
        <w:rPr>
          <w:rFonts w:hint="eastAsia" w:ascii="宋体" w:hAnsi="宋体" w:eastAsia="宋体" w:cs="宋体"/>
          <w:sz w:val="24"/>
          <w:szCs w:val="24"/>
        </w:rPr>
      </w:pPr>
      <w:r>
        <w:rPr>
          <w:rFonts w:hint="eastAsia" w:ascii="宋体" w:hAnsi="宋体" w:eastAsia="宋体" w:cs="宋体"/>
          <w:sz w:val="24"/>
          <w:szCs w:val="24"/>
        </w:rPr>
        <w:fldChar w:fldCharType="begin"/>
      </w:r>
      <w:r>
        <w:rPr>
          <w:rFonts w:hint="eastAsia" w:ascii="宋体" w:hAnsi="宋体" w:eastAsia="宋体" w:cs="宋体"/>
          <w:sz w:val="24"/>
          <w:szCs w:val="24"/>
        </w:rPr>
        <w:instrText xml:space="preserve"> HYPERLINK \l _Toc31477 </w:instrText>
      </w:r>
      <w:r>
        <w:rPr>
          <w:rFonts w:hint="eastAsia" w:ascii="宋体" w:hAnsi="宋体" w:eastAsia="宋体" w:cs="宋体"/>
          <w:sz w:val="24"/>
          <w:szCs w:val="24"/>
        </w:rPr>
        <w:fldChar w:fldCharType="separate"/>
      </w:r>
      <w:r>
        <w:rPr>
          <w:rFonts w:hint="eastAsia" w:ascii="宋体" w:hAnsi="宋体" w:eastAsia="宋体" w:cs="宋体"/>
          <w:bCs/>
          <w:kern w:val="0"/>
          <w:sz w:val="24"/>
          <w:szCs w:val="24"/>
          <w:lang w:val="en-US" w:eastAsia="zh-CN" w:bidi="ar"/>
        </w:rPr>
        <w:t>2、设计思路</w:t>
      </w:r>
      <w:r>
        <w:rPr>
          <w:rFonts w:hint="eastAsia" w:ascii="宋体" w:hAnsi="宋体" w:eastAsia="宋体" w:cs="宋体"/>
          <w:sz w:val="24"/>
          <w:szCs w:val="24"/>
        </w:rPr>
        <w:tab/>
      </w:r>
      <w:r>
        <w:rPr>
          <w:rFonts w:hint="eastAsia" w:ascii="宋体" w:hAnsi="宋体" w:eastAsia="宋体" w:cs="宋体"/>
          <w:sz w:val="24"/>
          <w:szCs w:val="24"/>
        </w:rPr>
        <w:fldChar w:fldCharType="begin"/>
      </w:r>
      <w:r>
        <w:rPr>
          <w:rFonts w:hint="eastAsia" w:ascii="宋体" w:hAnsi="宋体" w:eastAsia="宋体" w:cs="宋体"/>
          <w:sz w:val="24"/>
          <w:szCs w:val="24"/>
        </w:rPr>
        <w:instrText xml:space="preserve"> PAGEREF _Toc31477 \h </w:instrText>
      </w:r>
      <w:r>
        <w:rPr>
          <w:rFonts w:hint="eastAsia" w:ascii="宋体" w:hAnsi="宋体" w:eastAsia="宋体" w:cs="宋体"/>
          <w:sz w:val="24"/>
          <w:szCs w:val="24"/>
        </w:rPr>
        <w:fldChar w:fldCharType="separate"/>
      </w:r>
      <w:r>
        <w:rPr>
          <w:rFonts w:hint="eastAsia" w:ascii="宋体" w:hAnsi="宋体" w:eastAsia="宋体" w:cs="宋体"/>
          <w:sz w:val="24"/>
          <w:szCs w:val="24"/>
        </w:rPr>
        <w:t>13</w:t>
      </w:r>
      <w:r>
        <w:rPr>
          <w:rFonts w:hint="eastAsia" w:ascii="宋体" w:hAnsi="宋体" w:eastAsia="宋体" w:cs="宋体"/>
          <w:sz w:val="24"/>
          <w:szCs w:val="24"/>
        </w:rPr>
        <w:fldChar w:fldCharType="end"/>
      </w:r>
      <w:r>
        <w:rPr>
          <w:rFonts w:hint="eastAsia" w:ascii="宋体" w:hAnsi="宋体" w:eastAsia="宋体" w:cs="宋体"/>
          <w:sz w:val="24"/>
          <w:szCs w:val="24"/>
        </w:rPr>
        <w:fldChar w:fldCharType="end"/>
      </w:r>
    </w:p>
    <w:p w14:paraId="183650BA">
      <w:pPr>
        <w:pStyle w:val="10"/>
        <w:keepNext w:val="0"/>
        <w:keepLines w:val="0"/>
        <w:pageBreakBefore w:val="0"/>
        <w:widowControl w:val="0"/>
        <w:tabs>
          <w:tab w:val="right" w:leader="dot" w:pos="8732"/>
        </w:tabs>
        <w:kinsoku/>
        <w:wordWrap/>
        <w:overflowPunct/>
        <w:topLinePunct w:val="0"/>
        <w:autoSpaceDE/>
        <w:autoSpaceDN/>
        <w:bidi w:val="0"/>
        <w:adjustRightInd/>
        <w:snapToGrid/>
        <w:spacing w:line="360" w:lineRule="auto"/>
        <w:textAlignment w:val="auto"/>
        <w:rPr>
          <w:rFonts w:hint="eastAsia" w:ascii="宋体" w:hAnsi="宋体" w:eastAsia="宋体" w:cs="宋体"/>
          <w:sz w:val="24"/>
          <w:szCs w:val="24"/>
        </w:rPr>
      </w:pPr>
      <w:r>
        <w:rPr>
          <w:rFonts w:hint="eastAsia" w:ascii="宋体" w:hAnsi="宋体" w:eastAsia="宋体" w:cs="宋体"/>
          <w:sz w:val="24"/>
          <w:szCs w:val="24"/>
        </w:rPr>
        <w:fldChar w:fldCharType="begin"/>
      </w:r>
      <w:r>
        <w:rPr>
          <w:rFonts w:hint="eastAsia" w:ascii="宋体" w:hAnsi="宋体" w:eastAsia="宋体" w:cs="宋体"/>
          <w:sz w:val="24"/>
          <w:szCs w:val="24"/>
        </w:rPr>
        <w:instrText xml:space="preserve"> HYPERLINK \l _Toc12041 </w:instrText>
      </w:r>
      <w:r>
        <w:rPr>
          <w:rFonts w:hint="eastAsia" w:ascii="宋体" w:hAnsi="宋体" w:eastAsia="宋体" w:cs="宋体"/>
          <w:sz w:val="24"/>
          <w:szCs w:val="24"/>
        </w:rPr>
        <w:fldChar w:fldCharType="separate"/>
      </w:r>
      <w:r>
        <w:rPr>
          <w:rFonts w:hint="eastAsia" w:ascii="宋体" w:hAnsi="宋体" w:eastAsia="宋体" w:cs="宋体"/>
          <w:bCs/>
          <w:kern w:val="0"/>
          <w:sz w:val="24"/>
          <w:szCs w:val="24"/>
          <w:lang w:val="en-US" w:eastAsia="zh-CN" w:bidi="ar"/>
        </w:rPr>
        <w:t>3、系统功能</w:t>
      </w:r>
      <w:r>
        <w:rPr>
          <w:rFonts w:hint="eastAsia" w:ascii="宋体" w:hAnsi="宋体" w:eastAsia="宋体" w:cs="宋体"/>
          <w:sz w:val="24"/>
          <w:szCs w:val="24"/>
        </w:rPr>
        <w:tab/>
      </w:r>
      <w:r>
        <w:rPr>
          <w:rFonts w:hint="eastAsia" w:ascii="宋体" w:hAnsi="宋体" w:eastAsia="宋体" w:cs="宋体"/>
          <w:sz w:val="24"/>
          <w:szCs w:val="24"/>
        </w:rPr>
        <w:fldChar w:fldCharType="begin"/>
      </w:r>
      <w:r>
        <w:rPr>
          <w:rFonts w:hint="eastAsia" w:ascii="宋体" w:hAnsi="宋体" w:eastAsia="宋体" w:cs="宋体"/>
          <w:sz w:val="24"/>
          <w:szCs w:val="24"/>
        </w:rPr>
        <w:instrText xml:space="preserve"> PAGEREF _Toc12041 \h </w:instrText>
      </w:r>
      <w:r>
        <w:rPr>
          <w:rFonts w:hint="eastAsia" w:ascii="宋体" w:hAnsi="宋体" w:eastAsia="宋体" w:cs="宋体"/>
          <w:sz w:val="24"/>
          <w:szCs w:val="24"/>
        </w:rPr>
        <w:fldChar w:fldCharType="separate"/>
      </w:r>
      <w:r>
        <w:rPr>
          <w:rFonts w:hint="eastAsia" w:ascii="宋体" w:hAnsi="宋体" w:eastAsia="宋体" w:cs="宋体"/>
          <w:sz w:val="24"/>
          <w:szCs w:val="24"/>
        </w:rPr>
        <w:t>14</w:t>
      </w:r>
      <w:r>
        <w:rPr>
          <w:rFonts w:hint="eastAsia" w:ascii="宋体" w:hAnsi="宋体" w:eastAsia="宋体" w:cs="宋体"/>
          <w:sz w:val="24"/>
          <w:szCs w:val="24"/>
        </w:rPr>
        <w:fldChar w:fldCharType="end"/>
      </w:r>
      <w:r>
        <w:rPr>
          <w:rFonts w:hint="eastAsia" w:ascii="宋体" w:hAnsi="宋体" w:eastAsia="宋体" w:cs="宋体"/>
          <w:sz w:val="24"/>
          <w:szCs w:val="24"/>
        </w:rPr>
        <w:fldChar w:fldCharType="end"/>
      </w:r>
    </w:p>
    <w:p w14:paraId="5527E0F0">
      <w:pPr>
        <w:pStyle w:val="10"/>
        <w:keepNext w:val="0"/>
        <w:keepLines w:val="0"/>
        <w:pageBreakBefore w:val="0"/>
        <w:widowControl w:val="0"/>
        <w:tabs>
          <w:tab w:val="right" w:leader="dot" w:pos="8732"/>
        </w:tabs>
        <w:kinsoku/>
        <w:wordWrap/>
        <w:overflowPunct/>
        <w:topLinePunct w:val="0"/>
        <w:autoSpaceDE/>
        <w:autoSpaceDN/>
        <w:bidi w:val="0"/>
        <w:adjustRightInd/>
        <w:snapToGrid/>
        <w:spacing w:line="360" w:lineRule="auto"/>
        <w:textAlignment w:val="auto"/>
        <w:rPr>
          <w:rFonts w:hint="eastAsia" w:ascii="宋体" w:hAnsi="宋体" w:eastAsia="宋体" w:cs="宋体"/>
          <w:sz w:val="24"/>
          <w:szCs w:val="24"/>
        </w:rPr>
      </w:pPr>
      <w:r>
        <w:rPr>
          <w:rFonts w:hint="eastAsia" w:ascii="宋体" w:hAnsi="宋体" w:eastAsia="宋体" w:cs="宋体"/>
          <w:sz w:val="24"/>
          <w:szCs w:val="24"/>
        </w:rPr>
        <w:fldChar w:fldCharType="begin"/>
      </w:r>
      <w:r>
        <w:rPr>
          <w:rFonts w:hint="eastAsia" w:ascii="宋体" w:hAnsi="宋体" w:eastAsia="宋体" w:cs="宋体"/>
          <w:sz w:val="24"/>
          <w:szCs w:val="24"/>
        </w:rPr>
        <w:instrText xml:space="preserve"> HYPERLINK \l _Toc30106 </w:instrText>
      </w:r>
      <w:r>
        <w:rPr>
          <w:rFonts w:hint="eastAsia" w:ascii="宋体" w:hAnsi="宋体" w:eastAsia="宋体" w:cs="宋体"/>
          <w:sz w:val="24"/>
          <w:szCs w:val="24"/>
        </w:rPr>
        <w:fldChar w:fldCharType="separate"/>
      </w:r>
      <w:r>
        <w:rPr>
          <w:rFonts w:hint="eastAsia" w:ascii="宋体" w:hAnsi="宋体" w:eastAsia="宋体" w:cs="宋体"/>
          <w:snapToGrid w:val="0"/>
          <w:kern w:val="0"/>
          <w:sz w:val="24"/>
          <w:szCs w:val="24"/>
          <w:lang w:val="en-US" w:eastAsia="zh-CN" w:bidi="ar"/>
        </w:rPr>
        <w:t xml:space="preserve">4、 </w:t>
      </w:r>
      <w:r>
        <w:rPr>
          <w:rFonts w:hint="eastAsia" w:ascii="宋体" w:hAnsi="宋体" w:eastAsia="宋体" w:cs="宋体"/>
          <w:bCs/>
          <w:sz w:val="24"/>
          <w:szCs w:val="24"/>
          <w:lang w:val="en-US" w:eastAsia="zh-CN"/>
        </w:rPr>
        <w:t>系统拓扑图</w:t>
      </w:r>
      <w:r>
        <w:rPr>
          <w:rFonts w:hint="eastAsia" w:ascii="宋体" w:hAnsi="宋体" w:eastAsia="宋体" w:cs="宋体"/>
          <w:sz w:val="24"/>
          <w:szCs w:val="24"/>
        </w:rPr>
        <w:tab/>
      </w:r>
      <w:r>
        <w:rPr>
          <w:rFonts w:hint="eastAsia" w:ascii="宋体" w:hAnsi="宋体" w:eastAsia="宋体" w:cs="宋体"/>
          <w:sz w:val="24"/>
          <w:szCs w:val="24"/>
        </w:rPr>
        <w:fldChar w:fldCharType="begin"/>
      </w:r>
      <w:r>
        <w:rPr>
          <w:rFonts w:hint="eastAsia" w:ascii="宋体" w:hAnsi="宋体" w:eastAsia="宋体" w:cs="宋体"/>
          <w:sz w:val="24"/>
          <w:szCs w:val="24"/>
        </w:rPr>
        <w:instrText xml:space="preserve"> PAGEREF _Toc30106 \h </w:instrText>
      </w:r>
      <w:r>
        <w:rPr>
          <w:rFonts w:hint="eastAsia" w:ascii="宋体" w:hAnsi="宋体" w:eastAsia="宋体" w:cs="宋体"/>
          <w:sz w:val="24"/>
          <w:szCs w:val="24"/>
        </w:rPr>
        <w:fldChar w:fldCharType="separate"/>
      </w:r>
      <w:r>
        <w:rPr>
          <w:rFonts w:hint="eastAsia" w:ascii="宋体" w:hAnsi="宋体" w:eastAsia="宋体" w:cs="宋体"/>
          <w:sz w:val="24"/>
          <w:szCs w:val="24"/>
        </w:rPr>
        <w:t>15</w:t>
      </w:r>
      <w:r>
        <w:rPr>
          <w:rFonts w:hint="eastAsia" w:ascii="宋体" w:hAnsi="宋体" w:eastAsia="宋体" w:cs="宋体"/>
          <w:sz w:val="24"/>
          <w:szCs w:val="24"/>
        </w:rPr>
        <w:fldChar w:fldCharType="end"/>
      </w:r>
      <w:r>
        <w:rPr>
          <w:rFonts w:hint="eastAsia" w:ascii="宋体" w:hAnsi="宋体" w:eastAsia="宋体" w:cs="宋体"/>
          <w:sz w:val="24"/>
          <w:szCs w:val="24"/>
        </w:rPr>
        <w:fldChar w:fldCharType="end"/>
      </w:r>
    </w:p>
    <w:p w14:paraId="0381A0F6">
      <w:pPr>
        <w:pStyle w:val="16"/>
        <w:keepNext w:val="0"/>
        <w:keepLines w:val="0"/>
        <w:pageBreakBefore w:val="0"/>
        <w:widowControl w:val="0"/>
        <w:tabs>
          <w:tab w:val="right" w:leader="dot" w:pos="8732"/>
        </w:tabs>
        <w:kinsoku/>
        <w:wordWrap/>
        <w:overflowPunct/>
        <w:topLinePunct w:val="0"/>
        <w:autoSpaceDE/>
        <w:autoSpaceDN/>
        <w:bidi w:val="0"/>
        <w:adjustRightInd/>
        <w:snapToGrid/>
        <w:spacing w:line="360" w:lineRule="auto"/>
        <w:textAlignment w:val="auto"/>
        <w:rPr>
          <w:rFonts w:hint="eastAsia" w:ascii="宋体" w:hAnsi="宋体" w:eastAsia="宋体" w:cs="宋体"/>
          <w:sz w:val="24"/>
          <w:szCs w:val="24"/>
        </w:rPr>
      </w:pPr>
      <w:r>
        <w:rPr>
          <w:rFonts w:hint="eastAsia" w:ascii="宋体" w:hAnsi="宋体" w:eastAsia="宋体" w:cs="宋体"/>
          <w:sz w:val="24"/>
          <w:szCs w:val="24"/>
        </w:rPr>
        <w:fldChar w:fldCharType="begin"/>
      </w:r>
      <w:r>
        <w:rPr>
          <w:rFonts w:hint="eastAsia" w:ascii="宋体" w:hAnsi="宋体" w:eastAsia="宋体" w:cs="宋体"/>
          <w:sz w:val="24"/>
          <w:szCs w:val="24"/>
        </w:rPr>
        <w:instrText xml:space="preserve"> HYPERLINK \l _Toc19304 </w:instrText>
      </w:r>
      <w:r>
        <w:rPr>
          <w:rFonts w:hint="eastAsia" w:ascii="宋体" w:hAnsi="宋体" w:eastAsia="宋体" w:cs="宋体"/>
          <w:sz w:val="24"/>
          <w:szCs w:val="24"/>
        </w:rPr>
        <w:fldChar w:fldCharType="separate"/>
      </w:r>
      <w:r>
        <w:rPr>
          <w:rFonts w:hint="eastAsia" w:ascii="宋体" w:hAnsi="宋体" w:eastAsia="宋体" w:cs="宋体"/>
          <w:bCs/>
          <w:sz w:val="24"/>
          <w:szCs w:val="24"/>
          <w:lang w:val="en-US" w:eastAsia="zh-CN"/>
        </w:rPr>
        <w:t>二</w:t>
      </w:r>
      <w:r>
        <w:rPr>
          <w:rFonts w:hint="eastAsia" w:ascii="宋体" w:hAnsi="宋体" w:eastAsia="宋体" w:cs="宋体"/>
          <w:bCs/>
          <w:sz w:val="24"/>
          <w:szCs w:val="24"/>
        </w:rPr>
        <w:t>、</w:t>
      </w:r>
      <w:r>
        <w:rPr>
          <w:rFonts w:hint="eastAsia" w:ascii="宋体" w:hAnsi="宋体" w:eastAsia="宋体" w:cs="宋体"/>
          <w:bCs/>
          <w:sz w:val="24"/>
          <w:szCs w:val="24"/>
          <w:lang w:val="en-US" w:eastAsia="zh-CN"/>
        </w:rPr>
        <w:t>视频监控系统</w:t>
      </w:r>
      <w:r>
        <w:rPr>
          <w:rFonts w:hint="eastAsia" w:ascii="宋体" w:hAnsi="宋体" w:eastAsia="宋体" w:cs="宋体"/>
          <w:sz w:val="24"/>
          <w:szCs w:val="24"/>
        </w:rPr>
        <w:tab/>
      </w:r>
      <w:r>
        <w:rPr>
          <w:rFonts w:hint="eastAsia" w:ascii="宋体" w:hAnsi="宋体" w:eastAsia="宋体" w:cs="宋体"/>
          <w:sz w:val="24"/>
          <w:szCs w:val="24"/>
        </w:rPr>
        <w:fldChar w:fldCharType="begin"/>
      </w:r>
      <w:r>
        <w:rPr>
          <w:rFonts w:hint="eastAsia" w:ascii="宋体" w:hAnsi="宋体" w:eastAsia="宋体" w:cs="宋体"/>
          <w:sz w:val="24"/>
          <w:szCs w:val="24"/>
        </w:rPr>
        <w:instrText xml:space="preserve"> PAGEREF _Toc19304 \h </w:instrText>
      </w:r>
      <w:r>
        <w:rPr>
          <w:rFonts w:hint="eastAsia" w:ascii="宋体" w:hAnsi="宋体" w:eastAsia="宋体" w:cs="宋体"/>
          <w:sz w:val="24"/>
          <w:szCs w:val="24"/>
        </w:rPr>
        <w:fldChar w:fldCharType="separate"/>
      </w:r>
      <w:r>
        <w:rPr>
          <w:rFonts w:hint="eastAsia" w:ascii="宋体" w:hAnsi="宋体" w:eastAsia="宋体" w:cs="宋体"/>
          <w:sz w:val="24"/>
          <w:szCs w:val="24"/>
        </w:rPr>
        <w:t>15</w:t>
      </w:r>
      <w:r>
        <w:rPr>
          <w:rFonts w:hint="eastAsia" w:ascii="宋体" w:hAnsi="宋体" w:eastAsia="宋体" w:cs="宋体"/>
          <w:sz w:val="24"/>
          <w:szCs w:val="24"/>
        </w:rPr>
        <w:fldChar w:fldCharType="end"/>
      </w:r>
      <w:r>
        <w:rPr>
          <w:rFonts w:hint="eastAsia" w:ascii="宋体" w:hAnsi="宋体" w:eastAsia="宋体" w:cs="宋体"/>
          <w:sz w:val="24"/>
          <w:szCs w:val="24"/>
        </w:rPr>
        <w:fldChar w:fldCharType="end"/>
      </w:r>
    </w:p>
    <w:p w14:paraId="5269B4FF">
      <w:pPr>
        <w:pStyle w:val="10"/>
        <w:keepNext w:val="0"/>
        <w:keepLines w:val="0"/>
        <w:pageBreakBefore w:val="0"/>
        <w:widowControl w:val="0"/>
        <w:tabs>
          <w:tab w:val="right" w:leader="dot" w:pos="8732"/>
        </w:tabs>
        <w:kinsoku/>
        <w:wordWrap/>
        <w:overflowPunct/>
        <w:topLinePunct w:val="0"/>
        <w:autoSpaceDE/>
        <w:autoSpaceDN/>
        <w:bidi w:val="0"/>
        <w:adjustRightInd/>
        <w:snapToGrid/>
        <w:spacing w:line="360" w:lineRule="auto"/>
        <w:textAlignment w:val="auto"/>
        <w:rPr>
          <w:rFonts w:hint="eastAsia" w:ascii="宋体" w:hAnsi="宋体" w:eastAsia="宋体" w:cs="宋体"/>
          <w:sz w:val="24"/>
          <w:szCs w:val="24"/>
        </w:rPr>
      </w:pPr>
      <w:r>
        <w:rPr>
          <w:rFonts w:hint="eastAsia" w:ascii="宋体" w:hAnsi="宋体" w:eastAsia="宋体" w:cs="宋体"/>
          <w:sz w:val="24"/>
          <w:szCs w:val="24"/>
        </w:rPr>
        <w:fldChar w:fldCharType="begin"/>
      </w:r>
      <w:r>
        <w:rPr>
          <w:rFonts w:hint="eastAsia" w:ascii="宋体" w:hAnsi="宋体" w:eastAsia="宋体" w:cs="宋体"/>
          <w:sz w:val="24"/>
          <w:szCs w:val="24"/>
        </w:rPr>
        <w:instrText xml:space="preserve"> HYPERLINK \l _Toc24409 </w:instrText>
      </w:r>
      <w:r>
        <w:rPr>
          <w:rFonts w:hint="eastAsia" w:ascii="宋体" w:hAnsi="宋体" w:eastAsia="宋体" w:cs="宋体"/>
          <w:sz w:val="24"/>
          <w:szCs w:val="24"/>
        </w:rPr>
        <w:fldChar w:fldCharType="separate"/>
      </w:r>
      <w:r>
        <w:rPr>
          <w:rFonts w:hint="eastAsia" w:ascii="宋体" w:hAnsi="宋体" w:eastAsia="宋体" w:cs="宋体"/>
          <w:sz w:val="24"/>
          <w:szCs w:val="24"/>
          <w:lang w:val="en-US"/>
        </w:rPr>
        <w:t>1</w:t>
      </w:r>
      <w:r>
        <w:rPr>
          <w:rFonts w:hint="eastAsia" w:ascii="宋体" w:hAnsi="宋体" w:eastAsia="宋体" w:cs="宋体"/>
          <w:sz w:val="24"/>
          <w:szCs w:val="24"/>
        </w:rPr>
        <w:t>、系统概述</w:t>
      </w:r>
      <w:r>
        <w:rPr>
          <w:rFonts w:hint="eastAsia" w:ascii="宋体" w:hAnsi="宋体" w:eastAsia="宋体" w:cs="宋体"/>
          <w:sz w:val="24"/>
          <w:szCs w:val="24"/>
        </w:rPr>
        <w:tab/>
      </w:r>
      <w:r>
        <w:rPr>
          <w:rFonts w:hint="eastAsia" w:ascii="宋体" w:hAnsi="宋体" w:eastAsia="宋体" w:cs="宋体"/>
          <w:sz w:val="24"/>
          <w:szCs w:val="24"/>
        </w:rPr>
        <w:fldChar w:fldCharType="begin"/>
      </w:r>
      <w:r>
        <w:rPr>
          <w:rFonts w:hint="eastAsia" w:ascii="宋体" w:hAnsi="宋体" w:eastAsia="宋体" w:cs="宋体"/>
          <w:sz w:val="24"/>
          <w:szCs w:val="24"/>
        </w:rPr>
        <w:instrText xml:space="preserve"> PAGEREF _Toc24409 \h </w:instrText>
      </w:r>
      <w:r>
        <w:rPr>
          <w:rFonts w:hint="eastAsia" w:ascii="宋体" w:hAnsi="宋体" w:eastAsia="宋体" w:cs="宋体"/>
          <w:sz w:val="24"/>
          <w:szCs w:val="24"/>
        </w:rPr>
        <w:fldChar w:fldCharType="separate"/>
      </w:r>
      <w:r>
        <w:rPr>
          <w:rFonts w:hint="eastAsia" w:ascii="宋体" w:hAnsi="宋体" w:eastAsia="宋体" w:cs="宋体"/>
          <w:sz w:val="24"/>
          <w:szCs w:val="24"/>
        </w:rPr>
        <w:t>15</w:t>
      </w:r>
      <w:r>
        <w:rPr>
          <w:rFonts w:hint="eastAsia" w:ascii="宋体" w:hAnsi="宋体" w:eastAsia="宋体" w:cs="宋体"/>
          <w:sz w:val="24"/>
          <w:szCs w:val="24"/>
        </w:rPr>
        <w:fldChar w:fldCharType="end"/>
      </w:r>
      <w:r>
        <w:rPr>
          <w:rFonts w:hint="eastAsia" w:ascii="宋体" w:hAnsi="宋体" w:eastAsia="宋体" w:cs="宋体"/>
          <w:sz w:val="24"/>
          <w:szCs w:val="24"/>
        </w:rPr>
        <w:fldChar w:fldCharType="end"/>
      </w:r>
    </w:p>
    <w:p w14:paraId="7FE21BF7">
      <w:pPr>
        <w:pStyle w:val="10"/>
        <w:keepNext w:val="0"/>
        <w:keepLines w:val="0"/>
        <w:pageBreakBefore w:val="0"/>
        <w:widowControl w:val="0"/>
        <w:tabs>
          <w:tab w:val="right" w:leader="dot" w:pos="8732"/>
        </w:tabs>
        <w:kinsoku/>
        <w:wordWrap/>
        <w:overflowPunct/>
        <w:topLinePunct w:val="0"/>
        <w:autoSpaceDE/>
        <w:autoSpaceDN/>
        <w:bidi w:val="0"/>
        <w:adjustRightInd/>
        <w:snapToGrid/>
        <w:spacing w:line="360" w:lineRule="auto"/>
        <w:textAlignment w:val="auto"/>
        <w:rPr>
          <w:rFonts w:hint="eastAsia" w:ascii="宋体" w:hAnsi="宋体" w:eastAsia="宋体" w:cs="宋体"/>
          <w:sz w:val="24"/>
          <w:szCs w:val="24"/>
        </w:rPr>
      </w:pPr>
      <w:r>
        <w:rPr>
          <w:rFonts w:hint="eastAsia" w:ascii="宋体" w:hAnsi="宋体" w:eastAsia="宋体" w:cs="宋体"/>
          <w:sz w:val="24"/>
          <w:szCs w:val="24"/>
        </w:rPr>
        <w:fldChar w:fldCharType="begin"/>
      </w:r>
      <w:r>
        <w:rPr>
          <w:rFonts w:hint="eastAsia" w:ascii="宋体" w:hAnsi="宋体" w:eastAsia="宋体" w:cs="宋体"/>
          <w:sz w:val="24"/>
          <w:szCs w:val="24"/>
        </w:rPr>
        <w:instrText xml:space="preserve"> HYPERLINK \l _Toc24365 </w:instrText>
      </w:r>
      <w:r>
        <w:rPr>
          <w:rFonts w:hint="eastAsia" w:ascii="宋体" w:hAnsi="宋体" w:eastAsia="宋体" w:cs="宋体"/>
          <w:sz w:val="24"/>
          <w:szCs w:val="24"/>
        </w:rPr>
        <w:fldChar w:fldCharType="separate"/>
      </w:r>
      <w:r>
        <w:rPr>
          <w:rFonts w:hint="eastAsia" w:ascii="宋体" w:hAnsi="宋体" w:eastAsia="宋体" w:cs="宋体"/>
          <w:sz w:val="24"/>
          <w:szCs w:val="24"/>
        </w:rPr>
        <w:t>2、设计</w:t>
      </w:r>
      <w:r>
        <w:rPr>
          <w:rFonts w:hint="eastAsia" w:ascii="宋体" w:hAnsi="宋体" w:eastAsia="宋体" w:cs="宋体"/>
          <w:sz w:val="24"/>
          <w:szCs w:val="24"/>
          <w:lang w:val="en-US" w:eastAsia="zh-CN"/>
        </w:rPr>
        <w:t>思路</w:t>
      </w:r>
      <w:r>
        <w:rPr>
          <w:rFonts w:hint="eastAsia" w:ascii="宋体" w:hAnsi="宋体" w:eastAsia="宋体" w:cs="宋体"/>
          <w:sz w:val="24"/>
          <w:szCs w:val="24"/>
        </w:rPr>
        <w:tab/>
      </w:r>
      <w:r>
        <w:rPr>
          <w:rFonts w:hint="eastAsia" w:ascii="宋体" w:hAnsi="宋体" w:eastAsia="宋体" w:cs="宋体"/>
          <w:sz w:val="24"/>
          <w:szCs w:val="24"/>
        </w:rPr>
        <w:fldChar w:fldCharType="begin"/>
      </w:r>
      <w:r>
        <w:rPr>
          <w:rFonts w:hint="eastAsia" w:ascii="宋体" w:hAnsi="宋体" w:eastAsia="宋体" w:cs="宋体"/>
          <w:sz w:val="24"/>
          <w:szCs w:val="24"/>
        </w:rPr>
        <w:instrText xml:space="preserve"> PAGEREF _Toc24365 \h </w:instrText>
      </w:r>
      <w:r>
        <w:rPr>
          <w:rFonts w:hint="eastAsia" w:ascii="宋体" w:hAnsi="宋体" w:eastAsia="宋体" w:cs="宋体"/>
          <w:sz w:val="24"/>
          <w:szCs w:val="24"/>
        </w:rPr>
        <w:fldChar w:fldCharType="separate"/>
      </w:r>
      <w:r>
        <w:rPr>
          <w:rFonts w:hint="eastAsia" w:ascii="宋体" w:hAnsi="宋体" w:eastAsia="宋体" w:cs="宋体"/>
          <w:sz w:val="24"/>
          <w:szCs w:val="24"/>
        </w:rPr>
        <w:t>15</w:t>
      </w:r>
      <w:r>
        <w:rPr>
          <w:rFonts w:hint="eastAsia" w:ascii="宋体" w:hAnsi="宋体" w:eastAsia="宋体" w:cs="宋体"/>
          <w:sz w:val="24"/>
          <w:szCs w:val="24"/>
        </w:rPr>
        <w:fldChar w:fldCharType="end"/>
      </w:r>
      <w:r>
        <w:rPr>
          <w:rFonts w:hint="eastAsia" w:ascii="宋体" w:hAnsi="宋体" w:eastAsia="宋体" w:cs="宋体"/>
          <w:sz w:val="24"/>
          <w:szCs w:val="24"/>
        </w:rPr>
        <w:fldChar w:fldCharType="end"/>
      </w:r>
    </w:p>
    <w:p w14:paraId="589A4254">
      <w:pPr>
        <w:pStyle w:val="10"/>
        <w:keepNext w:val="0"/>
        <w:keepLines w:val="0"/>
        <w:pageBreakBefore w:val="0"/>
        <w:widowControl w:val="0"/>
        <w:tabs>
          <w:tab w:val="right" w:leader="dot" w:pos="8732"/>
        </w:tabs>
        <w:kinsoku/>
        <w:wordWrap/>
        <w:overflowPunct/>
        <w:topLinePunct w:val="0"/>
        <w:autoSpaceDE/>
        <w:autoSpaceDN/>
        <w:bidi w:val="0"/>
        <w:adjustRightInd/>
        <w:snapToGrid/>
        <w:spacing w:line="360" w:lineRule="auto"/>
        <w:textAlignment w:val="auto"/>
        <w:rPr>
          <w:rFonts w:hint="eastAsia" w:ascii="宋体" w:hAnsi="宋体" w:eastAsia="宋体" w:cs="宋体"/>
          <w:sz w:val="24"/>
          <w:szCs w:val="24"/>
        </w:rPr>
      </w:pPr>
      <w:r>
        <w:rPr>
          <w:rFonts w:hint="eastAsia" w:ascii="宋体" w:hAnsi="宋体" w:eastAsia="宋体" w:cs="宋体"/>
          <w:sz w:val="24"/>
          <w:szCs w:val="24"/>
        </w:rPr>
        <w:fldChar w:fldCharType="begin"/>
      </w:r>
      <w:r>
        <w:rPr>
          <w:rFonts w:hint="eastAsia" w:ascii="宋体" w:hAnsi="宋体" w:eastAsia="宋体" w:cs="宋体"/>
          <w:sz w:val="24"/>
          <w:szCs w:val="24"/>
        </w:rPr>
        <w:instrText xml:space="preserve"> HYPERLINK \l _Toc2920 </w:instrText>
      </w:r>
      <w:r>
        <w:rPr>
          <w:rFonts w:hint="eastAsia" w:ascii="宋体" w:hAnsi="宋体" w:eastAsia="宋体" w:cs="宋体"/>
          <w:sz w:val="24"/>
          <w:szCs w:val="24"/>
        </w:rPr>
        <w:fldChar w:fldCharType="separate"/>
      </w:r>
      <w:r>
        <w:rPr>
          <w:rFonts w:hint="eastAsia" w:ascii="宋体" w:hAnsi="宋体" w:eastAsia="宋体" w:cs="宋体"/>
          <w:sz w:val="24"/>
          <w:szCs w:val="24"/>
        </w:rPr>
        <w:t>3、系统功能</w:t>
      </w:r>
      <w:r>
        <w:rPr>
          <w:rFonts w:hint="eastAsia" w:ascii="宋体" w:hAnsi="宋体" w:eastAsia="宋体" w:cs="宋体"/>
          <w:sz w:val="24"/>
          <w:szCs w:val="24"/>
        </w:rPr>
        <w:tab/>
      </w:r>
      <w:r>
        <w:rPr>
          <w:rFonts w:hint="eastAsia" w:ascii="宋体" w:hAnsi="宋体" w:eastAsia="宋体" w:cs="宋体"/>
          <w:sz w:val="24"/>
          <w:szCs w:val="24"/>
        </w:rPr>
        <w:fldChar w:fldCharType="begin"/>
      </w:r>
      <w:r>
        <w:rPr>
          <w:rFonts w:hint="eastAsia" w:ascii="宋体" w:hAnsi="宋体" w:eastAsia="宋体" w:cs="宋体"/>
          <w:sz w:val="24"/>
          <w:szCs w:val="24"/>
        </w:rPr>
        <w:instrText xml:space="preserve"> PAGEREF _Toc2920 \h </w:instrText>
      </w:r>
      <w:r>
        <w:rPr>
          <w:rFonts w:hint="eastAsia" w:ascii="宋体" w:hAnsi="宋体" w:eastAsia="宋体" w:cs="宋体"/>
          <w:sz w:val="24"/>
          <w:szCs w:val="24"/>
        </w:rPr>
        <w:fldChar w:fldCharType="separate"/>
      </w:r>
      <w:r>
        <w:rPr>
          <w:rFonts w:hint="eastAsia" w:ascii="宋体" w:hAnsi="宋体" w:eastAsia="宋体" w:cs="宋体"/>
          <w:sz w:val="24"/>
          <w:szCs w:val="24"/>
        </w:rPr>
        <w:t>16</w:t>
      </w:r>
      <w:r>
        <w:rPr>
          <w:rFonts w:hint="eastAsia" w:ascii="宋体" w:hAnsi="宋体" w:eastAsia="宋体" w:cs="宋体"/>
          <w:sz w:val="24"/>
          <w:szCs w:val="24"/>
        </w:rPr>
        <w:fldChar w:fldCharType="end"/>
      </w:r>
      <w:r>
        <w:rPr>
          <w:rFonts w:hint="eastAsia" w:ascii="宋体" w:hAnsi="宋体" w:eastAsia="宋体" w:cs="宋体"/>
          <w:sz w:val="24"/>
          <w:szCs w:val="24"/>
        </w:rPr>
        <w:fldChar w:fldCharType="end"/>
      </w:r>
    </w:p>
    <w:p w14:paraId="1DBCA92C">
      <w:pPr>
        <w:pStyle w:val="10"/>
        <w:keepNext w:val="0"/>
        <w:keepLines w:val="0"/>
        <w:pageBreakBefore w:val="0"/>
        <w:widowControl w:val="0"/>
        <w:tabs>
          <w:tab w:val="right" w:leader="dot" w:pos="8732"/>
        </w:tabs>
        <w:kinsoku/>
        <w:wordWrap/>
        <w:overflowPunct/>
        <w:topLinePunct w:val="0"/>
        <w:autoSpaceDE/>
        <w:autoSpaceDN/>
        <w:bidi w:val="0"/>
        <w:adjustRightInd/>
        <w:snapToGrid/>
        <w:spacing w:line="360" w:lineRule="auto"/>
        <w:textAlignment w:val="auto"/>
        <w:rPr>
          <w:rFonts w:hint="eastAsia" w:ascii="宋体" w:hAnsi="宋体" w:eastAsia="宋体" w:cs="宋体"/>
          <w:sz w:val="24"/>
          <w:szCs w:val="24"/>
        </w:rPr>
      </w:pPr>
      <w:r>
        <w:rPr>
          <w:rFonts w:hint="eastAsia" w:ascii="宋体" w:hAnsi="宋体" w:eastAsia="宋体" w:cs="宋体"/>
          <w:sz w:val="24"/>
          <w:szCs w:val="24"/>
        </w:rPr>
        <w:fldChar w:fldCharType="begin"/>
      </w:r>
      <w:r>
        <w:rPr>
          <w:rFonts w:hint="eastAsia" w:ascii="宋体" w:hAnsi="宋体" w:eastAsia="宋体" w:cs="宋体"/>
          <w:sz w:val="24"/>
          <w:szCs w:val="24"/>
        </w:rPr>
        <w:instrText xml:space="preserve"> HYPERLINK \l _Toc10113 </w:instrText>
      </w:r>
      <w:r>
        <w:rPr>
          <w:rFonts w:hint="eastAsia" w:ascii="宋体" w:hAnsi="宋体" w:eastAsia="宋体" w:cs="宋体"/>
          <w:sz w:val="24"/>
          <w:szCs w:val="24"/>
        </w:rPr>
        <w:fldChar w:fldCharType="separate"/>
      </w:r>
      <w:r>
        <w:rPr>
          <w:rFonts w:hint="eastAsia" w:ascii="宋体" w:hAnsi="宋体" w:eastAsia="宋体" w:cs="宋体"/>
          <w:bCs/>
          <w:sz w:val="24"/>
          <w:szCs w:val="24"/>
          <w:lang w:val="en-US" w:eastAsia="zh-CN"/>
        </w:rPr>
        <w:t>4</w:t>
      </w:r>
      <w:r>
        <w:rPr>
          <w:rFonts w:hint="eastAsia" w:ascii="宋体" w:hAnsi="宋体" w:eastAsia="宋体" w:cs="宋体"/>
          <w:bCs/>
          <w:sz w:val="24"/>
          <w:szCs w:val="24"/>
        </w:rPr>
        <w:t>、</w:t>
      </w:r>
      <w:r>
        <w:rPr>
          <w:rFonts w:hint="eastAsia" w:ascii="宋体" w:hAnsi="宋体" w:eastAsia="宋体" w:cs="宋体"/>
          <w:bCs/>
          <w:sz w:val="24"/>
          <w:szCs w:val="24"/>
          <w:lang w:val="en-US" w:eastAsia="zh-CN"/>
        </w:rPr>
        <w:t>系统拓扑图</w:t>
      </w:r>
      <w:r>
        <w:rPr>
          <w:rFonts w:hint="eastAsia" w:ascii="宋体" w:hAnsi="宋体" w:eastAsia="宋体" w:cs="宋体"/>
          <w:sz w:val="24"/>
          <w:szCs w:val="24"/>
        </w:rPr>
        <w:tab/>
      </w:r>
      <w:r>
        <w:rPr>
          <w:rFonts w:hint="eastAsia" w:ascii="宋体" w:hAnsi="宋体" w:eastAsia="宋体" w:cs="宋体"/>
          <w:sz w:val="24"/>
          <w:szCs w:val="24"/>
        </w:rPr>
        <w:fldChar w:fldCharType="begin"/>
      </w:r>
      <w:r>
        <w:rPr>
          <w:rFonts w:hint="eastAsia" w:ascii="宋体" w:hAnsi="宋体" w:eastAsia="宋体" w:cs="宋体"/>
          <w:sz w:val="24"/>
          <w:szCs w:val="24"/>
        </w:rPr>
        <w:instrText xml:space="preserve"> PAGEREF _Toc10113 \h </w:instrText>
      </w:r>
      <w:r>
        <w:rPr>
          <w:rFonts w:hint="eastAsia" w:ascii="宋体" w:hAnsi="宋体" w:eastAsia="宋体" w:cs="宋体"/>
          <w:sz w:val="24"/>
          <w:szCs w:val="24"/>
        </w:rPr>
        <w:fldChar w:fldCharType="separate"/>
      </w:r>
      <w:r>
        <w:rPr>
          <w:rFonts w:hint="eastAsia" w:ascii="宋体" w:hAnsi="宋体" w:eastAsia="宋体" w:cs="宋体"/>
          <w:sz w:val="24"/>
          <w:szCs w:val="24"/>
        </w:rPr>
        <w:t>17</w:t>
      </w:r>
      <w:r>
        <w:rPr>
          <w:rFonts w:hint="eastAsia" w:ascii="宋体" w:hAnsi="宋体" w:eastAsia="宋体" w:cs="宋体"/>
          <w:sz w:val="24"/>
          <w:szCs w:val="24"/>
        </w:rPr>
        <w:fldChar w:fldCharType="end"/>
      </w:r>
      <w:r>
        <w:rPr>
          <w:rFonts w:hint="eastAsia" w:ascii="宋体" w:hAnsi="宋体" w:eastAsia="宋体" w:cs="宋体"/>
          <w:sz w:val="24"/>
          <w:szCs w:val="24"/>
        </w:rPr>
        <w:fldChar w:fldCharType="end"/>
      </w:r>
    </w:p>
    <w:p w14:paraId="1C88BDC3">
      <w:pPr>
        <w:pStyle w:val="16"/>
        <w:keepNext w:val="0"/>
        <w:keepLines w:val="0"/>
        <w:pageBreakBefore w:val="0"/>
        <w:widowControl w:val="0"/>
        <w:tabs>
          <w:tab w:val="right" w:leader="dot" w:pos="8732"/>
        </w:tabs>
        <w:kinsoku/>
        <w:wordWrap/>
        <w:overflowPunct/>
        <w:topLinePunct w:val="0"/>
        <w:autoSpaceDE/>
        <w:autoSpaceDN/>
        <w:bidi w:val="0"/>
        <w:adjustRightInd/>
        <w:snapToGrid/>
        <w:spacing w:line="360" w:lineRule="auto"/>
        <w:textAlignment w:val="auto"/>
        <w:rPr>
          <w:rFonts w:hint="eastAsia" w:ascii="宋体" w:hAnsi="宋体" w:eastAsia="宋体" w:cs="宋体"/>
          <w:sz w:val="24"/>
          <w:szCs w:val="24"/>
        </w:rPr>
      </w:pPr>
      <w:r>
        <w:rPr>
          <w:rFonts w:hint="eastAsia" w:ascii="宋体" w:hAnsi="宋体" w:eastAsia="宋体" w:cs="宋体"/>
          <w:sz w:val="24"/>
          <w:szCs w:val="24"/>
        </w:rPr>
        <w:fldChar w:fldCharType="begin"/>
      </w:r>
      <w:r>
        <w:rPr>
          <w:rFonts w:hint="eastAsia" w:ascii="宋体" w:hAnsi="宋体" w:eastAsia="宋体" w:cs="宋体"/>
          <w:sz w:val="24"/>
          <w:szCs w:val="24"/>
        </w:rPr>
        <w:instrText xml:space="preserve"> HYPERLINK \l _Toc17679 </w:instrText>
      </w:r>
      <w:r>
        <w:rPr>
          <w:rFonts w:hint="eastAsia" w:ascii="宋体" w:hAnsi="宋体" w:eastAsia="宋体" w:cs="宋体"/>
          <w:sz w:val="24"/>
          <w:szCs w:val="24"/>
        </w:rPr>
        <w:fldChar w:fldCharType="separate"/>
      </w:r>
      <w:r>
        <w:rPr>
          <w:rFonts w:hint="eastAsia" w:ascii="宋体" w:hAnsi="宋体" w:eastAsia="宋体" w:cs="宋体"/>
          <w:bCs/>
          <w:sz w:val="24"/>
          <w:szCs w:val="24"/>
          <w:lang w:val="en-US" w:eastAsia="zh-CN"/>
        </w:rPr>
        <w:t>三</w:t>
      </w:r>
      <w:r>
        <w:rPr>
          <w:rFonts w:hint="eastAsia" w:ascii="宋体" w:hAnsi="宋体" w:eastAsia="宋体" w:cs="宋体"/>
          <w:bCs/>
          <w:sz w:val="24"/>
          <w:szCs w:val="24"/>
        </w:rPr>
        <w:t>、</w:t>
      </w:r>
      <w:r>
        <w:rPr>
          <w:rFonts w:hint="eastAsia" w:ascii="宋体" w:hAnsi="宋体" w:eastAsia="宋体" w:cs="宋体"/>
          <w:bCs/>
          <w:sz w:val="24"/>
          <w:szCs w:val="24"/>
          <w:lang w:val="en-US" w:eastAsia="zh-CN"/>
        </w:rPr>
        <w:t>楼宇</w:t>
      </w:r>
      <w:r>
        <w:rPr>
          <w:rFonts w:hint="eastAsia" w:ascii="宋体" w:hAnsi="宋体" w:eastAsia="宋体" w:cs="宋体"/>
          <w:bCs/>
          <w:sz w:val="24"/>
          <w:szCs w:val="24"/>
        </w:rPr>
        <w:t>可视对讲系统</w:t>
      </w:r>
      <w:r>
        <w:rPr>
          <w:rFonts w:hint="eastAsia" w:ascii="宋体" w:hAnsi="宋体" w:eastAsia="宋体" w:cs="宋体"/>
          <w:bCs/>
          <w:sz w:val="24"/>
          <w:szCs w:val="24"/>
          <w:lang w:val="en-US" w:eastAsia="zh-CN"/>
        </w:rPr>
        <w:t>及门禁系统（含户内报警）</w:t>
      </w:r>
      <w:r>
        <w:rPr>
          <w:rFonts w:hint="eastAsia" w:ascii="宋体" w:hAnsi="宋体" w:eastAsia="宋体" w:cs="宋体"/>
          <w:sz w:val="24"/>
          <w:szCs w:val="24"/>
        </w:rPr>
        <w:tab/>
      </w:r>
      <w:r>
        <w:rPr>
          <w:rFonts w:hint="eastAsia" w:ascii="宋体" w:hAnsi="宋体" w:eastAsia="宋体" w:cs="宋体"/>
          <w:sz w:val="24"/>
          <w:szCs w:val="24"/>
        </w:rPr>
        <w:fldChar w:fldCharType="begin"/>
      </w:r>
      <w:r>
        <w:rPr>
          <w:rFonts w:hint="eastAsia" w:ascii="宋体" w:hAnsi="宋体" w:eastAsia="宋体" w:cs="宋体"/>
          <w:sz w:val="24"/>
          <w:szCs w:val="24"/>
        </w:rPr>
        <w:instrText xml:space="preserve"> PAGEREF _Toc17679 \h </w:instrText>
      </w:r>
      <w:r>
        <w:rPr>
          <w:rFonts w:hint="eastAsia" w:ascii="宋体" w:hAnsi="宋体" w:eastAsia="宋体" w:cs="宋体"/>
          <w:sz w:val="24"/>
          <w:szCs w:val="24"/>
        </w:rPr>
        <w:fldChar w:fldCharType="separate"/>
      </w:r>
      <w:r>
        <w:rPr>
          <w:rFonts w:hint="eastAsia" w:ascii="宋体" w:hAnsi="宋体" w:eastAsia="宋体" w:cs="宋体"/>
          <w:sz w:val="24"/>
          <w:szCs w:val="24"/>
        </w:rPr>
        <w:t>17</w:t>
      </w:r>
      <w:r>
        <w:rPr>
          <w:rFonts w:hint="eastAsia" w:ascii="宋体" w:hAnsi="宋体" w:eastAsia="宋体" w:cs="宋体"/>
          <w:sz w:val="24"/>
          <w:szCs w:val="24"/>
        </w:rPr>
        <w:fldChar w:fldCharType="end"/>
      </w:r>
      <w:r>
        <w:rPr>
          <w:rFonts w:hint="eastAsia" w:ascii="宋体" w:hAnsi="宋体" w:eastAsia="宋体" w:cs="宋体"/>
          <w:sz w:val="24"/>
          <w:szCs w:val="24"/>
        </w:rPr>
        <w:fldChar w:fldCharType="end"/>
      </w:r>
    </w:p>
    <w:p w14:paraId="2528C242">
      <w:pPr>
        <w:pStyle w:val="10"/>
        <w:keepNext w:val="0"/>
        <w:keepLines w:val="0"/>
        <w:pageBreakBefore w:val="0"/>
        <w:widowControl w:val="0"/>
        <w:tabs>
          <w:tab w:val="right" w:leader="dot" w:pos="8732"/>
        </w:tabs>
        <w:kinsoku/>
        <w:wordWrap/>
        <w:overflowPunct/>
        <w:topLinePunct w:val="0"/>
        <w:autoSpaceDE/>
        <w:autoSpaceDN/>
        <w:bidi w:val="0"/>
        <w:adjustRightInd/>
        <w:snapToGrid/>
        <w:spacing w:line="360" w:lineRule="auto"/>
        <w:textAlignment w:val="auto"/>
        <w:rPr>
          <w:rFonts w:hint="eastAsia" w:ascii="宋体" w:hAnsi="宋体" w:eastAsia="宋体" w:cs="宋体"/>
          <w:sz w:val="24"/>
          <w:szCs w:val="24"/>
        </w:rPr>
      </w:pPr>
      <w:r>
        <w:rPr>
          <w:rFonts w:hint="eastAsia" w:ascii="宋体" w:hAnsi="宋体" w:eastAsia="宋体" w:cs="宋体"/>
          <w:sz w:val="24"/>
          <w:szCs w:val="24"/>
        </w:rPr>
        <w:fldChar w:fldCharType="begin"/>
      </w:r>
      <w:r>
        <w:rPr>
          <w:rFonts w:hint="eastAsia" w:ascii="宋体" w:hAnsi="宋体" w:eastAsia="宋体" w:cs="宋体"/>
          <w:sz w:val="24"/>
          <w:szCs w:val="24"/>
        </w:rPr>
        <w:instrText xml:space="preserve"> HYPERLINK \l _Toc23109 </w:instrText>
      </w:r>
      <w:r>
        <w:rPr>
          <w:rFonts w:hint="eastAsia" w:ascii="宋体" w:hAnsi="宋体" w:eastAsia="宋体" w:cs="宋体"/>
          <w:sz w:val="24"/>
          <w:szCs w:val="24"/>
        </w:rPr>
        <w:fldChar w:fldCharType="separate"/>
      </w:r>
      <w:r>
        <w:rPr>
          <w:rFonts w:hint="eastAsia" w:ascii="宋体" w:hAnsi="宋体" w:eastAsia="宋体" w:cs="宋体"/>
          <w:sz w:val="24"/>
          <w:szCs w:val="24"/>
        </w:rPr>
        <w:t>1、系统概述</w:t>
      </w:r>
      <w:r>
        <w:rPr>
          <w:rFonts w:hint="eastAsia" w:ascii="宋体" w:hAnsi="宋体" w:eastAsia="宋体" w:cs="宋体"/>
          <w:sz w:val="24"/>
          <w:szCs w:val="24"/>
        </w:rPr>
        <w:tab/>
      </w:r>
      <w:r>
        <w:rPr>
          <w:rFonts w:hint="eastAsia" w:ascii="宋体" w:hAnsi="宋体" w:eastAsia="宋体" w:cs="宋体"/>
          <w:sz w:val="24"/>
          <w:szCs w:val="24"/>
        </w:rPr>
        <w:fldChar w:fldCharType="begin"/>
      </w:r>
      <w:r>
        <w:rPr>
          <w:rFonts w:hint="eastAsia" w:ascii="宋体" w:hAnsi="宋体" w:eastAsia="宋体" w:cs="宋体"/>
          <w:sz w:val="24"/>
          <w:szCs w:val="24"/>
        </w:rPr>
        <w:instrText xml:space="preserve"> PAGEREF _Toc23109 \h </w:instrText>
      </w:r>
      <w:r>
        <w:rPr>
          <w:rFonts w:hint="eastAsia" w:ascii="宋体" w:hAnsi="宋体" w:eastAsia="宋体" w:cs="宋体"/>
          <w:sz w:val="24"/>
          <w:szCs w:val="24"/>
        </w:rPr>
        <w:fldChar w:fldCharType="separate"/>
      </w:r>
      <w:r>
        <w:rPr>
          <w:rFonts w:hint="eastAsia" w:ascii="宋体" w:hAnsi="宋体" w:eastAsia="宋体" w:cs="宋体"/>
          <w:sz w:val="24"/>
          <w:szCs w:val="24"/>
        </w:rPr>
        <w:t>17</w:t>
      </w:r>
      <w:r>
        <w:rPr>
          <w:rFonts w:hint="eastAsia" w:ascii="宋体" w:hAnsi="宋体" w:eastAsia="宋体" w:cs="宋体"/>
          <w:sz w:val="24"/>
          <w:szCs w:val="24"/>
        </w:rPr>
        <w:fldChar w:fldCharType="end"/>
      </w:r>
      <w:r>
        <w:rPr>
          <w:rFonts w:hint="eastAsia" w:ascii="宋体" w:hAnsi="宋体" w:eastAsia="宋体" w:cs="宋体"/>
          <w:sz w:val="24"/>
          <w:szCs w:val="24"/>
        </w:rPr>
        <w:fldChar w:fldCharType="end"/>
      </w:r>
    </w:p>
    <w:p w14:paraId="3D6CD0EC">
      <w:pPr>
        <w:pStyle w:val="10"/>
        <w:keepNext w:val="0"/>
        <w:keepLines w:val="0"/>
        <w:pageBreakBefore w:val="0"/>
        <w:widowControl w:val="0"/>
        <w:tabs>
          <w:tab w:val="right" w:leader="dot" w:pos="8732"/>
        </w:tabs>
        <w:kinsoku/>
        <w:wordWrap/>
        <w:overflowPunct/>
        <w:topLinePunct w:val="0"/>
        <w:autoSpaceDE/>
        <w:autoSpaceDN/>
        <w:bidi w:val="0"/>
        <w:adjustRightInd/>
        <w:snapToGrid/>
        <w:spacing w:line="360" w:lineRule="auto"/>
        <w:textAlignment w:val="auto"/>
        <w:rPr>
          <w:rFonts w:hint="eastAsia" w:ascii="宋体" w:hAnsi="宋体" w:eastAsia="宋体" w:cs="宋体"/>
          <w:sz w:val="24"/>
          <w:szCs w:val="24"/>
        </w:rPr>
      </w:pPr>
      <w:r>
        <w:rPr>
          <w:rFonts w:hint="eastAsia" w:ascii="宋体" w:hAnsi="宋体" w:eastAsia="宋体" w:cs="宋体"/>
          <w:sz w:val="24"/>
          <w:szCs w:val="24"/>
        </w:rPr>
        <w:fldChar w:fldCharType="begin"/>
      </w:r>
      <w:r>
        <w:rPr>
          <w:rFonts w:hint="eastAsia" w:ascii="宋体" w:hAnsi="宋体" w:eastAsia="宋体" w:cs="宋体"/>
          <w:sz w:val="24"/>
          <w:szCs w:val="24"/>
        </w:rPr>
        <w:instrText xml:space="preserve"> HYPERLINK \l _Toc18096 </w:instrText>
      </w:r>
      <w:r>
        <w:rPr>
          <w:rFonts w:hint="eastAsia" w:ascii="宋体" w:hAnsi="宋体" w:eastAsia="宋体" w:cs="宋体"/>
          <w:sz w:val="24"/>
          <w:szCs w:val="24"/>
        </w:rPr>
        <w:fldChar w:fldCharType="separate"/>
      </w:r>
      <w:r>
        <w:rPr>
          <w:rFonts w:hint="eastAsia" w:ascii="宋体" w:hAnsi="宋体" w:eastAsia="宋体" w:cs="宋体"/>
          <w:sz w:val="24"/>
          <w:szCs w:val="24"/>
        </w:rPr>
        <w:t>2、</w:t>
      </w:r>
      <w:r>
        <w:rPr>
          <w:rFonts w:hint="eastAsia" w:ascii="宋体" w:hAnsi="宋体" w:eastAsia="宋体" w:cs="宋体"/>
          <w:sz w:val="24"/>
          <w:szCs w:val="24"/>
          <w:lang w:val="en-US" w:eastAsia="zh-CN"/>
        </w:rPr>
        <w:t>设计思路</w:t>
      </w:r>
      <w:r>
        <w:rPr>
          <w:rFonts w:hint="eastAsia" w:ascii="宋体" w:hAnsi="宋体" w:eastAsia="宋体" w:cs="宋体"/>
          <w:sz w:val="24"/>
          <w:szCs w:val="24"/>
        </w:rPr>
        <w:tab/>
      </w:r>
      <w:r>
        <w:rPr>
          <w:rFonts w:hint="eastAsia" w:ascii="宋体" w:hAnsi="宋体" w:eastAsia="宋体" w:cs="宋体"/>
          <w:sz w:val="24"/>
          <w:szCs w:val="24"/>
        </w:rPr>
        <w:fldChar w:fldCharType="begin"/>
      </w:r>
      <w:r>
        <w:rPr>
          <w:rFonts w:hint="eastAsia" w:ascii="宋体" w:hAnsi="宋体" w:eastAsia="宋体" w:cs="宋体"/>
          <w:sz w:val="24"/>
          <w:szCs w:val="24"/>
        </w:rPr>
        <w:instrText xml:space="preserve"> PAGEREF _Toc18096 \h </w:instrText>
      </w:r>
      <w:r>
        <w:rPr>
          <w:rFonts w:hint="eastAsia" w:ascii="宋体" w:hAnsi="宋体" w:eastAsia="宋体" w:cs="宋体"/>
          <w:sz w:val="24"/>
          <w:szCs w:val="24"/>
        </w:rPr>
        <w:fldChar w:fldCharType="separate"/>
      </w:r>
      <w:r>
        <w:rPr>
          <w:rFonts w:hint="eastAsia" w:ascii="宋体" w:hAnsi="宋体" w:eastAsia="宋体" w:cs="宋体"/>
          <w:sz w:val="24"/>
          <w:szCs w:val="24"/>
        </w:rPr>
        <w:t>17</w:t>
      </w:r>
      <w:r>
        <w:rPr>
          <w:rFonts w:hint="eastAsia" w:ascii="宋体" w:hAnsi="宋体" w:eastAsia="宋体" w:cs="宋体"/>
          <w:sz w:val="24"/>
          <w:szCs w:val="24"/>
        </w:rPr>
        <w:fldChar w:fldCharType="end"/>
      </w:r>
      <w:r>
        <w:rPr>
          <w:rFonts w:hint="eastAsia" w:ascii="宋体" w:hAnsi="宋体" w:eastAsia="宋体" w:cs="宋体"/>
          <w:sz w:val="24"/>
          <w:szCs w:val="24"/>
        </w:rPr>
        <w:fldChar w:fldCharType="end"/>
      </w:r>
    </w:p>
    <w:p w14:paraId="3AC041B0">
      <w:pPr>
        <w:pStyle w:val="10"/>
        <w:keepNext w:val="0"/>
        <w:keepLines w:val="0"/>
        <w:pageBreakBefore w:val="0"/>
        <w:widowControl w:val="0"/>
        <w:tabs>
          <w:tab w:val="right" w:leader="dot" w:pos="8732"/>
        </w:tabs>
        <w:kinsoku/>
        <w:wordWrap/>
        <w:overflowPunct/>
        <w:topLinePunct w:val="0"/>
        <w:autoSpaceDE/>
        <w:autoSpaceDN/>
        <w:bidi w:val="0"/>
        <w:adjustRightInd/>
        <w:snapToGrid/>
        <w:spacing w:line="360" w:lineRule="auto"/>
        <w:textAlignment w:val="auto"/>
        <w:rPr>
          <w:rFonts w:hint="eastAsia" w:ascii="宋体" w:hAnsi="宋体" w:eastAsia="宋体" w:cs="宋体"/>
          <w:sz w:val="24"/>
          <w:szCs w:val="24"/>
        </w:rPr>
      </w:pPr>
      <w:r>
        <w:rPr>
          <w:rFonts w:hint="eastAsia" w:ascii="宋体" w:hAnsi="宋体" w:eastAsia="宋体" w:cs="宋体"/>
          <w:sz w:val="24"/>
          <w:szCs w:val="24"/>
        </w:rPr>
        <w:fldChar w:fldCharType="begin"/>
      </w:r>
      <w:r>
        <w:rPr>
          <w:rFonts w:hint="eastAsia" w:ascii="宋体" w:hAnsi="宋体" w:eastAsia="宋体" w:cs="宋体"/>
          <w:sz w:val="24"/>
          <w:szCs w:val="24"/>
        </w:rPr>
        <w:instrText xml:space="preserve"> HYPERLINK \l _Toc11865 </w:instrText>
      </w:r>
      <w:r>
        <w:rPr>
          <w:rFonts w:hint="eastAsia" w:ascii="宋体" w:hAnsi="宋体" w:eastAsia="宋体" w:cs="宋体"/>
          <w:sz w:val="24"/>
          <w:szCs w:val="24"/>
        </w:rPr>
        <w:fldChar w:fldCharType="separate"/>
      </w:r>
      <w:r>
        <w:rPr>
          <w:rFonts w:hint="eastAsia" w:ascii="宋体" w:hAnsi="宋体" w:eastAsia="宋体" w:cs="宋体"/>
          <w:sz w:val="24"/>
          <w:szCs w:val="24"/>
        </w:rPr>
        <w:t>3、系统</w:t>
      </w:r>
      <w:r>
        <w:rPr>
          <w:rFonts w:hint="eastAsia" w:ascii="宋体" w:hAnsi="宋体" w:eastAsia="宋体" w:cs="宋体"/>
          <w:sz w:val="24"/>
          <w:szCs w:val="24"/>
          <w:lang w:val="en-US" w:eastAsia="zh-CN"/>
        </w:rPr>
        <w:t>功能</w:t>
      </w:r>
      <w:r>
        <w:rPr>
          <w:rFonts w:hint="eastAsia" w:ascii="宋体" w:hAnsi="宋体" w:eastAsia="宋体" w:cs="宋体"/>
          <w:sz w:val="24"/>
          <w:szCs w:val="24"/>
        </w:rPr>
        <w:tab/>
      </w:r>
      <w:r>
        <w:rPr>
          <w:rFonts w:hint="eastAsia" w:ascii="宋体" w:hAnsi="宋体" w:eastAsia="宋体" w:cs="宋体"/>
          <w:sz w:val="24"/>
          <w:szCs w:val="24"/>
        </w:rPr>
        <w:fldChar w:fldCharType="begin"/>
      </w:r>
      <w:r>
        <w:rPr>
          <w:rFonts w:hint="eastAsia" w:ascii="宋体" w:hAnsi="宋体" w:eastAsia="宋体" w:cs="宋体"/>
          <w:sz w:val="24"/>
          <w:szCs w:val="24"/>
        </w:rPr>
        <w:instrText xml:space="preserve"> PAGEREF _Toc11865 \h </w:instrText>
      </w:r>
      <w:r>
        <w:rPr>
          <w:rFonts w:hint="eastAsia" w:ascii="宋体" w:hAnsi="宋体" w:eastAsia="宋体" w:cs="宋体"/>
          <w:sz w:val="24"/>
          <w:szCs w:val="24"/>
        </w:rPr>
        <w:fldChar w:fldCharType="separate"/>
      </w:r>
      <w:r>
        <w:rPr>
          <w:rFonts w:hint="eastAsia" w:ascii="宋体" w:hAnsi="宋体" w:eastAsia="宋体" w:cs="宋体"/>
          <w:sz w:val="24"/>
          <w:szCs w:val="24"/>
        </w:rPr>
        <w:t>18</w:t>
      </w:r>
      <w:r>
        <w:rPr>
          <w:rFonts w:hint="eastAsia" w:ascii="宋体" w:hAnsi="宋体" w:eastAsia="宋体" w:cs="宋体"/>
          <w:sz w:val="24"/>
          <w:szCs w:val="24"/>
        </w:rPr>
        <w:fldChar w:fldCharType="end"/>
      </w:r>
      <w:r>
        <w:rPr>
          <w:rFonts w:hint="eastAsia" w:ascii="宋体" w:hAnsi="宋体" w:eastAsia="宋体" w:cs="宋体"/>
          <w:sz w:val="24"/>
          <w:szCs w:val="24"/>
        </w:rPr>
        <w:fldChar w:fldCharType="end"/>
      </w:r>
    </w:p>
    <w:p w14:paraId="647BE588">
      <w:pPr>
        <w:pStyle w:val="10"/>
        <w:keepNext w:val="0"/>
        <w:keepLines w:val="0"/>
        <w:pageBreakBefore w:val="0"/>
        <w:widowControl w:val="0"/>
        <w:tabs>
          <w:tab w:val="right" w:leader="dot" w:pos="8732"/>
        </w:tabs>
        <w:kinsoku/>
        <w:wordWrap/>
        <w:overflowPunct/>
        <w:topLinePunct w:val="0"/>
        <w:autoSpaceDE/>
        <w:autoSpaceDN/>
        <w:bidi w:val="0"/>
        <w:adjustRightInd/>
        <w:snapToGrid/>
        <w:spacing w:line="360" w:lineRule="auto"/>
        <w:textAlignment w:val="auto"/>
        <w:rPr>
          <w:rFonts w:hint="eastAsia" w:ascii="宋体" w:hAnsi="宋体" w:eastAsia="宋体" w:cs="宋体"/>
          <w:sz w:val="24"/>
          <w:szCs w:val="24"/>
        </w:rPr>
      </w:pPr>
      <w:r>
        <w:rPr>
          <w:rFonts w:hint="eastAsia" w:ascii="宋体" w:hAnsi="宋体" w:eastAsia="宋体" w:cs="宋体"/>
          <w:sz w:val="24"/>
          <w:szCs w:val="24"/>
        </w:rPr>
        <w:fldChar w:fldCharType="begin"/>
      </w:r>
      <w:r>
        <w:rPr>
          <w:rFonts w:hint="eastAsia" w:ascii="宋体" w:hAnsi="宋体" w:eastAsia="宋体" w:cs="宋体"/>
          <w:sz w:val="24"/>
          <w:szCs w:val="24"/>
        </w:rPr>
        <w:instrText xml:space="preserve"> HYPERLINK \l _Toc16624 </w:instrText>
      </w:r>
      <w:r>
        <w:rPr>
          <w:rFonts w:hint="eastAsia" w:ascii="宋体" w:hAnsi="宋体" w:eastAsia="宋体" w:cs="宋体"/>
          <w:sz w:val="24"/>
          <w:szCs w:val="24"/>
        </w:rPr>
        <w:fldChar w:fldCharType="separate"/>
      </w:r>
      <w:r>
        <w:rPr>
          <w:rFonts w:hint="eastAsia" w:ascii="宋体" w:hAnsi="宋体" w:eastAsia="宋体" w:cs="宋体"/>
          <w:bCs/>
          <w:sz w:val="24"/>
          <w:szCs w:val="24"/>
          <w:lang w:val="en-US" w:eastAsia="zh-CN"/>
        </w:rPr>
        <w:t>4</w:t>
      </w:r>
      <w:r>
        <w:rPr>
          <w:rFonts w:hint="eastAsia" w:ascii="宋体" w:hAnsi="宋体" w:eastAsia="宋体" w:cs="宋体"/>
          <w:bCs/>
          <w:sz w:val="24"/>
          <w:szCs w:val="24"/>
        </w:rPr>
        <w:t>、系统</w:t>
      </w:r>
      <w:r>
        <w:rPr>
          <w:rFonts w:hint="eastAsia" w:ascii="宋体" w:hAnsi="宋体" w:eastAsia="宋体" w:cs="宋体"/>
          <w:bCs/>
          <w:sz w:val="24"/>
          <w:szCs w:val="24"/>
          <w:lang w:val="en-US" w:eastAsia="zh-CN"/>
        </w:rPr>
        <w:t>拓扑图</w:t>
      </w:r>
      <w:r>
        <w:rPr>
          <w:rFonts w:hint="eastAsia" w:ascii="宋体" w:hAnsi="宋体" w:eastAsia="宋体" w:cs="宋体"/>
          <w:sz w:val="24"/>
          <w:szCs w:val="24"/>
        </w:rPr>
        <w:tab/>
      </w:r>
      <w:r>
        <w:rPr>
          <w:rFonts w:hint="eastAsia" w:ascii="宋体" w:hAnsi="宋体" w:eastAsia="宋体" w:cs="宋体"/>
          <w:sz w:val="24"/>
          <w:szCs w:val="24"/>
        </w:rPr>
        <w:fldChar w:fldCharType="begin"/>
      </w:r>
      <w:r>
        <w:rPr>
          <w:rFonts w:hint="eastAsia" w:ascii="宋体" w:hAnsi="宋体" w:eastAsia="宋体" w:cs="宋体"/>
          <w:sz w:val="24"/>
          <w:szCs w:val="24"/>
        </w:rPr>
        <w:instrText xml:space="preserve"> PAGEREF _Toc16624 \h </w:instrText>
      </w:r>
      <w:r>
        <w:rPr>
          <w:rFonts w:hint="eastAsia" w:ascii="宋体" w:hAnsi="宋体" w:eastAsia="宋体" w:cs="宋体"/>
          <w:sz w:val="24"/>
          <w:szCs w:val="24"/>
        </w:rPr>
        <w:fldChar w:fldCharType="separate"/>
      </w:r>
      <w:r>
        <w:rPr>
          <w:rFonts w:hint="eastAsia" w:ascii="宋体" w:hAnsi="宋体" w:eastAsia="宋体" w:cs="宋体"/>
          <w:sz w:val="24"/>
          <w:szCs w:val="24"/>
        </w:rPr>
        <w:t>19</w:t>
      </w:r>
      <w:r>
        <w:rPr>
          <w:rFonts w:hint="eastAsia" w:ascii="宋体" w:hAnsi="宋体" w:eastAsia="宋体" w:cs="宋体"/>
          <w:sz w:val="24"/>
          <w:szCs w:val="24"/>
        </w:rPr>
        <w:fldChar w:fldCharType="end"/>
      </w:r>
      <w:r>
        <w:rPr>
          <w:rFonts w:hint="eastAsia" w:ascii="宋体" w:hAnsi="宋体" w:eastAsia="宋体" w:cs="宋体"/>
          <w:sz w:val="24"/>
          <w:szCs w:val="24"/>
        </w:rPr>
        <w:fldChar w:fldCharType="end"/>
      </w:r>
    </w:p>
    <w:p w14:paraId="2CF77037">
      <w:pPr>
        <w:pStyle w:val="16"/>
        <w:keepNext w:val="0"/>
        <w:keepLines w:val="0"/>
        <w:pageBreakBefore w:val="0"/>
        <w:widowControl w:val="0"/>
        <w:tabs>
          <w:tab w:val="right" w:leader="dot" w:pos="8732"/>
        </w:tabs>
        <w:kinsoku/>
        <w:wordWrap/>
        <w:overflowPunct/>
        <w:topLinePunct w:val="0"/>
        <w:autoSpaceDE/>
        <w:autoSpaceDN/>
        <w:bidi w:val="0"/>
        <w:adjustRightInd/>
        <w:snapToGrid/>
        <w:spacing w:line="360" w:lineRule="auto"/>
        <w:textAlignment w:val="auto"/>
        <w:rPr>
          <w:rFonts w:hint="eastAsia" w:ascii="宋体" w:hAnsi="宋体" w:eastAsia="宋体" w:cs="宋体"/>
          <w:sz w:val="24"/>
          <w:szCs w:val="24"/>
        </w:rPr>
      </w:pPr>
      <w:r>
        <w:rPr>
          <w:rFonts w:hint="eastAsia" w:ascii="宋体" w:hAnsi="宋体" w:eastAsia="宋体" w:cs="宋体"/>
          <w:sz w:val="24"/>
          <w:szCs w:val="24"/>
        </w:rPr>
        <w:fldChar w:fldCharType="begin"/>
      </w:r>
      <w:r>
        <w:rPr>
          <w:rFonts w:hint="eastAsia" w:ascii="宋体" w:hAnsi="宋体" w:eastAsia="宋体" w:cs="宋体"/>
          <w:sz w:val="24"/>
          <w:szCs w:val="24"/>
        </w:rPr>
        <w:instrText xml:space="preserve"> HYPERLINK \l _Toc25571 </w:instrText>
      </w:r>
      <w:r>
        <w:rPr>
          <w:rFonts w:hint="eastAsia" w:ascii="宋体" w:hAnsi="宋体" w:eastAsia="宋体" w:cs="宋体"/>
          <w:sz w:val="24"/>
          <w:szCs w:val="24"/>
        </w:rPr>
        <w:fldChar w:fldCharType="separate"/>
      </w:r>
      <w:r>
        <w:rPr>
          <w:rFonts w:hint="eastAsia" w:ascii="宋体" w:hAnsi="宋体" w:eastAsia="宋体" w:cs="宋体"/>
          <w:sz w:val="24"/>
          <w:szCs w:val="24"/>
          <w:lang w:val="en-US" w:eastAsia="zh-CN"/>
        </w:rPr>
        <w:t>四</w:t>
      </w:r>
      <w:r>
        <w:rPr>
          <w:rFonts w:hint="eastAsia" w:ascii="宋体" w:hAnsi="宋体" w:eastAsia="宋体" w:cs="宋体"/>
          <w:sz w:val="24"/>
          <w:szCs w:val="24"/>
        </w:rPr>
        <w:t>、电梯五方对讲系统</w:t>
      </w:r>
      <w:r>
        <w:rPr>
          <w:rFonts w:hint="eastAsia" w:ascii="宋体" w:hAnsi="宋体" w:eastAsia="宋体" w:cs="宋体"/>
          <w:sz w:val="24"/>
          <w:szCs w:val="24"/>
        </w:rPr>
        <w:tab/>
      </w:r>
      <w:r>
        <w:rPr>
          <w:rFonts w:hint="eastAsia" w:ascii="宋体" w:hAnsi="宋体" w:eastAsia="宋体" w:cs="宋体"/>
          <w:sz w:val="24"/>
          <w:szCs w:val="24"/>
        </w:rPr>
        <w:fldChar w:fldCharType="begin"/>
      </w:r>
      <w:r>
        <w:rPr>
          <w:rFonts w:hint="eastAsia" w:ascii="宋体" w:hAnsi="宋体" w:eastAsia="宋体" w:cs="宋体"/>
          <w:sz w:val="24"/>
          <w:szCs w:val="24"/>
        </w:rPr>
        <w:instrText xml:space="preserve"> PAGEREF _Toc25571 \h </w:instrText>
      </w:r>
      <w:r>
        <w:rPr>
          <w:rFonts w:hint="eastAsia" w:ascii="宋体" w:hAnsi="宋体" w:eastAsia="宋体" w:cs="宋体"/>
          <w:sz w:val="24"/>
          <w:szCs w:val="24"/>
        </w:rPr>
        <w:fldChar w:fldCharType="separate"/>
      </w:r>
      <w:r>
        <w:rPr>
          <w:rFonts w:hint="eastAsia" w:ascii="宋体" w:hAnsi="宋体" w:eastAsia="宋体" w:cs="宋体"/>
          <w:sz w:val="24"/>
          <w:szCs w:val="24"/>
        </w:rPr>
        <w:t>20</w:t>
      </w:r>
      <w:r>
        <w:rPr>
          <w:rFonts w:hint="eastAsia" w:ascii="宋体" w:hAnsi="宋体" w:eastAsia="宋体" w:cs="宋体"/>
          <w:sz w:val="24"/>
          <w:szCs w:val="24"/>
        </w:rPr>
        <w:fldChar w:fldCharType="end"/>
      </w:r>
      <w:r>
        <w:rPr>
          <w:rFonts w:hint="eastAsia" w:ascii="宋体" w:hAnsi="宋体" w:eastAsia="宋体" w:cs="宋体"/>
          <w:sz w:val="24"/>
          <w:szCs w:val="24"/>
        </w:rPr>
        <w:fldChar w:fldCharType="end"/>
      </w:r>
    </w:p>
    <w:p w14:paraId="077982CD">
      <w:pPr>
        <w:pStyle w:val="10"/>
        <w:keepNext w:val="0"/>
        <w:keepLines w:val="0"/>
        <w:pageBreakBefore w:val="0"/>
        <w:widowControl w:val="0"/>
        <w:tabs>
          <w:tab w:val="right" w:leader="dot" w:pos="8732"/>
        </w:tabs>
        <w:kinsoku/>
        <w:wordWrap/>
        <w:overflowPunct/>
        <w:topLinePunct w:val="0"/>
        <w:autoSpaceDE/>
        <w:autoSpaceDN/>
        <w:bidi w:val="0"/>
        <w:adjustRightInd/>
        <w:snapToGrid/>
        <w:spacing w:line="360" w:lineRule="auto"/>
        <w:textAlignment w:val="auto"/>
        <w:rPr>
          <w:rFonts w:hint="eastAsia" w:ascii="宋体" w:hAnsi="宋体" w:eastAsia="宋体" w:cs="宋体"/>
          <w:sz w:val="24"/>
          <w:szCs w:val="24"/>
        </w:rPr>
      </w:pPr>
      <w:r>
        <w:rPr>
          <w:rFonts w:hint="eastAsia" w:ascii="宋体" w:hAnsi="宋体" w:eastAsia="宋体" w:cs="宋体"/>
          <w:sz w:val="24"/>
          <w:szCs w:val="24"/>
        </w:rPr>
        <w:fldChar w:fldCharType="begin"/>
      </w:r>
      <w:r>
        <w:rPr>
          <w:rFonts w:hint="eastAsia" w:ascii="宋体" w:hAnsi="宋体" w:eastAsia="宋体" w:cs="宋体"/>
          <w:sz w:val="24"/>
          <w:szCs w:val="24"/>
        </w:rPr>
        <w:instrText xml:space="preserve"> HYPERLINK \l _Toc29555 </w:instrText>
      </w:r>
      <w:r>
        <w:rPr>
          <w:rFonts w:hint="eastAsia" w:ascii="宋体" w:hAnsi="宋体" w:eastAsia="宋体" w:cs="宋体"/>
          <w:sz w:val="24"/>
          <w:szCs w:val="24"/>
        </w:rPr>
        <w:fldChar w:fldCharType="separate"/>
      </w:r>
      <w:r>
        <w:rPr>
          <w:rFonts w:hint="eastAsia" w:ascii="宋体" w:hAnsi="宋体" w:eastAsia="宋体" w:cs="宋体"/>
          <w:sz w:val="24"/>
          <w:szCs w:val="24"/>
          <w:lang w:val="en-US" w:eastAsia="zh-CN"/>
        </w:rPr>
        <w:t>1</w:t>
      </w:r>
      <w:r>
        <w:rPr>
          <w:rFonts w:hint="eastAsia" w:ascii="宋体" w:hAnsi="宋体" w:eastAsia="宋体" w:cs="宋体"/>
          <w:sz w:val="24"/>
          <w:szCs w:val="24"/>
        </w:rPr>
        <w:t>、系统简介</w:t>
      </w:r>
      <w:r>
        <w:rPr>
          <w:rFonts w:hint="eastAsia" w:ascii="宋体" w:hAnsi="宋体" w:eastAsia="宋体" w:cs="宋体"/>
          <w:sz w:val="24"/>
          <w:szCs w:val="24"/>
        </w:rPr>
        <w:tab/>
      </w:r>
      <w:r>
        <w:rPr>
          <w:rFonts w:hint="eastAsia" w:ascii="宋体" w:hAnsi="宋体" w:eastAsia="宋体" w:cs="宋体"/>
          <w:sz w:val="24"/>
          <w:szCs w:val="24"/>
        </w:rPr>
        <w:fldChar w:fldCharType="begin"/>
      </w:r>
      <w:r>
        <w:rPr>
          <w:rFonts w:hint="eastAsia" w:ascii="宋体" w:hAnsi="宋体" w:eastAsia="宋体" w:cs="宋体"/>
          <w:sz w:val="24"/>
          <w:szCs w:val="24"/>
        </w:rPr>
        <w:instrText xml:space="preserve"> PAGEREF _Toc29555 \h </w:instrText>
      </w:r>
      <w:r>
        <w:rPr>
          <w:rFonts w:hint="eastAsia" w:ascii="宋体" w:hAnsi="宋体" w:eastAsia="宋体" w:cs="宋体"/>
          <w:sz w:val="24"/>
          <w:szCs w:val="24"/>
        </w:rPr>
        <w:fldChar w:fldCharType="separate"/>
      </w:r>
      <w:r>
        <w:rPr>
          <w:rFonts w:hint="eastAsia" w:ascii="宋体" w:hAnsi="宋体" w:eastAsia="宋体" w:cs="宋体"/>
          <w:sz w:val="24"/>
          <w:szCs w:val="24"/>
        </w:rPr>
        <w:t>20</w:t>
      </w:r>
      <w:r>
        <w:rPr>
          <w:rFonts w:hint="eastAsia" w:ascii="宋体" w:hAnsi="宋体" w:eastAsia="宋体" w:cs="宋体"/>
          <w:sz w:val="24"/>
          <w:szCs w:val="24"/>
        </w:rPr>
        <w:fldChar w:fldCharType="end"/>
      </w:r>
      <w:r>
        <w:rPr>
          <w:rFonts w:hint="eastAsia" w:ascii="宋体" w:hAnsi="宋体" w:eastAsia="宋体" w:cs="宋体"/>
          <w:sz w:val="24"/>
          <w:szCs w:val="24"/>
        </w:rPr>
        <w:fldChar w:fldCharType="end"/>
      </w:r>
    </w:p>
    <w:p w14:paraId="33D5412F">
      <w:pPr>
        <w:pStyle w:val="10"/>
        <w:keepNext w:val="0"/>
        <w:keepLines w:val="0"/>
        <w:pageBreakBefore w:val="0"/>
        <w:widowControl w:val="0"/>
        <w:tabs>
          <w:tab w:val="right" w:leader="dot" w:pos="8732"/>
        </w:tabs>
        <w:kinsoku/>
        <w:wordWrap/>
        <w:overflowPunct/>
        <w:topLinePunct w:val="0"/>
        <w:autoSpaceDE/>
        <w:autoSpaceDN/>
        <w:bidi w:val="0"/>
        <w:adjustRightInd/>
        <w:snapToGrid/>
        <w:spacing w:line="360" w:lineRule="auto"/>
        <w:textAlignment w:val="auto"/>
        <w:rPr>
          <w:rFonts w:hint="eastAsia" w:ascii="宋体" w:hAnsi="宋体" w:eastAsia="宋体" w:cs="宋体"/>
          <w:sz w:val="24"/>
          <w:szCs w:val="24"/>
        </w:rPr>
      </w:pPr>
      <w:r>
        <w:rPr>
          <w:rFonts w:hint="eastAsia" w:ascii="宋体" w:hAnsi="宋体" w:eastAsia="宋体" w:cs="宋体"/>
          <w:sz w:val="24"/>
          <w:szCs w:val="24"/>
        </w:rPr>
        <w:fldChar w:fldCharType="begin"/>
      </w:r>
      <w:r>
        <w:rPr>
          <w:rFonts w:hint="eastAsia" w:ascii="宋体" w:hAnsi="宋体" w:eastAsia="宋体" w:cs="宋体"/>
          <w:sz w:val="24"/>
          <w:szCs w:val="24"/>
        </w:rPr>
        <w:instrText xml:space="preserve"> HYPERLINK \l _Toc13563 </w:instrText>
      </w:r>
      <w:r>
        <w:rPr>
          <w:rFonts w:hint="eastAsia" w:ascii="宋体" w:hAnsi="宋体" w:eastAsia="宋体" w:cs="宋体"/>
          <w:sz w:val="24"/>
          <w:szCs w:val="24"/>
        </w:rPr>
        <w:fldChar w:fldCharType="separate"/>
      </w:r>
      <w:r>
        <w:rPr>
          <w:rFonts w:hint="eastAsia" w:ascii="宋体" w:hAnsi="宋体" w:eastAsia="宋体" w:cs="宋体"/>
          <w:sz w:val="24"/>
          <w:szCs w:val="24"/>
          <w:lang w:val="en-US" w:eastAsia="zh-CN"/>
        </w:rPr>
        <w:t>2、系统拓扑图</w:t>
      </w:r>
      <w:r>
        <w:rPr>
          <w:rFonts w:hint="eastAsia" w:ascii="宋体" w:hAnsi="宋体" w:eastAsia="宋体" w:cs="宋体"/>
          <w:sz w:val="24"/>
          <w:szCs w:val="24"/>
        </w:rPr>
        <w:tab/>
      </w:r>
      <w:r>
        <w:rPr>
          <w:rFonts w:hint="eastAsia" w:ascii="宋体" w:hAnsi="宋体" w:eastAsia="宋体" w:cs="宋体"/>
          <w:sz w:val="24"/>
          <w:szCs w:val="24"/>
        </w:rPr>
        <w:fldChar w:fldCharType="begin"/>
      </w:r>
      <w:r>
        <w:rPr>
          <w:rFonts w:hint="eastAsia" w:ascii="宋体" w:hAnsi="宋体" w:eastAsia="宋体" w:cs="宋体"/>
          <w:sz w:val="24"/>
          <w:szCs w:val="24"/>
        </w:rPr>
        <w:instrText xml:space="preserve"> PAGEREF _Toc13563 \h </w:instrText>
      </w:r>
      <w:r>
        <w:rPr>
          <w:rFonts w:hint="eastAsia" w:ascii="宋体" w:hAnsi="宋体" w:eastAsia="宋体" w:cs="宋体"/>
          <w:sz w:val="24"/>
          <w:szCs w:val="24"/>
        </w:rPr>
        <w:fldChar w:fldCharType="separate"/>
      </w:r>
      <w:r>
        <w:rPr>
          <w:rFonts w:hint="eastAsia" w:ascii="宋体" w:hAnsi="宋体" w:eastAsia="宋体" w:cs="宋体"/>
          <w:sz w:val="24"/>
          <w:szCs w:val="24"/>
        </w:rPr>
        <w:t>20</w:t>
      </w:r>
      <w:r>
        <w:rPr>
          <w:rFonts w:hint="eastAsia" w:ascii="宋体" w:hAnsi="宋体" w:eastAsia="宋体" w:cs="宋体"/>
          <w:sz w:val="24"/>
          <w:szCs w:val="24"/>
        </w:rPr>
        <w:fldChar w:fldCharType="end"/>
      </w:r>
      <w:r>
        <w:rPr>
          <w:rFonts w:hint="eastAsia" w:ascii="宋体" w:hAnsi="宋体" w:eastAsia="宋体" w:cs="宋体"/>
          <w:sz w:val="24"/>
          <w:szCs w:val="24"/>
        </w:rPr>
        <w:fldChar w:fldCharType="end"/>
      </w:r>
    </w:p>
    <w:p w14:paraId="166E7DD1">
      <w:pPr>
        <w:pStyle w:val="16"/>
        <w:keepNext w:val="0"/>
        <w:keepLines w:val="0"/>
        <w:pageBreakBefore w:val="0"/>
        <w:widowControl w:val="0"/>
        <w:tabs>
          <w:tab w:val="right" w:leader="dot" w:pos="8732"/>
        </w:tabs>
        <w:kinsoku/>
        <w:wordWrap/>
        <w:overflowPunct/>
        <w:topLinePunct w:val="0"/>
        <w:autoSpaceDE/>
        <w:autoSpaceDN/>
        <w:bidi w:val="0"/>
        <w:adjustRightInd/>
        <w:snapToGrid/>
        <w:spacing w:line="360" w:lineRule="auto"/>
        <w:textAlignment w:val="auto"/>
        <w:rPr>
          <w:rFonts w:hint="eastAsia" w:ascii="宋体" w:hAnsi="宋体" w:eastAsia="宋体" w:cs="宋体"/>
          <w:sz w:val="24"/>
          <w:szCs w:val="24"/>
        </w:rPr>
      </w:pPr>
      <w:r>
        <w:rPr>
          <w:rFonts w:hint="eastAsia" w:ascii="宋体" w:hAnsi="宋体" w:eastAsia="宋体" w:cs="宋体"/>
          <w:sz w:val="24"/>
          <w:szCs w:val="24"/>
        </w:rPr>
        <w:fldChar w:fldCharType="begin"/>
      </w:r>
      <w:r>
        <w:rPr>
          <w:rFonts w:hint="eastAsia" w:ascii="宋体" w:hAnsi="宋体" w:eastAsia="宋体" w:cs="宋体"/>
          <w:sz w:val="24"/>
          <w:szCs w:val="24"/>
        </w:rPr>
        <w:instrText xml:space="preserve"> HYPERLINK \l _Toc21353 </w:instrText>
      </w:r>
      <w:r>
        <w:rPr>
          <w:rFonts w:hint="eastAsia" w:ascii="宋体" w:hAnsi="宋体" w:eastAsia="宋体" w:cs="宋体"/>
          <w:sz w:val="24"/>
          <w:szCs w:val="24"/>
        </w:rPr>
        <w:fldChar w:fldCharType="separate"/>
      </w:r>
      <w:r>
        <w:rPr>
          <w:rFonts w:hint="eastAsia" w:ascii="宋体" w:hAnsi="宋体" w:eastAsia="宋体" w:cs="宋体"/>
          <w:bCs/>
          <w:sz w:val="24"/>
          <w:szCs w:val="24"/>
          <w:lang w:val="en-US" w:eastAsia="zh-CN"/>
        </w:rPr>
        <w:t>五</w:t>
      </w:r>
      <w:r>
        <w:rPr>
          <w:rFonts w:hint="eastAsia" w:ascii="宋体" w:hAnsi="宋体" w:eastAsia="宋体" w:cs="宋体"/>
          <w:bCs/>
          <w:sz w:val="24"/>
          <w:szCs w:val="24"/>
        </w:rPr>
        <w:t>、</w:t>
      </w:r>
      <w:r>
        <w:rPr>
          <w:rFonts w:hint="eastAsia" w:ascii="宋体" w:hAnsi="宋体" w:eastAsia="宋体" w:cs="宋体"/>
          <w:bCs/>
          <w:sz w:val="24"/>
          <w:szCs w:val="24"/>
          <w:lang w:val="en-US" w:eastAsia="zh-CN"/>
        </w:rPr>
        <w:t>出入口</w:t>
      </w:r>
      <w:r>
        <w:rPr>
          <w:rFonts w:hint="eastAsia" w:ascii="宋体" w:hAnsi="宋体" w:eastAsia="宋体" w:cs="宋体"/>
          <w:bCs/>
          <w:sz w:val="24"/>
          <w:szCs w:val="24"/>
        </w:rPr>
        <w:t>管理系统</w:t>
      </w:r>
      <w:r>
        <w:rPr>
          <w:rFonts w:hint="eastAsia" w:ascii="宋体" w:hAnsi="宋体" w:eastAsia="宋体" w:cs="宋体"/>
          <w:sz w:val="24"/>
          <w:szCs w:val="24"/>
        </w:rPr>
        <w:tab/>
      </w:r>
      <w:r>
        <w:rPr>
          <w:rFonts w:hint="eastAsia" w:ascii="宋体" w:hAnsi="宋体" w:eastAsia="宋体" w:cs="宋体"/>
          <w:sz w:val="24"/>
          <w:szCs w:val="24"/>
        </w:rPr>
        <w:fldChar w:fldCharType="begin"/>
      </w:r>
      <w:r>
        <w:rPr>
          <w:rFonts w:hint="eastAsia" w:ascii="宋体" w:hAnsi="宋体" w:eastAsia="宋体" w:cs="宋体"/>
          <w:sz w:val="24"/>
          <w:szCs w:val="24"/>
        </w:rPr>
        <w:instrText xml:space="preserve"> PAGEREF _Toc21353 \h </w:instrText>
      </w:r>
      <w:r>
        <w:rPr>
          <w:rFonts w:hint="eastAsia" w:ascii="宋体" w:hAnsi="宋体" w:eastAsia="宋体" w:cs="宋体"/>
          <w:sz w:val="24"/>
          <w:szCs w:val="24"/>
        </w:rPr>
        <w:fldChar w:fldCharType="separate"/>
      </w:r>
      <w:r>
        <w:rPr>
          <w:rFonts w:hint="eastAsia" w:ascii="宋体" w:hAnsi="宋体" w:eastAsia="宋体" w:cs="宋体"/>
          <w:sz w:val="24"/>
          <w:szCs w:val="24"/>
        </w:rPr>
        <w:t>21</w:t>
      </w:r>
      <w:r>
        <w:rPr>
          <w:rFonts w:hint="eastAsia" w:ascii="宋体" w:hAnsi="宋体" w:eastAsia="宋体" w:cs="宋体"/>
          <w:sz w:val="24"/>
          <w:szCs w:val="24"/>
        </w:rPr>
        <w:fldChar w:fldCharType="end"/>
      </w:r>
      <w:r>
        <w:rPr>
          <w:rFonts w:hint="eastAsia" w:ascii="宋体" w:hAnsi="宋体" w:eastAsia="宋体" w:cs="宋体"/>
          <w:sz w:val="24"/>
          <w:szCs w:val="24"/>
        </w:rPr>
        <w:fldChar w:fldCharType="end"/>
      </w:r>
    </w:p>
    <w:p w14:paraId="58B765D3">
      <w:pPr>
        <w:pStyle w:val="10"/>
        <w:keepNext w:val="0"/>
        <w:keepLines w:val="0"/>
        <w:pageBreakBefore w:val="0"/>
        <w:widowControl w:val="0"/>
        <w:tabs>
          <w:tab w:val="right" w:leader="dot" w:pos="8732"/>
        </w:tabs>
        <w:kinsoku/>
        <w:wordWrap/>
        <w:overflowPunct/>
        <w:topLinePunct w:val="0"/>
        <w:autoSpaceDE/>
        <w:autoSpaceDN/>
        <w:bidi w:val="0"/>
        <w:adjustRightInd/>
        <w:snapToGrid/>
        <w:spacing w:line="360" w:lineRule="auto"/>
        <w:textAlignment w:val="auto"/>
        <w:rPr>
          <w:rFonts w:hint="eastAsia" w:ascii="宋体" w:hAnsi="宋体" w:eastAsia="宋体" w:cs="宋体"/>
          <w:sz w:val="24"/>
          <w:szCs w:val="24"/>
        </w:rPr>
      </w:pPr>
      <w:r>
        <w:rPr>
          <w:rFonts w:hint="eastAsia" w:ascii="宋体" w:hAnsi="宋体" w:eastAsia="宋体" w:cs="宋体"/>
          <w:sz w:val="24"/>
          <w:szCs w:val="24"/>
        </w:rPr>
        <w:fldChar w:fldCharType="begin"/>
      </w:r>
      <w:r>
        <w:rPr>
          <w:rFonts w:hint="eastAsia" w:ascii="宋体" w:hAnsi="宋体" w:eastAsia="宋体" w:cs="宋体"/>
          <w:sz w:val="24"/>
          <w:szCs w:val="24"/>
        </w:rPr>
        <w:instrText xml:space="preserve"> HYPERLINK \l _Toc29698 </w:instrText>
      </w:r>
      <w:r>
        <w:rPr>
          <w:rFonts w:hint="eastAsia" w:ascii="宋体" w:hAnsi="宋体" w:eastAsia="宋体" w:cs="宋体"/>
          <w:sz w:val="24"/>
          <w:szCs w:val="24"/>
        </w:rPr>
        <w:fldChar w:fldCharType="separate"/>
      </w:r>
      <w:r>
        <w:rPr>
          <w:rFonts w:hint="eastAsia" w:ascii="宋体" w:hAnsi="宋体" w:eastAsia="宋体" w:cs="宋体"/>
          <w:sz w:val="24"/>
          <w:szCs w:val="24"/>
        </w:rPr>
        <w:t>1、</w:t>
      </w:r>
      <w:r>
        <w:rPr>
          <w:rFonts w:hint="eastAsia" w:ascii="宋体" w:hAnsi="宋体" w:eastAsia="宋体" w:cs="宋体"/>
          <w:sz w:val="24"/>
          <w:szCs w:val="24"/>
          <w:lang w:val="en-US" w:eastAsia="zh-CN"/>
        </w:rPr>
        <w:t>系统概述</w:t>
      </w:r>
      <w:r>
        <w:rPr>
          <w:rFonts w:hint="eastAsia" w:ascii="宋体" w:hAnsi="宋体" w:eastAsia="宋体" w:cs="宋体"/>
          <w:sz w:val="24"/>
          <w:szCs w:val="24"/>
        </w:rPr>
        <w:tab/>
      </w:r>
      <w:r>
        <w:rPr>
          <w:rFonts w:hint="eastAsia" w:ascii="宋体" w:hAnsi="宋体" w:eastAsia="宋体" w:cs="宋体"/>
          <w:sz w:val="24"/>
          <w:szCs w:val="24"/>
        </w:rPr>
        <w:fldChar w:fldCharType="begin"/>
      </w:r>
      <w:r>
        <w:rPr>
          <w:rFonts w:hint="eastAsia" w:ascii="宋体" w:hAnsi="宋体" w:eastAsia="宋体" w:cs="宋体"/>
          <w:sz w:val="24"/>
          <w:szCs w:val="24"/>
        </w:rPr>
        <w:instrText xml:space="preserve"> PAGEREF _Toc29698 \h </w:instrText>
      </w:r>
      <w:r>
        <w:rPr>
          <w:rFonts w:hint="eastAsia" w:ascii="宋体" w:hAnsi="宋体" w:eastAsia="宋体" w:cs="宋体"/>
          <w:sz w:val="24"/>
          <w:szCs w:val="24"/>
        </w:rPr>
        <w:fldChar w:fldCharType="separate"/>
      </w:r>
      <w:r>
        <w:rPr>
          <w:rFonts w:hint="eastAsia" w:ascii="宋体" w:hAnsi="宋体" w:eastAsia="宋体" w:cs="宋体"/>
          <w:sz w:val="24"/>
          <w:szCs w:val="24"/>
        </w:rPr>
        <w:t>21</w:t>
      </w:r>
      <w:r>
        <w:rPr>
          <w:rFonts w:hint="eastAsia" w:ascii="宋体" w:hAnsi="宋体" w:eastAsia="宋体" w:cs="宋体"/>
          <w:sz w:val="24"/>
          <w:szCs w:val="24"/>
        </w:rPr>
        <w:fldChar w:fldCharType="end"/>
      </w:r>
      <w:r>
        <w:rPr>
          <w:rFonts w:hint="eastAsia" w:ascii="宋体" w:hAnsi="宋体" w:eastAsia="宋体" w:cs="宋体"/>
          <w:sz w:val="24"/>
          <w:szCs w:val="24"/>
        </w:rPr>
        <w:fldChar w:fldCharType="end"/>
      </w:r>
    </w:p>
    <w:p w14:paraId="2F0C3CF6">
      <w:pPr>
        <w:pStyle w:val="10"/>
        <w:keepNext w:val="0"/>
        <w:keepLines w:val="0"/>
        <w:pageBreakBefore w:val="0"/>
        <w:widowControl w:val="0"/>
        <w:tabs>
          <w:tab w:val="right" w:leader="dot" w:pos="8732"/>
        </w:tabs>
        <w:kinsoku/>
        <w:wordWrap/>
        <w:overflowPunct/>
        <w:topLinePunct w:val="0"/>
        <w:autoSpaceDE/>
        <w:autoSpaceDN/>
        <w:bidi w:val="0"/>
        <w:adjustRightInd/>
        <w:snapToGrid/>
        <w:spacing w:line="360" w:lineRule="auto"/>
        <w:textAlignment w:val="auto"/>
        <w:rPr>
          <w:rFonts w:hint="eastAsia" w:ascii="宋体" w:hAnsi="宋体" w:eastAsia="宋体" w:cs="宋体"/>
          <w:sz w:val="24"/>
          <w:szCs w:val="24"/>
        </w:rPr>
      </w:pPr>
      <w:r>
        <w:rPr>
          <w:rFonts w:hint="eastAsia" w:ascii="宋体" w:hAnsi="宋体" w:eastAsia="宋体" w:cs="宋体"/>
          <w:sz w:val="24"/>
          <w:szCs w:val="24"/>
        </w:rPr>
        <w:fldChar w:fldCharType="begin"/>
      </w:r>
      <w:r>
        <w:rPr>
          <w:rFonts w:hint="eastAsia" w:ascii="宋体" w:hAnsi="宋体" w:eastAsia="宋体" w:cs="宋体"/>
          <w:sz w:val="24"/>
          <w:szCs w:val="24"/>
        </w:rPr>
        <w:instrText xml:space="preserve"> HYPERLINK \l _Toc12386 </w:instrText>
      </w:r>
      <w:r>
        <w:rPr>
          <w:rFonts w:hint="eastAsia" w:ascii="宋体" w:hAnsi="宋体" w:eastAsia="宋体" w:cs="宋体"/>
          <w:sz w:val="24"/>
          <w:szCs w:val="24"/>
        </w:rPr>
        <w:fldChar w:fldCharType="separate"/>
      </w:r>
      <w:r>
        <w:rPr>
          <w:rFonts w:hint="eastAsia" w:ascii="宋体" w:hAnsi="宋体" w:eastAsia="宋体" w:cs="宋体"/>
          <w:sz w:val="24"/>
          <w:szCs w:val="24"/>
          <w:lang w:val="en-US"/>
        </w:rPr>
        <w:t>2</w:t>
      </w:r>
      <w:r>
        <w:rPr>
          <w:rFonts w:hint="eastAsia" w:ascii="宋体" w:hAnsi="宋体" w:eastAsia="宋体" w:cs="宋体"/>
          <w:sz w:val="24"/>
          <w:szCs w:val="24"/>
        </w:rPr>
        <w:t>、</w:t>
      </w:r>
      <w:r>
        <w:rPr>
          <w:rFonts w:hint="eastAsia" w:ascii="宋体" w:hAnsi="宋体" w:eastAsia="宋体" w:cs="宋体"/>
          <w:sz w:val="24"/>
          <w:szCs w:val="24"/>
          <w:lang w:val="en-US" w:eastAsia="zh-CN"/>
        </w:rPr>
        <w:t>设计思路</w:t>
      </w:r>
      <w:r>
        <w:rPr>
          <w:rFonts w:hint="eastAsia" w:ascii="宋体" w:hAnsi="宋体" w:eastAsia="宋体" w:cs="宋体"/>
          <w:sz w:val="24"/>
          <w:szCs w:val="24"/>
        </w:rPr>
        <w:tab/>
      </w:r>
      <w:r>
        <w:rPr>
          <w:rFonts w:hint="eastAsia" w:ascii="宋体" w:hAnsi="宋体" w:eastAsia="宋体" w:cs="宋体"/>
          <w:sz w:val="24"/>
          <w:szCs w:val="24"/>
        </w:rPr>
        <w:fldChar w:fldCharType="begin"/>
      </w:r>
      <w:r>
        <w:rPr>
          <w:rFonts w:hint="eastAsia" w:ascii="宋体" w:hAnsi="宋体" w:eastAsia="宋体" w:cs="宋体"/>
          <w:sz w:val="24"/>
          <w:szCs w:val="24"/>
        </w:rPr>
        <w:instrText xml:space="preserve"> PAGEREF _Toc12386 \h </w:instrText>
      </w:r>
      <w:r>
        <w:rPr>
          <w:rFonts w:hint="eastAsia" w:ascii="宋体" w:hAnsi="宋体" w:eastAsia="宋体" w:cs="宋体"/>
          <w:sz w:val="24"/>
          <w:szCs w:val="24"/>
        </w:rPr>
        <w:fldChar w:fldCharType="separate"/>
      </w:r>
      <w:r>
        <w:rPr>
          <w:rFonts w:hint="eastAsia" w:ascii="宋体" w:hAnsi="宋体" w:eastAsia="宋体" w:cs="宋体"/>
          <w:sz w:val="24"/>
          <w:szCs w:val="24"/>
        </w:rPr>
        <w:t>21</w:t>
      </w:r>
      <w:r>
        <w:rPr>
          <w:rFonts w:hint="eastAsia" w:ascii="宋体" w:hAnsi="宋体" w:eastAsia="宋体" w:cs="宋体"/>
          <w:sz w:val="24"/>
          <w:szCs w:val="24"/>
        </w:rPr>
        <w:fldChar w:fldCharType="end"/>
      </w:r>
      <w:r>
        <w:rPr>
          <w:rFonts w:hint="eastAsia" w:ascii="宋体" w:hAnsi="宋体" w:eastAsia="宋体" w:cs="宋体"/>
          <w:sz w:val="24"/>
          <w:szCs w:val="24"/>
        </w:rPr>
        <w:fldChar w:fldCharType="end"/>
      </w:r>
    </w:p>
    <w:p w14:paraId="6CF6616D">
      <w:pPr>
        <w:pStyle w:val="10"/>
        <w:keepNext w:val="0"/>
        <w:keepLines w:val="0"/>
        <w:pageBreakBefore w:val="0"/>
        <w:widowControl w:val="0"/>
        <w:tabs>
          <w:tab w:val="right" w:leader="dot" w:pos="8732"/>
        </w:tabs>
        <w:kinsoku/>
        <w:wordWrap/>
        <w:overflowPunct/>
        <w:topLinePunct w:val="0"/>
        <w:autoSpaceDE/>
        <w:autoSpaceDN/>
        <w:bidi w:val="0"/>
        <w:adjustRightInd/>
        <w:snapToGrid/>
        <w:spacing w:line="360" w:lineRule="auto"/>
        <w:textAlignment w:val="auto"/>
        <w:rPr>
          <w:rFonts w:hint="eastAsia" w:ascii="宋体" w:hAnsi="宋体" w:eastAsia="宋体" w:cs="宋体"/>
          <w:sz w:val="24"/>
          <w:szCs w:val="24"/>
        </w:rPr>
      </w:pPr>
      <w:r>
        <w:rPr>
          <w:rFonts w:hint="eastAsia" w:ascii="宋体" w:hAnsi="宋体" w:eastAsia="宋体" w:cs="宋体"/>
          <w:sz w:val="24"/>
          <w:szCs w:val="24"/>
        </w:rPr>
        <w:fldChar w:fldCharType="begin"/>
      </w:r>
      <w:r>
        <w:rPr>
          <w:rFonts w:hint="eastAsia" w:ascii="宋体" w:hAnsi="宋体" w:eastAsia="宋体" w:cs="宋体"/>
          <w:sz w:val="24"/>
          <w:szCs w:val="24"/>
        </w:rPr>
        <w:instrText xml:space="preserve"> HYPERLINK \l _Toc11679 </w:instrText>
      </w:r>
      <w:r>
        <w:rPr>
          <w:rFonts w:hint="eastAsia" w:ascii="宋体" w:hAnsi="宋体" w:eastAsia="宋体" w:cs="宋体"/>
          <w:sz w:val="24"/>
          <w:szCs w:val="24"/>
        </w:rPr>
        <w:fldChar w:fldCharType="separate"/>
      </w:r>
      <w:r>
        <w:rPr>
          <w:rFonts w:hint="eastAsia" w:ascii="宋体" w:hAnsi="宋体" w:eastAsia="宋体" w:cs="宋体"/>
          <w:sz w:val="24"/>
          <w:szCs w:val="24"/>
          <w:lang w:val="en-US" w:eastAsia="zh-CN"/>
        </w:rPr>
        <w:t>3</w:t>
      </w:r>
      <w:r>
        <w:rPr>
          <w:rFonts w:hint="eastAsia" w:ascii="宋体" w:hAnsi="宋体" w:eastAsia="宋体" w:cs="宋体"/>
          <w:sz w:val="24"/>
          <w:szCs w:val="24"/>
        </w:rPr>
        <w:t>、</w:t>
      </w:r>
      <w:r>
        <w:rPr>
          <w:rFonts w:hint="eastAsia" w:ascii="宋体" w:hAnsi="宋体" w:eastAsia="宋体" w:cs="宋体"/>
          <w:sz w:val="24"/>
          <w:szCs w:val="24"/>
          <w:lang w:val="en-US" w:eastAsia="zh-CN"/>
        </w:rPr>
        <w:t>系统功能</w:t>
      </w:r>
      <w:r>
        <w:rPr>
          <w:rFonts w:hint="eastAsia" w:ascii="宋体" w:hAnsi="宋体" w:eastAsia="宋体" w:cs="宋体"/>
          <w:sz w:val="24"/>
          <w:szCs w:val="24"/>
        </w:rPr>
        <w:tab/>
      </w:r>
      <w:r>
        <w:rPr>
          <w:rFonts w:hint="eastAsia" w:ascii="宋体" w:hAnsi="宋体" w:eastAsia="宋体" w:cs="宋体"/>
          <w:sz w:val="24"/>
          <w:szCs w:val="24"/>
        </w:rPr>
        <w:fldChar w:fldCharType="begin"/>
      </w:r>
      <w:r>
        <w:rPr>
          <w:rFonts w:hint="eastAsia" w:ascii="宋体" w:hAnsi="宋体" w:eastAsia="宋体" w:cs="宋体"/>
          <w:sz w:val="24"/>
          <w:szCs w:val="24"/>
        </w:rPr>
        <w:instrText xml:space="preserve"> PAGEREF _Toc11679 \h </w:instrText>
      </w:r>
      <w:r>
        <w:rPr>
          <w:rFonts w:hint="eastAsia" w:ascii="宋体" w:hAnsi="宋体" w:eastAsia="宋体" w:cs="宋体"/>
          <w:sz w:val="24"/>
          <w:szCs w:val="24"/>
        </w:rPr>
        <w:fldChar w:fldCharType="separate"/>
      </w:r>
      <w:r>
        <w:rPr>
          <w:rFonts w:hint="eastAsia" w:ascii="宋体" w:hAnsi="宋体" w:eastAsia="宋体" w:cs="宋体"/>
          <w:sz w:val="24"/>
          <w:szCs w:val="24"/>
        </w:rPr>
        <w:t>23</w:t>
      </w:r>
      <w:r>
        <w:rPr>
          <w:rFonts w:hint="eastAsia" w:ascii="宋体" w:hAnsi="宋体" w:eastAsia="宋体" w:cs="宋体"/>
          <w:sz w:val="24"/>
          <w:szCs w:val="24"/>
        </w:rPr>
        <w:fldChar w:fldCharType="end"/>
      </w:r>
      <w:r>
        <w:rPr>
          <w:rFonts w:hint="eastAsia" w:ascii="宋体" w:hAnsi="宋体" w:eastAsia="宋体" w:cs="宋体"/>
          <w:sz w:val="24"/>
          <w:szCs w:val="24"/>
        </w:rPr>
        <w:fldChar w:fldCharType="end"/>
      </w:r>
    </w:p>
    <w:p w14:paraId="7773E086">
      <w:pPr>
        <w:pStyle w:val="10"/>
        <w:keepNext w:val="0"/>
        <w:keepLines w:val="0"/>
        <w:pageBreakBefore w:val="0"/>
        <w:widowControl w:val="0"/>
        <w:tabs>
          <w:tab w:val="right" w:leader="dot" w:pos="8732"/>
        </w:tabs>
        <w:kinsoku/>
        <w:wordWrap/>
        <w:overflowPunct/>
        <w:topLinePunct w:val="0"/>
        <w:autoSpaceDE/>
        <w:autoSpaceDN/>
        <w:bidi w:val="0"/>
        <w:adjustRightInd/>
        <w:snapToGrid/>
        <w:spacing w:line="360" w:lineRule="auto"/>
        <w:textAlignment w:val="auto"/>
        <w:rPr>
          <w:rFonts w:hint="eastAsia" w:ascii="宋体" w:hAnsi="宋体" w:eastAsia="宋体" w:cs="宋体"/>
          <w:sz w:val="24"/>
          <w:szCs w:val="24"/>
        </w:rPr>
      </w:pPr>
      <w:r>
        <w:rPr>
          <w:rFonts w:hint="eastAsia" w:ascii="宋体" w:hAnsi="宋体" w:eastAsia="宋体" w:cs="宋体"/>
          <w:sz w:val="24"/>
          <w:szCs w:val="24"/>
        </w:rPr>
        <w:fldChar w:fldCharType="begin"/>
      </w:r>
      <w:r>
        <w:rPr>
          <w:rFonts w:hint="eastAsia" w:ascii="宋体" w:hAnsi="宋体" w:eastAsia="宋体" w:cs="宋体"/>
          <w:sz w:val="24"/>
          <w:szCs w:val="24"/>
        </w:rPr>
        <w:instrText xml:space="preserve"> HYPERLINK \l _Toc4369 </w:instrText>
      </w:r>
      <w:r>
        <w:rPr>
          <w:rFonts w:hint="eastAsia" w:ascii="宋体" w:hAnsi="宋体" w:eastAsia="宋体" w:cs="宋体"/>
          <w:sz w:val="24"/>
          <w:szCs w:val="24"/>
        </w:rPr>
        <w:fldChar w:fldCharType="separate"/>
      </w:r>
      <w:r>
        <w:rPr>
          <w:rFonts w:hint="eastAsia" w:ascii="宋体" w:hAnsi="宋体" w:eastAsia="宋体" w:cs="宋体"/>
          <w:sz w:val="24"/>
          <w:szCs w:val="24"/>
          <w:lang w:val="en-US" w:eastAsia="zh-CN"/>
        </w:rPr>
        <w:t>4</w:t>
      </w:r>
      <w:r>
        <w:rPr>
          <w:rFonts w:hint="eastAsia" w:ascii="宋体" w:hAnsi="宋体" w:eastAsia="宋体" w:cs="宋体"/>
          <w:sz w:val="24"/>
          <w:szCs w:val="24"/>
        </w:rPr>
        <w:t>、</w:t>
      </w:r>
      <w:r>
        <w:rPr>
          <w:rFonts w:hint="eastAsia" w:ascii="宋体" w:hAnsi="宋体" w:eastAsia="宋体" w:cs="宋体"/>
          <w:sz w:val="24"/>
          <w:szCs w:val="24"/>
          <w:lang w:val="en-US" w:eastAsia="zh-CN"/>
        </w:rPr>
        <w:t>系统拓扑图</w:t>
      </w:r>
      <w:r>
        <w:rPr>
          <w:rFonts w:hint="eastAsia" w:ascii="宋体" w:hAnsi="宋体" w:eastAsia="宋体" w:cs="宋体"/>
          <w:sz w:val="24"/>
          <w:szCs w:val="24"/>
        </w:rPr>
        <w:tab/>
      </w:r>
      <w:r>
        <w:rPr>
          <w:rFonts w:hint="eastAsia" w:ascii="宋体" w:hAnsi="宋体" w:eastAsia="宋体" w:cs="宋体"/>
          <w:sz w:val="24"/>
          <w:szCs w:val="24"/>
        </w:rPr>
        <w:fldChar w:fldCharType="begin"/>
      </w:r>
      <w:r>
        <w:rPr>
          <w:rFonts w:hint="eastAsia" w:ascii="宋体" w:hAnsi="宋体" w:eastAsia="宋体" w:cs="宋体"/>
          <w:sz w:val="24"/>
          <w:szCs w:val="24"/>
        </w:rPr>
        <w:instrText xml:space="preserve"> PAGEREF _Toc4369 \h </w:instrText>
      </w:r>
      <w:r>
        <w:rPr>
          <w:rFonts w:hint="eastAsia" w:ascii="宋体" w:hAnsi="宋体" w:eastAsia="宋体" w:cs="宋体"/>
          <w:sz w:val="24"/>
          <w:szCs w:val="24"/>
        </w:rPr>
        <w:fldChar w:fldCharType="separate"/>
      </w:r>
      <w:r>
        <w:rPr>
          <w:rFonts w:hint="eastAsia" w:ascii="宋体" w:hAnsi="宋体" w:eastAsia="宋体" w:cs="宋体"/>
          <w:sz w:val="24"/>
          <w:szCs w:val="24"/>
        </w:rPr>
        <w:t>24</w:t>
      </w:r>
      <w:r>
        <w:rPr>
          <w:rFonts w:hint="eastAsia" w:ascii="宋体" w:hAnsi="宋体" w:eastAsia="宋体" w:cs="宋体"/>
          <w:sz w:val="24"/>
          <w:szCs w:val="24"/>
        </w:rPr>
        <w:fldChar w:fldCharType="end"/>
      </w:r>
      <w:r>
        <w:rPr>
          <w:rFonts w:hint="eastAsia" w:ascii="宋体" w:hAnsi="宋体" w:eastAsia="宋体" w:cs="宋体"/>
          <w:sz w:val="24"/>
          <w:szCs w:val="24"/>
        </w:rPr>
        <w:fldChar w:fldCharType="end"/>
      </w:r>
    </w:p>
    <w:p w14:paraId="6BD03BAB">
      <w:pPr>
        <w:pStyle w:val="16"/>
        <w:keepNext w:val="0"/>
        <w:keepLines w:val="0"/>
        <w:pageBreakBefore w:val="0"/>
        <w:widowControl w:val="0"/>
        <w:tabs>
          <w:tab w:val="right" w:leader="dot" w:pos="8732"/>
        </w:tabs>
        <w:kinsoku/>
        <w:wordWrap/>
        <w:overflowPunct/>
        <w:topLinePunct w:val="0"/>
        <w:autoSpaceDE/>
        <w:autoSpaceDN/>
        <w:bidi w:val="0"/>
        <w:adjustRightInd/>
        <w:snapToGrid/>
        <w:spacing w:line="360" w:lineRule="auto"/>
        <w:textAlignment w:val="auto"/>
        <w:rPr>
          <w:rFonts w:hint="eastAsia" w:ascii="宋体" w:hAnsi="宋体" w:eastAsia="宋体" w:cs="宋体"/>
          <w:sz w:val="24"/>
          <w:szCs w:val="24"/>
        </w:rPr>
      </w:pPr>
      <w:r>
        <w:rPr>
          <w:rFonts w:hint="eastAsia" w:ascii="宋体" w:hAnsi="宋体" w:eastAsia="宋体" w:cs="宋体"/>
          <w:sz w:val="24"/>
          <w:szCs w:val="24"/>
        </w:rPr>
        <w:fldChar w:fldCharType="begin"/>
      </w:r>
      <w:r>
        <w:rPr>
          <w:rFonts w:hint="eastAsia" w:ascii="宋体" w:hAnsi="宋体" w:eastAsia="宋体" w:cs="宋体"/>
          <w:sz w:val="24"/>
          <w:szCs w:val="24"/>
        </w:rPr>
        <w:instrText xml:space="preserve"> HYPERLINK \l _Toc31655 </w:instrText>
      </w:r>
      <w:r>
        <w:rPr>
          <w:rFonts w:hint="eastAsia" w:ascii="宋体" w:hAnsi="宋体" w:eastAsia="宋体" w:cs="宋体"/>
          <w:sz w:val="24"/>
          <w:szCs w:val="24"/>
        </w:rPr>
        <w:fldChar w:fldCharType="separate"/>
      </w:r>
      <w:r>
        <w:rPr>
          <w:rFonts w:hint="eastAsia" w:ascii="宋体" w:hAnsi="宋体" w:eastAsia="宋体" w:cs="宋体"/>
          <w:bCs/>
          <w:sz w:val="24"/>
          <w:szCs w:val="24"/>
          <w:lang w:val="en-US" w:eastAsia="zh-CN"/>
        </w:rPr>
        <w:t>六</w:t>
      </w:r>
      <w:r>
        <w:rPr>
          <w:rFonts w:hint="eastAsia" w:ascii="宋体" w:hAnsi="宋体" w:eastAsia="宋体" w:cs="宋体"/>
          <w:bCs/>
          <w:sz w:val="24"/>
          <w:szCs w:val="24"/>
        </w:rPr>
        <w:t>、公共广播系统</w:t>
      </w:r>
      <w:r>
        <w:rPr>
          <w:rFonts w:hint="eastAsia" w:ascii="宋体" w:hAnsi="宋体" w:eastAsia="宋体" w:cs="宋体"/>
          <w:sz w:val="24"/>
          <w:szCs w:val="24"/>
        </w:rPr>
        <w:tab/>
      </w:r>
      <w:r>
        <w:rPr>
          <w:rFonts w:hint="eastAsia" w:ascii="宋体" w:hAnsi="宋体" w:eastAsia="宋体" w:cs="宋体"/>
          <w:sz w:val="24"/>
          <w:szCs w:val="24"/>
        </w:rPr>
        <w:fldChar w:fldCharType="begin"/>
      </w:r>
      <w:r>
        <w:rPr>
          <w:rFonts w:hint="eastAsia" w:ascii="宋体" w:hAnsi="宋体" w:eastAsia="宋体" w:cs="宋体"/>
          <w:sz w:val="24"/>
          <w:szCs w:val="24"/>
        </w:rPr>
        <w:instrText xml:space="preserve"> PAGEREF _Toc31655 \h </w:instrText>
      </w:r>
      <w:r>
        <w:rPr>
          <w:rFonts w:hint="eastAsia" w:ascii="宋体" w:hAnsi="宋体" w:eastAsia="宋体" w:cs="宋体"/>
          <w:sz w:val="24"/>
          <w:szCs w:val="24"/>
        </w:rPr>
        <w:fldChar w:fldCharType="separate"/>
      </w:r>
      <w:r>
        <w:rPr>
          <w:rFonts w:hint="eastAsia" w:ascii="宋体" w:hAnsi="宋体" w:eastAsia="宋体" w:cs="宋体"/>
          <w:sz w:val="24"/>
          <w:szCs w:val="24"/>
        </w:rPr>
        <w:t>24</w:t>
      </w:r>
      <w:r>
        <w:rPr>
          <w:rFonts w:hint="eastAsia" w:ascii="宋体" w:hAnsi="宋体" w:eastAsia="宋体" w:cs="宋体"/>
          <w:sz w:val="24"/>
          <w:szCs w:val="24"/>
        </w:rPr>
        <w:fldChar w:fldCharType="end"/>
      </w:r>
      <w:r>
        <w:rPr>
          <w:rFonts w:hint="eastAsia" w:ascii="宋体" w:hAnsi="宋体" w:eastAsia="宋体" w:cs="宋体"/>
          <w:sz w:val="24"/>
          <w:szCs w:val="24"/>
        </w:rPr>
        <w:fldChar w:fldCharType="end"/>
      </w:r>
    </w:p>
    <w:p w14:paraId="49FEC298">
      <w:pPr>
        <w:pStyle w:val="10"/>
        <w:keepNext w:val="0"/>
        <w:keepLines w:val="0"/>
        <w:pageBreakBefore w:val="0"/>
        <w:widowControl w:val="0"/>
        <w:tabs>
          <w:tab w:val="right" w:leader="dot" w:pos="8732"/>
        </w:tabs>
        <w:kinsoku/>
        <w:wordWrap/>
        <w:overflowPunct/>
        <w:topLinePunct w:val="0"/>
        <w:autoSpaceDE/>
        <w:autoSpaceDN/>
        <w:bidi w:val="0"/>
        <w:adjustRightInd/>
        <w:snapToGrid/>
        <w:spacing w:line="360" w:lineRule="auto"/>
        <w:textAlignment w:val="auto"/>
        <w:rPr>
          <w:rFonts w:hint="eastAsia" w:ascii="宋体" w:hAnsi="宋体" w:eastAsia="宋体" w:cs="宋体"/>
          <w:sz w:val="24"/>
          <w:szCs w:val="24"/>
        </w:rPr>
      </w:pPr>
      <w:r>
        <w:rPr>
          <w:rFonts w:hint="eastAsia" w:ascii="宋体" w:hAnsi="宋体" w:eastAsia="宋体" w:cs="宋体"/>
          <w:sz w:val="24"/>
          <w:szCs w:val="24"/>
        </w:rPr>
        <w:fldChar w:fldCharType="begin"/>
      </w:r>
      <w:r>
        <w:rPr>
          <w:rFonts w:hint="eastAsia" w:ascii="宋体" w:hAnsi="宋体" w:eastAsia="宋体" w:cs="宋体"/>
          <w:sz w:val="24"/>
          <w:szCs w:val="24"/>
        </w:rPr>
        <w:instrText xml:space="preserve"> HYPERLINK \l _Toc32596 </w:instrText>
      </w:r>
      <w:r>
        <w:rPr>
          <w:rFonts w:hint="eastAsia" w:ascii="宋体" w:hAnsi="宋体" w:eastAsia="宋体" w:cs="宋体"/>
          <w:sz w:val="24"/>
          <w:szCs w:val="24"/>
        </w:rPr>
        <w:fldChar w:fldCharType="separate"/>
      </w:r>
      <w:r>
        <w:rPr>
          <w:rFonts w:hint="eastAsia" w:ascii="宋体" w:hAnsi="宋体" w:eastAsia="宋体" w:cs="宋体"/>
          <w:sz w:val="24"/>
          <w:szCs w:val="24"/>
        </w:rPr>
        <w:t>1、系统概述</w:t>
      </w:r>
      <w:r>
        <w:rPr>
          <w:rFonts w:hint="eastAsia" w:ascii="宋体" w:hAnsi="宋体" w:eastAsia="宋体" w:cs="宋体"/>
          <w:sz w:val="24"/>
          <w:szCs w:val="24"/>
        </w:rPr>
        <w:tab/>
      </w:r>
      <w:r>
        <w:rPr>
          <w:rFonts w:hint="eastAsia" w:ascii="宋体" w:hAnsi="宋体" w:eastAsia="宋体" w:cs="宋体"/>
          <w:sz w:val="24"/>
          <w:szCs w:val="24"/>
        </w:rPr>
        <w:fldChar w:fldCharType="begin"/>
      </w:r>
      <w:r>
        <w:rPr>
          <w:rFonts w:hint="eastAsia" w:ascii="宋体" w:hAnsi="宋体" w:eastAsia="宋体" w:cs="宋体"/>
          <w:sz w:val="24"/>
          <w:szCs w:val="24"/>
        </w:rPr>
        <w:instrText xml:space="preserve"> PAGEREF _Toc32596 \h </w:instrText>
      </w:r>
      <w:r>
        <w:rPr>
          <w:rFonts w:hint="eastAsia" w:ascii="宋体" w:hAnsi="宋体" w:eastAsia="宋体" w:cs="宋体"/>
          <w:sz w:val="24"/>
          <w:szCs w:val="24"/>
        </w:rPr>
        <w:fldChar w:fldCharType="separate"/>
      </w:r>
      <w:r>
        <w:rPr>
          <w:rFonts w:hint="eastAsia" w:ascii="宋体" w:hAnsi="宋体" w:eastAsia="宋体" w:cs="宋体"/>
          <w:sz w:val="24"/>
          <w:szCs w:val="24"/>
        </w:rPr>
        <w:t>25</w:t>
      </w:r>
      <w:r>
        <w:rPr>
          <w:rFonts w:hint="eastAsia" w:ascii="宋体" w:hAnsi="宋体" w:eastAsia="宋体" w:cs="宋体"/>
          <w:sz w:val="24"/>
          <w:szCs w:val="24"/>
        </w:rPr>
        <w:fldChar w:fldCharType="end"/>
      </w:r>
      <w:r>
        <w:rPr>
          <w:rFonts w:hint="eastAsia" w:ascii="宋体" w:hAnsi="宋体" w:eastAsia="宋体" w:cs="宋体"/>
          <w:sz w:val="24"/>
          <w:szCs w:val="24"/>
        </w:rPr>
        <w:fldChar w:fldCharType="end"/>
      </w:r>
    </w:p>
    <w:p w14:paraId="5730AE2E">
      <w:pPr>
        <w:pStyle w:val="10"/>
        <w:keepNext w:val="0"/>
        <w:keepLines w:val="0"/>
        <w:pageBreakBefore w:val="0"/>
        <w:widowControl w:val="0"/>
        <w:tabs>
          <w:tab w:val="right" w:leader="dot" w:pos="8732"/>
        </w:tabs>
        <w:kinsoku/>
        <w:wordWrap/>
        <w:overflowPunct/>
        <w:topLinePunct w:val="0"/>
        <w:autoSpaceDE/>
        <w:autoSpaceDN/>
        <w:bidi w:val="0"/>
        <w:adjustRightInd/>
        <w:snapToGrid/>
        <w:spacing w:line="360" w:lineRule="auto"/>
        <w:textAlignment w:val="auto"/>
        <w:rPr>
          <w:rFonts w:hint="eastAsia" w:ascii="宋体" w:hAnsi="宋体" w:eastAsia="宋体" w:cs="宋体"/>
          <w:sz w:val="24"/>
          <w:szCs w:val="24"/>
        </w:rPr>
      </w:pPr>
      <w:r>
        <w:rPr>
          <w:rFonts w:hint="eastAsia" w:ascii="宋体" w:hAnsi="宋体" w:eastAsia="宋体" w:cs="宋体"/>
          <w:sz w:val="24"/>
          <w:szCs w:val="24"/>
        </w:rPr>
        <w:fldChar w:fldCharType="begin"/>
      </w:r>
      <w:r>
        <w:rPr>
          <w:rFonts w:hint="eastAsia" w:ascii="宋体" w:hAnsi="宋体" w:eastAsia="宋体" w:cs="宋体"/>
          <w:sz w:val="24"/>
          <w:szCs w:val="24"/>
        </w:rPr>
        <w:instrText xml:space="preserve"> HYPERLINK \l _Toc21747 </w:instrText>
      </w:r>
      <w:r>
        <w:rPr>
          <w:rFonts w:hint="eastAsia" w:ascii="宋体" w:hAnsi="宋体" w:eastAsia="宋体" w:cs="宋体"/>
          <w:sz w:val="24"/>
          <w:szCs w:val="24"/>
        </w:rPr>
        <w:fldChar w:fldCharType="separate"/>
      </w:r>
      <w:r>
        <w:rPr>
          <w:rFonts w:hint="eastAsia" w:ascii="宋体" w:hAnsi="宋体" w:eastAsia="宋体" w:cs="宋体"/>
          <w:sz w:val="24"/>
          <w:szCs w:val="24"/>
        </w:rPr>
        <w:t>2、设计</w:t>
      </w:r>
      <w:r>
        <w:rPr>
          <w:rFonts w:hint="eastAsia" w:ascii="宋体" w:hAnsi="宋体" w:eastAsia="宋体" w:cs="宋体"/>
          <w:sz w:val="24"/>
          <w:szCs w:val="24"/>
          <w:lang w:val="en-US" w:eastAsia="zh-CN"/>
        </w:rPr>
        <w:t>思路</w:t>
      </w:r>
      <w:r>
        <w:rPr>
          <w:rFonts w:hint="eastAsia" w:ascii="宋体" w:hAnsi="宋体" w:eastAsia="宋体" w:cs="宋体"/>
          <w:sz w:val="24"/>
          <w:szCs w:val="24"/>
        </w:rPr>
        <w:tab/>
      </w:r>
      <w:r>
        <w:rPr>
          <w:rFonts w:hint="eastAsia" w:ascii="宋体" w:hAnsi="宋体" w:eastAsia="宋体" w:cs="宋体"/>
          <w:sz w:val="24"/>
          <w:szCs w:val="24"/>
        </w:rPr>
        <w:fldChar w:fldCharType="begin"/>
      </w:r>
      <w:r>
        <w:rPr>
          <w:rFonts w:hint="eastAsia" w:ascii="宋体" w:hAnsi="宋体" w:eastAsia="宋体" w:cs="宋体"/>
          <w:sz w:val="24"/>
          <w:szCs w:val="24"/>
        </w:rPr>
        <w:instrText xml:space="preserve"> PAGEREF _Toc21747 \h </w:instrText>
      </w:r>
      <w:r>
        <w:rPr>
          <w:rFonts w:hint="eastAsia" w:ascii="宋体" w:hAnsi="宋体" w:eastAsia="宋体" w:cs="宋体"/>
          <w:sz w:val="24"/>
          <w:szCs w:val="24"/>
        </w:rPr>
        <w:fldChar w:fldCharType="separate"/>
      </w:r>
      <w:r>
        <w:rPr>
          <w:rFonts w:hint="eastAsia" w:ascii="宋体" w:hAnsi="宋体" w:eastAsia="宋体" w:cs="宋体"/>
          <w:sz w:val="24"/>
          <w:szCs w:val="24"/>
        </w:rPr>
        <w:t>25</w:t>
      </w:r>
      <w:r>
        <w:rPr>
          <w:rFonts w:hint="eastAsia" w:ascii="宋体" w:hAnsi="宋体" w:eastAsia="宋体" w:cs="宋体"/>
          <w:sz w:val="24"/>
          <w:szCs w:val="24"/>
        </w:rPr>
        <w:fldChar w:fldCharType="end"/>
      </w:r>
      <w:r>
        <w:rPr>
          <w:rFonts w:hint="eastAsia" w:ascii="宋体" w:hAnsi="宋体" w:eastAsia="宋体" w:cs="宋体"/>
          <w:sz w:val="24"/>
          <w:szCs w:val="24"/>
        </w:rPr>
        <w:fldChar w:fldCharType="end"/>
      </w:r>
    </w:p>
    <w:p w14:paraId="16C03618">
      <w:pPr>
        <w:pStyle w:val="10"/>
        <w:keepNext w:val="0"/>
        <w:keepLines w:val="0"/>
        <w:pageBreakBefore w:val="0"/>
        <w:widowControl w:val="0"/>
        <w:tabs>
          <w:tab w:val="right" w:leader="dot" w:pos="8732"/>
        </w:tabs>
        <w:kinsoku/>
        <w:wordWrap/>
        <w:overflowPunct/>
        <w:topLinePunct w:val="0"/>
        <w:autoSpaceDE/>
        <w:autoSpaceDN/>
        <w:bidi w:val="0"/>
        <w:adjustRightInd/>
        <w:snapToGrid/>
        <w:spacing w:line="360" w:lineRule="auto"/>
        <w:textAlignment w:val="auto"/>
        <w:rPr>
          <w:rFonts w:hint="eastAsia" w:ascii="宋体" w:hAnsi="宋体" w:eastAsia="宋体" w:cs="宋体"/>
          <w:sz w:val="24"/>
          <w:szCs w:val="24"/>
        </w:rPr>
      </w:pPr>
      <w:r>
        <w:rPr>
          <w:rFonts w:hint="eastAsia" w:ascii="宋体" w:hAnsi="宋体" w:eastAsia="宋体" w:cs="宋体"/>
          <w:sz w:val="24"/>
          <w:szCs w:val="24"/>
        </w:rPr>
        <w:fldChar w:fldCharType="begin"/>
      </w:r>
      <w:r>
        <w:rPr>
          <w:rFonts w:hint="eastAsia" w:ascii="宋体" w:hAnsi="宋体" w:eastAsia="宋体" w:cs="宋体"/>
          <w:sz w:val="24"/>
          <w:szCs w:val="24"/>
        </w:rPr>
        <w:instrText xml:space="preserve"> HYPERLINK \l _Toc29011 </w:instrText>
      </w:r>
      <w:r>
        <w:rPr>
          <w:rFonts w:hint="eastAsia" w:ascii="宋体" w:hAnsi="宋体" w:eastAsia="宋体" w:cs="宋体"/>
          <w:sz w:val="24"/>
          <w:szCs w:val="24"/>
        </w:rPr>
        <w:fldChar w:fldCharType="separate"/>
      </w:r>
      <w:r>
        <w:rPr>
          <w:rFonts w:hint="eastAsia" w:ascii="宋体" w:hAnsi="宋体" w:eastAsia="宋体" w:cs="宋体"/>
          <w:sz w:val="24"/>
          <w:szCs w:val="24"/>
        </w:rPr>
        <w:t>3、系统功能</w:t>
      </w:r>
      <w:r>
        <w:rPr>
          <w:rFonts w:hint="eastAsia" w:ascii="宋体" w:hAnsi="宋体" w:eastAsia="宋体" w:cs="宋体"/>
          <w:sz w:val="24"/>
          <w:szCs w:val="24"/>
        </w:rPr>
        <w:tab/>
      </w:r>
      <w:r>
        <w:rPr>
          <w:rFonts w:hint="eastAsia" w:ascii="宋体" w:hAnsi="宋体" w:eastAsia="宋体" w:cs="宋体"/>
          <w:sz w:val="24"/>
          <w:szCs w:val="24"/>
        </w:rPr>
        <w:fldChar w:fldCharType="begin"/>
      </w:r>
      <w:r>
        <w:rPr>
          <w:rFonts w:hint="eastAsia" w:ascii="宋体" w:hAnsi="宋体" w:eastAsia="宋体" w:cs="宋体"/>
          <w:sz w:val="24"/>
          <w:szCs w:val="24"/>
        </w:rPr>
        <w:instrText xml:space="preserve"> PAGEREF _Toc29011 \h </w:instrText>
      </w:r>
      <w:r>
        <w:rPr>
          <w:rFonts w:hint="eastAsia" w:ascii="宋体" w:hAnsi="宋体" w:eastAsia="宋体" w:cs="宋体"/>
          <w:sz w:val="24"/>
          <w:szCs w:val="24"/>
        </w:rPr>
        <w:fldChar w:fldCharType="separate"/>
      </w:r>
      <w:r>
        <w:rPr>
          <w:rFonts w:hint="eastAsia" w:ascii="宋体" w:hAnsi="宋体" w:eastAsia="宋体" w:cs="宋体"/>
          <w:sz w:val="24"/>
          <w:szCs w:val="24"/>
        </w:rPr>
        <w:t>25</w:t>
      </w:r>
      <w:r>
        <w:rPr>
          <w:rFonts w:hint="eastAsia" w:ascii="宋体" w:hAnsi="宋体" w:eastAsia="宋体" w:cs="宋体"/>
          <w:sz w:val="24"/>
          <w:szCs w:val="24"/>
        </w:rPr>
        <w:fldChar w:fldCharType="end"/>
      </w:r>
      <w:r>
        <w:rPr>
          <w:rFonts w:hint="eastAsia" w:ascii="宋体" w:hAnsi="宋体" w:eastAsia="宋体" w:cs="宋体"/>
          <w:sz w:val="24"/>
          <w:szCs w:val="24"/>
        </w:rPr>
        <w:fldChar w:fldCharType="end"/>
      </w:r>
    </w:p>
    <w:p w14:paraId="42209EF1">
      <w:pPr>
        <w:pStyle w:val="10"/>
        <w:keepNext w:val="0"/>
        <w:keepLines w:val="0"/>
        <w:pageBreakBefore w:val="0"/>
        <w:widowControl w:val="0"/>
        <w:tabs>
          <w:tab w:val="right" w:leader="dot" w:pos="8732"/>
        </w:tabs>
        <w:kinsoku/>
        <w:wordWrap/>
        <w:overflowPunct/>
        <w:topLinePunct w:val="0"/>
        <w:autoSpaceDE/>
        <w:autoSpaceDN/>
        <w:bidi w:val="0"/>
        <w:adjustRightInd/>
        <w:snapToGrid/>
        <w:spacing w:line="360" w:lineRule="auto"/>
        <w:textAlignment w:val="auto"/>
        <w:rPr>
          <w:rFonts w:hint="eastAsia" w:ascii="宋体" w:hAnsi="宋体" w:eastAsia="宋体" w:cs="宋体"/>
          <w:sz w:val="24"/>
          <w:szCs w:val="24"/>
        </w:rPr>
      </w:pPr>
      <w:r>
        <w:rPr>
          <w:rFonts w:hint="eastAsia" w:ascii="宋体" w:hAnsi="宋体" w:eastAsia="宋体" w:cs="宋体"/>
          <w:sz w:val="24"/>
          <w:szCs w:val="24"/>
        </w:rPr>
        <w:fldChar w:fldCharType="begin"/>
      </w:r>
      <w:r>
        <w:rPr>
          <w:rFonts w:hint="eastAsia" w:ascii="宋体" w:hAnsi="宋体" w:eastAsia="宋体" w:cs="宋体"/>
          <w:sz w:val="24"/>
          <w:szCs w:val="24"/>
        </w:rPr>
        <w:instrText xml:space="preserve"> HYPERLINK \l _Toc18152 </w:instrText>
      </w:r>
      <w:r>
        <w:rPr>
          <w:rFonts w:hint="eastAsia" w:ascii="宋体" w:hAnsi="宋体" w:eastAsia="宋体" w:cs="宋体"/>
          <w:sz w:val="24"/>
          <w:szCs w:val="24"/>
        </w:rPr>
        <w:fldChar w:fldCharType="separate"/>
      </w:r>
      <w:r>
        <w:rPr>
          <w:rFonts w:hint="eastAsia" w:ascii="宋体" w:hAnsi="宋体" w:eastAsia="宋体" w:cs="宋体"/>
          <w:bCs/>
          <w:sz w:val="24"/>
          <w:szCs w:val="24"/>
          <w:lang w:val="en-US" w:eastAsia="zh-CN"/>
        </w:rPr>
        <w:t>4、系统拓扑图</w:t>
      </w:r>
      <w:r>
        <w:rPr>
          <w:rFonts w:hint="eastAsia" w:ascii="宋体" w:hAnsi="宋体" w:eastAsia="宋体" w:cs="宋体"/>
          <w:sz w:val="24"/>
          <w:szCs w:val="24"/>
        </w:rPr>
        <w:tab/>
      </w:r>
      <w:r>
        <w:rPr>
          <w:rFonts w:hint="eastAsia" w:ascii="宋体" w:hAnsi="宋体" w:eastAsia="宋体" w:cs="宋体"/>
          <w:sz w:val="24"/>
          <w:szCs w:val="24"/>
        </w:rPr>
        <w:fldChar w:fldCharType="begin"/>
      </w:r>
      <w:r>
        <w:rPr>
          <w:rFonts w:hint="eastAsia" w:ascii="宋体" w:hAnsi="宋体" w:eastAsia="宋体" w:cs="宋体"/>
          <w:sz w:val="24"/>
          <w:szCs w:val="24"/>
        </w:rPr>
        <w:instrText xml:space="preserve"> PAGEREF _Toc18152 \h </w:instrText>
      </w:r>
      <w:r>
        <w:rPr>
          <w:rFonts w:hint="eastAsia" w:ascii="宋体" w:hAnsi="宋体" w:eastAsia="宋体" w:cs="宋体"/>
          <w:sz w:val="24"/>
          <w:szCs w:val="24"/>
        </w:rPr>
        <w:fldChar w:fldCharType="separate"/>
      </w:r>
      <w:r>
        <w:rPr>
          <w:rFonts w:hint="eastAsia" w:ascii="宋体" w:hAnsi="宋体" w:eastAsia="宋体" w:cs="宋体"/>
          <w:sz w:val="24"/>
          <w:szCs w:val="24"/>
        </w:rPr>
        <w:t>26</w:t>
      </w:r>
      <w:r>
        <w:rPr>
          <w:rFonts w:hint="eastAsia" w:ascii="宋体" w:hAnsi="宋体" w:eastAsia="宋体" w:cs="宋体"/>
          <w:sz w:val="24"/>
          <w:szCs w:val="24"/>
        </w:rPr>
        <w:fldChar w:fldCharType="end"/>
      </w:r>
      <w:r>
        <w:rPr>
          <w:rFonts w:hint="eastAsia" w:ascii="宋体" w:hAnsi="宋体" w:eastAsia="宋体" w:cs="宋体"/>
          <w:sz w:val="24"/>
          <w:szCs w:val="24"/>
        </w:rPr>
        <w:fldChar w:fldCharType="end"/>
      </w:r>
    </w:p>
    <w:p w14:paraId="31C0873B">
      <w:pPr>
        <w:pStyle w:val="16"/>
        <w:keepNext w:val="0"/>
        <w:keepLines w:val="0"/>
        <w:pageBreakBefore w:val="0"/>
        <w:widowControl w:val="0"/>
        <w:tabs>
          <w:tab w:val="right" w:leader="dot" w:pos="8732"/>
        </w:tabs>
        <w:kinsoku/>
        <w:wordWrap/>
        <w:overflowPunct/>
        <w:topLinePunct w:val="0"/>
        <w:autoSpaceDE/>
        <w:autoSpaceDN/>
        <w:bidi w:val="0"/>
        <w:adjustRightInd/>
        <w:snapToGrid/>
        <w:spacing w:line="360" w:lineRule="auto"/>
        <w:textAlignment w:val="auto"/>
        <w:rPr>
          <w:rFonts w:hint="eastAsia" w:ascii="宋体" w:hAnsi="宋体" w:eastAsia="宋体" w:cs="宋体"/>
          <w:sz w:val="24"/>
          <w:szCs w:val="24"/>
        </w:rPr>
      </w:pPr>
      <w:r>
        <w:rPr>
          <w:rFonts w:hint="eastAsia" w:ascii="宋体" w:hAnsi="宋体" w:eastAsia="宋体" w:cs="宋体"/>
          <w:sz w:val="24"/>
          <w:szCs w:val="24"/>
        </w:rPr>
        <w:fldChar w:fldCharType="begin"/>
      </w:r>
      <w:r>
        <w:rPr>
          <w:rFonts w:hint="eastAsia" w:ascii="宋体" w:hAnsi="宋体" w:eastAsia="宋体" w:cs="宋体"/>
          <w:sz w:val="24"/>
          <w:szCs w:val="24"/>
        </w:rPr>
        <w:instrText xml:space="preserve"> HYPERLINK \l _Toc32438 </w:instrText>
      </w:r>
      <w:r>
        <w:rPr>
          <w:rFonts w:hint="eastAsia" w:ascii="宋体" w:hAnsi="宋体" w:eastAsia="宋体" w:cs="宋体"/>
          <w:sz w:val="24"/>
          <w:szCs w:val="24"/>
        </w:rPr>
        <w:fldChar w:fldCharType="separate"/>
      </w:r>
      <w:r>
        <w:rPr>
          <w:rFonts w:hint="eastAsia" w:ascii="宋体" w:hAnsi="宋体" w:eastAsia="宋体" w:cs="宋体"/>
          <w:bCs/>
          <w:sz w:val="24"/>
          <w:szCs w:val="24"/>
          <w:lang w:val="en-US" w:eastAsia="zh-CN"/>
        </w:rPr>
        <w:t>七</w:t>
      </w:r>
      <w:r>
        <w:rPr>
          <w:rFonts w:hint="eastAsia" w:ascii="宋体" w:hAnsi="宋体" w:eastAsia="宋体" w:cs="宋体"/>
          <w:bCs/>
          <w:sz w:val="24"/>
          <w:szCs w:val="24"/>
        </w:rPr>
        <w:t>、电子巡更系统</w:t>
      </w:r>
      <w:r>
        <w:rPr>
          <w:rFonts w:hint="eastAsia" w:ascii="宋体" w:hAnsi="宋体" w:eastAsia="宋体" w:cs="宋体"/>
          <w:sz w:val="24"/>
          <w:szCs w:val="24"/>
        </w:rPr>
        <w:tab/>
      </w:r>
      <w:r>
        <w:rPr>
          <w:rFonts w:hint="eastAsia" w:ascii="宋体" w:hAnsi="宋体" w:eastAsia="宋体" w:cs="宋体"/>
          <w:sz w:val="24"/>
          <w:szCs w:val="24"/>
        </w:rPr>
        <w:fldChar w:fldCharType="begin"/>
      </w:r>
      <w:r>
        <w:rPr>
          <w:rFonts w:hint="eastAsia" w:ascii="宋体" w:hAnsi="宋体" w:eastAsia="宋体" w:cs="宋体"/>
          <w:sz w:val="24"/>
          <w:szCs w:val="24"/>
        </w:rPr>
        <w:instrText xml:space="preserve"> PAGEREF _Toc32438 \h </w:instrText>
      </w:r>
      <w:r>
        <w:rPr>
          <w:rFonts w:hint="eastAsia" w:ascii="宋体" w:hAnsi="宋体" w:eastAsia="宋体" w:cs="宋体"/>
          <w:sz w:val="24"/>
          <w:szCs w:val="24"/>
        </w:rPr>
        <w:fldChar w:fldCharType="separate"/>
      </w:r>
      <w:r>
        <w:rPr>
          <w:rFonts w:hint="eastAsia" w:ascii="宋体" w:hAnsi="宋体" w:eastAsia="宋体" w:cs="宋体"/>
          <w:sz w:val="24"/>
          <w:szCs w:val="24"/>
        </w:rPr>
        <w:t>26</w:t>
      </w:r>
      <w:r>
        <w:rPr>
          <w:rFonts w:hint="eastAsia" w:ascii="宋体" w:hAnsi="宋体" w:eastAsia="宋体" w:cs="宋体"/>
          <w:sz w:val="24"/>
          <w:szCs w:val="24"/>
        </w:rPr>
        <w:fldChar w:fldCharType="end"/>
      </w:r>
      <w:r>
        <w:rPr>
          <w:rFonts w:hint="eastAsia" w:ascii="宋体" w:hAnsi="宋体" w:eastAsia="宋体" w:cs="宋体"/>
          <w:sz w:val="24"/>
          <w:szCs w:val="24"/>
        </w:rPr>
        <w:fldChar w:fldCharType="end"/>
      </w:r>
    </w:p>
    <w:p w14:paraId="0E3D73BF">
      <w:pPr>
        <w:pStyle w:val="10"/>
        <w:keepNext w:val="0"/>
        <w:keepLines w:val="0"/>
        <w:pageBreakBefore w:val="0"/>
        <w:widowControl w:val="0"/>
        <w:tabs>
          <w:tab w:val="right" w:leader="dot" w:pos="8732"/>
        </w:tabs>
        <w:kinsoku/>
        <w:wordWrap/>
        <w:overflowPunct/>
        <w:topLinePunct w:val="0"/>
        <w:autoSpaceDE/>
        <w:autoSpaceDN/>
        <w:bidi w:val="0"/>
        <w:adjustRightInd/>
        <w:snapToGrid/>
        <w:spacing w:line="360" w:lineRule="auto"/>
        <w:textAlignment w:val="auto"/>
        <w:rPr>
          <w:rFonts w:hint="eastAsia" w:ascii="宋体" w:hAnsi="宋体" w:eastAsia="宋体" w:cs="宋体"/>
          <w:sz w:val="24"/>
          <w:szCs w:val="24"/>
        </w:rPr>
      </w:pPr>
      <w:r>
        <w:rPr>
          <w:rFonts w:hint="eastAsia" w:ascii="宋体" w:hAnsi="宋体" w:eastAsia="宋体" w:cs="宋体"/>
          <w:sz w:val="24"/>
          <w:szCs w:val="24"/>
        </w:rPr>
        <w:fldChar w:fldCharType="begin"/>
      </w:r>
      <w:r>
        <w:rPr>
          <w:rFonts w:hint="eastAsia" w:ascii="宋体" w:hAnsi="宋体" w:eastAsia="宋体" w:cs="宋体"/>
          <w:sz w:val="24"/>
          <w:szCs w:val="24"/>
        </w:rPr>
        <w:instrText xml:space="preserve"> HYPERLINK \l _Toc17302 </w:instrText>
      </w:r>
      <w:r>
        <w:rPr>
          <w:rFonts w:hint="eastAsia" w:ascii="宋体" w:hAnsi="宋体" w:eastAsia="宋体" w:cs="宋体"/>
          <w:sz w:val="24"/>
          <w:szCs w:val="24"/>
        </w:rPr>
        <w:fldChar w:fldCharType="separate"/>
      </w:r>
      <w:r>
        <w:rPr>
          <w:rFonts w:hint="eastAsia" w:ascii="宋体" w:hAnsi="宋体" w:eastAsia="宋体" w:cs="宋体"/>
          <w:sz w:val="24"/>
          <w:szCs w:val="24"/>
        </w:rPr>
        <w:t>1、系统概述</w:t>
      </w:r>
      <w:r>
        <w:rPr>
          <w:rFonts w:hint="eastAsia" w:ascii="宋体" w:hAnsi="宋体" w:eastAsia="宋体" w:cs="宋体"/>
          <w:sz w:val="24"/>
          <w:szCs w:val="24"/>
        </w:rPr>
        <w:tab/>
      </w:r>
      <w:r>
        <w:rPr>
          <w:rFonts w:hint="eastAsia" w:ascii="宋体" w:hAnsi="宋体" w:eastAsia="宋体" w:cs="宋体"/>
          <w:sz w:val="24"/>
          <w:szCs w:val="24"/>
        </w:rPr>
        <w:fldChar w:fldCharType="begin"/>
      </w:r>
      <w:r>
        <w:rPr>
          <w:rFonts w:hint="eastAsia" w:ascii="宋体" w:hAnsi="宋体" w:eastAsia="宋体" w:cs="宋体"/>
          <w:sz w:val="24"/>
          <w:szCs w:val="24"/>
        </w:rPr>
        <w:instrText xml:space="preserve"> PAGEREF _Toc17302 \h </w:instrText>
      </w:r>
      <w:r>
        <w:rPr>
          <w:rFonts w:hint="eastAsia" w:ascii="宋体" w:hAnsi="宋体" w:eastAsia="宋体" w:cs="宋体"/>
          <w:sz w:val="24"/>
          <w:szCs w:val="24"/>
        </w:rPr>
        <w:fldChar w:fldCharType="separate"/>
      </w:r>
      <w:r>
        <w:rPr>
          <w:rFonts w:hint="eastAsia" w:ascii="宋体" w:hAnsi="宋体" w:eastAsia="宋体" w:cs="宋体"/>
          <w:sz w:val="24"/>
          <w:szCs w:val="24"/>
        </w:rPr>
        <w:t>26</w:t>
      </w:r>
      <w:r>
        <w:rPr>
          <w:rFonts w:hint="eastAsia" w:ascii="宋体" w:hAnsi="宋体" w:eastAsia="宋体" w:cs="宋体"/>
          <w:sz w:val="24"/>
          <w:szCs w:val="24"/>
        </w:rPr>
        <w:fldChar w:fldCharType="end"/>
      </w:r>
      <w:r>
        <w:rPr>
          <w:rFonts w:hint="eastAsia" w:ascii="宋体" w:hAnsi="宋体" w:eastAsia="宋体" w:cs="宋体"/>
          <w:sz w:val="24"/>
          <w:szCs w:val="24"/>
        </w:rPr>
        <w:fldChar w:fldCharType="end"/>
      </w:r>
    </w:p>
    <w:p w14:paraId="4F87BB0F">
      <w:pPr>
        <w:pStyle w:val="10"/>
        <w:keepNext w:val="0"/>
        <w:keepLines w:val="0"/>
        <w:pageBreakBefore w:val="0"/>
        <w:widowControl w:val="0"/>
        <w:tabs>
          <w:tab w:val="right" w:leader="dot" w:pos="8732"/>
        </w:tabs>
        <w:kinsoku/>
        <w:wordWrap/>
        <w:overflowPunct/>
        <w:topLinePunct w:val="0"/>
        <w:autoSpaceDE/>
        <w:autoSpaceDN/>
        <w:bidi w:val="0"/>
        <w:adjustRightInd/>
        <w:snapToGrid/>
        <w:spacing w:line="360" w:lineRule="auto"/>
        <w:textAlignment w:val="auto"/>
        <w:rPr>
          <w:rFonts w:hint="eastAsia" w:ascii="宋体" w:hAnsi="宋体" w:eastAsia="宋体" w:cs="宋体"/>
          <w:sz w:val="24"/>
          <w:szCs w:val="24"/>
        </w:rPr>
      </w:pPr>
      <w:r>
        <w:rPr>
          <w:rFonts w:hint="eastAsia" w:ascii="宋体" w:hAnsi="宋体" w:eastAsia="宋体" w:cs="宋体"/>
          <w:sz w:val="24"/>
          <w:szCs w:val="24"/>
        </w:rPr>
        <w:fldChar w:fldCharType="begin"/>
      </w:r>
      <w:r>
        <w:rPr>
          <w:rFonts w:hint="eastAsia" w:ascii="宋体" w:hAnsi="宋体" w:eastAsia="宋体" w:cs="宋体"/>
          <w:sz w:val="24"/>
          <w:szCs w:val="24"/>
        </w:rPr>
        <w:instrText xml:space="preserve"> HYPERLINK \l _Toc11850 </w:instrText>
      </w:r>
      <w:r>
        <w:rPr>
          <w:rFonts w:hint="eastAsia" w:ascii="宋体" w:hAnsi="宋体" w:eastAsia="宋体" w:cs="宋体"/>
          <w:sz w:val="24"/>
          <w:szCs w:val="24"/>
        </w:rPr>
        <w:fldChar w:fldCharType="separate"/>
      </w:r>
      <w:r>
        <w:rPr>
          <w:rFonts w:hint="eastAsia" w:ascii="宋体" w:hAnsi="宋体" w:eastAsia="宋体" w:cs="宋体"/>
          <w:sz w:val="24"/>
          <w:szCs w:val="24"/>
        </w:rPr>
        <w:t>2、设计</w:t>
      </w:r>
      <w:r>
        <w:rPr>
          <w:rFonts w:hint="eastAsia" w:ascii="宋体" w:hAnsi="宋体" w:eastAsia="宋体" w:cs="宋体"/>
          <w:sz w:val="24"/>
          <w:szCs w:val="24"/>
          <w:lang w:val="en-US" w:eastAsia="zh-CN"/>
        </w:rPr>
        <w:t>思路</w:t>
      </w:r>
      <w:r>
        <w:rPr>
          <w:rFonts w:hint="eastAsia" w:ascii="宋体" w:hAnsi="宋体" w:eastAsia="宋体" w:cs="宋体"/>
          <w:sz w:val="24"/>
          <w:szCs w:val="24"/>
        </w:rPr>
        <w:tab/>
      </w:r>
      <w:r>
        <w:rPr>
          <w:rFonts w:hint="eastAsia" w:ascii="宋体" w:hAnsi="宋体" w:eastAsia="宋体" w:cs="宋体"/>
          <w:sz w:val="24"/>
          <w:szCs w:val="24"/>
        </w:rPr>
        <w:fldChar w:fldCharType="begin"/>
      </w:r>
      <w:r>
        <w:rPr>
          <w:rFonts w:hint="eastAsia" w:ascii="宋体" w:hAnsi="宋体" w:eastAsia="宋体" w:cs="宋体"/>
          <w:sz w:val="24"/>
          <w:szCs w:val="24"/>
        </w:rPr>
        <w:instrText xml:space="preserve"> PAGEREF _Toc11850 \h </w:instrText>
      </w:r>
      <w:r>
        <w:rPr>
          <w:rFonts w:hint="eastAsia" w:ascii="宋体" w:hAnsi="宋体" w:eastAsia="宋体" w:cs="宋体"/>
          <w:sz w:val="24"/>
          <w:szCs w:val="24"/>
        </w:rPr>
        <w:fldChar w:fldCharType="separate"/>
      </w:r>
      <w:r>
        <w:rPr>
          <w:rFonts w:hint="eastAsia" w:ascii="宋体" w:hAnsi="宋体" w:eastAsia="宋体" w:cs="宋体"/>
          <w:sz w:val="24"/>
          <w:szCs w:val="24"/>
        </w:rPr>
        <w:t>26</w:t>
      </w:r>
      <w:r>
        <w:rPr>
          <w:rFonts w:hint="eastAsia" w:ascii="宋体" w:hAnsi="宋体" w:eastAsia="宋体" w:cs="宋体"/>
          <w:sz w:val="24"/>
          <w:szCs w:val="24"/>
        </w:rPr>
        <w:fldChar w:fldCharType="end"/>
      </w:r>
      <w:r>
        <w:rPr>
          <w:rFonts w:hint="eastAsia" w:ascii="宋体" w:hAnsi="宋体" w:eastAsia="宋体" w:cs="宋体"/>
          <w:sz w:val="24"/>
          <w:szCs w:val="24"/>
        </w:rPr>
        <w:fldChar w:fldCharType="end"/>
      </w:r>
    </w:p>
    <w:p w14:paraId="330E9240">
      <w:pPr>
        <w:pStyle w:val="10"/>
        <w:keepNext w:val="0"/>
        <w:keepLines w:val="0"/>
        <w:pageBreakBefore w:val="0"/>
        <w:widowControl w:val="0"/>
        <w:tabs>
          <w:tab w:val="right" w:leader="dot" w:pos="8732"/>
        </w:tabs>
        <w:kinsoku/>
        <w:wordWrap/>
        <w:overflowPunct/>
        <w:topLinePunct w:val="0"/>
        <w:autoSpaceDE/>
        <w:autoSpaceDN/>
        <w:bidi w:val="0"/>
        <w:adjustRightInd/>
        <w:snapToGrid/>
        <w:spacing w:line="360" w:lineRule="auto"/>
        <w:textAlignment w:val="auto"/>
        <w:rPr>
          <w:rFonts w:hint="eastAsia" w:ascii="宋体" w:hAnsi="宋体" w:eastAsia="宋体" w:cs="宋体"/>
          <w:sz w:val="24"/>
          <w:szCs w:val="24"/>
        </w:rPr>
      </w:pPr>
      <w:r>
        <w:rPr>
          <w:rFonts w:hint="eastAsia" w:ascii="宋体" w:hAnsi="宋体" w:eastAsia="宋体" w:cs="宋体"/>
          <w:sz w:val="24"/>
          <w:szCs w:val="24"/>
        </w:rPr>
        <w:fldChar w:fldCharType="begin"/>
      </w:r>
      <w:r>
        <w:rPr>
          <w:rFonts w:hint="eastAsia" w:ascii="宋体" w:hAnsi="宋体" w:eastAsia="宋体" w:cs="宋体"/>
          <w:sz w:val="24"/>
          <w:szCs w:val="24"/>
        </w:rPr>
        <w:instrText xml:space="preserve"> HYPERLINK \l _Toc1959 </w:instrText>
      </w:r>
      <w:r>
        <w:rPr>
          <w:rFonts w:hint="eastAsia" w:ascii="宋体" w:hAnsi="宋体" w:eastAsia="宋体" w:cs="宋体"/>
          <w:sz w:val="24"/>
          <w:szCs w:val="24"/>
        </w:rPr>
        <w:fldChar w:fldCharType="separate"/>
      </w:r>
      <w:r>
        <w:rPr>
          <w:rFonts w:hint="eastAsia" w:ascii="宋体" w:hAnsi="宋体" w:eastAsia="宋体" w:cs="宋体"/>
          <w:sz w:val="24"/>
          <w:szCs w:val="24"/>
        </w:rPr>
        <w:t>3、系统</w:t>
      </w:r>
      <w:r>
        <w:rPr>
          <w:rFonts w:hint="eastAsia" w:ascii="宋体" w:hAnsi="宋体" w:eastAsia="宋体" w:cs="宋体"/>
          <w:sz w:val="24"/>
          <w:szCs w:val="24"/>
          <w:lang w:val="en-US" w:eastAsia="zh-CN"/>
        </w:rPr>
        <w:t>功能</w:t>
      </w:r>
      <w:r>
        <w:rPr>
          <w:rFonts w:hint="eastAsia" w:ascii="宋体" w:hAnsi="宋体" w:eastAsia="宋体" w:cs="宋体"/>
          <w:sz w:val="24"/>
          <w:szCs w:val="24"/>
        </w:rPr>
        <w:tab/>
      </w:r>
      <w:r>
        <w:rPr>
          <w:rFonts w:hint="eastAsia" w:ascii="宋体" w:hAnsi="宋体" w:eastAsia="宋体" w:cs="宋体"/>
          <w:sz w:val="24"/>
          <w:szCs w:val="24"/>
        </w:rPr>
        <w:fldChar w:fldCharType="begin"/>
      </w:r>
      <w:r>
        <w:rPr>
          <w:rFonts w:hint="eastAsia" w:ascii="宋体" w:hAnsi="宋体" w:eastAsia="宋体" w:cs="宋体"/>
          <w:sz w:val="24"/>
          <w:szCs w:val="24"/>
        </w:rPr>
        <w:instrText xml:space="preserve"> PAGEREF _Toc1959 \h </w:instrText>
      </w:r>
      <w:r>
        <w:rPr>
          <w:rFonts w:hint="eastAsia" w:ascii="宋体" w:hAnsi="宋体" w:eastAsia="宋体" w:cs="宋体"/>
          <w:sz w:val="24"/>
          <w:szCs w:val="24"/>
        </w:rPr>
        <w:fldChar w:fldCharType="separate"/>
      </w:r>
      <w:r>
        <w:rPr>
          <w:rFonts w:hint="eastAsia" w:ascii="宋体" w:hAnsi="宋体" w:eastAsia="宋体" w:cs="宋体"/>
          <w:sz w:val="24"/>
          <w:szCs w:val="24"/>
        </w:rPr>
        <w:t>26</w:t>
      </w:r>
      <w:r>
        <w:rPr>
          <w:rFonts w:hint="eastAsia" w:ascii="宋体" w:hAnsi="宋体" w:eastAsia="宋体" w:cs="宋体"/>
          <w:sz w:val="24"/>
          <w:szCs w:val="24"/>
        </w:rPr>
        <w:fldChar w:fldCharType="end"/>
      </w:r>
      <w:r>
        <w:rPr>
          <w:rFonts w:hint="eastAsia" w:ascii="宋体" w:hAnsi="宋体" w:eastAsia="宋体" w:cs="宋体"/>
          <w:sz w:val="24"/>
          <w:szCs w:val="24"/>
        </w:rPr>
        <w:fldChar w:fldCharType="end"/>
      </w:r>
    </w:p>
    <w:p w14:paraId="676848B5">
      <w:pPr>
        <w:pStyle w:val="10"/>
        <w:keepNext w:val="0"/>
        <w:keepLines w:val="0"/>
        <w:pageBreakBefore w:val="0"/>
        <w:widowControl w:val="0"/>
        <w:tabs>
          <w:tab w:val="right" w:leader="dot" w:pos="8732"/>
        </w:tabs>
        <w:kinsoku/>
        <w:wordWrap/>
        <w:overflowPunct/>
        <w:topLinePunct w:val="0"/>
        <w:autoSpaceDE/>
        <w:autoSpaceDN/>
        <w:bidi w:val="0"/>
        <w:adjustRightInd/>
        <w:snapToGrid/>
        <w:spacing w:line="360" w:lineRule="auto"/>
        <w:textAlignment w:val="auto"/>
        <w:rPr>
          <w:rFonts w:hint="eastAsia" w:ascii="宋体" w:hAnsi="宋体" w:eastAsia="宋体" w:cs="宋体"/>
          <w:sz w:val="24"/>
          <w:szCs w:val="24"/>
        </w:rPr>
      </w:pPr>
      <w:r>
        <w:rPr>
          <w:rFonts w:hint="eastAsia" w:ascii="宋体" w:hAnsi="宋体" w:eastAsia="宋体" w:cs="宋体"/>
          <w:sz w:val="24"/>
          <w:szCs w:val="24"/>
        </w:rPr>
        <w:fldChar w:fldCharType="begin"/>
      </w:r>
      <w:r>
        <w:rPr>
          <w:rFonts w:hint="eastAsia" w:ascii="宋体" w:hAnsi="宋体" w:eastAsia="宋体" w:cs="宋体"/>
          <w:sz w:val="24"/>
          <w:szCs w:val="24"/>
        </w:rPr>
        <w:instrText xml:space="preserve"> HYPERLINK \l _Toc7896 </w:instrText>
      </w:r>
      <w:r>
        <w:rPr>
          <w:rFonts w:hint="eastAsia" w:ascii="宋体" w:hAnsi="宋体" w:eastAsia="宋体" w:cs="宋体"/>
          <w:sz w:val="24"/>
          <w:szCs w:val="24"/>
        </w:rPr>
        <w:fldChar w:fldCharType="separate"/>
      </w:r>
      <w:r>
        <w:rPr>
          <w:rFonts w:hint="eastAsia" w:ascii="宋体" w:hAnsi="宋体" w:eastAsia="宋体" w:cs="宋体"/>
          <w:sz w:val="24"/>
          <w:szCs w:val="24"/>
          <w:lang w:val="en-US" w:eastAsia="zh-CN"/>
        </w:rPr>
        <w:t>4</w:t>
      </w:r>
      <w:r>
        <w:rPr>
          <w:rFonts w:hint="eastAsia" w:ascii="宋体" w:hAnsi="宋体" w:eastAsia="宋体" w:cs="宋体"/>
          <w:sz w:val="24"/>
          <w:szCs w:val="24"/>
        </w:rPr>
        <w:t>、系统</w:t>
      </w:r>
      <w:r>
        <w:rPr>
          <w:rFonts w:hint="eastAsia" w:ascii="宋体" w:hAnsi="宋体" w:eastAsia="宋体" w:cs="宋体"/>
          <w:sz w:val="24"/>
          <w:szCs w:val="24"/>
          <w:lang w:val="en-US" w:eastAsia="zh-CN"/>
        </w:rPr>
        <w:t>拓扑图</w:t>
      </w:r>
      <w:r>
        <w:rPr>
          <w:rFonts w:hint="eastAsia" w:ascii="宋体" w:hAnsi="宋体" w:eastAsia="宋体" w:cs="宋体"/>
          <w:sz w:val="24"/>
          <w:szCs w:val="24"/>
        </w:rPr>
        <w:tab/>
      </w:r>
      <w:r>
        <w:rPr>
          <w:rFonts w:hint="eastAsia" w:ascii="宋体" w:hAnsi="宋体" w:eastAsia="宋体" w:cs="宋体"/>
          <w:sz w:val="24"/>
          <w:szCs w:val="24"/>
        </w:rPr>
        <w:fldChar w:fldCharType="begin"/>
      </w:r>
      <w:r>
        <w:rPr>
          <w:rFonts w:hint="eastAsia" w:ascii="宋体" w:hAnsi="宋体" w:eastAsia="宋体" w:cs="宋体"/>
          <w:sz w:val="24"/>
          <w:szCs w:val="24"/>
        </w:rPr>
        <w:instrText xml:space="preserve"> PAGEREF _Toc7896 \h </w:instrText>
      </w:r>
      <w:r>
        <w:rPr>
          <w:rFonts w:hint="eastAsia" w:ascii="宋体" w:hAnsi="宋体" w:eastAsia="宋体" w:cs="宋体"/>
          <w:sz w:val="24"/>
          <w:szCs w:val="24"/>
        </w:rPr>
        <w:fldChar w:fldCharType="separate"/>
      </w:r>
      <w:r>
        <w:rPr>
          <w:rFonts w:hint="eastAsia" w:ascii="宋体" w:hAnsi="宋体" w:eastAsia="宋体" w:cs="宋体"/>
          <w:sz w:val="24"/>
          <w:szCs w:val="24"/>
        </w:rPr>
        <w:t>27</w:t>
      </w:r>
      <w:r>
        <w:rPr>
          <w:rFonts w:hint="eastAsia" w:ascii="宋体" w:hAnsi="宋体" w:eastAsia="宋体" w:cs="宋体"/>
          <w:sz w:val="24"/>
          <w:szCs w:val="24"/>
        </w:rPr>
        <w:fldChar w:fldCharType="end"/>
      </w:r>
      <w:r>
        <w:rPr>
          <w:rFonts w:hint="eastAsia" w:ascii="宋体" w:hAnsi="宋体" w:eastAsia="宋体" w:cs="宋体"/>
          <w:sz w:val="24"/>
          <w:szCs w:val="24"/>
        </w:rPr>
        <w:fldChar w:fldCharType="end"/>
      </w:r>
    </w:p>
    <w:p w14:paraId="50AF994C">
      <w:pPr>
        <w:pStyle w:val="16"/>
        <w:keepNext w:val="0"/>
        <w:keepLines w:val="0"/>
        <w:pageBreakBefore w:val="0"/>
        <w:widowControl w:val="0"/>
        <w:tabs>
          <w:tab w:val="right" w:leader="dot" w:pos="8732"/>
        </w:tabs>
        <w:kinsoku/>
        <w:wordWrap/>
        <w:overflowPunct/>
        <w:topLinePunct w:val="0"/>
        <w:autoSpaceDE/>
        <w:autoSpaceDN/>
        <w:bidi w:val="0"/>
        <w:adjustRightInd/>
        <w:snapToGrid/>
        <w:spacing w:line="360" w:lineRule="auto"/>
        <w:textAlignment w:val="auto"/>
        <w:rPr>
          <w:rFonts w:hint="eastAsia" w:ascii="宋体" w:hAnsi="宋体" w:eastAsia="宋体" w:cs="宋体"/>
          <w:sz w:val="24"/>
          <w:szCs w:val="24"/>
        </w:rPr>
      </w:pPr>
      <w:r>
        <w:rPr>
          <w:rFonts w:hint="eastAsia" w:ascii="宋体" w:hAnsi="宋体" w:eastAsia="宋体" w:cs="宋体"/>
          <w:sz w:val="24"/>
          <w:szCs w:val="24"/>
        </w:rPr>
        <w:fldChar w:fldCharType="begin"/>
      </w:r>
      <w:r>
        <w:rPr>
          <w:rFonts w:hint="eastAsia" w:ascii="宋体" w:hAnsi="宋体" w:eastAsia="宋体" w:cs="宋体"/>
          <w:sz w:val="24"/>
          <w:szCs w:val="24"/>
        </w:rPr>
        <w:instrText xml:space="preserve"> HYPERLINK \l _Toc24670 </w:instrText>
      </w:r>
      <w:r>
        <w:rPr>
          <w:rFonts w:hint="eastAsia" w:ascii="宋体" w:hAnsi="宋体" w:eastAsia="宋体" w:cs="宋体"/>
          <w:sz w:val="24"/>
          <w:szCs w:val="24"/>
        </w:rPr>
        <w:fldChar w:fldCharType="separate"/>
      </w:r>
      <w:r>
        <w:rPr>
          <w:rFonts w:hint="eastAsia" w:ascii="宋体" w:hAnsi="宋体" w:eastAsia="宋体" w:cs="宋体"/>
          <w:bCs/>
          <w:sz w:val="24"/>
          <w:szCs w:val="24"/>
          <w:lang w:val="en-US" w:eastAsia="zh-CN"/>
        </w:rPr>
        <w:t>八</w:t>
      </w:r>
      <w:r>
        <w:rPr>
          <w:rFonts w:hint="eastAsia" w:ascii="宋体" w:hAnsi="宋体" w:eastAsia="宋体" w:cs="宋体"/>
          <w:bCs/>
          <w:sz w:val="24"/>
          <w:szCs w:val="24"/>
        </w:rPr>
        <w:t>、机房工程</w:t>
      </w:r>
      <w:r>
        <w:rPr>
          <w:rFonts w:hint="eastAsia" w:ascii="宋体" w:hAnsi="宋体" w:eastAsia="宋体" w:cs="宋体"/>
          <w:sz w:val="24"/>
          <w:szCs w:val="24"/>
        </w:rPr>
        <w:tab/>
      </w:r>
      <w:r>
        <w:rPr>
          <w:rFonts w:hint="eastAsia" w:ascii="宋体" w:hAnsi="宋体" w:eastAsia="宋体" w:cs="宋体"/>
          <w:sz w:val="24"/>
          <w:szCs w:val="24"/>
        </w:rPr>
        <w:fldChar w:fldCharType="begin"/>
      </w:r>
      <w:r>
        <w:rPr>
          <w:rFonts w:hint="eastAsia" w:ascii="宋体" w:hAnsi="宋体" w:eastAsia="宋体" w:cs="宋体"/>
          <w:sz w:val="24"/>
          <w:szCs w:val="24"/>
        </w:rPr>
        <w:instrText xml:space="preserve"> PAGEREF _Toc24670 \h </w:instrText>
      </w:r>
      <w:r>
        <w:rPr>
          <w:rFonts w:hint="eastAsia" w:ascii="宋体" w:hAnsi="宋体" w:eastAsia="宋体" w:cs="宋体"/>
          <w:sz w:val="24"/>
          <w:szCs w:val="24"/>
        </w:rPr>
        <w:fldChar w:fldCharType="separate"/>
      </w:r>
      <w:r>
        <w:rPr>
          <w:rFonts w:hint="eastAsia" w:ascii="宋体" w:hAnsi="宋体" w:eastAsia="宋体" w:cs="宋体"/>
          <w:sz w:val="24"/>
          <w:szCs w:val="24"/>
        </w:rPr>
        <w:t>28</w:t>
      </w:r>
      <w:r>
        <w:rPr>
          <w:rFonts w:hint="eastAsia" w:ascii="宋体" w:hAnsi="宋体" w:eastAsia="宋体" w:cs="宋体"/>
          <w:sz w:val="24"/>
          <w:szCs w:val="24"/>
        </w:rPr>
        <w:fldChar w:fldCharType="end"/>
      </w:r>
      <w:r>
        <w:rPr>
          <w:rFonts w:hint="eastAsia" w:ascii="宋体" w:hAnsi="宋体" w:eastAsia="宋体" w:cs="宋体"/>
          <w:sz w:val="24"/>
          <w:szCs w:val="24"/>
        </w:rPr>
        <w:fldChar w:fldCharType="end"/>
      </w:r>
    </w:p>
    <w:p w14:paraId="3B8FBC33">
      <w:pPr>
        <w:pStyle w:val="10"/>
        <w:keepNext w:val="0"/>
        <w:keepLines w:val="0"/>
        <w:pageBreakBefore w:val="0"/>
        <w:widowControl w:val="0"/>
        <w:tabs>
          <w:tab w:val="right" w:leader="dot" w:pos="8732"/>
        </w:tabs>
        <w:kinsoku/>
        <w:wordWrap/>
        <w:overflowPunct/>
        <w:topLinePunct w:val="0"/>
        <w:autoSpaceDE/>
        <w:autoSpaceDN/>
        <w:bidi w:val="0"/>
        <w:adjustRightInd/>
        <w:snapToGrid/>
        <w:spacing w:line="360" w:lineRule="auto"/>
        <w:textAlignment w:val="auto"/>
        <w:rPr>
          <w:rFonts w:hint="eastAsia" w:ascii="宋体" w:hAnsi="宋体" w:eastAsia="宋体" w:cs="宋体"/>
          <w:sz w:val="24"/>
          <w:szCs w:val="24"/>
        </w:rPr>
      </w:pPr>
      <w:r>
        <w:rPr>
          <w:rFonts w:hint="eastAsia" w:ascii="宋体" w:hAnsi="宋体" w:eastAsia="宋体" w:cs="宋体"/>
          <w:sz w:val="24"/>
          <w:szCs w:val="24"/>
        </w:rPr>
        <w:fldChar w:fldCharType="begin"/>
      </w:r>
      <w:r>
        <w:rPr>
          <w:rFonts w:hint="eastAsia" w:ascii="宋体" w:hAnsi="宋体" w:eastAsia="宋体" w:cs="宋体"/>
          <w:sz w:val="24"/>
          <w:szCs w:val="24"/>
        </w:rPr>
        <w:instrText xml:space="preserve"> HYPERLINK \l _Toc29614 </w:instrText>
      </w:r>
      <w:r>
        <w:rPr>
          <w:rFonts w:hint="eastAsia" w:ascii="宋体" w:hAnsi="宋体" w:eastAsia="宋体" w:cs="宋体"/>
          <w:sz w:val="24"/>
          <w:szCs w:val="24"/>
        </w:rPr>
        <w:fldChar w:fldCharType="separate"/>
      </w:r>
      <w:r>
        <w:rPr>
          <w:rFonts w:hint="eastAsia" w:ascii="宋体" w:hAnsi="宋体" w:eastAsia="宋体" w:cs="宋体"/>
          <w:sz w:val="24"/>
          <w:szCs w:val="24"/>
        </w:rPr>
        <w:t>1、</w:t>
      </w:r>
      <w:r>
        <w:rPr>
          <w:rFonts w:hint="eastAsia" w:ascii="宋体" w:hAnsi="宋体" w:eastAsia="宋体" w:cs="宋体"/>
          <w:sz w:val="24"/>
          <w:szCs w:val="24"/>
          <w:lang w:val="en-US" w:eastAsia="zh-CN"/>
        </w:rPr>
        <w:t>系统概述</w:t>
      </w:r>
      <w:r>
        <w:rPr>
          <w:rFonts w:hint="eastAsia" w:ascii="宋体" w:hAnsi="宋体" w:eastAsia="宋体" w:cs="宋体"/>
          <w:sz w:val="24"/>
          <w:szCs w:val="24"/>
        </w:rPr>
        <w:tab/>
      </w:r>
      <w:r>
        <w:rPr>
          <w:rFonts w:hint="eastAsia" w:ascii="宋体" w:hAnsi="宋体" w:eastAsia="宋体" w:cs="宋体"/>
          <w:sz w:val="24"/>
          <w:szCs w:val="24"/>
        </w:rPr>
        <w:fldChar w:fldCharType="begin"/>
      </w:r>
      <w:r>
        <w:rPr>
          <w:rFonts w:hint="eastAsia" w:ascii="宋体" w:hAnsi="宋体" w:eastAsia="宋体" w:cs="宋体"/>
          <w:sz w:val="24"/>
          <w:szCs w:val="24"/>
        </w:rPr>
        <w:instrText xml:space="preserve"> PAGEREF _Toc29614 \h </w:instrText>
      </w:r>
      <w:r>
        <w:rPr>
          <w:rFonts w:hint="eastAsia" w:ascii="宋体" w:hAnsi="宋体" w:eastAsia="宋体" w:cs="宋体"/>
          <w:sz w:val="24"/>
          <w:szCs w:val="24"/>
        </w:rPr>
        <w:fldChar w:fldCharType="separate"/>
      </w:r>
      <w:r>
        <w:rPr>
          <w:rFonts w:hint="eastAsia" w:ascii="宋体" w:hAnsi="宋体" w:eastAsia="宋体" w:cs="宋体"/>
          <w:sz w:val="24"/>
          <w:szCs w:val="24"/>
        </w:rPr>
        <w:t>28</w:t>
      </w:r>
      <w:r>
        <w:rPr>
          <w:rFonts w:hint="eastAsia" w:ascii="宋体" w:hAnsi="宋体" w:eastAsia="宋体" w:cs="宋体"/>
          <w:sz w:val="24"/>
          <w:szCs w:val="24"/>
        </w:rPr>
        <w:fldChar w:fldCharType="end"/>
      </w:r>
      <w:r>
        <w:rPr>
          <w:rFonts w:hint="eastAsia" w:ascii="宋体" w:hAnsi="宋体" w:eastAsia="宋体" w:cs="宋体"/>
          <w:sz w:val="24"/>
          <w:szCs w:val="24"/>
        </w:rPr>
        <w:fldChar w:fldCharType="end"/>
      </w:r>
    </w:p>
    <w:p w14:paraId="1D9716DA">
      <w:pPr>
        <w:pStyle w:val="10"/>
        <w:keepNext w:val="0"/>
        <w:keepLines w:val="0"/>
        <w:pageBreakBefore w:val="0"/>
        <w:widowControl w:val="0"/>
        <w:tabs>
          <w:tab w:val="right" w:leader="dot" w:pos="8732"/>
        </w:tabs>
        <w:kinsoku/>
        <w:wordWrap/>
        <w:overflowPunct/>
        <w:topLinePunct w:val="0"/>
        <w:autoSpaceDE/>
        <w:autoSpaceDN/>
        <w:bidi w:val="0"/>
        <w:adjustRightInd/>
        <w:snapToGrid/>
        <w:spacing w:line="360" w:lineRule="auto"/>
        <w:textAlignment w:val="auto"/>
        <w:rPr>
          <w:rFonts w:hint="eastAsia" w:ascii="宋体" w:hAnsi="宋体" w:eastAsia="宋体" w:cs="宋体"/>
          <w:sz w:val="24"/>
          <w:szCs w:val="24"/>
        </w:rPr>
      </w:pPr>
      <w:r>
        <w:rPr>
          <w:rFonts w:hint="eastAsia" w:ascii="宋体" w:hAnsi="宋体" w:eastAsia="宋体" w:cs="宋体"/>
          <w:sz w:val="24"/>
          <w:szCs w:val="24"/>
        </w:rPr>
        <w:fldChar w:fldCharType="begin"/>
      </w:r>
      <w:r>
        <w:rPr>
          <w:rFonts w:hint="eastAsia" w:ascii="宋体" w:hAnsi="宋体" w:eastAsia="宋体" w:cs="宋体"/>
          <w:sz w:val="24"/>
          <w:szCs w:val="24"/>
        </w:rPr>
        <w:instrText xml:space="preserve"> HYPERLINK \l _Toc2655 </w:instrText>
      </w:r>
      <w:r>
        <w:rPr>
          <w:rFonts w:hint="eastAsia" w:ascii="宋体" w:hAnsi="宋体" w:eastAsia="宋体" w:cs="宋体"/>
          <w:sz w:val="24"/>
          <w:szCs w:val="24"/>
        </w:rPr>
        <w:fldChar w:fldCharType="separate"/>
      </w:r>
      <w:r>
        <w:rPr>
          <w:rFonts w:hint="eastAsia" w:ascii="宋体" w:hAnsi="宋体" w:eastAsia="宋体" w:cs="宋体"/>
          <w:sz w:val="24"/>
          <w:szCs w:val="24"/>
          <w:lang w:val="en-US" w:eastAsia="zh-CN"/>
        </w:rPr>
        <w:t>2</w:t>
      </w:r>
      <w:r>
        <w:rPr>
          <w:rFonts w:hint="eastAsia" w:ascii="宋体" w:hAnsi="宋体" w:eastAsia="宋体" w:cs="宋体"/>
          <w:sz w:val="24"/>
          <w:szCs w:val="24"/>
        </w:rPr>
        <w:t>、</w:t>
      </w:r>
      <w:r>
        <w:rPr>
          <w:rFonts w:hint="eastAsia" w:ascii="宋体" w:hAnsi="宋体" w:eastAsia="宋体" w:cs="宋体"/>
          <w:sz w:val="24"/>
          <w:szCs w:val="24"/>
          <w:lang w:val="en-US" w:eastAsia="zh-CN"/>
        </w:rPr>
        <w:t>设计思路</w:t>
      </w:r>
      <w:r>
        <w:rPr>
          <w:rFonts w:hint="eastAsia" w:ascii="宋体" w:hAnsi="宋体" w:eastAsia="宋体" w:cs="宋体"/>
          <w:sz w:val="24"/>
          <w:szCs w:val="24"/>
        </w:rPr>
        <w:tab/>
      </w:r>
      <w:r>
        <w:rPr>
          <w:rFonts w:hint="eastAsia" w:ascii="宋体" w:hAnsi="宋体" w:eastAsia="宋体" w:cs="宋体"/>
          <w:sz w:val="24"/>
          <w:szCs w:val="24"/>
        </w:rPr>
        <w:fldChar w:fldCharType="begin"/>
      </w:r>
      <w:r>
        <w:rPr>
          <w:rFonts w:hint="eastAsia" w:ascii="宋体" w:hAnsi="宋体" w:eastAsia="宋体" w:cs="宋体"/>
          <w:sz w:val="24"/>
          <w:szCs w:val="24"/>
        </w:rPr>
        <w:instrText xml:space="preserve"> PAGEREF _Toc2655 \h </w:instrText>
      </w:r>
      <w:r>
        <w:rPr>
          <w:rFonts w:hint="eastAsia" w:ascii="宋体" w:hAnsi="宋体" w:eastAsia="宋体" w:cs="宋体"/>
          <w:sz w:val="24"/>
          <w:szCs w:val="24"/>
        </w:rPr>
        <w:fldChar w:fldCharType="separate"/>
      </w:r>
      <w:r>
        <w:rPr>
          <w:rFonts w:hint="eastAsia" w:ascii="宋体" w:hAnsi="宋体" w:eastAsia="宋体" w:cs="宋体"/>
          <w:sz w:val="24"/>
          <w:szCs w:val="24"/>
        </w:rPr>
        <w:t>28</w:t>
      </w:r>
      <w:r>
        <w:rPr>
          <w:rFonts w:hint="eastAsia" w:ascii="宋体" w:hAnsi="宋体" w:eastAsia="宋体" w:cs="宋体"/>
          <w:sz w:val="24"/>
          <w:szCs w:val="24"/>
        </w:rPr>
        <w:fldChar w:fldCharType="end"/>
      </w:r>
      <w:r>
        <w:rPr>
          <w:rFonts w:hint="eastAsia" w:ascii="宋体" w:hAnsi="宋体" w:eastAsia="宋体" w:cs="宋体"/>
          <w:sz w:val="24"/>
          <w:szCs w:val="24"/>
        </w:rPr>
        <w:fldChar w:fldCharType="end"/>
      </w:r>
    </w:p>
    <w:p w14:paraId="69FD9A82">
      <w:pPr>
        <w:pStyle w:val="10"/>
        <w:keepNext w:val="0"/>
        <w:keepLines w:val="0"/>
        <w:pageBreakBefore w:val="0"/>
        <w:widowControl w:val="0"/>
        <w:tabs>
          <w:tab w:val="right" w:leader="dot" w:pos="8732"/>
        </w:tabs>
        <w:kinsoku/>
        <w:wordWrap/>
        <w:overflowPunct/>
        <w:topLinePunct w:val="0"/>
        <w:autoSpaceDE/>
        <w:autoSpaceDN/>
        <w:bidi w:val="0"/>
        <w:adjustRightInd/>
        <w:snapToGrid/>
        <w:spacing w:line="360" w:lineRule="auto"/>
        <w:textAlignment w:val="auto"/>
        <w:rPr>
          <w:rFonts w:hint="eastAsia" w:ascii="宋体" w:hAnsi="宋体" w:eastAsia="宋体" w:cs="宋体"/>
          <w:sz w:val="24"/>
          <w:szCs w:val="24"/>
        </w:rPr>
      </w:pPr>
      <w:r>
        <w:rPr>
          <w:rFonts w:hint="eastAsia" w:ascii="宋体" w:hAnsi="宋体" w:eastAsia="宋体" w:cs="宋体"/>
          <w:sz w:val="24"/>
          <w:szCs w:val="24"/>
        </w:rPr>
        <w:fldChar w:fldCharType="begin"/>
      </w:r>
      <w:r>
        <w:rPr>
          <w:rFonts w:hint="eastAsia" w:ascii="宋体" w:hAnsi="宋体" w:eastAsia="宋体" w:cs="宋体"/>
          <w:sz w:val="24"/>
          <w:szCs w:val="24"/>
        </w:rPr>
        <w:instrText xml:space="preserve"> HYPERLINK \l _Toc30503 </w:instrText>
      </w:r>
      <w:r>
        <w:rPr>
          <w:rFonts w:hint="eastAsia" w:ascii="宋体" w:hAnsi="宋体" w:eastAsia="宋体" w:cs="宋体"/>
          <w:sz w:val="24"/>
          <w:szCs w:val="24"/>
        </w:rPr>
        <w:fldChar w:fldCharType="separate"/>
      </w:r>
      <w:r>
        <w:rPr>
          <w:rFonts w:hint="eastAsia" w:ascii="宋体" w:hAnsi="宋体" w:eastAsia="宋体" w:cs="宋体"/>
          <w:sz w:val="24"/>
          <w:szCs w:val="24"/>
          <w:lang w:val="en-US" w:eastAsia="zh-CN"/>
        </w:rPr>
        <w:t>3、系统功能</w:t>
      </w:r>
      <w:r>
        <w:rPr>
          <w:rFonts w:hint="eastAsia" w:ascii="宋体" w:hAnsi="宋体" w:eastAsia="宋体" w:cs="宋体"/>
          <w:sz w:val="24"/>
          <w:szCs w:val="24"/>
        </w:rPr>
        <w:tab/>
      </w:r>
      <w:r>
        <w:rPr>
          <w:rFonts w:hint="eastAsia" w:ascii="宋体" w:hAnsi="宋体" w:eastAsia="宋体" w:cs="宋体"/>
          <w:sz w:val="24"/>
          <w:szCs w:val="24"/>
        </w:rPr>
        <w:fldChar w:fldCharType="begin"/>
      </w:r>
      <w:r>
        <w:rPr>
          <w:rFonts w:hint="eastAsia" w:ascii="宋体" w:hAnsi="宋体" w:eastAsia="宋体" w:cs="宋体"/>
          <w:sz w:val="24"/>
          <w:szCs w:val="24"/>
        </w:rPr>
        <w:instrText xml:space="preserve"> PAGEREF _Toc30503 \h </w:instrText>
      </w:r>
      <w:r>
        <w:rPr>
          <w:rFonts w:hint="eastAsia" w:ascii="宋体" w:hAnsi="宋体" w:eastAsia="宋体" w:cs="宋体"/>
          <w:sz w:val="24"/>
          <w:szCs w:val="24"/>
        </w:rPr>
        <w:fldChar w:fldCharType="separate"/>
      </w:r>
      <w:r>
        <w:rPr>
          <w:rFonts w:hint="eastAsia" w:ascii="宋体" w:hAnsi="宋体" w:eastAsia="宋体" w:cs="宋体"/>
          <w:sz w:val="24"/>
          <w:szCs w:val="24"/>
        </w:rPr>
        <w:t>29</w:t>
      </w:r>
      <w:r>
        <w:rPr>
          <w:rFonts w:hint="eastAsia" w:ascii="宋体" w:hAnsi="宋体" w:eastAsia="宋体" w:cs="宋体"/>
          <w:sz w:val="24"/>
          <w:szCs w:val="24"/>
        </w:rPr>
        <w:fldChar w:fldCharType="end"/>
      </w:r>
      <w:r>
        <w:rPr>
          <w:rFonts w:hint="eastAsia" w:ascii="宋体" w:hAnsi="宋体" w:eastAsia="宋体" w:cs="宋体"/>
          <w:sz w:val="24"/>
          <w:szCs w:val="24"/>
        </w:rPr>
        <w:fldChar w:fldCharType="end"/>
      </w:r>
    </w:p>
    <w:p w14:paraId="3FBAA56F">
      <w:pPr>
        <w:pStyle w:val="10"/>
        <w:keepNext w:val="0"/>
        <w:keepLines w:val="0"/>
        <w:pageBreakBefore w:val="0"/>
        <w:widowControl w:val="0"/>
        <w:tabs>
          <w:tab w:val="right" w:leader="dot" w:pos="8732"/>
        </w:tabs>
        <w:kinsoku/>
        <w:wordWrap/>
        <w:overflowPunct/>
        <w:topLinePunct w:val="0"/>
        <w:autoSpaceDE/>
        <w:autoSpaceDN/>
        <w:bidi w:val="0"/>
        <w:adjustRightInd/>
        <w:snapToGrid/>
        <w:spacing w:line="360" w:lineRule="auto"/>
        <w:textAlignment w:val="auto"/>
        <w:rPr>
          <w:rFonts w:hint="eastAsia" w:ascii="宋体" w:hAnsi="宋体" w:eastAsia="宋体" w:cs="宋体"/>
          <w:sz w:val="24"/>
          <w:szCs w:val="24"/>
        </w:rPr>
      </w:pPr>
      <w:r>
        <w:rPr>
          <w:rFonts w:hint="eastAsia" w:ascii="宋体" w:hAnsi="宋体" w:eastAsia="宋体" w:cs="宋体"/>
          <w:sz w:val="24"/>
          <w:szCs w:val="24"/>
        </w:rPr>
        <w:fldChar w:fldCharType="begin"/>
      </w:r>
      <w:r>
        <w:rPr>
          <w:rFonts w:hint="eastAsia" w:ascii="宋体" w:hAnsi="宋体" w:eastAsia="宋体" w:cs="宋体"/>
          <w:sz w:val="24"/>
          <w:szCs w:val="24"/>
        </w:rPr>
        <w:instrText xml:space="preserve"> HYPERLINK \l _Toc2212 </w:instrText>
      </w:r>
      <w:r>
        <w:rPr>
          <w:rFonts w:hint="eastAsia" w:ascii="宋体" w:hAnsi="宋体" w:eastAsia="宋体" w:cs="宋体"/>
          <w:sz w:val="24"/>
          <w:szCs w:val="24"/>
        </w:rPr>
        <w:fldChar w:fldCharType="separate"/>
      </w:r>
      <w:r>
        <w:rPr>
          <w:rFonts w:hint="eastAsia" w:ascii="宋体" w:hAnsi="宋体" w:eastAsia="宋体" w:cs="宋体"/>
          <w:sz w:val="24"/>
          <w:szCs w:val="24"/>
          <w:lang w:val="en-US" w:eastAsia="zh-CN"/>
        </w:rPr>
        <w:t>4、系统拓扑图</w:t>
      </w:r>
      <w:r>
        <w:rPr>
          <w:rFonts w:hint="eastAsia" w:ascii="宋体" w:hAnsi="宋体" w:eastAsia="宋体" w:cs="宋体"/>
          <w:sz w:val="24"/>
          <w:szCs w:val="24"/>
        </w:rPr>
        <w:tab/>
      </w:r>
      <w:r>
        <w:rPr>
          <w:rFonts w:hint="eastAsia" w:ascii="宋体" w:hAnsi="宋体" w:eastAsia="宋体" w:cs="宋体"/>
          <w:sz w:val="24"/>
          <w:szCs w:val="24"/>
        </w:rPr>
        <w:fldChar w:fldCharType="begin"/>
      </w:r>
      <w:r>
        <w:rPr>
          <w:rFonts w:hint="eastAsia" w:ascii="宋体" w:hAnsi="宋体" w:eastAsia="宋体" w:cs="宋体"/>
          <w:sz w:val="24"/>
          <w:szCs w:val="24"/>
        </w:rPr>
        <w:instrText xml:space="preserve"> PAGEREF _Toc2212 \h </w:instrText>
      </w:r>
      <w:r>
        <w:rPr>
          <w:rFonts w:hint="eastAsia" w:ascii="宋体" w:hAnsi="宋体" w:eastAsia="宋体" w:cs="宋体"/>
          <w:sz w:val="24"/>
          <w:szCs w:val="24"/>
        </w:rPr>
        <w:fldChar w:fldCharType="separate"/>
      </w:r>
      <w:r>
        <w:rPr>
          <w:rFonts w:hint="eastAsia" w:ascii="宋体" w:hAnsi="宋体" w:eastAsia="宋体" w:cs="宋体"/>
          <w:sz w:val="24"/>
          <w:szCs w:val="24"/>
        </w:rPr>
        <w:t>30</w:t>
      </w:r>
      <w:r>
        <w:rPr>
          <w:rFonts w:hint="eastAsia" w:ascii="宋体" w:hAnsi="宋体" w:eastAsia="宋体" w:cs="宋体"/>
          <w:sz w:val="24"/>
          <w:szCs w:val="24"/>
        </w:rPr>
        <w:fldChar w:fldCharType="end"/>
      </w:r>
      <w:r>
        <w:rPr>
          <w:rFonts w:hint="eastAsia" w:ascii="宋体" w:hAnsi="宋体" w:eastAsia="宋体" w:cs="宋体"/>
          <w:sz w:val="24"/>
          <w:szCs w:val="24"/>
        </w:rPr>
        <w:fldChar w:fldCharType="end"/>
      </w:r>
    </w:p>
    <w:p w14:paraId="412D38C7">
      <w:pPr>
        <w:pStyle w:val="16"/>
        <w:keepNext w:val="0"/>
        <w:keepLines w:val="0"/>
        <w:pageBreakBefore w:val="0"/>
        <w:widowControl w:val="0"/>
        <w:tabs>
          <w:tab w:val="right" w:leader="dot" w:pos="8732"/>
        </w:tabs>
        <w:kinsoku/>
        <w:wordWrap/>
        <w:overflowPunct/>
        <w:topLinePunct w:val="0"/>
        <w:autoSpaceDE/>
        <w:autoSpaceDN/>
        <w:bidi w:val="0"/>
        <w:adjustRightInd/>
        <w:snapToGrid/>
        <w:spacing w:line="360" w:lineRule="auto"/>
        <w:textAlignment w:val="auto"/>
        <w:rPr>
          <w:rFonts w:hint="eastAsia" w:ascii="宋体" w:hAnsi="宋体" w:eastAsia="宋体" w:cs="宋体"/>
          <w:sz w:val="24"/>
          <w:szCs w:val="24"/>
        </w:rPr>
      </w:pPr>
      <w:r>
        <w:rPr>
          <w:rFonts w:hint="eastAsia" w:ascii="宋体" w:hAnsi="宋体" w:eastAsia="宋体" w:cs="宋体"/>
          <w:sz w:val="24"/>
          <w:szCs w:val="24"/>
        </w:rPr>
        <w:fldChar w:fldCharType="begin"/>
      </w:r>
      <w:r>
        <w:rPr>
          <w:rFonts w:hint="eastAsia" w:ascii="宋体" w:hAnsi="宋体" w:eastAsia="宋体" w:cs="宋体"/>
          <w:sz w:val="24"/>
          <w:szCs w:val="24"/>
        </w:rPr>
        <w:instrText xml:space="preserve"> HYPERLINK \l _Toc8740 </w:instrText>
      </w:r>
      <w:r>
        <w:rPr>
          <w:rFonts w:hint="eastAsia" w:ascii="宋体" w:hAnsi="宋体" w:eastAsia="宋体" w:cs="宋体"/>
          <w:sz w:val="24"/>
          <w:szCs w:val="24"/>
        </w:rPr>
        <w:fldChar w:fldCharType="separate"/>
      </w:r>
      <w:r>
        <w:rPr>
          <w:rFonts w:hint="eastAsia" w:ascii="宋体" w:hAnsi="宋体" w:eastAsia="宋体" w:cs="宋体"/>
          <w:bCs/>
          <w:sz w:val="24"/>
          <w:szCs w:val="24"/>
          <w:lang w:val="en-US" w:eastAsia="zh-CN"/>
        </w:rPr>
        <w:t>九</w:t>
      </w:r>
      <w:r>
        <w:rPr>
          <w:rFonts w:hint="eastAsia" w:ascii="宋体" w:hAnsi="宋体" w:eastAsia="宋体" w:cs="宋体"/>
          <w:bCs/>
          <w:sz w:val="24"/>
          <w:szCs w:val="24"/>
          <w:lang w:val="en-GB"/>
        </w:rPr>
        <w:t>、</w:t>
      </w:r>
      <w:r>
        <w:rPr>
          <w:rFonts w:hint="eastAsia" w:ascii="宋体" w:hAnsi="宋体" w:eastAsia="宋体" w:cs="宋体"/>
          <w:bCs/>
          <w:sz w:val="24"/>
          <w:szCs w:val="24"/>
          <w:lang w:val="en-US" w:eastAsia="zh-CN"/>
        </w:rPr>
        <w:t>智能化集成管理平台</w:t>
      </w:r>
      <w:r>
        <w:rPr>
          <w:rFonts w:hint="eastAsia" w:ascii="宋体" w:hAnsi="宋体" w:eastAsia="宋体" w:cs="宋体"/>
          <w:sz w:val="24"/>
          <w:szCs w:val="24"/>
        </w:rPr>
        <w:tab/>
      </w:r>
      <w:r>
        <w:rPr>
          <w:rFonts w:hint="eastAsia" w:ascii="宋体" w:hAnsi="宋体" w:eastAsia="宋体" w:cs="宋体"/>
          <w:sz w:val="24"/>
          <w:szCs w:val="24"/>
        </w:rPr>
        <w:fldChar w:fldCharType="begin"/>
      </w:r>
      <w:r>
        <w:rPr>
          <w:rFonts w:hint="eastAsia" w:ascii="宋体" w:hAnsi="宋体" w:eastAsia="宋体" w:cs="宋体"/>
          <w:sz w:val="24"/>
          <w:szCs w:val="24"/>
        </w:rPr>
        <w:instrText xml:space="preserve"> PAGEREF _Toc8740 \h </w:instrText>
      </w:r>
      <w:r>
        <w:rPr>
          <w:rFonts w:hint="eastAsia" w:ascii="宋体" w:hAnsi="宋体" w:eastAsia="宋体" w:cs="宋体"/>
          <w:sz w:val="24"/>
          <w:szCs w:val="24"/>
        </w:rPr>
        <w:fldChar w:fldCharType="separate"/>
      </w:r>
      <w:r>
        <w:rPr>
          <w:rFonts w:hint="eastAsia" w:ascii="宋体" w:hAnsi="宋体" w:eastAsia="宋体" w:cs="宋体"/>
          <w:sz w:val="24"/>
          <w:szCs w:val="24"/>
        </w:rPr>
        <w:t>31</w:t>
      </w:r>
      <w:r>
        <w:rPr>
          <w:rFonts w:hint="eastAsia" w:ascii="宋体" w:hAnsi="宋体" w:eastAsia="宋体" w:cs="宋体"/>
          <w:sz w:val="24"/>
          <w:szCs w:val="24"/>
        </w:rPr>
        <w:fldChar w:fldCharType="end"/>
      </w:r>
      <w:r>
        <w:rPr>
          <w:rFonts w:hint="eastAsia" w:ascii="宋体" w:hAnsi="宋体" w:eastAsia="宋体" w:cs="宋体"/>
          <w:sz w:val="24"/>
          <w:szCs w:val="24"/>
        </w:rPr>
        <w:fldChar w:fldCharType="end"/>
      </w:r>
    </w:p>
    <w:p w14:paraId="501F2C94">
      <w:pPr>
        <w:pStyle w:val="10"/>
        <w:keepNext w:val="0"/>
        <w:keepLines w:val="0"/>
        <w:pageBreakBefore w:val="0"/>
        <w:widowControl w:val="0"/>
        <w:tabs>
          <w:tab w:val="right" w:leader="dot" w:pos="8732"/>
        </w:tabs>
        <w:kinsoku/>
        <w:wordWrap/>
        <w:overflowPunct/>
        <w:topLinePunct w:val="0"/>
        <w:autoSpaceDE/>
        <w:autoSpaceDN/>
        <w:bidi w:val="0"/>
        <w:adjustRightInd/>
        <w:snapToGrid/>
        <w:spacing w:line="360" w:lineRule="auto"/>
        <w:textAlignment w:val="auto"/>
        <w:rPr>
          <w:rFonts w:hint="eastAsia" w:ascii="宋体" w:hAnsi="宋体" w:eastAsia="宋体" w:cs="宋体"/>
          <w:sz w:val="24"/>
          <w:szCs w:val="24"/>
        </w:rPr>
      </w:pPr>
      <w:r>
        <w:rPr>
          <w:rFonts w:hint="eastAsia" w:ascii="宋体" w:hAnsi="宋体" w:eastAsia="宋体" w:cs="宋体"/>
          <w:sz w:val="24"/>
          <w:szCs w:val="24"/>
        </w:rPr>
        <w:fldChar w:fldCharType="begin"/>
      </w:r>
      <w:r>
        <w:rPr>
          <w:rFonts w:hint="eastAsia" w:ascii="宋体" w:hAnsi="宋体" w:eastAsia="宋体" w:cs="宋体"/>
          <w:sz w:val="24"/>
          <w:szCs w:val="24"/>
        </w:rPr>
        <w:instrText xml:space="preserve"> HYPERLINK \l _Toc11363 </w:instrText>
      </w:r>
      <w:r>
        <w:rPr>
          <w:rFonts w:hint="eastAsia" w:ascii="宋体" w:hAnsi="宋体" w:eastAsia="宋体" w:cs="宋体"/>
          <w:sz w:val="24"/>
          <w:szCs w:val="24"/>
        </w:rPr>
        <w:fldChar w:fldCharType="separate"/>
      </w:r>
      <w:r>
        <w:rPr>
          <w:rFonts w:hint="eastAsia" w:ascii="宋体" w:hAnsi="宋体" w:eastAsia="宋体" w:cs="宋体"/>
          <w:bCs/>
          <w:sz w:val="24"/>
          <w:szCs w:val="24"/>
          <w:lang w:val="en-US"/>
        </w:rPr>
        <w:t>1</w:t>
      </w:r>
      <w:r>
        <w:rPr>
          <w:rFonts w:hint="eastAsia" w:ascii="宋体" w:hAnsi="宋体" w:eastAsia="宋体" w:cs="宋体"/>
          <w:bCs/>
          <w:sz w:val="24"/>
          <w:szCs w:val="24"/>
          <w:lang w:val="en-GB"/>
        </w:rPr>
        <w:t>、</w:t>
      </w:r>
      <w:r>
        <w:rPr>
          <w:rFonts w:hint="eastAsia" w:ascii="宋体" w:hAnsi="宋体" w:eastAsia="宋体" w:cs="宋体"/>
          <w:bCs/>
          <w:sz w:val="24"/>
          <w:szCs w:val="24"/>
          <w:lang w:val="en-US" w:eastAsia="zh-CN"/>
        </w:rPr>
        <w:t>系统概述</w:t>
      </w:r>
      <w:r>
        <w:rPr>
          <w:rFonts w:hint="eastAsia" w:ascii="宋体" w:hAnsi="宋体" w:eastAsia="宋体" w:cs="宋体"/>
          <w:sz w:val="24"/>
          <w:szCs w:val="24"/>
        </w:rPr>
        <w:tab/>
      </w:r>
      <w:r>
        <w:rPr>
          <w:rFonts w:hint="eastAsia" w:ascii="宋体" w:hAnsi="宋体" w:eastAsia="宋体" w:cs="宋体"/>
          <w:sz w:val="24"/>
          <w:szCs w:val="24"/>
        </w:rPr>
        <w:fldChar w:fldCharType="begin"/>
      </w:r>
      <w:r>
        <w:rPr>
          <w:rFonts w:hint="eastAsia" w:ascii="宋体" w:hAnsi="宋体" w:eastAsia="宋体" w:cs="宋体"/>
          <w:sz w:val="24"/>
          <w:szCs w:val="24"/>
        </w:rPr>
        <w:instrText xml:space="preserve"> PAGEREF _Toc11363 \h </w:instrText>
      </w:r>
      <w:r>
        <w:rPr>
          <w:rFonts w:hint="eastAsia" w:ascii="宋体" w:hAnsi="宋体" w:eastAsia="宋体" w:cs="宋体"/>
          <w:sz w:val="24"/>
          <w:szCs w:val="24"/>
        </w:rPr>
        <w:fldChar w:fldCharType="separate"/>
      </w:r>
      <w:r>
        <w:rPr>
          <w:rFonts w:hint="eastAsia" w:ascii="宋体" w:hAnsi="宋体" w:eastAsia="宋体" w:cs="宋体"/>
          <w:sz w:val="24"/>
          <w:szCs w:val="24"/>
        </w:rPr>
        <w:t>31</w:t>
      </w:r>
      <w:r>
        <w:rPr>
          <w:rFonts w:hint="eastAsia" w:ascii="宋体" w:hAnsi="宋体" w:eastAsia="宋体" w:cs="宋体"/>
          <w:sz w:val="24"/>
          <w:szCs w:val="24"/>
        </w:rPr>
        <w:fldChar w:fldCharType="end"/>
      </w:r>
      <w:r>
        <w:rPr>
          <w:rFonts w:hint="eastAsia" w:ascii="宋体" w:hAnsi="宋体" w:eastAsia="宋体" w:cs="宋体"/>
          <w:sz w:val="24"/>
          <w:szCs w:val="24"/>
        </w:rPr>
        <w:fldChar w:fldCharType="end"/>
      </w:r>
    </w:p>
    <w:p w14:paraId="476DF57C">
      <w:pPr>
        <w:pStyle w:val="10"/>
        <w:keepNext w:val="0"/>
        <w:keepLines w:val="0"/>
        <w:pageBreakBefore w:val="0"/>
        <w:widowControl w:val="0"/>
        <w:tabs>
          <w:tab w:val="right" w:leader="dot" w:pos="8732"/>
        </w:tabs>
        <w:kinsoku/>
        <w:wordWrap/>
        <w:overflowPunct/>
        <w:topLinePunct w:val="0"/>
        <w:autoSpaceDE/>
        <w:autoSpaceDN/>
        <w:bidi w:val="0"/>
        <w:adjustRightInd/>
        <w:snapToGrid/>
        <w:spacing w:line="360" w:lineRule="auto"/>
        <w:textAlignment w:val="auto"/>
        <w:rPr>
          <w:rFonts w:hint="eastAsia" w:ascii="宋体" w:hAnsi="宋体" w:eastAsia="宋体" w:cs="宋体"/>
          <w:sz w:val="24"/>
          <w:szCs w:val="24"/>
        </w:rPr>
      </w:pPr>
      <w:r>
        <w:rPr>
          <w:rFonts w:hint="eastAsia" w:ascii="宋体" w:hAnsi="宋体" w:eastAsia="宋体" w:cs="宋体"/>
          <w:sz w:val="24"/>
          <w:szCs w:val="24"/>
        </w:rPr>
        <w:fldChar w:fldCharType="begin"/>
      </w:r>
      <w:r>
        <w:rPr>
          <w:rFonts w:hint="eastAsia" w:ascii="宋体" w:hAnsi="宋体" w:eastAsia="宋体" w:cs="宋体"/>
          <w:sz w:val="24"/>
          <w:szCs w:val="24"/>
        </w:rPr>
        <w:instrText xml:space="preserve"> HYPERLINK \l _Toc24482 </w:instrText>
      </w:r>
      <w:r>
        <w:rPr>
          <w:rFonts w:hint="eastAsia" w:ascii="宋体" w:hAnsi="宋体" w:eastAsia="宋体" w:cs="宋体"/>
          <w:sz w:val="24"/>
          <w:szCs w:val="24"/>
        </w:rPr>
        <w:fldChar w:fldCharType="separate"/>
      </w:r>
      <w:r>
        <w:rPr>
          <w:rFonts w:hint="eastAsia" w:ascii="宋体" w:hAnsi="宋体" w:eastAsia="宋体" w:cs="宋体"/>
          <w:bCs/>
          <w:sz w:val="24"/>
          <w:szCs w:val="24"/>
          <w:lang w:val="en-US" w:eastAsia="zh-CN"/>
        </w:rPr>
        <w:t>2、设计思路</w:t>
      </w:r>
      <w:r>
        <w:rPr>
          <w:rFonts w:hint="eastAsia" w:ascii="宋体" w:hAnsi="宋体" w:eastAsia="宋体" w:cs="宋体"/>
          <w:sz w:val="24"/>
          <w:szCs w:val="24"/>
        </w:rPr>
        <w:tab/>
      </w:r>
      <w:r>
        <w:rPr>
          <w:rFonts w:hint="eastAsia" w:ascii="宋体" w:hAnsi="宋体" w:eastAsia="宋体" w:cs="宋体"/>
          <w:sz w:val="24"/>
          <w:szCs w:val="24"/>
        </w:rPr>
        <w:fldChar w:fldCharType="begin"/>
      </w:r>
      <w:r>
        <w:rPr>
          <w:rFonts w:hint="eastAsia" w:ascii="宋体" w:hAnsi="宋体" w:eastAsia="宋体" w:cs="宋体"/>
          <w:sz w:val="24"/>
          <w:szCs w:val="24"/>
        </w:rPr>
        <w:instrText xml:space="preserve"> PAGEREF _Toc24482 \h </w:instrText>
      </w:r>
      <w:r>
        <w:rPr>
          <w:rFonts w:hint="eastAsia" w:ascii="宋体" w:hAnsi="宋体" w:eastAsia="宋体" w:cs="宋体"/>
          <w:sz w:val="24"/>
          <w:szCs w:val="24"/>
        </w:rPr>
        <w:fldChar w:fldCharType="separate"/>
      </w:r>
      <w:r>
        <w:rPr>
          <w:rFonts w:hint="eastAsia" w:ascii="宋体" w:hAnsi="宋体" w:eastAsia="宋体" w:cs="宋体"/>
          <w:sz w:val="24"/>
          <w:szCs w:val="24"/>
        </w:rPr>
        <w:t>31</w:t>
      </w:r>
      <w:r>
        <w:rPr>
          <w:rFonts w:hint="eastAsia" w:ascii="宋体" w:hAnsi="宋体" w:eastAsia="宋体" w:cs="宋体"/>
          <w:sz w:val="24"/>
          <w:szCs w:val="24"/>
        </w:rPr>
        <w:fldChar w:fldCharType="end"/>
      </w:r>
      <w:r>
        <w:rPr>
          <w:rFonts w:hint="eastAsia" w:ascii="宋体" w:hAnsi="宋体" w:eastAsia="宋体" w:cs="宋体"/>
          <w:sz w:val="24"/>
          <w:szCs w:val="24"/>
        </w:rPr>
        <w:fldChar w:fldCharType="end"/>
      </w:r>
    </w:p>
    <w:p w14:paraId="20E7D42F">
      <w:pPr>
        <w:pStyle w:val="10"/>
        <w:keepNext w:val="0"/>
        <w:keepLines w:val="0"/>
        <w:pageBreakBefore w:val="0"/>
        <w:widowControl w:val="0"/>
        <w:tabs>
          <w:tab w:val="right" w:leader="dot" w:pos="8732"/>
        </w:tabs>
        <w:kinsoku/>
        <w:wordWrap/>
        <w:overflowPunct/>
        <w:topLinePunct w:val="0"/>
        <w:autoSpaceDE/>
        <w:autoSpaceDN/>
        <w:bidi w:val="0"/>
        <w:adjustRightInd/>
        <w:snapToGrid/>
        <w:spacing w:line="360" w:lineRule="auto"/>
        <w:textAlignment w:val="auto"/>
        <w:rPr>
          <w:rFonts w:hint="eastAsia" w:ascii="宋体" w:hAnsi="宋体" w:eastAsia="宋体" w:cs="宋体"/>
          <w:sz w:val="24"/>
          <w:szCs w:val="24"/>
        </w:rPr>
      </w:pPr>
      <w:r>
        <w:rPr>
          <w:rFonts w:hint="eastAsia" w:ascii="宋体" w:hAnsi="宋体" w:eastAsia="宋体" w:cs="宋体"/>
          <w:sz w:val="24"/>
          <w:szCs w:val="24"/>
        </w:rPr>
        <w:fldChar w:fldCharType="begin"/>
      </w:r>
      <w:r>
        <w:rPr>
          <w:rFonts w:hint="eastAsia" w:ascii="宋体" w:hAnsi="宋体" w:eastAsia="宋体" w:cs="宋体"/>
          <w:sz w:val="24"/>
          <w:szCs w:val="24"/>
        </w:rPr>
        <w:instrText xml:space="preserve"> HYPERLINK \l _Toc350 </w:instrText>
      </w:r>
      <w:r>
        <w:rPr>
          <w:rFonts w:hint="eastAsia" w:ascii="宋体" w:hAnsi="宋体" w:eastAsia="宋体" w:cs="宋体"/>
          <w:sz w:val="24"/>
          <w:szCs w:val="24"/>
        </w:rPr>
        <w:fldChar w:fldCharType="separate"/>
      </w:r>
      <w:r>
        <w:rPr>
          <w:rFonts w:hint="eastAsia" w:ascii="宋体" w:hAnsi="宋体" w:eastAsia="宋体" w:cs="宋体"/>
          <w:bCs/>
          <w:sz w:val="24"/>
          <w:szCs w:val="24"/>
          <w:lang w:val="en-US" w:eastAsia="zh-CN"/>
        </w:rPr>
        <w:t>3</w:t>
      </w:r>
      <w:r>
        <w:rPr>
          <w:rFonts w:hint="eastAsia" w:ascii="宋体" w:hAnsi="宋体" w:eastAsia="宋体" w:cs="宋体"/>
          <w:bCs/>
          <w:sz w:val="24"/>
          <w:szCs w:val="24"/>
          <w:lang w:val="en-GB"/>
        </w:rPr>
        <w:t>、</w:t>
      </w:r>
      <w:r>
        <w:rPr>
          <w:rFonts w:hint="eastAsia" w:ascii="宋体" w:hAnsi="宋体" w:eastAsia="宋体" w:cs="宋体"/>
          <w:bCs/>
          <w:sz w:val="24"/>
          <w:szCs w:val="24"/>
          <w:lang w:val="en-US" w:eastAsia="zh-CN"/>
        </w:rPr>
        <w:t>系统功能</w:t>
      </w:r>
      <w:r>
        <w:rPr>
          <w:rFonts w:hint="eastAsia" w:ascii="宋体" w:hAnsi="宋体" w:eastAsia="宋体" w:cs="宋体"/>
          <w:sz w:val="24"/>
          <w:szCs w:val="24"/>
        </w:rPr>
        <w:tab/>
      </w:r>
      <w:r>
        <w:rPr>
          <w:rFonts w:hint="eastAsia" w:ascii="宋体" w:hAnsi="宋体" w:eastAsia="宋体" w:cs="宋体"/>
          <w:sz w:val="24"/>
          <w:szCs w:val="24"/>
        </w:rPr>
        <w:fldChar w:fldCharType="begin"/>
      </w:r>
      <w:r>
        <w:rPr>
          <w:rFonts w:hint="eastAsia" w:ascii="宋体" w:hAnsi="宋体" w:eastAsia="宋体" w:cs="宋体"/>
          <w:sz w:val="24"/>
          <w:szCs w:val="24"/>
        </w:rPr>
        <w:instrText xml:space="preserve"> PAGEREF _Toc350 \h </w:instrText>
      </w:r>
      <w:r>
        <w:rPr>
          <w:rFonts w:hint="eastAsia" w:ascii="宋体" w:hAnsi="宋体" w:eastAsia="宋体" w:cs="宋体"/>
          <w:sz w:val="24"/>
          <w:szCs w:val="24"/>
        </w:rPr>
        <w:fldChar w:fldCharType="separate"/>
      </w:r>
      <w:r>
        <w:rPr>
          <w:rFonts w:hint="eastAsia" w:ascii="宋体" w:hAnsi="宋体" w:eastAsia="宋体" w:cs="宋体"/>
          <w:sz w:val="24"/>
          <w:szCs w:val="24"/>
        </w:rPr>
        <w:t>31</w:t>
      </w:r>
      <w:r>
        <w:rPr>
          <w:rFonts w:hint="eastAsia" w:ascii="宋体" w:hAnsi="宋体" w:eastAsia="宋体" w:cs="宋体"/>
          <w:sz w:val="24"/>
          <w:szCs w:val="24"/>
        </w:rPr>
        <w:fldChar w:fldCharType="end"/>
      </w:r>
      <w:r>
        <w:rPr>
          <w:rFonts w:hint="eastAsia" w:ascii="宋体" w:hAnsi="宋体" w:eastAsia="宋体" w:cs="宋体"/>
          <w:sz w:val="24"/>
          <w:szCs w:val="24"/>
        </w:rPr>
        <w:fldChar w:fldCharType="end"/>
      </w:r>
    </w:p>
    <w:p w14:paraId="2000F64B">
      <w:pPr>
        <w:pStyle w:val="16"/>
        <w:keepNext w:val="0"/>
        <w:keepLines w:val="0"/>
        <w:pageBreakBefore w:val="0"/>
        <w:widowControl w:val="0"/>
        <w:tabs>
          <w:tab w:val="right" w:leader="dot" w:pos="8732"/>
        </w:tabs>
        <w:kinsoku/>
        <w:wordWrap/>
        <w:overflowPunct/>
        <w:topLinePunct w:val="0"/>
        <w:autoSpaceDE/>
        <w:autoSpaceDN/>
        <w:bidi w:val="0"/>
        <w:adjustRightInd/>
        <w:snapToGrid/>
        <w:spacing w:line="360" w:lineRule="auto"/>
        <w:textAlignment w:val="auto"/>
        <w:rPr>
          <w:rFonts w:hint="eastAsia" w:ascii="宋体" w:hAnsi="宋体" w:eastAsia="宋体" w:cs="宋体"/>
          <w:sz w:val="24"/>
          <w:szCs w:val="24"/>
        </w:rPr>
      </w:pPr>
      <w:r>
        <w:rPr>
          <w:rFonts w:hint="eastAsia" w:ascii="宋体" w:hAnsi="宋体" w:eastAsia="宋体" w:cs="宋体"/>
          <w:sz w:val="24"/>
          <w:szCs w:val="24"/>
        </w:rPr>
        <w:fldChar w:fldCharType="begin"/>
      </w:r>
      <w:r>
        <w:rPr>
          <w:rFonts w:hint="eastAsia" w:ascii="宋体" w:hAnsi="宋体" w:eastAsia="宋体" w:cs="宋体"/>
          <w:sz w:val="24"/>
          <w:szCs w:val="24"/>
        </w:rPr>
        <w:instrText xml:space="preserve"> HYPERLINK \l _Toc3734 </w:instrText>
      </w:r>
      <w:r>
        <w:rPr>
          <w:rFonts w:hint="eastAsia" w:ascii="宋体" w:hAnsi="宋体" w:eastAsia="宋体" w:cs="宋体"/>
          <w:sz w:val="24"/>
          <w:szCs w:val="24"/>
        </w:rPr>
        <w:fldChar w:fldCharType="separate"/>
      </w:r>
      <w:r>
        <w:rPr>
          <w:rFonts w:hint="eastAsia" w:ascii="宋体" w:hAnsi="宋体" w:eastAsia="宋体" w:cs="宋体"/>
          <w:sz w:val="24"/>
          <w:szCs w:val="24"/>
          <w:lang w:val="en-US" w:eastAsia="zh-CN"/>
        </w:rPr>
        <w:t>十、</w:t>
      </w:r>
      <w:r>
        <w:rPr>
          <w:rFonts w:hint="eastAsia" w:ascii="宋体" w:hAnsi="宋体" w:eastAsia="宋体" w:cs="宋体"/>
          <w:sz w:val="24"/>
          <w:szCs w:val="24"/>
          <w:lang w:eastAsia="zh-CN"/>
        </w:rPr>
        <w:t>主要设备技术及要求</w:t>
      </w:r>
      <w:r>
        <w:rPr>
          <w:rFonts w:hint="eastAsia" w:ascii="宋体" w:hAnsi="宋体" w:eastAsia="宋体" w:cs="宋体"/>
          <w:sz w:val="24"/>
          <w:szCs w:val="24"/>
        </w:rPr>
        <w:tab/>
      </w:r>
      <w:r>
        <w:rPr>
          <w:rFonts w:hint="eastAsia" w:ascii="宋体" w:hAnsi="宋体" w:eastAsia="宋体" w:cs="宋体"/>
          <w:sz w:val="24"/>
          <w:szCs w:val="24"/>
        </w:rPr>
        <w:fldChar w:fldCharType="begin"/>
      </w:r>
      <w:r>
        <w:rPr>
          <w:rFonts w:hint="eastAsia" w:ascii="宋体" w:hAnsi="宋体" w:eastAsia="宋体" w:cs="宋体"/>
          <w:sz w:val="24"/>
          <w:szCs w:val="24"/>
        </w:rPr>
        <w:instrText xml:space="preserve"> PAGEREF _Toc3734 \h </w:instrText>
      </w:r>
      <w:r>
        <w:rPr>
          <w:rFonts w:hint="eastAsia" w:ascii="宋体" w:hAnsi="宋体" w:eastAsia="宋体" w:cs="宋体"/>
          <w:sz w:val="24"/>
          <w:szCs w:val="24"/>
        </w:rPr>
        <w:fldChar w:fldCharType="separate"/>
      </w:r>
      <w:r>
        <w:rPr>
          <w:rFonts w:hint="eastAsia" w:ascii="宋体" w:hAnsi="宋体" w:eastAsia="宋体" w:cs="宋体"/>
          <w:sz w:val="24"/>
          <w:szCs w:val="24"/>
        </w:rPr>
        <w:t>33</w:t>
      </w:r>
      <w:r>
        <w:rPr>
          <w:rFonts w:hint="eastAsia" w:ascii="宋体" w:hAnsi="宋体" w:eastAsia="宋体" w:cs="宋体"/>
          <w:sz w:val="24"/>
          <w:szCs w:val="24"/>
        </w:rPr>
        <w:fldChar w:fldCharType="end"/>
      </w:r>
      <w:r>
        <w:rPr>
          <w:rFonts w:hint="eastAsia" w:ascii="宋体" w:hAnsi="宋体" w:eastAsia="宋体" w:cs="宋体"/>
          <w:sz w:val="24"/>
          <w:szCs w:val="24"/>
        </w:rPr>
        <w:fldChar w:fldCharType="end"/>
      </w:r>
    </w:p>
    <w:p w14:paraId="2A900DF2">
      <w:pPr>
        <w:keepNext w:val="0"/>
        <w:keepLines w:val="0"/>
        <w:pageBreakBefore w:val="0"/>
        <w:widowControl w:val="0"/>
        <w:kinsoku/>
        <w:wordWrap/>
        <w:overflowPunct/>
        <w:topLinePunct w:val="0"/>
        <w:autoSpaceDE/>
        <w:autoSpaceDN/>
        <w:bidi w:val="0"/>
        <w:adjustRightInd/>
        <w:snapToGrid/>
        <w:spacing w:line="360" w:lineRule="auto"/>
        <w:textAlignment w:val="auto"/>
        <w:rPr>
          <w:rFonts w:hint="eastAsia" w:ascii="宋体" w:hAnsi="宋体" w:eastAsia="宋体" w:cs="宋体"/>
          <w:sz w:val="24"/>
          <w:szCs w:val="24"/>
        </w:rPr>
      </w:pPr>
      <w:r>
        <w:rPr>
          <w:rFonts w:hint="eastAsia" w:ascii="宋体" w:hAnsi="宋体" w:eastAsia="宋体" w:cs="宋体"/>
          <w:sz w:val="24"/>
          <w:szCs w:val="24"/>
        </w:rPr>
        <w:fldChar w:fldCharType="end"/>
      </w:r>
    </w:p>
    <w:p w14:paraId="47CC76B9">
      <w:pPr>
        <w:pStyle w:val="21"/>
        <w:keepNext w:val="0"/>
        <w:keepLines w:val="0"/>
        <w:pageBreakBefore/>
        <w:widowControl w:val="0"/>
        <w:kinsoku/>
        <w:wordWrap/>
        <w:overflowPunct/>
        <w:topLinePunct w:val="0"/>
        <w:autoSpaceDE/>
        <w:autoSpaceDN/>
        <w:bidi w:val="0"/>
        <w:adjustRightInd w:val="0"/>
        <w:snapToGrid/>
        <w:spacing w:line="360" w:lineRule="auto"/>
        <w:ind w:left="0" w:leftChars="0" w:firstLine="0" w:firstLineChars="0"/>
        <w:jc w:val="center"/>
        <w:textAlignment w:val="baseline"/>
        <w:outlineLvl w:val="0"/>
        <w:rPr>
          <w:rFonts w:hint="eastAsia"/>
          <w:sz w:val="30"/>
          <w:szCs w:val="30"/>
        </w:rPr>
      </w:pPr>
      <w:bookmarkStart w:id="13" w:name="_Toc19515"/>
      <w:bookmarkStart w:id="14" w:name="_Toc27907"/>
      <w:r>
        <w:rPr>
          <w:rFonts w:hint="eastAsia"/>
          <w:b/>
          <w:bCs/>
          <w:sz w:val="30"/>
          <w:szCs w:val="30"/>
        </w:rPr>
        <w:t>第一部分</w:t>
      </w:r>
      <w:r>
        <w:rPr>
          <w:rFonts w:hint="eastAsia"/>
          <w:b/>
          <w:bCs/>
          <w:sz w:val="30"/>
          <w:szCs w:val="30"/>
          <w:lang w:val="en-US" w:eastAsia="zh-CN"/>
        </w:rPr>
        <w:t xml:space="preserve"> </w:t>
      </w:r>
      <w:r>
        <w:rPr>
          <w:rFonts w:hint="eastAsia"/>
          <w:b/>
          <w:bCs/>
          <w:sz w:val="30"/>
          <w:szCs w:val="30"/>
        </w:rPr>
        <w:t>项目概述</w:t>
      </w:r>
      <w:bookmarkEnd w:id="12"/>
      <w:bookmarkEnd w:id="13"/>
      <w:bookmarkEnd w:id="14"/>
    </w:p>
    <w:p w14:paraId="5358F8DF">
      <w:pPr>
        <w:pStyle w:val="3"/>
        <w:pageBreakBefore w:val="0"/>
        <w:kinsoku/>
        <w:wordWrap/>
        <w:overflowPunct/>
        <w:topLinePunct w:val="0"/>
        <w:bidi w:val="0"/>
        <w:spacing w:line="360" w:lineRule="auto"/>
        <w:textAlignment w:val="auto"/>
        <w:outlineLvl w:val="1"/>
        <w:rPr>
          <w:rFonts w:hint="eastAsia" w:asciiTheme="minorEastAsia" w:hAnsiTheme="minorEastAsia" w:eastAsiaTheme="minorEastAsia" w:cstheme="minorEastAsia"/>
          <w:sz w:val="24"/>
          <w:szCs w:val="24"/>
        </w:rPr>
      </w:pPr>
      <w:bookmarkStart w:id="15" w:name="_Toc25101"/>
      <w:bookmarkStart w:id="16" w:name="_Toc23751"/>
      <w:bookmarkStart w:id="17" w:name="_Toc2544"/>
      <w:bookmarkStart w:id="18" w:name="_Toc32120"/>
      <w:bookmarkStart w:id="19" w:name="_Toc30738"/>
      <w:bookmarkStart w:id="20" w:name="_Toc22564"/>
      <w:bookmarkStart w:id="21" w:name="_Toc30044"/>
      <w:r>
        <w:rPr>
          <w:rFonts w:hint="eastAsia" w:asciiTheme="minorEastAsia" w:hAnsiTheme="minorEastAsia" w:eastAsiaTheme="minorEastAsia" w:cstheme="minorEastAsia"/>
          <w:sz w:val="24"/>
          <w:szCs w:val="24"/>
        </w:rPr>
        <w:t>一、</w:t>
      </w:r>
      <w:r>
        <w:rPr>
          <w:rFonts w:hint="eastAsia" w:asciiTheme="minorEastAsia" w:hAnsiTheme="minorEastAsia" w:eastAsiaTheme="minorEastAsia" w:cstheme="minorEastAsia"/>
          <w:sz w:val="24"/>
          <w:szCs w:val="24"/>
          <w:lang w:eastAsia="zh-CN"/>
        </w:rPr>
        <w:t>项目</w:t>
      </w:r>
      <w:r>
        <w:rPr>
          <w:rFonts w:hint="eastAsia" w:asciiTheme="minorEastAsia" w:hAnsiTheme="minorEastAsia" w:eastAsiaTheme="minorEastAsia" w:cstheme="minorEastAsia"/>
          <w:sz w:val="24"/>
          <w:szCs w:val="24"/>
        </w:rPr>
        <w:t>概述</w:t>
      </w:r>
      <w:bookmarkEnd w:id="15"/>
      <w:bookmarkEnd w:id="16"/>
      <w:bookmarkEnd w:id="17"/>
      <w:bookmarkEnd w:id="18"/>
      <w:bookmarkEnd w:id="19"/>
      <w:bookmarkEnd w:id="20"/>
      <w:bookmarkEnd w:id="21"/>
    </w:p>
    <w:p w14:paraId="3F0F93E3">
      <w:pPr>
        <w:pageBreakBefore w:val="0"/>
        <w:kinsoku/>
        <w:wordWrap/>
        <w:overflowPunct/>
        <w:topLinePunct w:val="0"/>
        <w:bidi w:val="0"/>
        <w:spacing w:line="360" w:lineRule="auto"/>
        <w:ind w:firstLine="480" w:firstLineChars="200"/>
        <w:textAlignment w:val="auto"/>
        <w:rPr>
          <w:rFonts w:hint="eastAsia" w:ascii="宋体" w:hAnsi="宋体" w:eastAsia="宋体" w:cs="宋体"/>
          <w:sz w:val="24"/>
          <w:szCs w:val="24"/>
          <w:lang w:val="zh-CN"/>
        </w:rPr>
      </w:pPr>
      <w:bookmarkStart w:id="22" w:name="_Toc29653"/>
      <w:bookmarkStart w:id="23" w:name="_Toc365019405"/>
      <w:bookmarkStart w:id="24" w:name="_Toc25293"/>
      <w:bookmarkStart w:id="25" w:name="_Toc11471"/>
      <w:bookmarkStart w:id="26" w:name="_Toc2963"/>
      <w:bookmarkStart w:id="27" w:name="_Toc111022433"/>
      <w:bookmarkStart w:id="28" w:name="_Toc502068666"/>
      <w:bookmarkStart w:id="29" w:name="_Toc125716323"/>
      <w:bookmarkStart w:id="30" w:name="_Toc365019406"/>
      <w:bookmarkStart w:id="31" w:name="_Toc113376921"/>
      <w:bookmarkStart w:id="32" w:name="_Toc97149427"/>
      <w:bookmarkStart w:id="33" w:name="_Toc89167863"/>
      <w:bookmarkStart w:id="34" w:name="_Toc135385105"/>
      <w:bookmarkStart w:id="35" w:name="_Toc362082650"/>
      <w:bookmarkStart w:id="36" w:name="_Toc113856825"/>
      <w:bookmarkStart w:id="37" w:name="_Toc113856602"/>
      <w:r>
        <w:rPr>
          <w:rFonts w:hint="eastAsia" w:ascii="宋体" w:hAnsi="宋体" w:eastAsia="宋体" w:cs="宋体"/>
          <w:sz w:val="24"/>
          <w:szCs w:val="24"/>
          <w:lang w:val="zh-CN"/>
        </w:rPr>
        <w:t>百罗丘</w:t>
      </w:r>
      <w:r>
        <w:rPr>
          <w:rFonts w:hint="eastAsia" w:ascii="宋体" w:hAnsi="宋体" w:eastAsia="宋体" w:cs="宋体"/>
          <w:sz w:val="24"/>
          <w:szCs w:val="24"/>
          <w:lang w:val="en-US" w:eastAsia="zh-CN"/>
        </w:rPr>
        <w:t>地块城市更新项目</w:t>
      </w:r>
      <w:r>
        <w:rPr>
          <w:rFonts w:hint="eastAsia" w:ascii="宋体" w:hAnsi="宋体" w:eastAsia="宋体" w:cs="宋体"/>
          <w:sz w:val="24"/>
          <w:szCs w:val="24"/>
          <w:lang w:val="zh-CN"/>
        </w:rPr>
        <w:t>，位于厚朴巷以东、齐云路以北。项目净用地面积46592平方米，总建筑面积165645.97平方米，其中地上建筑面积124849.11平方米，地下建筑面积不少于40796.86平方米，容积率2.68，建筑密度27.31%，绿地率30.08%。</w:t>
      </w:r>
      <w:r>
        <w:rPr>
          <w:rFonts w:hint="eastAsia" w:ascii="宋体" w:hAnsi="宋体" w:eastAsia="宋体" w:cs="宋体"/>
          <w:sz w:val="24"/>
          <w:szCs w:val="24"/>
          <w:lang w:val="en-US" w:eastAsia="zh-CN"/>
        </w:rPr>
        <w:t>该项目</w:t>
      </w:r>
      <w:r>
        <w:rPr>
          <w:rFonts w:hint="eastAsia" w:ascii="宋体" w:hAnsi="宋体" w:eastAsia="宋体" w:cs="宋体"/>
          <w:sz w:val="24"/>
          <w:szCs w:val="24"/>
          <w:lang w:val="zh-CN"/>
        </w:rPr>
        <w:t>交通便捷；</w:t>
      </w:r>
      <w:r>
        <w:rPr>
          <w:rFonts w:hint="eastAsia" w:ascii="宋体" w:hAnsi="宋体" w:eastAsia="宋体" w:cs="宋体"/>
          <w:sz w:val="24"/>
          <w:szCs w:val="24"/>
          <w:lang w:val="en-US" w:eastAsia="zh-CN"/>
        </w:rPr>
        <w:t>风景优美</w:t>
      </w:r>
      <w:r>
        <w:rPr>
          <w:rFonts w:hint="eastAsia" w:ascii="宋体" w:hAnsi="宋体" w:eastAsia="宋体" w:cs="宋体"/>
          <w:sz w:val="24"/>
          <w:szCs w:val="24"/>
          <w:lang w:val="zh-CN"/>
        </w:rPr>
        <w:t>，优越的地理位置，合理的规划，科学的定位，打造绿色智能社区；社区内部景观绿化</w:t>
      </w:r>
      <w:r>
        <w:rPr>
          <w:rFonts w:hint="eastAsia" w:ascii="宋体" w:hAnsi="宋体" w:eastAsia="宋体" w:cs="宋体"/>
          <w:sz w:val="24"/>
          <w:szCs w:val="24"/>
          <w:lang w:val="en-US" w:eastAsia="zh-CN"/>
        </w:rPr>
        <w:t>优美</w:t>
      </w:r>
      <w:r>
        <w:rPr>
          <w:rFonts w:hint="eastAsia" w:ascii="宋体" w:hAnsi="宋体" w:eastAsia="宋体" w:cs="宋体"/>
          <w:sz w:val="24"/>
          <w:szCs w:val="24"/>
          <w:lang w:val="zh-CN"/>
        </w:rPr>
        <w:t>，楼栋</w:t>
      </w:r>
      <w:r>
        <w:rPr>
          <w:rFonts w:hint="eastAsia" w:ascii="宋体" w:hAnsi="宋体" w:eastAsia="宋体" w:cs="宋体"/>
          <w:sz w:val="24"/>
          <w:szCs w:val="24"/>
          <w:lang w:val="en-US" w:eastAsia="zh-CN"/>
        </w:rPr>
        <w:t>设计完善</w:t>
      </w:r>
      <w:r>
        <w:rPr>
          <w:rFonts w:hint="eastAsia" w:ascii="宋体" w:hAnsi="宋体" w:eastAsia="宋体" w:cs="宋体"/>
          <w:sz w:val="24"/>
          <w:szCs w:val="24"/>
          <w:lang w:val="zh-CN"/>
        </w:rPr>
        <w:t>；社区</w:t>
      </w:r>
      <w:r>
        <w:rPr>
          <w:rFonts w:hint="eastAsia" w:ascii="宋体" w:hAnsi="宋体" w:eastAsia="宋体" w:cs="宋体"/>
          <w:sz w:val="24"/>
          <w:szCs w:val="24"/>
          <w:lang w:val="en-US" w:eastAsia="zh-CN"/>
        </w:rPr>
        <w:t>功能配套齐全</w:t>
      </w:r>
      <w:r>
        <w:rPr>
          <w:rFonts w:hint="eastAsia" w:ascii="宋体" w:hAnsi="宋体" w:eastAsia="宋体" w:cs="宋体"/>
          <w:sz w:val="24"/>
          <w:szCs w:val="24"/>
          <w:lang w:val="zh-CN"/>
        </w:rPr>
        <w:t>。</w:t>
      </w:r>
    </w:p>
    <w:p w14:paraId="762FF254">
      <w:pPr>
        <w:pageBreakBefore w:val="0"/>
        <w:kinsoku/>
        <w:wordWrap/>
        <w:overflowPunct/>
        <w:topLinePunct w:val="0"/>
        <w:bidi w:val="0"/>
        <w:spacing w:line="360" w:lineRule="auto"/>
        <w:ind w:firstLine="480" w:firstLineChars="200"/>
        <w:textAlignment w:val="auto"/>
        <w:rPr>
          <w:rFonts w:hint="eastAsia" w:ascii="宋体" w:hAnsi="宋体" w:eastAsia="宋体" w:cs="宋体"/>
          <w:sz w:val="24"/>
          <w:szCs w:val="24"/>
          <w:lang w:val="zh-CN"/>
        </w:rPr>
      </w:pPr>
      <w:r>
        <w:rPr>
          <w:rFonts w:hint="eastAsia" w:ascii="宋体" w:hAnsi="宋体" w:eastAsia="宋体" w:cs="宋体"/>
          <w:sz w:val="24"/>
          <w:szCs w:val="24"/>
          <w:lang w:val="zh-CN"/>
        </w:rPr>
        <w:drawing>
          <wp:inline distT="0" distB="0" distL="114300" distR="114300">
            <wp:extent cx="5539105" cy="3916680"/>
            <wp:effectExtent l="0" t="0" r="8255" b="0"/>
            <wp:docPr id="32" name="图片 32" descr="page6_image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2" name="图片 32" descr="page6_image1"/>
                    <pic:cNvPicPr>
                      <a:picLocks noChangeAspect="1"/>
                    </pic:cNvPicPr>
                  </pic:nvPicPr>
                  <pic:blipFill>
                    <a:blip r:embed="rId6"/>
                    <a:stretch>
                      <a:fillRect/>
                    </a:stretch>
                  </pic:blipFill>
                  <pic:spPr>
                    <a:xfrm>
                      <a:off x="0" y="0"/>
                      <a:ext cx="5539105" cy="3916680"/>
                    </a:xfrm>
                    <a:prstGeom prst="rect">
                      <a:avLst/>
                    </a:prstGeom>
                  </pic:spPr>
                </pic:pic>
              </a:graphicData>
            </a:graphic>
          </wp:inline>
        </w:drawing>
      </w:r>
      <w:r>
        <w:rPr>
          <w:rFonts w:hint="eastAsia" w:ascii="宋体" w:hAnsi="宋体" w:eastAsia="宋体" w:cs="宋体"/>
          <w:sz w:val="24"/>
          <w:szCs w:val="24"/>
          <w:lang w:val="zh-CN"/>
        </w:rPr>
        <w:drawing>
          <wp:inline distT="0" distB="0" distL="114300" distR="114300">
            <wp:extent cx="5537200" cy="3083560"/>
            <wp:effectExtent l="0" t="0" r="10160" b="10160"/>
            <wp:docPr id="28" name="图片 28" descr="page7_image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8" name="图片 28" descr="page7_image1"/>
                    <pic:cNvPicPr>
                      <a:picLocks noChangeAspect="1"/>
                    </pic:cNvPicPr>
                  </pic:nvPicPr>
                  <pic:blipFill>
                    <a:blip r:embed="rId7"/>
                    <a:stretch>
                      <a:fillRect/>
                    </a:stretch>
                  </pic:blipFill>
                  <pic:spPr>
                    <a:xfrm>
                      <a:off x="0" y="0"/>
                      <a:ext cx="5537200" cy="3083560"/>
                    </a:xfrm>
                    <a:prstGeom prst="rect">
                      <a:avLst/>
                    </a:prstGeom>
                  </pic:spPr>
                </pic:pic>
              </a:graphicData>
            </a:graphic>
          </wp:inline>
        </w:drawing>
      </w:r>
      <w:r>
        <w:rPr>
          <w:rFonts w:hint="eastAsia" w:ascii="宋体" w:hAnsi="宋体" w:eastAsia="宋体" w:cs="宋体"/>
          <w:sz w:val="24"/>
          <w:szCs w:val="24"/>
          <w:lang w:val="zh-CN"/>
        </w:rPr>
        <w:drawing>
          <wp:inline distT="0" distB="0" distL="114300" distR="114300">
            <wp:extent cx="5541645" cy="3122295"/>
            <wp:effectExtent l="0" t="0" r="5715" b="1905"/>
            <wp:docPr id="22" name="图片 22" descr="page8_image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2" name="图片 22" descr="page8_image1"/>
                    <pic:cNvPicPr>
                      <a:picLocks noChangeAspect="1"/>
                    </pic:cNvPicPr>
                  </pic:nvPicPr>
                  <pic:blipFill>
                    <a:blip r:embed="rId8"/>
                    <a:stretch>
                      <a:fillRect/>
                    </a:stretch>
                  </pic:blipFill>
                  <pic:spPr>
                    <a:xfrm>
                      <a:off x="0" y="0"/>
                      <a:ext cx="5541645" cy="3122295"/>
                    </a:xfrm>
                    <a:prstGeom prst="rect">
                      <a:avLst/>
                    </a:prstGeom>
                  </pic:spPr>
                </pic:pic>
              </a:graphicData>
            </a:graphic>
          </wp:inline>
        </w:drawing>
      </w:r>
      <w:r>
        <w:rPr>
          <w:rFonts w:hint="eastAsia" w:ascii="宋体" w:hAnsi="宋体" w:eastAsia="宋体" w:cs="宋体"/>
          <w:sz w:val="24"/>
          <w:szCs w:val="24"/>
          <w:lang w:val="zh-CN"/>
        </w:rPr>
        <w:drawing>
          <wp:inline distT="0" distB="0" distL="114300" distR="114300">
            <wp:extent cx="5540375" cy="6522085"/>
            <wp:effectExtent l="0" t="0" r="6985" b="635"/>
            <wp:docPr id="17" name="图片 17" descr="page9_image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7" name="图片 17" descr="page9_image1"/>
                    <pic:cNvPicPr>
                      <a:picLocks noChangeAspect="1"/>
                    </pic:cNvPicPr>
                  </pic:nvPicPr>
                  <pic:blipFill>
                    <a:blip r:embed="rId9"/>
                    <a:stretch>
                      <a:fillRect/>
                    </a:stretch>
                  </pic:blipFill>
                  <pic:spPr>
                    <a:xfrm>
                      <a:off x="0" y="0"/>
                      <a:ext cx="5540375" cy="6522085"/>
                    </a:xfrm>
                    <a:prstGeom prst="rect">
                      <a:avLst/>
                    </a:prstGeom>
                  </pic:spPr>
                </pic:pic>
              </a:graphicData>
            </a:graphic>
          </wp:inline>
        </w:drawing>
      </w:r>
      <w:r>
        <w:rPr>
          <w:rFonts w:hint="eastAsia" w:ascii="宋体" w:hAnsi="宋体" w:eastAsia="宋体" w:cs="宋体"/>
          <w:sz w:val="24"/>
          <w:szCs w:val="24"/>
          <w:lang w:val="zh-CN"/>
        </w:rPr>
        <w:drawing>
          <wp:inline distT="0" distB="0" distL="114300" distR="114300">
            <wp:extent cx="5541645" cy="6556375"/>
            <wp:effectExtent l="0" t="0" r="5715" b="12065"/>
            <wp:docPr id="12" name="图片 12" descr="page10_image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2" name="图片 12" descr="page10_image1"/>
                    <pic:cNvPicPr>
                      <a:picLocks noChangeAspect="1"/>
                    </pic:cNvPicPr>
                  </pic:nvPicPr>
                  <pic:blipFill>
                    <a:blip r:embed="rId10"/>
                    <a:stretch>
                      <a:fillRect/>
                    </a:stretch>
                  </pic:blipFill>
                  <pic:spPr>
                    <a:xfrm>
                      <a:off x="0" y="0"/>
                      <a:ext cx="5541645" cy="6556375"/>
                    </a:xfrm>
                    <a:prstGeom prst="rect">
                      <a:avLst/>
                    </a:prstGeom>
                  </pic:spPr>
                </pic:pic>
              </a:graphicData>
            </a:graphic>
          </wp:inline>
        </w:drawing>
      </w:r>
      <w:r>
        <w:rPr>
          <w:rFonts w:hint="eastAsia" w:ascii="宋体" w:hAnsi="宋体" w:eastAsia="宋体" w:cs="宋体"/>
          <w:sz w:val="24"/>
          <w:szCs w:val="24"/>
          <w:lang w:val="zh-CN"/>
        </w:rPr>
        <w:drawing>
          <wp:inline distT="0" distB="0" distL="114300" distR="114300">
            <wp:extent cx="5541645" cy="6565265"/>
            <wp:effectExtent l="0" t="0" r="5715" b="3175"/>
            <wp:docPr id="7" name="图片 7" descr="page11_image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 name="图片 7" descr="page11_image1"/>
                    <pic:cNvPicPr>
                      <a:picLocks noChangeAspect="1"/>
                    </pic:cNvPicPr>
                  </pic:nvPicPr>
                  <pic:blipFill>
                    <a:blip r:embed="rId11"/>
                    <a:stretch>
                      <a:fillRect/>
                    </a:stretch>
                  </pic:blipFill>
                  <pic:spPr>
                    <a:xfrm>
                      <a:off x="0" y="0"/>
                      <a:ext cx="5541645" cy="6565265"/>
                    </a:xfrm>
                    <a:prstGeom prst="rect">
                      <a:avLst/>
                    </a:prstGeom>
                  </pic:spPr>
                </pic:pic>
              </a:graphicData>
            </a:graphic>
          </wp:inline>
        </w:drawing>
      </w:r>
      <w:r>
        <w:rPr>
          <w:rFonts w:hint="eastAsia" w:ascii="宋体" w:hAnsi="宋体" w:eastAsia="宋体" w:cs="宋体"/>
          <w:sz w:val="24"/>
          <w:szCs w:val="24"/>
          <w:lang w:val="zh-CN"/>
        </w:rPr>
        <w:drawing>
          <wp:inline distT="0" distB="0" distL="114300" distR="114300">
            <wp:extent cx="5541645" cy="6556375"/>
            <wp:effectExtent l="0" t="0" r="5715" b="12065"/>
            <wp:docPr id="6" name="图片 6" descr="page12_image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 name="图片 6" descr="page12_image1"/>
                    <pic:cNvPicPr>
                      <a:picLocks noChangeAspect="1"/>
                    </pic:cNvPicPr>
                  </pic:nvPicPr>
                  <pic:blipFill>
                    <a:blip r:embed="rId12"/>
                    <a:stretch>
                      <a:fillRect/>
                    </a:stretch>
                  </pic:blipFill>
                  <pic:spPr>
                    <a:xfrm>
                      <a:off x="0" y="0"/>
                      <a:ext cx="5541645" cy="6556375"/>
                    </a:xfrm>
                    <a:prstGeom prst="rect">
                      <a:avLst/>
                    </a:prstGeom>
                  </pic:spPr>
                </pic:pic>
              </a:graphicData>
            </a:graphic>
          </wp:inline>
        </w:drawing>
      </w:r>
    </w:p>
    <w:p w14:paraId="4D076554">
      <w:pPr>
        <w:pStyle w:val="3"/>
        <w:pageBreakBefore w:val="0"/>
        <w:kinsoku/>
        <w:wordWrap/>
        <w:overflowPunct/>
        <w:topLinePunct w:val="0"/>
        <w:bidi w:val="0"/>
        <w:spacing w:line="360" w:lineRule="auto"/>
        <w:textAlignment w:val="auto"/>
        <w:outlineLvl w:val="1"/>
        <w:rPr>
          <w:rFonts w:hint="eastAsia" w:asciiTheme="minorEastAsia" w:hAnsiTheme="minorEastAsia" w:eastAsiaTheme="minorEastAsia" w:cstheme="minorEastAsia"/>
          <w:sz w:val="24"/>
          <w:szCs w:val="24"/>
        </w:rPr>
      </w:pPr>
      <w:bookmarkStart w:id="38" w:name="_Toc3051"/>
      <w:bookmarkStart w:id="39" w:name="_Toc18910"/>
      <w:bookmarkStart w:id="40" w:name="_Toc15878"/>
      <w:r>
        <w:rPr>
          <w:rFonts w:hint="eastAsia" w:asciiTheme="minorEastAsia" w:hAnsiTheme="minorEastAsia" w:eastAsiaTheme="minorEastAsia" w:cstheme="minorEastAsia"/>
          <w:sz w:val="24"/>
          <w:szCs w:val="24"/>
        </w:rPr>
        <w:t>二、</w:t>
      </w:r>
      <w:r>
        <w:rPr>
          <w:rFonts w:hint="eastAsia" w:asciiTheme="minorEastAsia" w:hAnsiTheme="minorEastAsia" w:eastAsiaTheme="minorEastAsia" w:cstheme="minorEastAsia"/>
          <w:sz w:val="24"/>
          <w:szCs w:val="24"/>
          <w:lang w:eastAsia="zh-CN"/>
        </w:rPr>
        <w:t>项目建设</w:t>
      </w:r>
      <w:r>
        <w:rPr>
          <w:rFonts w:hint="eastAsia" w:asciiTheme="minorEastAsia" w:hAnsiTheme="minorEastAsia" w:eastAsiaTheme="minorEastAsia" w:cstheme="minorEastAsia"/>
          <w:sz w:val="24"/>
          <w:szCs w:val="24"/>
        </w:rPr>
        <w:t>内容</w:t>
      </w:r>
      <w:bookmarkEnd w:id="22"/>
      <w:bookmarkEnd w:id="23"/>
      <w:bookmarkEnd w:id="24"/>
      <w:bookmarkEnd w:id="25"/>
      <w:bookmarkEnd w:id="26"/>
      <w:bookmarkEnd w:id="38"/>
      <w:bookmarkEnd w:id="39"/>
      <w:bookmarkEnd w:id="40"/>
    </w:p>
    <w:p w14:paraId="3FE41E1B">
      <w:pPr>
        <w:pageBreakBefore w:val="0"/>
        <w:kinsoku/>
        <w:wordWrap/>
        <w:overflowPunct/>
        <w:topLinePunct w:val="0"/>
        <w:bidi w:val="0"/>
        <w:spacing w:line="360" w:lineRule="auto"/>
        <w:ind w:firstLine="480" w:firstLineChars="200"/>
        <w:textAlignment w:val="auto"/>
        <w:rPr>
          <w:rFonts w:hint="eastAsia" w:ascii="宋体" w:hAnsi="宋体" w:eastAsia="宋体" w:cs="宋体"/>
          <w:sz w:val="24"/>
          <w:szCs w:val="24"/>
        </w:rPr>
      </w:pPr>
      <w:bookmarkStart w:id="41" w:name="_Toc22455"/>
      <w:bookmarkStart w:id="42" w:name="_Toc26934"/>
      <w:bookmarkStart w:id="43" w:name="_Toc22577"/>
      <w:bookmarkStart w:id="44" w:name="_Toc2877"/>
      <w:r>
        <w:rPr>
          <w:rFonts w:hint="eastAsia" w:ascii="宋体" w:hAnsi="宋体" w:eastAsia="宋体" w:cs="宋体"/>
          <w:sz w:val="24"/>
          <w:szCs w:val="24"/>
        </w:rPr>
        <w:t>智能社区是指以一套先进、可靠的网络系统为基础设施，将住户和公共设施建成网络并实现住户、社区的生活设施、服务设施的计算机化管理的社区。根据目前国内智能社区的发展状况，并结合</w:t>
      </w:r>
      <w:r>
        <w:rPr>
          <w:rFonts w:hint="eastAsia" w:ascii="宋体" w:hAnsi="宋体" w:eastAsia="宋体" w:cs="宋体"/>
          <w:sz w:val="24"/>
          <w:szCs w:val="24"/>
          <w:lang w:val="en-US" w:eastAsia="zh-CN"/>
        </w:rPr>
        <w:t>百罗丘地块城市更新项目</w:t>
      </w:r>
      <w:r>
        <w:rPr>
          <w:rFonts w:hint="eastAsia" w:ascii="宋体" w:hAnsi="宋体" w:eastAsia="宋体" w:cs="宋体"/>
          <w:sz w:val="24"/>
          <w:szCs w:val="24"/>
        </w:rPr>
        <w:t>住宅区自身定位及需求，</w:t>
      </w:r>
      <w:r>
        <w:rPr>
          <w:rFonts w:hint="eastAsia" w:ascii="宋体" w:hAnsi="宋体" w:eastAsia="宋体" w:cs="宋体"/>
          <w:sz w:val="24"/>
          <w:szCs w:val="24"/>
          <w:lang w:val="en-US" w:eastAsia="zh-CN"/>
        </w:rPr>
        <w:t>百罗丘地块城市更新项目</w:t>
      </w:r>
      <w:r>
        <w:rPr>
          <w:rFonts w:hint="eastAsia" w:ascii="宋体" w:hAnsi="宋体" w:eastAsia="宋体" w:cs="宋体"/>
          <w:sz w:val="24"/>
          <w:szCs w:val="24"/>
        </w:rPr>
        <w:t>住宅区智能化系统</w:t>
      </w:r>
      <w:r>
        <w:rPr>
          <w:rFonts w:hint="eastAsia" w:ascii="宋体" w:hAnsi="宋体" w:eastAsia="宋体" w:cs="宋体"/>
          <w:sz w:val="24"/>
          <w:szCs w:val="24"/>
          <w:lang w:eastAsia="zh-CN"/>
        </w:rPr>
        <w:t>由</w:t>
      </w:r>
      <w:r>
        <w:rPr>
          <w:rFonts w:hint="eastAsia" w:ascii="宋体" w:hAnsi="宋体" w:eastAsia="宋体" w:cs="宋体"/>
          <w:sz w:val="24"/>
          <w:szCs w:val="24"/>
        </w:rPr>
        <w:t>以下子系统所组成：</w:t>
      </w:r>
    </w:p>
    <w:p w14:paraId="247E0F46">
      <w:pPr>
        <w:keepNext w:val="0"/>
        <w:keepLines w:val="0"/>
        <w:pageBreakBefore w:val="0"/>
        <w:widowControl/>
        <w:numPr>
          <w:ilvl w:val="0"/>
          <w:numId w:val="2"/>
        </w:numPr>
        <w:kinsoku/>
        <w:wordWrap/>
        <w:overflowPunct/>
        <w:topLinePunct w:val="0"/>
        <w:autoSpaceDE/>
        <w:autoSpaceDN/>
        <w:bidi w:val="0"/>
        <w:adjustRightInd/>
        <w:snapToGrid/>
        <w:spacing w:line="360" w:lineRule="auto"/>
        <w:ind w:left="0" w:firstLine="482" w:firstLineChars="200"/>
        <w:textAlignment w:val="auto"/>
        <w:outlineLvl w:val="9"/>
        <w:rPr>
          <w:rFonts w:hint="eastAsia"/>
        </w:rPr>
      </w:pPr>
      <w:bookmarkStart w:id="45" w:name="_Toc11854"/>
      <w:bookmarkStart w:id="46" w:name="_Toc22555"/>
      <w:r>
        <w:rPr>
          <w:rFonts w:hint="eastAsia" w:ascii="宋体" w:hAnsi="宋体" w:eastAsia="宋体" w:cs="宋体"/>
          <w:b/>
          <w:sz w:val="24"/>
          <w:szCs w:val="24"/>
          <w:lang w:val="en-US" w:eastAsia="zh-CN"/>
        </w:rPr>
        <w:t>综合布线</w:t>
      </w:r>
      <w:r>
        <w:rPr>
          <w:rFonts w:hint="eastAsia" w:ascii="宋体" w:hAnsi="宋体" w:eastAsia="宋体" w:cs="宋体"/>
          <w:b/>
          <w:sz w:val="24"/>
          <w:szCs w:val="24"/>
        </w:rPr>
        <w:t>系统</w:t>
      </w:r>
      <w:r>
        <w:rPr>
          <w:rFonts w:hint="eastAsia" w:ascii="宋体" w:hAnsi="宋体" w:eastAsia="宋体" w:cs="宋体"/>
          <w:b/>
          <w:sz w:val="24"/>
          <w:szCs w:val="24"/>
          <w:lang w:eastAsia="zh-CN"/>
        </w:rPr>
        <w:t>（</w:t>
      </w:r>
      <w:r>
        <w:rPr>
          <w:rFonts w:hint="eastAsia" w:ascii="宋体" w:hAnsi="宋体" w:eastAsia="宋体" w:cs="宋体"/>
          <w:b/>
          <w:sz w:val="24"/>
          <w:szCs w:val="24"/>
          <w:lang w:val="en-US" w:eastAsia="zh-CN"/>
        </w:rPr>
        <w:t>含管网、计算机网络系统、户内信息点布线</w:t>
      </w:r>
      <w:r>
        <w:rPr>
          <w:rFonts w:hint="eastAsia" w:ascii="宋体" w:hAnsi="宋体" w:eastAsia="宋体" w:cs="宋体"/>
          <w:b/>
          <w:sz w:val="24"/>
          <w:szCs w:val="24"/>
          <w:lang w:eastAsia="zh-CN"/>
        </w:rPr>
        <w:t>）</w:t>
      </w:r>
      <w:bookmarkEnd w:id="45"/>
      <w:bookmarkEnd w:id="46"/>
    </w:p>
    <w:p w14:paraId="35E7BF2A">
      <w:pPr>
        <w:keepNext w:val="0"/>
        <w:keepLines w:val="0"/>
        <w:pageBreakBefore w:val="0"/>
        <w:widowControl/>
        <w:numPr>
          <w:ilvl w:val="0"/>
          <w:numId w:val="2"/>
        </w:numPr>
        <w:kinsoku/>
        <w:wordWrap/>
        <w:overflowPunct/>
        <w:topLinePunct w:val="0"/>
        <w:autoSpaceDE/>
        <w:autoSpaceDN/>
        <w:bidi w:val="0"/>
        <w:adjustRightInd/>
        <w:snapToGrid/>
        <w:spacing w:line="360" w:lineRule="auto"/>
        <w:ind w:left="0" w:firstLine="482" w:firstLineChars="200"/>
        <w:textAlignment w:val="auto"/>
        <w:rPr>
          <w:rFonts w:hint="eastAsia" w:ascii="宋体" w:hAnsi="宋体" w:eastAsia="宋体" w:cs="宋体"/>
          <w:b/>
          <w:sz w:val="24"/>
          <w:szCs w:val="24"/>
        </w:rPr>
      </w:pPr>
      <w:r>
        <w:rPr>
          <w:rFonts w:hint="eastAsia" w:ascii="宋体" w:hAnsi="宋体" w:eastAsia="宋体" w:cs="宋体"/>
          <w:b/>
          <w:sz w:val="24"/>
          <w:szCs w:val="24"/>
          <w:lang w:val="en-US" w:eastAsia="zh-CN"/>
        </w:rPr>
        <w:t>视频监控</w:t>
      </w:r>
      <w:r>
        <w:rPr>
          <w:rFonts w:hint="eastAsia" w:ascii="宋体" w:hAnsi="宋体" w:eastAsia="宋体" w:cs="宋体"/>
          <w:b/>
          <w:sz w:val="24"/>
          <w:szCs w:val="24"/>
        </w:rPr>
        <w:t>系统</w:t>
      </w:r>
    </w:p>
    <w:p w14:paraId="2F73CF2C">
      <w:pPr>
        <w:keepNext w:val="0"/>
        <w:keepLines w:val="0"/>
        <w:pageBreakBefore w:val="0"/>
        <w:widowControl/>
        <w:numPr>
          <w:ilvl w:val="0"/>
          <w:numId w:val="2"/>
        </w:numPr>
        <w:kinsoku/>
        <w:wordWrap/>
        <w:overflowPunct/>
        <w:topLinePunct w:val="0"/>
        <w:autoSpaceDE/>
        <w:autoSpaceDN/>
        <w:bidi w:val="0"/>
        <w:adjustRightInd/>
        <w:snapToGrid/>
        <w:spacing w:line="360" w:lineRule="auto"/>
        <w:ind w:left="0" w:firstLine="482" w:firstLineChars="200"/>
        <w:textAlignment w:val="auto"/>
        <w:rPr>
          <w:rFonts w:hint="eastAsia" w:ascii="宋体" w:hAnsi="宋体" w:eastAsia="宋体" w:cs="宋体"/>
          <w:b/>
          <w:sz w:val="24"/>
          <w:szCs w:val="24"/>
        </w:rPr>
      </w:pPr>
      <w:r>
        <w:rPr>
          <w:rFonts w:hint="eastAsia" w:ascii="宋体" w:hAnsi="宋体" w:eastAsia="宋体" w:cs="宋体"/>
          <w:b/>
          <w:sz w:val="24"/>
          <w:szCs w:val="24"/>
          <w:lang w:val="en-US" w:eastAsia="zh-CN"/>
        </w:rPr>
        <w:t>楼宇</w:t>
      </w:r>
      <w:r>
        <w:rPr>
          <w:rFonts w:hint="eastAsia" w:ascii="宋体" w:hAnsi="宋体" w:eastAsia="宋体" w:cs="宋体"/>
          <w:b/>
          <w:sz w:val="24"/>
          <w:szCs w:val="24"/>
        </w:rPr>
        <w:t>可视对讲</w:t>
      </w:r>
      <w:r>
        <w:rPr>
          <w:rFonts w:hint="eastAsia" w:ascii="宋体" w:hAnsi="宋体" w:eastAsia="宋体" w:cs="宋体"/>
          <w:b/>
          <w:sz w:val="24"/>
          <w:szCs w:val="24"/>
          <w:lang w:val="en-US" w:eastAsia="zh-CN"/>
        </w:rPr>
        <w:t>及门禁</w:t>
      </w:r>
      <w:r>
        <w:rPr>
          <w:rFonts w:hint="eastAsia" w:ascii="宋体" w:hAnsi="宋体" w:eastAsia="宋体" w:cs="宋体"/>
          <w:b/>
          <w:sz w:val="24"/>
          <w:szCs w:val="24"/>
        </w:rPr>
        <w:t>系统</w:t>
      </w:r>
      <w:r>
        <w:rPr>
          <w:rFonts w:hint="eastAsia" w:ascii="宋体" w:hAnsi="宋体" w:eastAsia="宋体" w:cs="宋体"/>
          <w:b/>
          <w:sz w:val="24"/>
          <w:szCs w:val="24"/>
          <w:lang w:eastAsia="zh-CN"/>
        </w:rPr>
        <w:t>（含户内报警系统）</w:t>
      </w:r>
    </w:p>
    <w:p w14:paraId="59FBA58C">
      <w:pPr>
        <w:keepNext w:val="0"/>
        <w:keepLines w:val="0"/>
        <w:pageBreakBefore w:val="0"/>
        <w:widowControl/>
        <w:numPr>
          <w:ilvl w:val="0"/>
          <w:numId w:val="2"/>
        </w:numPr>
        <w:kinsoku/>
        <w:wordWrap/>
        <w:overflowPunct/>
        <w:topLinePunct w:val="0"/>
        <w:autoSpaceDE/>
        <w:autoSpaceDN/>
        <w:bidi w:val="0"/>
        <w:adjustRightInd/>
        <w:snapToGrid/>
        <w:spacing w:line="360" w:lineRule="auto"/>
        <w:ind w:left="0" w:firstLine="482" w:firstLineChars="200"/>
        <w:textAlignment w:val="auto"/>
        <w:rPr>
          <w:rFonts w:hint="eastAsia" w:ascii="宋体" w:hAnsi="宋体" w:eastAsia="宋体" w:cs="宋体"/>
          <w:b/>
          <w:sz w:val="24"/>
          <w:szCs w:val="24"/>
        </w:rPr>
      </w:pPr>
      <w:r>
        <w:rPr>
          <w:rFonts w:hint="eastAsia" w:ascii="宋体" w:hAnsi="宋体" w:eastAsia="宋体" w:cs="宋体"/>
          <w:b/>
          <w:sz w:val="24"/>
          <w:szCs w:val="24"/>
        </w:rPr>
        <w:t>出入口管理系统</w:t>
      </w:r>
    </w:p>
    <w:p w14:paraId="44997780">
      <w:pPr>
        <w:keepNext w:val="0"/>
        <w:keepLines w:val="0"/>
        <w:pageBreakBefore w:val="0"/>
        <w:widowControl/>
        <w:numPr>
          <w:ilvl w:val="0"/>
          <w:numId w:val="2"/>
        </w:numPr>
        <w:kinsoku/>
        <w:wordWrap/>
        <w:overflowPunct/>
        <w:topLinePunct w:val="0"/>
        <w:autoSpaceDE/>
        <w:autoSpaceDN/>
        <w:bidi w:val="0"/>
        <w:adjustRightInd/>
        <w:snapToGrid/>
        <w:spacing w:line="360" w:lineRule="auto"/>
        <w:ind w:left="0" w:firstLine="482" w:firstLineChars="200"/>
        <w:textAlignment w:val="auto"/>
        <w:rPr>
          <w:rFonts w:hint="eastAsia" w:ascii="宋体" w:hAnsi="宋体" w:eastAsia="宋体" w:cs="宋体"/>
          <w:b/>
          <w:sz w:val="24"/>
          <w:szCs w:val="24"/>
        </w:rPr>
      </w:pPr>
      <w:r>
        <w:rPr>
          <w:rFonts w:hint="eastAsia" w:ascii="宋体" w:hAnsi="宋体" w:eastAsia="宋体" w:cs="宋体"/>
          <w:b/>
          <w:sz w:val="24"/>
          <w:szCs w:val="24"/>
        </w:rPr>
        <w:t>电子巡更系统</w:t>
      </w:r>
    </w:p>
    <w:p w14:paraId="136796B4">
      <w:pPr>
        <w:keepNext w:val="0"/>
        <w:keepLines w:val="0"/>
        <w:pageBreakBefore w:val="0"/>
        <w:widowControl/>
        <w:numPr>
          <w:ilvl w:val="0"/>
          <w:numId w:val="2"/>
        </w:numPr>
        <w:kinsoku/>
        <w:wordWrap/>
        <w:overflowPunct/>
        <w:topLinePunct w:val="0"/>
        <w:autoSpaceDE/>
        <w:autoSpaceDN/>
        <w:bidi w:val="0"/>
        <w:adjustRightInd/>
        <w:snapToGrid/>
        <w:spacing w:line="360" w:lineRule="auto"/>
        <w:ind w:left="0" w:firstLine="482" w:firstLineChars="200"/>
        <w:textAlignment w:val="auto"/>
        <w:rPr>
          <w:rFonts w:hint="eastAsia" w:ascii="宋体" w:hAnsi="宋体" w:eastAsia="宋体" w:cs="宋体"/>
          <w:b/>
          <w:sz w:val="24"/>
          <w:szCs w:val="24"/>
        </w:rPr>
      </w:pPr>
      <w:r>
        <w:rPr>
          <w:rFonts w:hint="eastAsia" w:ascii="宋体" w:hAnsi="宋体" w:eastAsia="宋体" w:cs="宋体"/>
          <w:b/>
          <w:sz w:val="24"/>
          <w:szCs w:val="24"/>
        </w:rPr>
        <w:t>公共广播系统</w:t>
      </w:r>
    </w:p>
    <w:p w14:paraId="78875893">
      <w:pPr>
        <w:keepNext w:val="0"/>
        <w:keepLines w:val="0"/>
        <w:pageBreakBefore w:val="0"/>
        <w:widowControl/>
        <w:numPr>
          <w:ilvl w:val="0"/>
          <w:numId w:val="2"/>
        </w:numPr>
        <w:kinsoku/>
        <w:wordWrap/>
        <w:overflowPunct/>
        <w:topLinePunct w:val="0"/>
        <w:autoSpaceDE/>
        <w:autoSpaceDN/>
        <w:bidi w:val="0"/>
        <w:adjustRightInd/>
        <w:snapToGrid/>
        <w:spacing w:line="360" w:lineRule="auto"/>
        <w:ind w:left="0" w:firstLine="482" w:firstLineChars="200"/>
        <w:textAlignment w:val="auto"/>
        <w:rPr>
          <w:rFonts w:hint="eastAsia" w:ascii="宋体" w:hAnsi="宋体" w:eastAsia="宋体" w:cs="宋体"/>
          <w:b/>
          <w:sz w:val="24"/>
          <w:szCs w:val="24"/>
        </w:rPr>
      </w:pPr>
      <w:r>
        <w:rPr>
          <w:rFonts w:hint="eastAsia" w:ascii="宋体" w:hAnsi="宋体" w:eastAsia="宋体" w:cs="宋体"/>
          <w:b/>
          <w:sz w:val="24"/>
          <w:szCs w:val="24"/>
        </w:rPr>
        <w:t>电梯五方对讲系统</w:t>
      </w:r>
    </w:p>
    <w:p w14:paraId="06E5625E">
      <w:pPr>
        <w:keepNext w:val="0"/>
        <w:keepLines w:val="0"/>
        <w:pageBreakBefore w:val="0"/>
        <w:widowControl/>
        <w:numPr>
          <w:ilvl w:val="0"/>
          <w:numId w:val="2"/>
        </w:numPr>
        <w:kinsoku/>
        <w:wordWrap/>
        <w:overflowPunct/>
        <w:topLinePunct w:val="0"/>
        <w:autoSpaceDE/>
        <w:autoSpaceDN/>
        <w:bidi w:val="0"/>
        <w:adjustRightInd/>
        <w:snapToGrid/>
        <w:spacing w:line="360" w:lineRule="auto"/>
        <w:ind w:left="0" w:firstLine="482" w:firstLineChars="200"/>
        <w:textAlignment w:val="auto"/>
        <w:rPr>
          <w:rFonts w:hint="eastAsia" w:ascii="宋体" w:hAnsi="宋体" w:eastAsia="宋体" w:cs="宋体"/>
          <w:b/>
          <w:sz w:val="24"/>
          <w:szCs w:val="24"/>
        </w:rPr>
      </w:pPr>
      <w:r>
        <w:rPr>
          <w:rFonts w:hint="eastAsia" w:ascii="宋体" w:hAnsi="宋体" w:eastAsia="宋体" w:cs="宋体"/>
          <w:b/>
          <w:sz w:val="24"/>
          <w:szCs w:val="24"/>
        </w:rPr>
        <w:t>机房工程</w:t>
      </w:r>
    </w:p>
    <w:p w14:paraId="125E1A76">
      <w:pPr>
        <w:keepNext w:val="0"/>
        <w:keepLines w:val="0"/>
        <w:pageBreakBefore w:val="0"/>
        <w:widowControl/>
        <w:numPr>
          <w:ilvl w:val="0"/>
          <w:numId w:val="2"/>
        </w:numPr>
        <w:kinsoku/>
        <w:wordWrap/>
        <w:overflowPunct/>
        <w:topLinePunct w:val="0"/>
        <w:autoSpaceDE/>
        <w:autoSpaceDN/>
        <w:bidi w:val="0"/>
        <w:adjustRightInd/>
        <w:snapToGrid/>
        <w:spacing w:line="360" w:lineRule="auto"/>
        <w:ind w:left="0" w:firstLine="482" w:firstLineChars="200"/>
        <w:textAlignment w:val="auto"/>
        <w:rPr>
          <w:rFonts w:hint="eastAsia" w:ascii="宋体" w:hAnsi="宋体" w:eastAsia="宋体" w:cs="宋体"/>
          <w:b/>
          <w:sz w:val="24"/>
          <w:szCs w:val="24"/>
        </w:rPr>
      </w:pPr>
      <w:r>
        <w:rPr>
          <w:rFonts w:hint="eastAsia" w:ascii="宋体" w:hAnsi="宋体" w:eastAsia="宋体" w:cs="宋体"/>
          <w:b/>
          <w:sz w:val="24"/>
          <w:szCs w:val="24"/>
          <w:lang w:val="en-US" w:eastAsia="zh-CN"/>
        </w:rPr>
        <w:t>智能化集成管理平台</w:t>
      </w:r>
    </w:p>
    <w:p w14:paraId="678BF662">
      <w:pPr>
        <w:pageBreakBefore w:val="0"/>
        <w:kinsoku/>
        <w:wordWrap/>
        <w:overflowPunct/>
        <w:topLinePunct w:val="0"/>
        <w:bidi w:val="0"/>
        <w:spacing w:line="360" w:lineRule="auto"/>
        <w:textAlignment w:val="auto"/>
        <w:outlineLvl w:val="1"/>
        <w:rPr>
          <w:rFonts w:hint="eastAsia" w:ascii="宋体" w:hAnsi="宋体" w:eastAsia="宋体" w:cs="宋体"/>
          <w:sz w:val="24"/>
          <w:szCs w:val="24"/>
        </w:rPr>
      </w:pPr>
      <w:bookmarkStart w:id="47" w:name="_Toc30589"/>
      <w:bookmarkStart w:id="48" w:name="_Toc8725"/>
      <w:bookmarkStart w:id="49" w:name="_Toc30055"/>
      <w:r>
        <w:rPr>
          <w:rFonts w:hint="eastAsia" w:asciiTheme="minorEastAsia" w:hAnsiTheme="minorEastAsia" w:eastAsiaTheme="minorEastAsia" w:cstheme="minorEastAsia"/>
          <w:b/>
          <w:bCs/>
          <w:sz w:val="24"/>
          <w:szCs w:val="24"/>
        </w:rPr>
        <w:t>三、设计依据及标准</w:t>
      </w:r>
      <w:bookmarkEnd w:id="27"/>
      <w:bookmarkEnd w:id="28"/>
      <w:bookmarkEnd w:id="29"/>
      <w:bookmarkEnd w:id="30"/>
      <w:bookmarkEnd w:id="31"/>
      <w:bookmarkEnd w:id="32"/>
      <w:bookmarkEnd w:id="33"/>
      <w:bookmarkEnd w:id="34"/>
      <w:bookmarkEnd w:id="35"/>
      <w:bookmarkEnd w:id="36"/>
      <w:bookmarkEnd w:id="37"/>
      <w:bookmarkEnd w:id="41"/>
      <w:bookmarkEnd w:id="42"/>
      <w:bookmarkEnd w:id="43"/>
      <w:bookmarkEnd w:id="44"/>
      <w:bookmarkEnd w:id="47"/>
      <w:bookmarkEnd w:id="48"/>
      <w:bookmarkEnd w:id="49"/>
      <w:bookmarkStart w:id="50" w:name="_Toc19943"/>
      <w:bookmarkStart w:id="51" w:name="_Toc113856603"/>
      <w:bookmarkStart w:id="52" w:name="_Toc15955"/>
      <w:bookmarkStart w:id="53" w:name="_Toc113856826"/>
      <w:bookmarkStart w:id="54" w:name="_Toc502068667"/>
      <w:bookmarkStart w:id="55" w:name="_Toc362082651"/>
      <w:bookmarkStart w:id="56" w:name="_Toc89167864"/>
      <w:bookmarkStart w:id="57" w:name="_Toc27172"/>
      <w:bookmarkStart w:id="58" w:name="_Toc97149428"/>
      <w:bookmarkStart w:id="59" w:name="_Toc16473"/>
      <w:bookmarkStart w:id="60" w:name="_Toc125716324"/>
      <w:bookmarkStart w:id="61" w:name="_Toc111022434"/>
      <w:bookmarkStart w:id="62" w:name="_Toc135385106"/>
      <w:bookmarkStart w:id="63" w:name="_Toc365019407"/>
      <w:bookmarkStart w:id="64" w:name="_Toc113376922"/>
    </w:p>
    <w:p w14:paraId="15E761E8">
      <w:pPr>
        <w:pageBreakBefore w:val="0"/>
        <w:widowControl w:val="0"/>
        <w:numPr>
          <w:ilvl w:val="0"/>
          <w:numId w:val="0"/>
        </w:numPr>
        <w:kinsoku/>
        <w:wordWrap/>
        <w:overflowPunct/>
        <w:topLinePunct w:val="0"/>
        <w:bidi w:val="0"/>
        <w:spacing w:before="120" w:beforeLines="50" w:after="120" w:afterLines="50" w:line="360" w:lineRule="auto"/>
        <w:ind w:left="480" w:leftChars="0"/>
        <w:jc w:val="both"/>
        <w:textAlignment w:val="auto"/>
        <w:rPr>
          <w:rFonts w:hint="eastAsia" w:ascii="宋体" w:hAnsi="宋体" w:eastAsia="宋体" w:cs="宋体"/>
          <w:b/>
          <w:bCs/>
          <w:sz w:val="24"/>
          <w:szCs w:val="24"/>
        </w:rPr>
      </w:pPr>
      <w:r>
        <w:rPr>
          <w:rFonts w:hint="eastAsia" w:ascii="宋体" w:hAnsi="宋体" w:eastAsia="宋体" w:cs="宋体"/>
          <w:b/>
          <w:bCs/>
          <w:sz w:val="24"/>
          <w:szCs w:val="24"/>
        </w:rPr>
        <w:t>通用规范</w:t>
      </w:r>
    </w:p>
    <w:p w14:paraId="165C7FC7">
      <w:pPr>
        <w:pageBreakBefore w:val="0"/>
        <w:widowControl w:val="0"/>
        <w:numPr>
          <w:ilvl w:val="0"/>
          <w:numId w:val="0"/>
        </w:numPr>
        <w:kinsoku/>
        <w:wordWrap/>
        <w:overflowPunct/>
        <w:topLinePunct w:val="0"/>
        <w:bidi w:val="0"/>
        <w:spacing w:before="120" w:beforeLines="50" w:after="120" w:afterLines="50" w:line="360" w:lineRule="auto"/>
        <w:ind w:left="480" w:leftChars="0"/>
        <w:jc w:val="both"/>
        <w:textAlignment w:val="auto"/>
        <w:rPr>
          <w:rFonts w:hint="eastAsia" w:ascii="宋体" w:hAnsi="宋体" w:eastAsia="宋体" w:cs="宋体"/>
          <w:sz w:val="24"/>
          <w:szCs w:val="24"/>
        </w:rPr>
      </w:pPr>
      <w:r>
        <w:rPr>
          <w:rFonts w:hint="eastAsia" w:ascii="宋体" w:hAnsi="宋体" w:eastAsia="宋体" w:cs="宋体"/>
          <w:sz w:val="24"/>
          <w:szCs w:val="24"/>
        </w:rPr>
        <w:t>《建筑电气与智能化通用规范》（GB55024-2022）</w:t>
      </w:r>
    </w:p>
    <w:p w14:paraId="2885221B">
      <w:pPr>
        <w:pageBreakBefore w:val="0"/>
        <w:widowControl w:val="0"/>
        <w:numPr>
          <w:ilvl w:val="0"/>
          <w:numId w:val="0"/>
        </w:numPr>
        <w:kinsoku/>
        <w:wordWrap/>
        <w:overflowPunct/>
        <w:topLinePunct w:val="0"/>
        <w:bidi w:val="0"/>
        <w:spacing w:before="120" w:beforeLines="50" w:after="120" w:afterLines="50" w:line="360" w:lineRule="auto"/>
        <w:ind w:left="480" w:leftChars="0"/>
        <w:jc w:val="both"/>
        <w:textAlignment w:val="auto"/>
        <w:rPr>
          <w:rFonts w:hint="eastAsia" w:ascii="宋体" w:hAnsi="宋体" w:eastAsia="宋体" w:cs="宋体"/>
          <w:sz w:val="24"/>
          <w:szCs w:val="24"/>
        </w:rPr>
      </w:pPr>
      <w:r>
        <w:rPr>
          <w:rFonts w:hint="eastAsia" w:ascii="宋体" w:hAnsi="宋体" w:eastAsia="宋体" w:cs="宋体"/>
          <w:sz w:val="24"/>
          <w:szCs w:val="24"/>
        </w:rPr>
        <w:t>《安全防范工程通用规范》（GB55029-2022）</w:t>
      </w:r>
    </w:p>
    <w:p w14:paraId="6F30623F">
      <w:pPr>
        <w:pageBreakBefore w:val="0"/>
        <w:widowControl w:val="0"/>
        <w:numPr>
          <w:ilvl w:val="0"/>
          <w:numId w:val="0"/>
        </w:numPr>
        <w:kinsoku/>
        <w:wordWrap/>
        <w:overflowPunct/>
        <w:topLinePunct w:val="0"/>
        <w:bidi w:val="0"/>
        <w:spacing w:before="120" w:beforeLines="50" w:after="120" w:afterLines="50" w:line="360" w:lineRule="auto"/>
        <w:ind w:left="480" w:leftChars="0"/>
        <w:jc w:val="both"/>
        <w:textAlignment w:val="auto"/>
        <w:rPr>
          <w:rFonts w:hint="eastAsia" w:ascii="宋体" w:hAnsi="宋体" w:eastAsia="宋体" w:cs="宋体"/>
          <w:sz w:val="24"/>
          <w:szCs w:val="24"/>
        </w:rPr>
      </w:pPr>
      <w:r>
        <w:rPr>
          <w:rFonts w:hint="eastAsia" w:ascii="宋体" w:hAnsi="宋体" w:eastAsia="宋体" w:cs="宋体"/>
          <w:sz w:val="24"/>
          <w:szCs w:val="24"/>
        </w:rPr>
        <w:t>《建筑与市政工程无障碍通用规范》（GB55019-2021）</w:t>
      </w:r>
    </w:p>
    <w:p w14:paraId="45D3B2F1">
      <w:pPr>
        <w:pageBreakBefore w:val="0"/>
        <w:widowControl w:val="0"/>
        <w:numPr>
          <w:ilvl w:val="0"/>
          <w:numId w:val="0"/>
        </w:numPr>
        <w:kinsoku/>
        <w:wordWrap/>
        <w:overflowPunct/>
        <w:topLinePunct w:val="0"/>
        <w:bidi w:val="0"/>
        <w:spacing w:before="120" w:beforeLines="50" w:after="120" w:afterLines="50" w:line="360" w:lineRule="auto"/>
        <w:ind w:left="480" w:leftChars="0"/>
        <w:jc w:val="both"/>
        <w:textAlignment w:val="auto"/>
        <w:rPr>
          <w:rFonts w:hint="eastAsia" w:ascii="宋体" w:hAnsi="宋体" w:eastAsia="宋体" w:cs="宋体"/>
          <w:sz w:val="24"/>
          <w:szCs w:val="24"/>
        </w:rPr>
      </w:pPr>
      <w:r>
        <w:rPr>
          <w:rFonts w:hint="eastAsia" w:ascii="宋体" w:hAnsi="宋体" w:eastAsia="宋体" w:cs="宋体"/>
          <w:sz w:val="24"/>
          <w:szCs w:val="24"/>
        </w:rPr>
        <w:t>《建筑与市政工程抗震通用规范》（GB55002-2021）</w:t>
      </w:r>
    </w:p>
    <w:p w14:paraId="097F071D">
      <w:pPr>
        <w:pageBreakBefore w:val="0"/>
        <w:widowControl w:val="0"/>
        <w:numPr>
          <w:ilvl w:val="0"/>
          <w:numId w:val="0"/>
        </w:numPr>
        <w:kinsoku/>
        <w:wordWrap/>
        <w:overflowPunct/>
        <w:topLinePunct w:val="0"/>
        <w:bidi w:val="0"/>
        <w:spacing w:before="120" w:beforeLines="50" w:after="120" w:afterLines="50" w:line="360" w:lineRule="auto"/>
        <w:ind w:left="480" w:leftChars="0"/>
        <w:jc w:val="both"/>
        <w:textAlignment w:val="auto"/>
        <w:rPr>
          <w:rFonts w:hint="eastAsia" w:ascii="宋体" w:hAnsi="宋体" w:eastAsia="宋体" w:cs="宋体"/>
          <w:sz w:val="24"/>
          <w:szCs w:val="24"/>
        </w:rPr>
      </w:pPr>
      <w:r>
        <w:rPr>
          <w:rFonts w:hint="eastAsia" w:ascii="宋体" w:hAnsi="宋体" w:eastAsia="宋体" w:cs="宋体"/>
          <w:sz w:val="24"/>
          <w:szCs w:val="24"/>
        </w:rPr>
        <w:t>《建筑给水排水与节水通用规范》（GB55020-2021）</w:t>
      </w:r>
    </w:p>
    <w:p w14:paraId="47835C96">
      <w:pPr>
        <w:pageBreakBefore w:val="0"/>
        <w:widowControl w:val="0"/>
        <w:numPr>
          <w:ilvl w:val="0"/>
          <w:numId w:val="0"/>
        </w:numPr>
        <w:kinsoku/>
        <w:wordWrap/>
        <w:overflowPunct/>
        <w:topLinePunct w:val="0"/>
        <w:bidi w:val="0"/>
        <w:spacing w:before="120" w:beforeLines="50" w:after="120" w:afterLines="50" w:line="360" w:lineRule="auto"/>
        <w:ind w:left="480" w:leftChars="0"/>
        <w:jc w:val="both"/>
        <w:textAlignment w:val="auto"/>
        <w:rPr>
          <w:rFonts w:hint="eastAsia" w:ascii="宋体" w:hAnsi="宋体" w:eastAsia="宋体" w:cs="宋体"/>
          <w:sz w:val="24"/>
          <w:szCs w:val="24"/>
        </w:rPr>
      </w:pPr>
      <w:r>
        <w:rPr>
          <w:rFonts w:hint="eastAsia" w:ascii="宋体" w:hAnsi="宋体" w:eastAsia="宋体" w:cs="宋体"/>
          <w:sz w:val="24"/>
          <w:szCs w:val="24"/>
        </w:rPr>
        <w:t>《建筑节能与可再生能源利用通用规范》（GB55015-2021）</w:t>
      </w:r>
    </w:p>
    <w:p w14:paraId="6EC23DD6">
      <w:pPr>
        <w:pageBreakBefore w:val="0"/>
        <w:widowControl w:val="0"/>
        <w:numPr>
          <w:ilvl w:val="0"/>
          <w:numId w:val="0"/>
        </w:numPr>
        <w:kinsoku/>
        <w:wordWrap/>
        <w:overflowPunct/>
        <w:topLinePunct w:val="0"/>
        <w:bidi w:val="0"/>
        <w:spacing w:before="120" w:beforeLines="50" w:after="120" w:afterLines="50" w:line="360" w:lineRule="auto"/>
        <w:ind w:left="480" w:leftChars="0"/>
        <w:jc w:val="both"/>
        <w:textAlignment w:val="auto"/>
        <w:rPr>
          <w:rFonts w:hint="eastAsia" w:ascii="宋体" w:hAnsi="宋体" w:eastAsia="宋体" w:cs="宋体"/>
          <w:sz w:val="24"/>
          <w:szCs w:val="24"/>
        </w:rPr>
      </w:pPr>
      <w:r>
        <w:rPr>
          <w:rFonts w:hint="eastAsia" w:ascii="宋体" w:hAnsi="宋体" w:eastAsia="宋体" w:cs="宋体"/>
          <w:sz w:val="24"/>
          <w:szCs w:val="24"/>
        </w:rPr>
        <w:t>《民用建筑通用规范》（GB55031-2022）</w:t>
      </w:r>
    </w:p>
    <w:p w14:paraId="48B96367">
      <w:pPr>
        <w:pageBreakBefore w:val="0"/>
        <w:widowControl w:val="0"/>
        <w:numPr>
          <w:ilvl w:val="0"/>
          <w:numId w:val="0"/>
        </w:numPr>
        <w:kinsoku/>
        <w:wordWrap/>
        <w:overflowPunct/>
        <w:topLinePunct w:val="0"/>
        <w:bidi w:val="0"/>
        <w:spacing w:before="120" w:beforeLines="50" w:after="120" w:afterLines="50" w:line="360" w:lineRule="auto"/>
        <w:ind w:left="480" w:leftChars="0"/>
        <w:jc w:val="both"/>
        <w:textAlignment w:val="auto"/>
        <w:rPr>
          <w:rFonts w:hint="eastAsia" w:ascii="宋体" w:hAnsi="宋体" w:eastAsia="宋体" w:cs="宋体"/>
          <w:sz w:val="24"/>
          <w:szCs w:val="24"/>
        </w:rPr>
      </w:pPr>
      <w:r>
        <w:rPr>
          <w:rFonts w:hint="eastAsia" w:ascii="宋体" w:hAnsi="宋体" w:eastAsia="宋体" w:cs="宋体"/>
          <w:sz w:val="24"/>
          <w:szCs w:val="24"/>
        </w:rPr>
        <w:t>《建筑防火通用规范》（GB55037-2022）</w:t>
      </w:r>
    </w:p>
    <w:p w14:paraId="1E28B4F5">
      <w:pPr>
        <w:pageBreakBefore w:val="0"/>
        <w:widowControl w:val="0"/>
        <w:numPr>
          <w:ilvl w:val="0"/>
          <w:numId w:val="0"/>
        </w:numPr>
        <w:kinsoku/>
        <w:wordWrap/>
        <w:overflowPunct/>
        <w:topLinePunct w:val="0"/>
        <w:bidi w:val="0"/>
        <w:spacing w:before="120" w:beforeLines="50" w:after="120" w:afterLines="50" w:line="360" w:lineRule="auto"/>
        <w:ind w:left="480" w:leftChars="0"/>
        <w:jc w:val="both"/>
        <w:textAlignment w:val="auto"/>
        <w:rPr>
          <w:rFonts w:hint="eastAsia" w:ascii="宋体" w:hAnsi="宋体" w:eastAsia="宋体" w:cs="宋体"/>
          <w:sz w:val="24"/>
          <w:szCs w:val="24"/>
        </w:rPr>
      </w:pPr>
      <w:r>
        <w:rPr>
          <w:rFonts w:hint="eastAsia" w:ascii="宋体" w:hAnsi="宋体" w:eastAsia="宋体" w:cs="宋体"/>
          <w:sz w:val="24"/>
          <w:szCs w:val="24"/>
        </w:rPr>
        <w:t>《消防设施通用规范》（GB55036-2022）</w:t>
      </w:r>
    </w:p>
    <w:p w14:paraId="0B140713">
      <w:pPr>
        <w:pageBreakBefore w:val="0"/>
        <w:widowControl w:val="0"/>
        <w:numPr>
          <w:ilvl w:val="0"/>
          <w:numId w:val="0"/>
        </w:numPr>
        <w:kinsoku/>
        <w:wordWrap/>
        <w:overflowPunct/>
        <w:topLinePunct w:val="0"/>
        <w:bidi w:val="0"/>
        <w:spacing w:before="120" w:beforeLines="50" w:after="120" w:afterLines="50" w:line="360" w:lineRule="auto"/>
        <w:ind w:left="480" w:leftChars="0"/>
        <w:jc w:val="both"/>
        <w:textAlignment w:val="auto"/>
        <w:rPr>
          <w:rFonts w:hint="eastAsia" w:ascii="宋体" w:hAnsi="宋体" w:eastAsia="宋体" w:cs="宋体"/>
          <w:sz w:val="24"/>
          <w:szCs w:val="24"/>
        </w:rPr>
      </w:pPr>
      <w:r>
        <w:rPr>
          <w:rFonts w:hint="eastAsia" w:ascii="宋体" w:hAnsi="宋体" w:eastAsia="宋体" w:cs="宋体"/>
          <w:sz w:val="24"/>
          <w:szCs w:val="24"/>
        </w:rPr>
        <w:t>《既有建筑维护与改造通用规范》（GB55022-2021）</w:t>
      </w:r>
    </w:p>
    <w:p w14:paraId="1CA1CD06">
      <w:pPr>
        <w:pageBreakBefore w:val="0"/>
        <w:widowControl w:val="0"/>
        <w:numPr>
          <w:ilvl w:val="0"/>
          <w:numId w:val="0"/>
        </w:numPr>
        <w:kinsoku/>
        <w:wordWrap/>
        <w:overflowPunct/>
        <w:topLinePunct w:val="0"/>
        <w:bidi w:val="0"/>
        <w:spacing w:before="120" w:beforeLines="50" w:after="120" w:afterLines="50" w:line="360" w:lineRule="auto"/>
        <w:ind w:left="480" w:leftChars="0"/>
        <w:jc w:val="both"/>
        <w:textAlignment w:val="auto"/>
        <w:rPr>
          <w:rFonts w:hint="eastAsia" w:ascii="宋体" w:hAnsi="宋体" w:eastAsia="宋体" w:cs="宋体"/>
          <w:sz w:val="24"/>
          <w:szCs w:val="24"/>
        </w:rPr>
      </w:pPr>
      <w:r>
        <w:rPr>
          <w:rFonts w:hint="eastAsia" w:ascii="宋体" w:hAnsi="宋体" w:eastAsia="宋体" w:cs="宋体"/>
          <w:b/>
          <w:bCs/>
          <w:sz w:val="24"/>
          <w:szCs w:val="24"/>
        </w:rPr>
        <w:t>主要相关规范</w:t>
      </w:r>
    </w:p>
    <w:p w14:paraId="301F9520">
      <w:pPr>
        <w:pageBreakBefore w:val="0"/>
        <w:widowControl w:val="0"/>
        <w:numPr>
          <w:ilvl w:val="0"/>
          <w:numId w:val="0"/>
        </w:numPr>
        <w:kinsoku/>
        <w:wordWrap/>
        <w:overflowPunct/>
        <w:topLinePunct w:val="0"/>
        <w:bidi w:val="0"/>
        <w:spacing w:before="120" w:beforeLines="50" w:after="120" w:afterLines="50" w:line="360" w:lineRule="auto"/>
        <w:ind w:left="480" w:leftChars="0"/>
        <w:jc w:val="both"/>
        <w:textAlignment w:val="auto"/>
        <w:rPr>
          <w:rFonts w:hint="eastAsia" w:ascii="宋体" w:hAnsi="宋体" w:eastAsia="宋体" w:cs="宋体"/>
          <w:sz w:val="24"/>
          <w:szCs w:val="24"/>
        </w:rPr>
      </w:pPr>
      <w:r>
        <w:rPr>
          <w:rFonts w:hint="eastAsia" w:ascii="宋体" w:hAnsi="宋体" w:eastAsia="宋体" w:cs="宋体"/>
          <w:sz w:val="24"/>
          <w:szCs w:val="24"/>
        </w:rPr>
        <w:t>《民用建筑设计统一标准》（GB50352-2019）</w:t>
      </w:r>
    </w:p>
    <w:p w14:paraId="1704BED2">
      <w:pPr>
        <w:pageBreakBefore w:val="0"/>
        <w:widowControl w:val="0"/>
        <w:numPr>
          <w:ilvl w:val="0"/>
          <w:numId w:val="0"/>
        </w:numPr>
        <w:kinsoku/>
        <w:wordWrap/>
        <w:overflowPunct/>
        <w:topLinePunct w:val="0"/>
        <w:bidi w:val="0"/>
        <w:spacing w:before="120" w:beforeLines="50" w:after="120" w:afterLines="50" w:line="360" w:lineRule="auto"/>
        <w:ind w:left="480" w:leftChars="0"/>
        <w:jc w:val="both"/>
        <w:textAlignment w:val="auto"/>
        <w:rPr>
          <w:rFonts w:hint="eastAsia" w:ascii="宋体" w:hAnsi="宋体" w:eastAsia="宋体" w:cs="宋体"/>
          <w:sz w:val="24"/>
          <w:szCs w:val="24"/>
        </w:rPr>
      </w:pPr>
      <w:r>
        <w:rPr>
          <w:rFonts w:hint="eastAsia" w:ascii="宋体" w:hAnsi="宋体" w:eastAsia="宋体" w:cs="宋体"/>
          <w:sz w:val="24"/>
          <w:szCs w:val="24"/>
        </w:rPr>
        <w:t>《民用建筑电气设计标准》（GB51348-2019）</w:t>
      </w:r>
    </w:p>
    <w:p w14:paraId="3077A855">
      <w:pPr>
        <w:pageBreakBefore w:val="0"/>
        <w:widowControl w:val="0"/>
        <w:numPr>
          <w:ilvl w:val="0"/>
          <w:numId w:val="0"/>
        </w:numPr>
        <w:kinsoku/>
        <w:wordWrap/>
        <w:overflowPunct/>
        <w:topLinePunct w:val="0"/>
        <w:bidi w:val="0"/>
        <w:spacing w:before="120" w:beforeLines="50" w:after="120" w:afterLines="50" w:line="360" w:lineRule="auto"/>
        <w:ind w:left="480" w:leftChars="0"/>
        <w:jc w:val="both"/>
        <w:textAlignment w:val="auto"/>
        <w:rPr>
          <w:rFonts w:hint="eastAsia" w:ascii="宋体" w:hAnsi="宋体" w:eastAsia="宋体" w:cs="宋体"/>
          <w:sz w:val="24"/>
          <w:szCs w:val="24"/>
        </w:rPr>
      </w:pPr>
      <w:r>
        <w:rPr>
          <w:rFonts w:hint="eastAsia" w:ascii="宋体" w:hAnsi="宋体" w:eastAsia="宋体" w:cs="宋体"/>
          <w:sz w:val="24"/>
          <w:szCs w:val="24"/>
        </w:rPr>
        <w:t>《建筑设计防火规范（2018版）》（GB50016-2014）</w:t>
      </w:r>
    </w:p>
    <w:p w14:paraId="246693B5">
      <w:pPr>
        <w:pageBreakBefore w:val="0"/>
        <w:widowControl w:val="0"/>
        <w:numPr>
          <w:ilvl w:val="0"/>
          <w:numId w:val="0"/>
        </w:numPr>
        <w:kinsoku/>
        <w:wordWrap/>
        <w:overflowPunct/>
        <w:topLinePunct w:val="0"/>
        <w:bidi w:val="0"/>
        <w:spacing w:before="120" w:beforeLines="50" w:after="120" w:afterLines="50" w:line="360" w:lineRule="auto"/>
        <w:ind w:left="480" w:leftChars="0"/>
        <w:jc w:val="both"/>
        <w:textAlignment w:val="auto"/>
        <w:rPr>
          <w:rFonts w:hint="eastAsia" w:ascii="宋体" w:hAnsi="宋体" w:eastAsia="宋体" w:cs="宋体"/>
          <w:sz w:val="24"/>
          <w:szCs w:val="24"/>
        </w:rPr>
      </w:pPr>
      <w:r>
        <w:rPr>
          <w:rFonts w:hint="eastAsia" w:ascii="宋体" w:hAnsi="宋体" w:eastAsia="宋体" w:cs="宋体"/>
          <w:sz w:val="24"/>
          <w:szCs w:val="24"/>
        </w:rPr>
        <w:t>《建筑内部装修设计防火规范》（GB50222-2017）</w:t>
      </w:r>
    </w:p>
    <w:p w14:paraId="0FE6EF5C">
      <w:pPr>
        <w:pageBreakBefore w:val="0"/>
        <w:widowControl w:val="0"/>
        <w:numPr>
          <w:ilvl w:val="0"/>
          <w:numId w:val="0"/>
        </w:numPr>
        <w:kinsoku/>
        <w:wordWrap/>
        <w:overflowPunct/>
        <w:topLinePunct w:val="0"/>
        <w:bidi w:val="0"/>
        <w:spacing w:before="120" w:beforeLines="50" w:after="120" w:afterLines="50" w:line="360" w:lineRule="auto"/>
        <w:ind w:left="480" w:leftChars="0"/>
        <w:jc w:val="both"/>
        <w:textAlignment w:val="auto"/>
        <w:rPr>
          <w:rFonts w:hint="eastAsia" w:ascii="宋体" w:hAnsi="宋体" w:eastAsia="宋体" w:cs="宋体"/>
          <w:sz w:val="24"/>
          <w:szCs w:val="24"/>
        </w:rPr>
      </w:pPr>
      <w:r>
        <w:rPr>
          <w:rFonts w:hint="eastAsia" w:ascii="宋体" w:hAnsi="宋体" w:eastAsia="宋体" w:cs="宋体"/>
          <w:sz w:val="24"/>
          <w:szCs w:val="24"/>
        </w:rPr>
        <w:t>《建筑物防雷设计规范》（GB50057-2010）</w:t>
      </w:r>
    </w:p>
    <w:p w14:paraId="5512F8C3">
      <w:pPr>
        <w:pageBreakBefore w:val="0"/>
        <w:widowControl w:val="0"/>
        <w:numPr>
          <w:ilvl w:val="0"/>
          <w:numId w:val="0"/>
        </w:numPr>
        <w:kinsoku/>
        <w:wordWrap/>
        <w:overflowPunct/>
        <w:topLinePunct w:val="0"/>
        <w:bidi w:val="0"/>
        <w:spacing w:before="120" w:beforeLines="50" w:after="120" w:afterLines="50" w:line="360" w:lineRule="auto"/>
        <w:ind w:left="480" w:leftChars="0"/>
        <w:jc w:val="both"/>
        <w:textAlignment w:val="auto"/>
        <w:rPr>
          <w:rFonts w:hint="eastAsia" w:ascii="宋体" w:hAnsi="宋体" w:eastAsia="宋体" w:cs="宋体"/>
          <w:sz w:val="24"/>
          <w:szCs w:val="24"/>
        </w:rPr>
      </w:pPr>
      <w:r>
        <w:rPr>
          <w:rFonts w:hint="eastAsia" w:ascii="宋体" w:hAnsi="宋体" w:eastAsia="宋体" w:cs="宋体"/>
          <w:sz w:val="24"/>
          <w:szCs w:val="24"/>
        </w:rPr>
        <w:t>《建筑物电子信息系统防雷技术规范》（GB50343-2012）</w:t>
      </w:r>
    </w:p>
    <w:p w14:paraId="3E5848AA">
      <w:pPr>
        <w:pageBreakBefore w:val="0"/>
        <w:widowControl w:val="0"/>
        <w:numPr>
          <w:ilvl w:val="0"/>
          <w:numId w:val="0"/>
        </w:numPr>
        <w:kinsoku/>
        <w:wordWrap/>
        <w:overflowPunct/>
        <w:topLinePunct w:val="0"/>
        <w:bidi w:val="0"/>
        <w:spacing w:before="120" w:beforeLines="50" w:after="120" w:afterLines="50" w:line="360" w:lineRule="auto"/>
        <w:ind w:left="480" w:leftChars="0"/>
        <w:jc w:val="both"/>
        <w:textAlignment w:val="auto"/>
        <w:rPr>
          <w:rFonts w:hint="eastAsia" w:ascii="宋体" w:hAnsi="宋体" w:eastAsia="宋体" w:cs="宋体"/>
          <w:sz w:val="24"/>
          <w:szCs w:val="24"/>
        </w:rPr>
      </w:pPr>
      <w:r>
        <w:rPr>
          <w:rFonts w:hint="eastAsia" w:ascii="宋体" w:hAnsi="宋体" w:eastAsia="宋体" w:cs="宋体"/>
          <w:sz w:val="24"/>
          <w:szCs w:val="24"/>
        </w:rPr>
        <w:t>《无障碍设计规范》（GB50763-2012）</w:t>
      </w:r>
    </w:p>
    <w:p w14:paraId="07C8369A">
      <w:pPr>
        <w:pageBreakBefore w:val="0"/>
        <w:widowControl w:val="0"/>
        <w:numPr>
          <w:ilvl w:val="0"/>
          <w:numId w:val="0"/>
        </w:numPr>
        <w:kinsoku/>
        <w:wordWrap/>
        <w:overflowPunct/>
        <w:topLinePunct w:val="0"/>
        <w:bidi w:val="0"/>
        <w:spacing w:before="120" w:beforeLines="50" w:after="120" w:afterLines="50" w:line="360" w:lineRule="auto"/>
        <w:ind w:left="480" w:leftChars="0"/>
        <w:jc w:val="both"/>
        <w:textAlignment w:val="auto"/>
        <w:rPr>
          <w:rFonts w:hint="eastAsia" w:ascii="宋体" w:hAnsi="宋体" w:eastAsia="宋体" w:cs="宋体"/>
          <w:sz w:val="24"/>
          <w:szCs w:val="24"/>
        </w:rPr>
      </w:pPr>
      <w:r>
        <w:rPr>
          <w:rFonts w:hint="eastAsia" w:ascii="宋体" w:hAnsi="宋体" w:eastAsia="宋体" w:cs="宋体"/>
          <w:sz w:val="24"/>
          <w:szCs w:val="24"/>
        </w:rPr>
        <w:t>《建筑机电工程抗震设计规范》（GB50981-2014）</w:t>
      </w:r>
    </w:p>
    <w:p w14:paraId="77D399E9">
      <w:pPr>
        <w:pageBreakBefore w:val="0"/>
        <w:widowControl w:val="0"/>
        <w:numPr>
          <w:ilvl w:val="0"/>
          <w:numId w:val="0"/>
        </w:numPr>
        <w:kinsoku/>
        <w:wordWrap/>
        <w:overflowPunct/>
        <w:topLinePunct w:val="0"/>
        <w:bidi w:val="0"/>
        <w:spacing w:before="120" w:beforeLines="50" w:after="120" w:afterLines="50" w:line="360" w:lineRule="auto"/>
        <w:ind w:left="480" w:leftChars="0"/>
        <w:jc w:val="both"/>
        <w:textAlignment w:val="auto"/>
        <w:rPr>
          <w:rFonts w:hint="eastAsia" w:ascii="宋体" w:hAnsi="宋体" w:eastAsia="宋体" w:cs="宋体"/>
          <w:sz w:val="24"/>
          <w:szCs w:val="24"/>
        </w:rPr>
      </w:pPr>
      <w:r>
        <w:rPr>
          <w:rFonts w:hint="eastAsia" w:ascii="宋体" w:hAnsi="宋体" w:eastAsia="宋体" w:cs="宋体"/>
          <w:sz w:val="24"/>
          <w:szCs w:val="24"/>
        </w:rPr>
        <w:t>《通信管道与通道工程设计标准》（GB50373-2019）</w:t>
      </w:r>
    </w:p>
    <w:p w14:paraId="25AAF6C6">
      <w:pPr>
        <w:pageBreakBefore w:val="0"/>
        <w:widowControl w:val="0"/>
        <w:numPr>
          <w:ilvl w:val="0"/>
          <w:numId w:val="0"/>
        </w:numPr>
        <w:kinsoku/>
        <w:wordWrap/>
        <w:overflowPunct/>
        <w:topLinePunct w:val="0"/>
        <w:bidi w:val="0"/>
        <w:spacing w:before="120" w:beforeLines="50" w:after="120" w:afterLines="50" w:line="360" w:lineRule="auto"/>
        <w:ind w:left="480" w:leftChars="0"/>
        <w:jc w:val="both"/>
        <w:textAlignment w:val="auto"/>
        <w:rPr>
          <w:rFonts w:hint="eastAsia" w:ascii="宋体" w:hAnsi="宋体" w:eastAsia="宋体" w:cs="宋体"/>
          <w:sz w:val="24"/>
          <w:szCs w:val="24"/>
        </w:rPr>
      </w:pPr>
      <w:r>
        <w:rPr>
          <w:rFonts w:hint="eastAsia" w:ascii="宋体" w:hAnsi="宋体" w:eastAsia="宋体" w:cs="宋体"/>
          <w:sz w:val="24"/>
          <w:szCs w:val="24"/>
        </w:rPr>
        <w:t>《火灾自动报警系统设计规范》（GB50116-2013）</w:t>
      </w:r>
    </w:p>
    <w:p w14:paraId="1060652D">
      <w:pPr>
        <w:pageBreakBefore w:val="0"/>
        <w:widowControl w:val="0"/>
        <w:numPr>
          <w:ilvl w:val="0"/>
          <w:numId w:val="0"/>
        </w:numPr>
        <w:kinsoku/>
        <w:wordWrap/>
        <w:overflowPunct/>
        <w:topLinePunct w:val="0"/>
        <w:bidi w:val="0"/>
        <w:spacing w:before="120" w:beforeLines="50" w:after="120" w:afterLines="50" w:line="360" w:lineRule="auto"/>
        <w:ind w:left="480" w:leftChars="0"/>
        <w:jc w:val="both"/>
        <w:textAlignment w:val="auto"/>
        <w:rPr>
          <w:rFonts w:hint="eastAsia" w:ascii="宋体" w:hAnsi="宋体" w:eastAsia="宋体" w:cs="宋体"/>
          <w:sz w:val="24"/>
          <w:szCs w:val="24"/>
        </w:rPr>
      </w:pPr>
      <w:r>
        <w:rPr>
          <w:rFonts w:hint="eastAsia" w:ascii="宋体" w:hAnsi="宋体" w:eastAsia="宋体" w:cs="宋体"/>
          <w:sz w:val="24"/>
          <w:szCs w:val="24"/>
        </w:rPr>
        <w:t>《通信电源设备安装工程设计规范》（GB51194-2016）</w:t>
      </w:r>
    </w:p>
    <w:p w14:paraId="203EF869">
      <w:pPr>
        <w:pageBreakBefore w:val="0"/>
        <w:widowControl w:val="0"/>
        <w:numPr>
          <w:ilvl w:val="0"/>
          <w:numId w:val="0"/>
        </w:numPr>
        <w:kinsoku/>
        <w:wordWrap/>
        <w:overflowPunct/>
        <w:topLinePunct w:val="0"/>
        <w:bidi w:val="0"/>
        <w:spacing w:before="120" w:beforeLines="50" w:after="120" w:afterLines="50" w:line="360" w:lineRule="auto"/>
        <w:ind w:left="480" w:leftChars="0"/>
        <w:jc w:val="both"/>
        <w:textAlignment w:val="auto"/>
        <w:rPr>
          <w:rFonts w:hint="eastAsia" w:ascii="宋体" w:hAnsi="宋体" w:eastAsia="宋体" w:cs="宋体"/>
          <w:b/>
          <w:bCs/>
          <w:sz w:val="24"/>
          <w:szCs w:val="24"/>
        </w:rPr>
      </w:pPr>
      <w:r>
        <w:rPr>
          <w:rFonts w:hint="eastAsia" w:ascii="宋体" w:hAnsi="宋体" w:eastAsia="宋体" w:cs="宋体"/>
          <w:b/>
          <w:bCs/>
          <w:sz w:val="24"/>
          <w:szCs w:val="24"/>
        </w:rPr>
        <w:t>智能化系统相关规范</w:t>
      </w:r>
    </w:p>
    <w:p w14:paraId="641104EE">
      <w:pPr>
        <w:pageBreakBefore w:val="0"/>
        <w:widowControl w:val="0"/>
        <w:numPr>
          <w:ilvl w:val="0"/>
          <w:numId w:val="0"/>
        </w:numPr>
        <w:kinsoku/>
        <w:wordWrap/>
        <w:overflowPunct/>
        <w:topLinePunct w:val="0"/>
        <w:bidi w:val="0"/>
        <w:spacing w:before="120" w:beforeLines="50" w:after="120" w:afterLines="50" w:line="360" w:lineRule="auto"/>
        <w:ind w:left="480" w:leftChars="0"/>
        <w:jc w:val="both"/>
        <w:textAlignment w:val="auto"/>
        <w:rPr>
          <w:rFonts w:hint="eastAsia" w:ascii="宋体" w:hAnsi="宋体" w:eastAsia="宋体" w:cs="宋体"/>
          <w:sz w:val="24"/>
          <w:szCs w:val="24"/>
        </w:rPr>
      </w:pPr>
      <w:r>
        <w:rPr>
          <w:rFonts w:hint="eastAsia" w:ascii="宋体" w:hAnsi="宋体" w:eastAsia="宋体" w:cs="宋体"/>
          <w:sz w:val="24"/>
          <w:szCs w:val="24"/>
        </w:rPr>
        <w:t>《智能建筑设计标准》（GB50314-2015）</w:t>
      </w:r>
    </w:p>
    <w:p w14:paraId="7DFDFF6D">
      <w:pPr>
        <w:pageBreakBefore w:val="0"/>
        <w:widowControl w:val="0"/>
        <w:numPr>
          <w:ilvl w:val="0"/>
          <w:numId w:val="0"/>
        </w:numPr>
        <w:kinsoku/>
        <w:wordWrap/>
        <w:overflowPunct/>
        <w:topLinePunct w:val="0"/>
        <w:bidi w:val="0"/>
        <w:spacing w:before="120" w:beforeLines="50" w:after="120" w:afterLines="50" w:line="360" w:lineRule="auto"/>
        <w:ind w:left="480" w:leftChars="0"/>
        <w:jc w:val="both"/>
        <w:textAlignment w:val="auto"/>
        <w:rPr>
          <w:rFonts w:hint="eastAsia" w:ascii="宋体" w:hAnsi="宋体" w:eastAsia="宋体" w:cs="宋体"/>
          <w:sz w:val="24"/>
          <w:szCs w:val="24"/>
        </w:rPr>
      </w:pPr>
      <w:r>
        <w:rPr>
          <w:rFonts w:hint="eastAsia" w:ascii="宋体" w:hAnsi="宋体" w:eastAsia="宋体" w:cs="宋体"/>
          <w:sz w:val="24"/>
          <w:szCs w:val="24"/>
        </w:rPr>
        <w:t>《建筑物移动通信基础设施工程技术标准》（GB51456-2023）</w:t>
      </w:r>
    </w:p>
    <w:p w14:paraId="472B891A">
      <w:pPr>
        <w:pageBreakBefore w:val="0"/>
        <w:widowControl w:val="0"/>
        <w:numPr>
          <w:ilvl w:val="0"/>
          <w:numId w:val="0"/>
        </w:numPr>
        <w:kinsoku/>
        <w:wordWrap/>
        <w:overflowPunct/>
        <w:topLinePunct w:val="0"/>
        <w:bidi w:val="0"/>
        <w:spacing w:before="120" w:beforeLines="50" w:after="120" w:afterLines="50" w:line="360" w:lineRule="auto"/>
        <w:ind w:left="480" w:leftChars="0"/>
        <w:jc w:val="both"/>
        <w:textAlignment w:val="auto"/>
        <w:rPr>
          <w:rFonts w:hint="eastAsia" w:ascii="宋体" w:hAnsi="宋体" w:eastAsia="宋体" w:cs="宋体"/>
          <w:sz w:val="24"/>
          <w:szCs w:val="24"/>
        </w:rPr>
      </w:pPr>
      <w:r>
        <w:rPr>
          <w:rFonts w:hint="eastAsia" w:ascii="宋体" w:hAnsi="宋体" w:eastAsia="宋体" w:cs="宋体"/>
          <w:sz w:val="24"/>
          <w:szCs w:val="24"/>
        </w:rPr>
        <w:t>《宽带光纤接入工程技术标准》（GB/T51380-2019）</w:t>
      </w:r>
    </w:p>
    <w:p w14:paraId="4447C141">
      <w:pPr>
        <w:pageBreakBefore w:val="0"/>
        <w:widowControl w:val="0"/>
        <w:numPr>
          <w:ilvl w:val="0"/>
          <w:numId w:val="0"/>
        </w:numPr>
        <w:kinsoku/>
        <w:wordWrap/>
        <w:overflowPunct/>
        <w:topLinePunct w:val="0"/>
        <w:bidi w:val="0"/>
        <w:spacing w:before="120" w:beforeLines="50" w:after="120" w:afterLines="50" w:line="360" w:lineRule="auto"/>
        <w:ind w:left="480" w:leftChars="0"/>
        <w:jc w:val="both"/>
        <w:textAlignment w:val="auto"/>
        <w:rPr>
          <w:rFonts w:hint="eastAsia" w:ascii="宋体" w:hAnsi="宋体" w:eastAsia="宋体" w:cs="宋体"/>
          <w:sz w:val="24"/>
          <w:szCs w:val="24"/>
        </w:rPr>
      </w:pPr>
      <w:r>
        <w:rPr>
          <w:rFonts w:hint="eastAsia" w:ascii="宋体" w:hAnsi="宋体" w:eastAsia="宋体" w:cs="宋体"/>
          <w:sz w:val="24"/>
          <w:szCs w:val="24"/>
        </w:rPr>
        <w:t>《公共建筑光纤宽带接入工程技术标准》（GB51433-2020）</w:t>
      </w:r>
    </w:p>
    <w:p w14:paraId="6D2791A6">
      <w:pPr>
        <w:pageBreakBefore w:val="0"/>
        <w:widowControl w:val="0"/>
        <w:numPr>
          <w:ilvl w:val="0"/>
          <w:numId w:val="0"/>
        </w:numPr>
        <w:kinsoku/>
        <w:wordWrap/>
        <w:overflowPunct/>
        <w:topLinePunct w:val="0"/>
        <w:bidi w:val="0"/>
        <w:spacing w:before="120" w:beforeLines="50" w:after="120" w:afterLines="50" w:line="360" w:lineRule="auto"/>
        <w:ind w:left="480" w:leftChars="0"/>
        <w:jc w:val="both"/>
        <w:textAlignment w:val="auto"/>
        <w:rPr>
          <w:rFonts w:hint="eastAsia" w:ascii="宋体" w:hAnsi="宋体" w:eastAsia="宋体" w:cs="宋体"/>
          <w:sz w:val="24"/>
          <w:szCs w:val="24"/>
        </w:rPr>
      </w:pPr>
      <w:r>
        <w:rPr>
          <w:rFonts w:hint="eastAsia" w:ascii="宋体" w:hAnsi="宋体" w:eastAsia="宋体" w:cs="宋体"/>
          <w:sz w:val="24"/>
          <w:szCs w:val="24"/>
        </w:rPr>
        <w:t>《综合布线系统工程设计规范》（GB50311-2016）</w:t>
      </w:r>
    </w:p>
    <w:p w14:paraId="4E8C13D9">
      <w:pPr>
        <w:pageBreakBefore w:val="0"/>
        <w:widowControl w:val="0"/>
        <w:numPr>
          <w:ilvl w:val="0"/>
          <w:numId w:val="0"/>
        </w:numPr>
        <w:kinsoku/>
        <w:wordWrap/>
        <w:overflowPunct/>
        <w:topLinePunct w:val="0"/>
        <w:bidi w:val="0"/>
        <w:spacing w:before="120" w:beforeLines="50" w:after="120" w:afterLines="50" w:line="360" w:lineRule="auto"/>
        <w:ind w:left="480" w:leftChars="0"/>
        <w:jc w:val="both"/>
        <w:textAlignment w:val="auto"/>
        <w:rPr>
          <w:rFonts w:hint="eastAsia" w:ascii="宋体" w:hAnsi="宋体" w:eastAsia="宋体" w:cs="宋体"/>
          <w:sz w:val="24"/>
          <w:szCs w:val="24"/>
        </w:rPr>
      </w:pPr>
      <w:r>
        <w:rPr>
          <w:rFonts w:hint="eastAsia" w:ascii="宋体" w:hAnsi="宋体" w:eastAsia="宋体" w:cs="宋体"/>
          <w:sz w:val="24"/>
          <w:szCs w:val="24"/>
        </w:rPr>
        <w:t>《有线电视网络工程设计标准》（GB/T50200-2018）</w:t>
      </w:r>
    </w:p>
    <w:p w14:paraId="7FCE2E0C">
      <w:pPr>
        <w:pageBreakBefore w:val="0"/>
        <w:widowControl w:val="0"/>
        <w:numPr>
          <w:ilvl w:val="0"/>
          <w:numId w:val="0"/>
        </w:numPr>
        <w:kinsoku/>
        <w:wordWrap/>
        <w:overflowPunct/>
        <w:topLinePunct w:val="0"/>
        <w:bidi w:val="0"/>
        <w:spacing w:before="120" w:beforeLines="50" w:after="120" w:afterLines="50" w:line="360" w:lineRule="auto"/>
        <w:ind w:left="480" w:leftChars="0"/>
        <w:jc w:val="both"/>
        <w:textAlignment w:val="auto"/>
        <w:rPr>
          <w:rFonts w:hint="eastAsia" w:ascii="宋体" w:hAnsi="宋体" w:eastAsia="宋体" w:cs="宋体"/>
          <w:sz w:val="24"/>
          <w:szCs w:val="24"/>
        </w:rPr>
      </w:pPr>
      <w:r>
        <w:rPr>
          <w:rFonts w:hint="eastAsia" w:ascii="宋体" w:hAnsi="宋体" w:eastAsia="宋体" w:cs="宋体"/>
          <w:sz w:val="24"/>
          <w:szCs w:val="24"/>
        </w:rPr>
        <w:t>《用户电话交换系统工程设计规范》（GB/T50622-2010）</w:t>
      </w:r>
    </w:p>
    <w:p w14:paraId="1D058606">
      <w:pPr>
        <w:pageBreakBefore w:val="0"/>
        <w:widowControl w:val="0"/>
        <w:numPr>
          <w:ilvl w:val="0"/>
          <w:numId w:val="0"/>
        </w:numPr>
        <w:kinsoku/>
        <w:wordWrap/>
        <w:overflowPunct/>
        <w:topLinePunct w:val="0"/>
        <w:bidi w:val="0"/>
        <w:spacing w:before="120" w:beforeLines="50" w:after="120" w:afterLines="50" w:line="360" w:lineRule="auto"/>
        <w:ind w:left="480" w:leftChars="0"/>
        <w:jc w:val="both"/>
        <w:textAlignment w:val="auto"/>
        <w:rPr>
          <w:rFonts w:hint="eastAsia" w:ascii="宋体" w:hAnsi="宋体" w:eastAsia="宋体" w:cs="宋体"/>
          <w:sz w:val="24"/>
          <w:szCs w:val="24"/>
        </w:rPr>
      </w:pPr>
      <w:r>
        <w:rPr>
          <w:rFonts w:hint="eastAsia" w:ascii="宋体" w:hAnsi="宋体" w:eastAsia="宋体" w:cs="宋体"/>
          <w:sz w:val="24"/>
          <w:szCs w:val="24"/>
        </w:rPr>
        <w:t>《公共广播系统工程技术标准》（GB/T50526-2021）</w:t>
      </w:r>
    </w:p>
    <w:p w14:paraId="430E03C8">
      <w:pPr>
        <w:pageBreakBefore w:val="0"/>
        <w:widowControl w:val="0"/>
        <w:numPr>
          <w:ilvl w:val="0"/>
          <w:numId w:val="0"/>
        </w:numPr>
        <w:kinsoku/>
        <w:wordWrap/>
        <w:overflowPunct/>
        <w:topLinePunct w:val="0"/>
        <w:bidi w:val="0"/>
        <w:spacing w:before="120" w:beforeLines="50" w:after="120" w:afterLines="50" w:line="360" w:lineRule="auto"/>
        <w:ind w:left="480" w:leftChars="0"/>
        <w:jc w:val="both"/>
        <w:textAlignment w:val="auto"/>
        <w:rPr>
          <w:rFonts w:hint="eastAsia" w:ascii="宋体" w:hAnsi="宋体" w:eastAsia="宋体" w:cs="宋体"/>
          <w:sz w:val="24"/>
          <w:szCs w:val="24"/>
        </w:rPr>
      </w:pPr>
      <w:r>
        <w:rPr>
          <w:rFonts w:hint="eastAsia" w:ascii="宋体" w:hAnsi="宋体" w:eastAsia="宋体" w:cs="宋体"/>
          <w:sz w:val="24"/>
          <w:szCs w:val="24"/>
        </w:rPr>
        <w:t>《扩声系统工程施工规范》（GB50949-2013）</w:t>
      </w:r>
    </w:p>
    <w:p w14:paraId="06A30FFB">
      <w:pPr>
        <w:pageBreakBefore w:val="0"/>
        <w:widowControl w:val="0"/>
        <w:numPr>
          <w:ilvl w:val="0"/>
          <w:numId w:val="0"/>
        </w:numPr>
        <w:kinsoku/>
        <w:wordWrap/>
        <w:overflowPunct/>
        <w:topLinePunct w:val="0"/>
        <w:bidi w:val="0"/>
        <w:spacing w:before="120" w:beforeLines="50" w:after="120" w:afterLines="50" w:line="360" w:lineRule="auto"/>
        <w:ind w:left="480" w:leftChars="0"/>
        <w:jc w:val="both"/>
        <w:textAlignment w:val="auto"/>
        <w:rPr>
          <w:rFonts w:hint="eastAsia" w:ascii="宋体" w:hAnsi="宋体" w:eastAsia="宋体" w:cs="宋体"/>
          <w:sz w:val="24"/>
          <w:szCs w:val="24"/>
        </w:rPr>
      </w:pPr>
      <w:r>
        <w:rPr>
          <w:rFonts w:hint="eastAsia" w:ascii="宋体" w:hAnsi="宋体" w:eastAsia="宋体" w:cs="宋体"/>
          <w:sz w:val="24"/>
          <w:szCs w:val="24"/>
        </w:rPr>
        <w:t>《会议电视会场系统工程设计规范》（GB50635-2010）</w:t>
      </w:r>
    </w:p>
    <w:p w14:paraId="62A67FF4">
      <w:pPr>
        <w:pageBreakBefore w:val="0"/>
        <w:widowControl w:val="0"/>
        <w:numPr>
          <w:ilvl w:val="0"/>
          <w:numId w:val="0"/>
        </w:numPr>
        <w:kinsoku/>
        <w:wordWrap/>
        <w:overflowPunct/>
        <w:topLinePunct w:val="0"/>
        <w:bidi w:val="0"/>
        <w:spacing w:before="120" w:beforeLines="50" w:after="120" w:afterLines="50" w:line="360" w:lineRule="auto"/>
        <w:ind w:left="480" w:leftChars="0"/>
        <w:jc w:val="both"/>
        <w:textAlignment w:val="auto"/>
        <w:rPr>
          <w:rFonts w:hint="eastAsia" w:ascii="宋体" w:hAnsi="宋体" w:eastAsia="宋体" w:cs="宋体"/>
          <w:sz w:val="24"/>
          <w:szCs w:val="24"/>
        </w:rPr>
      </w:pPr>
      <w:r>
        <w:rPr>
          <w:rFonts w:hint="eastAsia" w:ascii="宋体" w:hAnsi="宋体" w:eastAsia="宋体" w:cs="宋体"/>
          <w:sz w:val="24"/>
          <w:szCs w:val="24"/>
        </w:rPr>
        <w:t>《红外线同声传译系统工程技术规范》（GB50524-2010）</w:t>
      </w:r>
    </w:p>
    <w:p w14:paraId="61F0D14A">
      <w:pPr>
        <w:pageBreakBefore w:val="0"/>
        <w:widowControl w:val="0"/>
        <w:numPr>
          <w:ilvl w:val="0"/>
          <w:numId w:val="0"/>
        </w:numPr>
        <w:kinsoku/>
        <w:wordWrap/>
        <w:overflowPunct/>
        <w:topLinePunct w:val="0"/>
        <w:bidi w:val="0"/>
        <w:spacing w:before="120" w:beforeLines="50" w:after="120" w:afterLines="50" w:line="360" w:lineRule="auto"/>
        <w:ind w:left="480" w:leftChars="0"/>
        <w:jc w:val="both"/>
        <w:textAlignment w:val="auto"/>
        <w:rPr>
          <w:rFonts w:hint="eastAsia" w:ascii="宋体" w:hAnsi="宋体" w:eastAsia="宋体" w:cs="宋体"/>
          <w:sz w:val="24"/>
          <w:szCs w:val="24"/>
        </w:rPr>
      </w:pPr>
      <w:r>
        <w:rPr>
          <w:rFonts w:hint="eastAsia" w:ascii="宋体" w:hAnsi="宋体" w:eastAsia="宋体" w:cs="宋体"/>
          <w:sz w:val="24"/>
          <w:szCs w:val="24"/>
        </w:rPr>
        <w:t>《安全防范工程技术标准》（GB50348-2018）</w:t>
      </w:r>
    </w:p>
    <w:p w14:paraId="689B21AE">
      <w:pPr>
        <w:pageBreakBefore w:val="0"/>
        <w:widowControl w:val="0"/>
        <w:numPr>
          <w:ilvl w:val="0"/>
          <w:numId w:val="0"/>
        </w:numPr>
        <w:kinsoku/>
        <w:wordWrap/>
        <w:overflowPunct/>
        <w:topLinePunct w:val="0"/>
        <w:bidi w:val="0"/>
        <w:spacing w:before="120" w:beforeLines="50" w:after="120" w:afterLines="50" w:line="360" w:lineRule="auto"/>
        <w:ind w:left="480" w:leftChars="0"/>
        <w:jc w:val="both"/>
        <w:textAlignment w:val="auto"/>
        <w:rPr>
          <w:rFonts w:hint="eastAsia" w:ascii="宋体" w:hAnsi="宋体" w:eastAsia="宋体" w:cs="宋体"/>
          <w:sz w:val="24"/>
          <w:szCs w:val="24"/>
        </w:rPr>
      </w:pPr>
      <w:r>
        <w:rPr>
          <w:rFonts w:hint="eastAsia" w:ascii="宋体" w:hAnsi="宋体" w:eastAsia="宋体" w:cs="宋体"/>
          <w:sz w:val="24"/>
          <w:szCs w:val="24"/>
        </w:rPr>
        <w:t>《视频安防监控系统工程设计规范》（GB50395-2007）</w:t>
      </w:r>
    </w:p>
    <w:p w14:paraId="1C75CA07">
      <w:pPr>
        <w:pageBreakBefore w:val="0"/>
        <w:widowControl w:val="0"/>
        <w:numPr>
          <w:ilvl w:val="0"/>
          <w:numId w:val="0"/>
        </w:numPr>
        <w:kinsoku/>
        <w:wordWrap/>
        <w:overflowPunct/>
        <w:topLinePunct w:val="0"/>
        <w:bidi w:val="0"/>
        <w:spacing w:before="120" w:beforeLines="50" w:after="120" w:afterLines="50" w:line="360" w:lineRule="auto"/>
        <w:ind w:left="480" w:leftChars="0"/>
        <w:jc w:val="both"/>
        <w:textAlignment w:val="auto"/>
        <w:rPr>
          <w:rFonts w:hint="eastAsia" w:ascii="宋体" w:hAnsi="宋体" w:eastAsia="宋体" w:cs="宋体"/>
          <w:sz w:val="24"/>
          <w:szCs w:val="24"/>
        </w:rPr>
      </w:pPr>
      <w:r>
        <w:rPr>
          <w:rFonts w:hint="eastAsia" w:ascii="宋体" w:hAnsi="宋体" w:eastAsia="宋体" w:cs="宋体"/>
          <w:sz w:val="24"/>
          <w:szCs w:val="24"/>
        </w:rPr>
        <w:t>《民用闭路监视电视系统工程技术规范》（GB50198-2011）</w:t>
      </w:r>
    </w:p>
    <w:p w14:paraId="308FA26D">
      <w:pPr>
        <w:pageBreakBefore w:val="0"/>
        <w:widowControl w:val="0"/>
        <w:numPr>
          <w:ilvl w:val="0"/>
          <w:numId w:val="0"/>
        </w:numPr>
        <w:kinsoku/>
        <w:wordWrap/>
        <w:overflowPunct/>
        <w:topLinePunct w:val="0"/>
        <w:bidi w:val="0"/>
        <w:spacing w:before="120" w:beforeLines="50" w:after="120" w:afterLines="50" w:line="360" w:lineRule="auto"/>
        <w:ind w:left="480" w:leftChars="0"/>
        <w:jc w:val="both"/>
        <w:textAlignment w:val="auto"/>
        <w:rPr>
          <w:rFonts w:hint="eastAsia" w:ascii="宋体" w:hAnsi="宋体" w:eastAsia="宋体" w:cs="宋体"/>
          <w:sz w:val="24"/>
          <w:szCs w:val="24"/>
        </w:rPr>
      </w:pPr>
      <w:r>
        <w:rPr>
          <w:rFonts w:hint="eastAsia" w:ascii="宋体" w:hAnsi="宋体" w:eastAsia="宋体" w:cs="宋体"/>
          <w:sz w:val="24"/>
          <w:szCs w:val="24"/>
        </w:rPr>
        <w:t>《出入口控制系统工程设计规范》（GB50396-2007）</w:t>
      </w:r>
    </w:p>
    <w:p w14:paraId="3952AA37">
      <w:pPr>
        <w:pageBreakBefore w:val="0"/>
        <w:widowControl w:val="0"/>
        <w:numPr>
          <w:ilvl w:val="0"/>
          <w:numId w:val="0"/>
        </w:numPr>
        <w:kinsoku/>
        <w:wordWrap/>
        <w:overflowPunct/>
        <w:topLinePunct w:val="0"/>
        <w:bidi w:val="0"/>
        <w:spacing w:before="120" w:beforeLines="50" w:after="120" w:afterLines="50" w:line="360" w:lineRule="auto"/>
        <w:ind w:left="480" w:leftChars="0"/>
        <w:jc w:val="both"/>
        <w:textAlignment w:val="auto"/>
        <w:rPr>
          <w:rFonts w:hint="eastAsia" w:ascii="宋体" w:hAnsi="宋体" w:eastAsia="宋体" w:cs="宋体"/>
          <w:sz w:val="24"/>
          <w:szCs w:val="24"/>
        </w:rPr>
      </w:pPr>
      <w:r>
        <w:rPr>
          <w:rFonts w:hint="eastAsia" w:ascii="宋体" w:hAnsi="宋体" w:eastAsia="宋体" w:cs="宋体"/>
          <w:sz w:val="24"/>
          <w:szCs w:val="24"/>
        </w:rPr>
        <w:t>《入侵报警系统工程设计规范》（GB50394-2007）</w:t>
      </w:r>
    </w:p>
    <w:p w14:paraId="6240C82A">
      <w:pPr>
        <w:pageBreakBefore w:val="0"/>
        <w:widowControl w:val="0"/>
        <w:numPr>
          <w:ilvl w:val="0"/>
          <w:numId w:val="0"/>
        </w:numPr>
        <w:kinsoku/>
        <w:wordWrap/>
        <w:overflowPunct/>
        <w:topLinePunct w:val="0"/>
        <w:bidi w:val="0"/>
        <w:spacing w:before="120" w:beforeLines="50" w:after="120" w:afterLines="50" w:line="360" w:lineRule="auto"/>
        <w:ind w:left="480" w:leftChars="0"/>
        <w:jc w:val="both"/>
        <w:textAlignment w:val="auto"/>
        <w:rPr>
          <w:rFonts w:hint="eastAsia" w:ascii="宋体" w:hAnsi="宋体" w:eastAsia="宋体" w:cs="宋体"/>
          <w:sz w:val="24"/>
          <w:szCs w:val="24"/>
        </w:rPr>
      </w:pPr>
      <w:r>
        <w:rPr>
          <w:rFonts w:hint="eastAsia" w:ascii="宋体" w:hAnsi="宋体" w:eastAsia="宋体" w:cs="宋体"/>
          <w:sz w:val="24"/>
          <w:szCs w:val="24"/>
        </w:rPr>
        <w:t>《公共建筑能耗远程监测系统技术规程》（JGJ/T285-2014）</w:t>
      </w:r>
    </w:p>
    <w:p w14:paraId="1D349C9E">
      <w:pPr>
        <w:pageBreakBefore w:val="0"/>
        <w:widowControl w:val="0"/>
        <w:numPr>
          <w:ilvl w:val="0"/>
          <w:numId w:val="0"/>
        </w:numPr>
        <w:kinsoku/>
        <w:wordWrap/>
        <w:overflowPunct/>
        <w:topLinePunct w:val="0"/>
        <w:bidi w:val="0"/>
        <w:spacing w:before="120" w:beforeLines="50" w:after="120" w:afterLines="50" w:line="360" w:lineRule="auto"/>
        <w:ind w:left="480" w:leftChars="0"/>
        <w:jc w:val="both"/>
        <w:textAlignment w:val="auto"/>
        <w:rPr>
          <w:rFonts w:hint="eastAsia" w:ascii="宋体" w:hAnsi="宋体" w:eastAsia="宋体" w:cs="宋体"/>
          <w:sz w:val="24"/>
          <w:szCs w:val="24"/>
        </w:rPr>
      </w:pPr>
      <w:r>
        <w:rPr>
          <w:rFonts w:hint="eastAsia" w:ascii="宋体" w:hAnsi="宋体" w:eastAsia="宋体" w:cs="宋体"/>
          <w:sz w:val="24"/>
          <w:szCs w:val="24"/>
        </w:rPr>
        <w:t>《建筑设备监控系统工程技术规范》（JGJ/T334-2014）</w:t>
      </w:r>
    </w:p>
    <w:p w14:paraId="59F58F3A">
      <w:pPr>
        <w:pageBreakBefore w:val="0"/>
        <w:widowControl w:val="0"/>
        <w:numPr>
          <w:ilvl w:val="0"/>
          <w:numId w:val="0"/>
        </w:numPr>
        <w:kinsoku/>
        <w:wordWrap/>
        <w:overflowPunct/>
        <w:topLinePunct w:val="0"/>
        <w:bidi w:val="0"/>
        <w:spacing w:before="120" w:beforeLines="50" w:after="120" w:afterLines="50" w:line="360" w:lineRule="auto"/>
        <w:ind w:left="480" w:leftChars="0"/>
        <w:jc w:val="both"/>
        <w:textAlignment w:val="auto"/>
        <w:rPr>
          <w:rFonts w:hint="eastAsia" w:ascii="宋体" w:hAnsi="宋体" w:eastAsia="宋体" w:cs="宋体"/>
          <w:sz w:val="24"/>
          <w:szCs w:val="24"/>
        </w:rPr>
      </w:pPr>
      <w:r>
        <w:rPr>
          <w:rFonts w:hint="eastAsia" w:ascii="宋体" w:hAnsi="宋体" w:eastAsia="宋体" w:cs="宋体"/>
          <w:sz w:val="24"/>
          <w:szCs w:val="24"/>
        </w:rPr>
        <w:t>《数据中心设计规范》（GB50174-2017）</w:t>
      </w:r>
    </w:p>
    <w:p w14:paraId="5F8A63A8">
      <w:pPr>
        <w:pageBreakBefore w:val="0"/>
        <w:widowControl w:val="0"/>
        <w:numPr>
          <w:ilvl w:val="0"/>
          <w:numId w:val="0"/>
        </w:numPr>
        <w:kinsoku/>
        <w:wordWrap/>
        <w:overflowPunct/>
        <w:topLinePunct w:val="0"/>
        <w:bidi w:val="0"/>
        <w:spacing w:before="120" w:beforeLines="50" w:after="120" w:afterLines="50" w:line="360" w:lineRule="auto"/>
        <w:ind w:left="480" w:leftChars="0"/>
        <w:jc w:val="both"/>
        <w:textAlignment w:val="auto"/>
        <w:rPr>
          <w:rFonts w:hint="eastAsia" w:ascii="宋体" w:hAnsi="宋体" w:eastAsia="宋体" w:cs="宋体"/>
          <w:sz w:val="24"/>
          <w:szCs w:val="24"/>
        </w:rPr>
      </w:pPr>
      <w:r>
        <w:rPr>
          <w:rFonts w:hint="eastAsia" w:ascii="宋体" w:hAnsi="宋体" w:eastAsia="宋体" w:cs="宋体"/>
          <w:sz w:val="24"/>
          <w:szCs w:val="24"/>
        </w:rPr>
        <w:t>《数据中心能效限定值及能效等级》（GB40879-2021）</w:t>
      </w:r>
    </w:p>
    <w:p w14:paraId="513A0877">
      <w:pPr>
        <w:pageBreakBefore w:val="0"/>
        <w:widowControl w:val="0"/>
        <w:numPr>
          <w:ilvl w:val="0"/>
          <w:numId w:val="0"/>
        </w:numPr>
        <w:kinsoku/>
        <w:wordWrap/>
        <w:overflowPunct/>
        <w:topLinePunct w:val="0"/>
        <w:bidi w:val="0"/>
        <w:spacing w:before="120" w:beforeLines="50" w:after="120" w:afterLines="50" w:line="360" w:lineRule="auto"/>
        <w:ind w:left="480" w:leftChars="0"/>
        <w:jc w:val="both"/>
        <w:textAlignment w:val="auto"/>
        <w:rPr>
          <w:rFonts w:hint="eastAsia" w:ascii="宋体" w:hAnsi="宋体" w:eastAsia="宋体" w:cs="宋体"/>
          <w:sz w:val="24"/>
          <w:szCs w:val="24"/>
        </w:rPr>
      </w:pPr>
      <w:r>
        <w:rPr>
          <w:rFonts w:hint="eastAsia" w:ascii="宋体" w:hAnsi="宋体" w:eastAsia="宋体" w:cs="宋体"/>
          <w:sz w:val="24"/>
          <w:szCs w:val="24"/>
        </w:rPr>
        <w:t>《数据中心综合监控系统工程技术标准》（GB/T51409-2020）</w:t>
      </w:r>
    </w:p>
    <w:p w14:paraId="42F0C23E">
      <w:pPr>
        <w:pageBreakBefore w:val="0"/>
        <w:widowControl w:val="0"/>
        <w:numPr>
          <w:ilvl w:val="0"/>
          <w:numId w:val="0"/>
        </w:numPr>
        <w:kinsoku/>
        <w:wordWrap/>
        <w:overflowPunct/>
        <w:topLinePunct w:val="0"/>
        <w:bidi w:val="0"/>
        <w:spacing w:before="120" w:beforeLines="50" w:after="120" w:afterLines="50" w:line="360" w:lineRule="auto"/>
        <w:ind w:left="480" w:leftChars="0"/>
        <w:jc w:val="both"/>
        <w:textAlignment w:val="auto"/>
        <w:rPr>
          <w:rFonts w:hint="eastAsia" w:ascii="宋体" w:hAnsi="宋体" w:eastAsia="宋体" w:cs="宋体"/>
          <w:sz w:val="24"/>
          <w:szCs w:val="24"/>
        </w:rPr>
      </w:pPr>
      <w:r>
        <w:rPr>
          <w:rFonts w:hint="eastAsia" w:ascii="宋体" w:hAnsi="宋体" w:eastAsia="宋体" w:cs="宋体"/>
          <w:sz w:val="24"/>
          <w:szCs w:val="24"/>
        </w:rPr>
        <w:t>《智能建筑工程施工规范》（GB50606-2010）</w:t>
      </w:r>
    </w:p>
    <w:p w14:paraId="7AB9083C">
      <w:pPr>
        <w:pStyle w:val="3"/>
        <w:pageBreakBefore w:val="0"/>
        <w:numPr>
          <w:ilvl w:val="0"/>
          <w:numId w:val="3"/>
        </w:numPr>
        <w:kinsoku/>
        <w:wordWrap/>
        <w:overflowPunct/>
        <w:topLinePunct w:val="0"/>
        <w:bidi w:val="0"/>
        <w:spacing w:line="360" w:lineRule="auto"/>
        <w:textAlignment w:val="auto"/>
        <w:rPr>
          <w:rFonts w:hint="eastAsia" w:asciiTheme="minorEastAsia" w:hAnsiTheme="minorEastAsia" w:eastAsiaTheme="minorEastAsia" w:cstheme="minorEastAsia"/>
          <w:sz w:val="24"/>
          <w:szCs w:val="24"/>
        </w:rPr>
      </w:pPr>
      <w:bookmarkStart w:id="65" w:name="_Toc23726"/>
      <w:bookmarkStart w:id="66" w:name="_Toc14233"/>
      <w:bookmarkStart w:id="67" w:name="_Toc24108"/>
      <w:r>
        <w:rPr>
          <w:rFonts w:hint="eastAsia" w:asciiTheme="minorEastAsia" w:hAnsiTheme="minorEastAsia" w:eastAsiaTheme="minorEastAsia" w:cstheme="minorEastAsia"/>
          <w:sz w:val="24"/>
          <w:szCs w:val="24"/>
        </w:rPr>
        <w:t>设计原则</w:t>
      </w:r>
      <w:bookmarkEnd w:id="50"/>
      <w:bookmarkEnd w:id="51"/>
      <w:bookmarkEnd w:id="52"/>
      <w:bookmarkEnd w:id="53"/>
      <w:bookmarkEnd w:id="54"/>
      <w:bookmarkEnd w:id="55"/>
      <w:bookmarkEnd w:id="56"/>
      <w:bookmarkEnd w:id="57"/>
      <w:bookmarkEnd w:id="58"/>
      <w:bookmarkEnd w:id="59"/>
      <w:bookmarkEnd w:id="60"/>
      <w:bookmarkEnd w:id="61"/>
      <w:bookmarkEnd w:id="62"/>
      <w:bookmarkEnd w:id="63"/>
      <w:bookmarkEnd w:id="64"/>
      <w:bookmarkEnd w:id="65"/>
      <w:bookmarkEnd w:id="66"/>
      <w:bookmarkEnd w:id="67"/>
    </w:p>
    <w:p w14:paraId="10F12CE6">
      <w:pPr>
        <w:pageBreakBefore w:val="0"/>
        <w:kinsoku/>
        <w:wordWrap/>
        <w:overflowPunct/>
        <w:topLinePunct w:val="0"/>
        <w:bidi w:val="0"/>
        <w:spacing w:before="120" w:beforeLines="50" w:after="120" w:afterLines="50" w:line="360" w:lineRule="auto"/>
        <w:ind w:firstLine="600" w:firstLineChars="250"/>
        <w:textAlignment w:val="auto"/>
        <w:rPr>
          <w:rFonts w:hint="eastAsia" w:ascii="宋体" w:hAnsi="宋体" w:eastAsia="宋体" w:cs="宋体"/>
          <w:sz w:val="24"/>
          <w:szCs w:val="24"/>
        </w:rPr>
      </w:pPr>
      <w:bookmarkStart w:id="68" w:name="_Toc25944"/>
      <w:bookmarkStart w:id="69" w:name="_Toc19492"/>
      <w:bookmarkStart w:id="70" w:name="_Toc4876"/>
      <w:bookmarkStart w:id="71" w:name="_Toc32066"/>
      <w:bookmarkStart w:id="72" w:name="_Toc365019408"/>
      <w:r>
        <w:rPr>
          <w:rFonts w:hint="eastAsia" w:ascii="宋体" w:hAnsi="宋体" w:eastAsia="宋体" w:cs="宋体"/>
          <w:sz w:val="24"/>
          <w:szCs w:val="24"/>
        </w:rPr>
        <w:t>本设计始终遵循以下原则：</w:t>
      </w:r>
    </w:p>
    <w:p w14:paraId="3AB273E2">
      <w:pPr>
        <w:pageBreakBefore w:val="0"/>
        <w:widowControl w:val="0"/>
        <w:numPr>
          <w:ilvl w:val="0"/>
          <w:numId w:val="4"/>
        </w:numPr>
        <w:tabs>
          <w:tab w:val="left" w:pos="420"/>
          <w:tab w:val="clear" w:pos="900"/>
        </w:tabs>
        <w:kinsoku/>
        <w:wordWrap/>
        <w:overflowPunct/>
        <w:topLinePunct w:val="0"/>
        <w:bidi w:val="0"/>
        <w:spacing w:before="120" w:beforeLines="50" w:after="120" w:afterLines="50" w:line="360" w:lineRule="auto"/>
        <w:ind w:left="448" w:hanging="448"/>
        <w:jc w:val="both"/>
        <w:textAlignment w:val="auto"/>
        <w:rPr>
          <w:rFonts w:hint="eastAsia" w:ascii="宋体" w:hAnsi="宋体" w:eastAsia="宋体" w:cs="宋体"/>
          <w:sz w:val="24"/>
          <w:szCs w:val="24"/>
        </w:rPr>
      </w:pPr>
      <w:r>
        <w:rPr>
          <w:rFonts w:hint="eastAsia" w:ascii="宋体" w:hAnsi="宋体" w:eastAsia="宋体" w:cs="宋体"/>
          <w:sz w:val="24"/>
          <w:szCs w:val="24"/>
        </w:rPr>
        <w:t>一次性——一次完成</w:t>
      </w:r>
      <w:r>
        <w:rPr>
          <w:rFonts w:hint="eastAsia" w:ascii="宋体" w:hAnsi="宋体" w:eastAsia="宋体" w:cs="宋体"/>
          <w:sz w:val="24"/>
          <w:szCs w:val="24"/>
          <w:lang w:eastAsia="zh-CN"/>
        </w:rPr>
        <w:t>百罗丘地块城市更新项目</w:t>
      </w:r>
      <w:r>
        <w:rPr>
          <w:rFonts w:hint="eastAsia" w:ascii="宋体" w:hAnsi="宋体" w:eastAsia="宋体" w:cs="宋体"/>
          <w:sz w:val="24"/>
          <w:szCs w:val="24"/>
        </w:rPr>
        <w:t>住宅智能化系统的总体规划与设计，并按计划分阶段实施，确保系统高度集成、总体优化、安全可靠。</w:t>
      </w:r>
    </w:p>
    <w:p w14:paraId="2346B86F">
      <w:pPr>
        <w:pageBreakBefore w:val="0"/>
        <w:widowControl w:val="0"/>
        <w:numPr>
          <w:ilvl w:val="0"/>
          <w:numId w:val="5"/>
        </w:numPr>
        <w:kinsoku/>
        <w:wordWrap/>
        <w:overflowPunct/>
        <w:topLinePunct w:val="0"/>
        <w:bidi w:val="0"/>
        <w:spacing w:before="120" w:beforeLines="50" w:after="120" w:afterLines="50" w:line="360" w:lineRule="auto"/>
        <w:jc w:val="both"/>
        <w:textAlignment w:val="auto"/>
        <w:rPr>
          <w:rFonts w:hint="eastAsia" w:ascii="宋体" w:hAnsi="宋体" w:eastAsia="宋体" w:cs="宋体"/>
          <w:sz w:val="24"/>
          <w:szCs w:val="24"/>
        </w:rPr>
      </w:pPr>
      <w:r>
        <w:rPr>
          <w:rFonts w:hint="eastAsia" w:ascii="宋体" w:hAnsi="宋体" w:eastAsia="宋体" w:cs="宋体"/>
          <w:sz w:val="24"/>
          <w:szCs w:val="24"/>
        </w:rPr>
        <w:t>安全性——整个建筑的各个智能化子系统必须二十四小时运转，系统的安全性、可靠性和容错能力必须予以高度重视。对各个子系统，在电源、系统备份等方面采取相应的容错措施。</w:t>
      </w:r>
    </w:p>
    <w:p w14:paraId="2016E119">
      <w:pPr>
        <w:pageBreakBefore w:val="0"/>
        <w:widowControl w:val="0"/>
        <w:numPr>
          <w:ilvl w:val="0"/>
          <w:numId w:val="5"/>
        </w:numPr>
        <w:kinsoku/>
        <w:wordWrap/>
        <w:overflowPunct/>
        <w:topLinePunct w:val="0"/>
        <w:bidi w:val="0"/>
        <w:spacing w:before="120" w:beforeLines="50" w:after="120" w:afterLines="50" w:line="360" w:lineRule="auto"/>
        <w:jc w:val="both"/>
        <w:textAlignment w:val="auto"/>
        <w:rPr>
          <w:rFonts w:hint="eastAsia" w:ascii="宋体" w:hAnsi="宋体" w:eastAsia="宋体" w:cs="宋体"/>
          <w:sz w:val="24"/>
          <w:szCs w:val="24"/>
        </w:rPr>
      </w:pPr>
      <w:r>
        <w:rPr>
          <w:rFonts w:hint="eastAsia" w:ascii="宋体" w:hAnsi="宋体" w:eastAsia="宋体" w:cs="宋体"/>
          <w:sz w:val="24"/>
          <w:szCs w:val="24"/>
        </w:rPr>
        <w:t>标准性——本方案依照国家和地区的有关标准进行，并采用模块化设计以确保系统的扩充性和扩展性，有利于实现投资保障。</w:t>
      </w:r>
    </w:p>
    <w:p w14:paraId="3F58589B">
      <w:pPr>
        <w:pageBreakBefore w:val="0"/>
        <w:widowControl w:val="0"/>
        <w:numPr>
          <w:ilvl w:val="0"/>
          <w:numId w:val="5"/>
        </w:numPr>
        <w:kinsoku/>
        <w:wordWrap/>
        <w:overflowPunct/>
        <w:topLinePunct w:val="0"/>
        <w:bidi w:val="0"/>
        <w:spacing w:before="120" w:beforeLines="50" w:after="120" w:afterLines="50" w:line="360" w:lineRule="auto"/>
        <w:jc w:val="both"/>
        <w:textAlignment w:val="auto"/>
        <w:rPr>
          <w:rFonts w:hint="eastAsia" w:ascii="宋体" w:hAnsi="宋体" w:eastAsia="宋体" w:cs="宋体"/>
          <w:sz w:val="24"/>
          <w:szCs w:val="24"/>
        </w:rPr>
      </w:pPr>
      <w:r>
        <w:rPr>
          <w:rFonts w:hint="eastAsia" w:ascii="宋体" w:hAnsi="宋体" w:eastAsia="宋体" w:cs="宋体"/>
          <w:sz w:val="24"/>
          <w:szCs w:val="24"/>
        </w:rPr>
        <w:t>经济性——在满足先进性、可靠性、标准化和结构化之外，根据建筑智能化系统总体结构要求，各个子系统实现结构化和标准化，并代表当今最新技术成就。在标准化和结构化的前提下，达到功能和经济的优化设计。</w:t>
      </w:r>
    </w:p>
    <w:p w14:paraId="2F1A6DEA">
      <w:pPr>
        <w:pageBreakBefore w:val="0"/>
        <w:widowControl w:val="0"/>
        <w:numPr>
          <w:ilvl w:val="0"/>
          <w:numId w:val="5"/>
        </w:numPr>
        <w:kinsoku/>
        <w:wordWrap/>
        <w:overflowPunct/>
        <w:topLinePunct w:val="0"/>
        <w:bidi w:val="0"/>
        <w:spacing w:before="120" w:beforeLines="50" w:after="120" w:afterLines="50" w:line="360" w:lineRule="auto"/>
        <w:jc w:val="both"/>
        <w:textAlignment w:val="auto"/>
        <w:rPr>
          <w:rFonts w:hint="eastAsia" w:ascii="宋体" w:hAnsi="宋体" w:eastAsia="宋体" w:cs="宋体"/>
          <w:sz w:val="24"/>
          <w:szCs w:val="24"/>
        </w:rPr>
      </w:pPr>
      <w:r>
        <w:rPr>
          <w:rFonts w:hint="eastAsia" w:ascii="宋体" w:hAnsi="宋体" w:eastAsia="宋体" w:cs="宋体"/>
          <w:sz w:val="24"/>
          <w:szCs w:val="24"/>
        </w:rPr>
        <w:t>布局合理性——摄像机、巡更点等设备布局位置、密度、种类根据用户实际需求、投资额及以后扩展的需要，真正做到物尽其用、使用户的投资都用到实处。</w:t>
      </w:r>
    </w:p>
    <w:p w14:paraId="3A080C32">
      <w:pPr>
        <w:pageBreakBefore w:val="0"/>
        <w:widowControl w:val="0"/>
        <w:numPr>
          <w:ilvl w:val="0"/>
          <w:numId w:val="5"/>
        </w:numPr>
        <w:kinsoku/>
        <w:wordWrap/>
        <w:overflowPunct/>
        <w:topLinePunct w:val="0"/>
        <w:bidi w:val="0"/>
        <w:spacing w:before="120" w:beforeLines="50" w:after="120" w:afterLines="50" w:line="360" w:lineRule="auto"/>
        <w:jc w:val="both"/>
        <w:textAlignment w:val="auto"/>
        <w:rPr>
          <w:rFonts w:hint="eastAsia" w:ascii="宋体" w:hAnsi="宋体" w:eastAsia="宋体" w:cs="宋体"/>
          <w:sz w:val="24"/>
          <w:szCs w:val="24"/>
        </w:rPr>
      </w:pPr>
      <w:r>
        <w:rPr>
          <w:rFonts w:hint="eastAsia" w:ascii="宋体" w:hAnsi="宋体" w:eastAsia="宋体" w:cs="宋体"/>
          <w:sz w:val="24"/>
          <w:szCs w:val="24"/>
        </w:rPr>
        <w:t>先进性——在满足用户现有需求的前提下，充分考虑各种智能化适用技术迅猛发展的趋势，不仅在技术上保持先进和适度超前，而且注重采用最先进的技术标准和规范，以确保智能化系统适应未来技术发展的趋势。</w:t>
      </w:r>
    </w:p>
    <w:p w14:paraId="1D2B6726">
      <w:pPr>
        <w:pageBreakBefore w:val="0"/>
        <w:widowControl w:val="0"/>
        <w:numPr>
          <w:ilvl w:val="0"/>
          <w:numId w:val="5"/>
        </w:numPr>
        <w:kinsoku/>
        <w:wordWrap/>
        <w:overflowPunct/>
        <w:topLinePunct w:val="0"/>
        <w:bidi w:val="0"/>
        <w:spacing w:before="120" w:beforeLines="50" w:after="120" w:afterLines="50" w:line="360" w:lineRule="auto"/>
        <w:jc w:val="both"/>
        <w:textAlignment w:val="auto"/>
        <w:rPr>
          <w:rFonts w:hint="eastAsia" w:ascii="宋体" w:hAnsi="宋体" w:eastAsia="宋体" w:cs="宋体"/>
          <w:sz w:val="24"/>
          <w:szCs w:val="24"/>
        </w:rPr>
      </w:pPr>
      <w:r>
        <w:rPr>
          <w:rFonts w:hint="eastAsia" w:ascii="宋体" w:hAnsi="宋体" w:eastAsia="宋体" w:cs="宋体"/>
          <w:sz w:val="24"/>
          <w:szCs w:val="24"/>
        </w:rPr>
        <w:t>集成性和可扩展性——充分考虑到整个智能小区所涉及到的各个子系统的集成和信息共享，保证整个智能系统总体结构上的先进性和合理性，实现各个子系统的分散控制、集中统一式管理和监控；总体结构上具有可扩展性和兼容性，可以集成不同生产厂商的不同类型的先进产品，使整个智能化系统可以随着技术的发展和进步，不断得到充实和提高。</w:t>
      </w:r>
    </w:p>
    <w:p w14:paraId="7B1638A6">
      <w:pPr>
        <w:pageBreakBefore w:val="0"/>
        <w:widowControl w:val="0"/>
        <w:numPr>
          <w:ilvl w:val="0"/>
          <w:numId w:val="5"/>
        </w:numPr>
        <w:kinsoku/>
        <w:wordWrap/>
        <w:overflowPunct/>
        <w:topLinePunct w:val="0"/>
        <w:bidi w:val="0"/>
        <w:spacing w:before="120" w:beforeLines="50" w:after="120" w:afterLines="50" w:line="360" w:lineRule="auto"/>
        <w:jc w:val="both"/>
        <w:textAlignment w:val="auto"/>
        <w:rPr>
          <w:rFonts w:hint="eastAsia" w:ascii="宋体" w:hAnsi="宋体" w:eastAsia="宋体" w:cs="宋体"/>
          <w:sz w:val="24"/>
          <w:szCs w:val="24"/>
        </w:rPr>
      </w:pPr>
      <w:r>
        <w:rPr>
          <w:rFonts w:hint="eastAsia" w:ascii="宋体" w:hAnsi="宋体" w:eastAsia="宋体" w:cs="宋体"/>
          <w:sz w:val="24"/>
          <w:szCs w:val="24"/>
        </w:rPr>
        <w:t>开放型——在总体规划智能小区的系统方案以及进行设备和系统选型时，充分考虑到各个子系统之间的集成特性和信息自动化系统进入信息高速公路的可能性。</w:t>
      </w:r>
    </w:p>
    <w:p w14:paraId="779FAEA1">
      <w:pPr>
        <w:pageBreakBefore w:val="0"/>
        <w:widowControl w:val="0"/>
        <w:numPr>
          <w:ilvl w:val="0"/>
          <w:numId w:val="5"/>
        </w:numPr>
        <w:kinsoku/>
        <w:wordWrap/>
        <w:overflowPunct/>
        <w:topLinePunct w:val="0"/>
        <w:bidi w:val="0"/>
        <w:spacing w:before="120" w:beforeLines="50" w:after="120" w:afterLines="50" w:line="360" w:lineRule="auto"/>
        <w:jc w:val="both"/>
        <w:textAlignment w:val="auto"/>
        <w:rPr>
          <w:rFonts w:hint="eastAsia" w:ascii="宋体" w:hAnsi="宋体" w:eastAsia="宋体" w:cs="宋体"/>
          <w:sz w:val="24"/>
          <w:szCs w:val="24"/>
        </w:rPr>
      </w:pPr>
      <w:r>
        <w:rPr>
          <w:rFonts w:hint="eastAsia" w:ascii="宋体" w:hAnsi="宋体" w:eastAsia="宋体" w:cs="宋体"/>
          <w:sz w:val="24"/>
          <w:szCs w:val="24"/>
        </w:rPr>
        <w:t>集散式——对于部分子系统要求具有一定的集散性，系统在一定地域范围内分散分布，并且由相对独立的单元通过网络互相连接。每个单元可以独立完成局部的监控和控制功能。监控单元实现集中管理功能。集散性体现一种容错能力，当网络局部开路时，局部单元仍然可以继续工作。</w:t>
      </w:r>
    </w:p>
    <w:p w14:paraId="580B5DA3">
      <w:pPr>
        <w:pageBreakBefore w:val="0"/>
        <w:widowControl w:val="0"/>
        <w:numPr>
          <w:ilvl w:val="0"/>
          <w:numId w:val="5"/>
        </w:numPr>
        <w:kinsoku/>
        <w:wordWrap/>
        <w:overflowPunct/>
        <w:topLinePunct w:val="0"/>
        <w:bidi w:val="0"/>
        <w:spacing w:before="120" w:beforeLines="50" w:after="120" w:afterLines="50" w:line="360" w:lineRule="auto"/>
        <w:jc w:val="both"/>
        <w:textAlignment w:val="auto"/>
        <w:rPr>
          <w:rFonts w:hint="eastAsia" w:ascii="宋体" w:hAnsi="宋体" w:eastAsia="宋体" w:cs="宋体"/>
          <w:sz w:val="24"/>
          <w:szCs w:val="24"/>
        </w:rPr>
      </w:pPr>
      <w:r>
        <w:rPr>
          <w:rFonts w:hint="eastAsia" w:ascii="宋体" w:hAnsi="宋体" w:eastAsia="宋体" w:cs="宋体"/>
          <w:sz w:val="24"/>
          <w:szCs w:val="24"/>
        </w:rPr>
        <w:t>用户至上——本方案以满足用户需求为目标，最大限度地满足用户提出的功能需求，并针对业务的特点，确保实用性。</w:t>
      </w:r>
    </w:p>
    <w:p w14:paraId="62163195">
      <w:pPr>
        <w:pageBreakBefore w:val="0"/>
        <w:widowControl w:val="0"/>
        <w:numPr>
          <w:ilvl w:val="0"/>
          <w:numId w:val="5"/>
        </w:numPr>
        <w:kinsoku/>
        <w:wordWrap/>
        <w:overflowPunct/>
        <w:topLinePunct w:val="0"/>
        <w:bidi w:val="0"/>
        <w:spacing w:before="120" w:beforeLines="50" w:after="120" w:afterLines="50" w:line="360" w:lineRule="auto"/>
        <w:jc w:val="both"/>
        <w:textAlignment w:val="auto"/>
        <w:rPr>
          <w:rFonts w:hint="eastAsia" w:ascii="宋体" w:hAnsi="宋体" w:eastAsia="宋体" w:cs="宋体"/>
          <w:sz w:val="24"/>
          <w:szCs w:val="24"/>
        </w:rPr>
      </w:pPr>
      <w:r>
        <w:rPr>
          <w:rFonts w:hint="eastAsia" w:ascii="宋体" w:hAnsi="宋体" w:eastAsia="宋体" w:cs="宋体"/>
          <w:sz w:val="24"/>
          <w:szCs w:val="24"/>
        </w:rPr>
        <w:t>系统设计兼顾了技术先进、项目投资、维护费用，以期达到三者最佳结合，使整体投资达到最佳效果并保护业户长期投资利益。</w:t>
      </w:r>
    </w:p>
    <w:p w14:paraId="63346169">
      <w:pPr>
        <w:rPr>
          <w:rFonts w:hint="default"/>
        </w:rPr>
      </w:pPr>
    </w:p>
    <w:p w14:paraId="2C97FC75">
      <w:pPr>
        <w:rPr>
          <w:rFonts w:hint="default"/>
        </w:rPr>
      </w:pPr>
    </w:p>
    <w:p w14:paraId="6D79E95D">
      <w:pPr>
        <w:rPr>
          <w:rFonts w:hint="default"/>
        </w:rPr>
      </w:pPr>
    </w:p>
    <w:p w14:paraId="586CD7FC">
      <w:pPr>
        <w:rPr>
          <w:rFonts w:hint="default"/>
        </w:rPr>
      </w:pPr>
    </w:p>
    <w:p w14:paraId="4926AA69">
      <w:pPr>
        <w:rPr>
          <w:rFonts w:hint="default"/>
        </w:rPr>
      </w:pPr>
    </w:p>
    <w:p w14:paraId="38A2FBAE">
      <w:pPr>
        <w:rPr>
          <w:rFonts w:hint="default"/>
        </w:rPr>
      </w:pPr>
    </w:p>
    <w:p w14:paraId="2CD1E572">
      <w:pPr>
        <w:rPr>
          <w:rFonts w:hint="default"/>
        </w:rPr>
      </w:pPr>
      <w:r>
        <w:rPr>
          <w:rFonts w:hint="default"/>
        </w:rPr>
        <w:br w:type="page"/>
      </w:r>
    </w:p>
    <w:p w14:paraId="000C89AF">
      <w:pPr>
        <w:rPr>
          <w:rFonts w:hint="default"/>
        </w:rPr>
      </w:pPr>
    </w:p>
    <w:p w14:paraId="1C644E49">
      <w:pPr>
        <w:pStyle w:val="2"/>
        <w:pageBreakBefore w:val="0"/>
        <w:widowControl w:val="0"/>
        <w:numPr>
          <w:ilvl w:val="0"/>
          <w:numId w:val="0"/>
        </w:numPr>
        <w:kinsoku/>
        <w:wordWrap/>
        <w:overflowPunct/>
        <w:topLinePunct w:val="0"/>
        <w:bidi w:val="0"/>
        <w:spacing w:before="0" w:after="0" w:line="360" w:lineRule="auto"/>
        <w:jc w:val="center"/>
        <w:textAlignment w:val="auto"/>
        <w:rPr>
          <w:rFonts w:hint="eastAsia" w:asciiTheme="minorEastAsia" w:hAnsiTheme="minorEastAsia" w:eastAsiaTheme="minorEastAsia" w:cstheme="minorEastAsia"/>
          <w:color w:val="auto"/>
          <w:sz w:val="30"/>
          <w:szCs w:val="30"/>
        </w:rPr>
      </w:pPr>
      <w:bookmarkStart w:id="73" w:name="_Toc20036"/>
      <w:bookmarkStart w:id="74" w:name="_Toc16285"/>
      <w:bookmarkStart w:id="75" w:name="_Toc29638"/>
      <w:r>
        <w:rPr>
          <w:rFonts w:hint="eastAsia" w:asciiTheme="minorEastAsia" w:hAnsiTheme="minorEastAsia" w:eastAsiaTheme="minorEastAsia" w:cstheme="minorEastAsia"/>
          <w:b/>
          <w:bCs/>
          <w:color w:val="auto"/>
          <w:kern w:val="0"/>
          <w:sz w:val="30"/>
          <w:szCs w:val="30"/>
          <w:lang w:val="en-US" w:eastAsia="zh-CN" w:bidi="ar-SA"/>
        </w:rPr>
        <w:t>第二部分 设计方案</w:t>
      </w:r>
      <w:bookmarkEnd w:id="68"/>
      <w:bookmarkEnd w:id="69"/>
      <w:bookmarkEnd w:id="70"/>
      <w:bookmarkEnd w:id="71"/>
      <w:bookmarkEnd w:id="72"/>
      <w:bookmarkEnd w:id="73"/>
      <w:bookmarkEnd w:id="74"/>
      <w:bookmarkEnd w:id="75"/>
    </w:p>
    <w:p w14:paraId="2026D7AE">
      <w:pPr>
        <w:pStyle w:val="3"/>
        <w:pageBreakBefore w:val="0"/>
        <w:kinsoku/>
        <w:wordWrap/>
        <w:overflowPunct/>
        <w:topLinePunct w:val="0"/>
        <w:bidi w:val="0"/>
        <w:spacing w:before="0" w:after="0" w:line="360" w:lineRule="auto"/>
        <w:textAlignment w:val="auto"/>
        <w:outlineLvl w:val="1"/>
        <w:rPr>
          <w:rFonts w:hint="eastAsia" w:asciiTheme="minorEastAsia" w:hAnsiTheme="minorEastAsia" w:eastAsiaTheme="minorEastAsia" w:cstheme="minorEastAsia"/>
          <w:color w:val="auto"/>
          <w:sz w:val="24"/>
          <w:szCs w:val="24"/>
          <w:lang w:eastAsia="zh-CN"/>
        </w:rPr>
      </w:pPr>
      <w:bookmarkStart w:id="76" w:name="_Toc22735"/>
      <w:bookmarkStart w:id="77" w:name="_Toc9963"/>
      <w:bookmarkStart w:id="78" w:name="_Toc14053"/>
      <w:bookmarkStart w:id="79" w:name="_Toc19848"/>
      <w:bookmarkStart w:id="80" w:name="_Toc2363"/>
      <w:bookmarkStart w:id="81" w:name="_Toc22338"/>
      <w:bookmarkStart w:id="82" w:name="_Toc365019409"/>
      <w:bookmarkStart w:id="83" w:name="_Toc18271"/>
      <w:r>
        <w:rPr>
          <w:rFonts w:hint="eastAsia" w:asciiTheme="minorEastAsia" w:hAnsiTheme="minorEastAsia" w:eastAsiaTheme="minorEastAsia" w:cstheme="minorEastAsia"/>
          <w:color w:val="auto"/>
          <w:sz w:val="24"/>
          <w:szCs w:val="24"/>
        </w:rPr>
        <w:t>一、</w:t>
      </w:r>
      <w:r>
        <w:rPr>
          <w:rFonts w:hint="eastAsia" w:asciiTheme="minorEastAsia" w:hAnsiTheme="minorEastAsia" w:eastAsiaTheme="minorEastAsia" w:cstheme="minorEastAsia"/>
          <w:color w:val="auto"/>
          <w:sz w:val="24"/>
          <w:szCs w:val="24"/>
          <w:lang w:eastAsia="zh-CN"/>
        </w:rPr>
        <w:t>综合布线系统</w:t>
      </w:r>
      <w:bookmarkEnd w:id="76"/>
      <w:bookmarkEnd w:id="77"/>
      <w:bookmarkEnd w:id="78"/>
      <w:bookmarkEnd w:id="79"/>
      <w:bookmarkEnd w:id="80"/>
      <w:bookmarkEnd w:id="81"/>
    </w:p>
    <w:p w14:paraId="7CD0C425">
      <w:pPr>
        <w:pageBreakBefore w:val="0"/>
        <w:kinsoku/>
        <w:wordWrap/>
        <w:overflowPunct/>
        <w:topLinePunct w:val="0"/>
        <w:bidi w:val="0"/>
        <w:spacing w:before="0" w:after="0" w:line="360" w:lineRule="auto"/>
        <w:textAlignment w:val="auto"/>
        <w:outlineLvl w:val="9"/>
        <w:rPr>
          <w:rFonts w:hint="eastAsia" w:asciiTheme="minorEastAsia" w:hAnsiTheme="minorEastAsia" w:eastAsiaTheme="minorEastAsia" w:cstheme="minorEastAsia"/>
          <w:color w:val="auto"/>
          <w:sz w:val="24"/>
          <w:szCs w:val="24"/>
          <w:lang w:eastAsia="zh-CN"/>
        </w:rPr>
      </w:pPr>
      <w:r>
        <w:rPr>
          <w:rFonts w:hint="eastAsia" w:ascii="宋体" w:hAnsi="宋体" w:eastAsia="宋体" w:cs="宋体"/>
          <w:b/>
          <w:sz w:val="24"/>
          <w:szCs w:val="24"/>
          <w:lang w:eastAsia="zh-CN"/>
        </w:rPr>
        <w:t>（</w:t>
      </w:r>
      <w:r>
        <w:rPr>
          <w:rFonts w:hint="eastAsia" w:ascii="宋体" w:hAnsi="宋体" w:eastAsia="宋体" w:cs="宋体"/>
          <w:b/>
          <w:sz w:val="24"/>
          <w:szCs w:val="24"/>
          <w:lang w:val="en-US" w:eastAsia="zh-CN"/>
        </w:rPr>
        <w:t>含管网、计算机网络系统、户内信息点布线</w:t>
      </w:r>
      <w:r>
        <w:rPr>
          <w:rFonts w:hint="eastAsia" w:ascii="宋体" w:hAnsi="宋体" w:eastAsia="宋体" w:cs="宋体"/>
          <w:b/>
          <w:sz w:val="24"/>
          <w:szCs w:val="24"/>
          <w:lang w:eastAsia="zh-CN"/>
        </w:rPr>
        <w:t>）</w:t>
      </w:r>
    </w:p>
    <w:p w14:paraId="3CFD3827">
      <w:pPr>
        <w:widowControl/>
        <w:spacing w:before="0" w:beforeAutospacing="0" w:after="0" w:afterAutospacing="0" w:line="360" w:lineRule="auto"/>
        <w:ind w:right="0" w:firstLine="482" w:firstLineChars="200"/>
        <w:outlineLvl w:val="2"/>
        <w:rPr>
          <w:rFonts w:hint="eastAsia" w:asciiTheme="minorEastAsia" w:hAnsiTheme="minorEastAsia" w:eastAsiaTheme="minorEastAsia" w:cstheme="minorEastAsia"/>
          <w:b/>
          <w:bCs/>
          <w:sz w:val="24"/>
          <w:szCs w:val="24"/>
        </w:rPr>
      </w:pPr>
      <w:bookmarkStart w:id="84" w:name="_Toc5970"/>
      <w:bookmarkStart w:id="85" w:name="_Toc13027"/>
      <w:bookmarkStart w:id="86" w:name="_Toc15200"/>
      <w:bookmarkStart w:id="87" w:name="_Toc460113831"/>
      <w:bookmarkStart w:id="88" w:name="_Toc27052"/>
      <w:bookmarkStart w:id="89" w:name="_Toc18437"/>
      <w:bookmarkStart w:id="90" w:name="_Toc23986"/>
      <w:bookmarkStart w:id="91" w:name="_Toc522097921"/>
      <w:r>
        <w:rPr>
          <w:rFonts w:hint="eastAsia" w:asciiTheme="minorEastAsia" w:hAnsiTheme="minorEastAsia" w:eastAsiaTheme="minorEastAsia" w:cstheme="minorEastAsia"/>
          <w:b/>
          <w:bCs/>
          <w:sz w:val="24"/>
          <w:szCs w:val="24"/>
          <w:lang w:eastAsia="zh-CN"/>
        </w:rPr>
        <w:t>1、</w:t>
      </w:r>
      <w:r>
        <w:rPr>
          <w:rFonts w:hint="eastAsia" w:asciiTheme="minorEastAsia" w:hAnsiTheme="minorEastAsia" w:eastAsiaTheme="minorEastAsia" w:cstheme="minorEastAsia"/>
          <w:b/>
          <w:bCs/>
          <w:sz w:val="24"/>
          <w:szCs w:val="24"/>
        </w:rPr>
        <w:t>系统概述</w:t>
      </w:r>
      <w:bookmarkEnd w:id="84"/>
      <w:bookmarkEnd w:id="85"/>
      <w:bookmarkEnd w:id="86"/>
      <w:bookmarkEnd w:id="87"/>
      <w:bookmarkEnd w:id="88"/>
      <w:bookmarkEnd w:id="89"/>
      <w:bookmarkEnd w:id="90"/>
      <w:bookmarkEnd w:id="91"/>
    </w:p>
    <w:p w14:paraId="489D5823">
      <w:pPr>
        <w:keepNext w:val="0"/>
        <w:keepLines w:val="0"/>
        <w:widowControl/>
        <w:suppressLineNumbers w:val="0"/>
        <w:spacing w:before="0" w:beforeAutospacing="0" w:after="0" w:afterAutospacing="0" w:line="360" w:lineRule="auto"/>
        <w:ind w:left="0" w:right="0" w:firstLine="480" w:firstLineChars="200"/>
        <w:jc w:val="left"/>
        <w:outlineLvl w:val="9"/>
        <w:rPr>
          <w:rFonts w:hint="eastAsia" w:asciiTheme="minorEastAsia" w:hAnsiTheme="minorEastAsia" w:eastAsiaTheme="minorEastAsia" w:cstheme="minorEastAsia"/>
          <w:sz w:val="24"/>
          <w:szCs w:val="24"/>
          <w:lang w:val="en-US" w:eastAsia="zh-CN"/>
        </w:rPr>
      </w:pPr>
      <w:r>
        <w:rPr>
          <w:rFonts w:hint="eastAsia" w:asciiTheme="minorEastAsia" w:hAnsiTheme="minorEastAsia" w:eastAsiaTheme="minorEastAsia" w:cstheme="minorEastAsia"/>
          <w:kern w:val="0"/>
          <w:sz w:val="24"/>
          <w:szCs w:val="24"/>
          <w:lang w:val="en-US" w:eastAsia="zh-CN" w:bidi="ar"/>
        </w:rPr>
        <w:t>综合布线系统是提供语音、数据和多媒体信息传输的基础平台。随着信息化飞速发展的需要，综合布线系统在智能化建设中占有非常重要的地位，其为</w:t>
      </w:r>
      <w:r>
        <w:rPr>
          <w:rFonts w:hint="eastAsia" w:asciiTheme="minorEastAsia" w:hAnsiTheme="minorEastAsia" w:cstheme="minorEastAsia"/>
          <w:sz w:val="24"/>
          <w:szCs w:val="24"/>
          <w:lang w:val="en-US" w:eastAsia="zh-CN"/>
        </w:rPr>
        <w:t>百罗丘地块城市更新项目</w:t>
      </w:r>
      <w:r>
        <w:rPr>
          <w:rFonts w:hint="eastAsia" w:asciiTheme="minorEastAsia" w:hAnsiTheme="minorEastAsia" w:eastAsiaTheme="minorEastAsia" w:cstheme="minorEastAsia"/>
          <w:kern w:val="0"/>
          <w:sz w:val="24"/>
          <w:szCs w:val="24"/>
          <w:lang w:val="en-US" w:eastAsia="zh-CN" w:bidi="ar"/>
        </w:rPr>
        <w:t>建立了高速、大容量的信息传输平台。</w:t>
      </w:r>
    </w:p>
    <w:p w14:paraId="084CC496">
      <w:pPr>
        <w:keepNext w:val="0"/>
        <w:keepLines w:val="0"/>
        <w:widowControl/>
        <w:suppressLineNumbers w:val="0"/>
        <w:spacing w:before="0" w:beforeAutospacing="0" w:after="0" w:afterAutospacing="0" w:line="360" w:lineRule="auto"/>
        <w:ind w:left="0" w:right="0" w:firstLine="480" w:firstLineChars="200"/>
        <w:jc w:val="left"/>
        <w:outlineLvl w:val="9"/>
        <w:rPr>
          <w:rFonts w:hint="eastAsia" w:asciiTheme="minorEastAsia" w:hAnsiTheme="minorEastAsia" w:eastAsiaTheme="minorEastAsia" w:cstheme="minorEastAsia"/>
          <w:kern w:val="0"/>
          <w:sz w:val="24"/>
          <w:szCs w:val="24"/>
          <w:lang w:val="en-US" w:eastAsia="zh-CN" w:bidi="ar"/>
        </w:rPr>
      </w:pPr>
      <w:r>
        <w:rPr>
          <w:rFonts w:hint="eastAsia" w:asciiTheme="minorEastAsia" w:hAnsiTheme="minorEastAsia" w:cstheme="minorEastAsia"/>
          <w:kern w:val="0"/>
          <w:sz w:val="24"/>
          <w:szCs w:val="24"/>
          <w:lang w:val="en-US" w:eastAsia="zh-CN" w:bidi="ar"/>
        </w:rPr>
        <w:t>百罗丘地块城市更新项目</w:t>
      </w:r>
      <w:r>
        <w:rPr>
          <w:rFonts w:hint="eastAsia" w:asciiTheme="minorEastAsia" w:hAnsiTheme="minorEastAsia" w:eastAsiaTheme="minorEastAsia" w:cstheme="minorEastAsia"/>
          <w:kern w:val="0"/>
          <w:sz w:val="24"/>
          <w:szCs w:val="24"/>
          <w:lang w:val="en-US" w:eastAsia="zh-CN" w:bidi="ar"/>
        </w:rPr>
        <w:t>的综合布线系统以安全性、完整性、先进性、实用性、经济性、可靠性为设计原则,采用光纤传输,可以灵活组网,充分体现综合布线的灵活性、扩展性。</w:t>
      </w:r>
    </w:p>
    <w:p w14:paraId="59E10279">
      <w:pPr>
        <w:keepNext w:val="0"/>
        <w:keepLines w:val="0"/>
        <w:widowControl/>
        <w:suppressLineNumbers w:val="0"/>
        <w:spacing w:before="0" w:beforeAutospacing="0" w:after="0" w:afterAutospacing="0" w:line="360" w:lineRule="auto"/>
        <w:ind w:left="0" w:right="0" w:firstLine="480" w:firstLineChars="200"/>
        <w:jc w:val="left"/>
        <w:outlineLvl w:val="9"/>
        <w:rPr>
          <w:rFonts w:hint="eastAsia" w:asciiTheme="minorEastAsia" w:hAnsiTheme="minorEastAsia" w:eastAsiaTheme="minorEastAsia" w:cstheme="minorEastAsia"/>
          <w:kern w:val="0"/>
          <w:sz w:val="24"/>
          <w:szCs w:val="24"/>
          <w:lang w:val="en-US" w:eastAsia="zh-CN" w:bidi="ar"/>
        </w:rPr>
      </w:pPr>
      <w:r>
        <w:rPr>
          <w:rFonts w:hint="eastAsia" w:asciiTheme="minorEastAsia" w:hAnsiTheme="minorEastAsia" w:eastAsiaTheme="minorEastAsia" w:cstheme="minorEastAsia"/>
          <w:kern w:val="0"/>
          <w:sz w:val="24"/>
          <w:szCs w:val="24"/>
          <w:lang w:val="en-US" w:eastAsia="zh-CN" w:bidi="ar"/>
        </w:rPr>
        <w:t xml:space="preserve">综合布线系统应为一个模块化、系统化、灵活性高的系统，能够连接及支持语音、数据及图像信息。 综合布线系统需充分考虑将来网络结构改变、扩容及配合新技术发展的需要而达到平滑过度的可行性。其全程链路性能参数不应低于 6 类标准。本项目布线系统采用“六类非屏蔽系统”，全部使用六类部件。 </w:t>
      </w:r>
    </w:p>
    <w:p w14:paraId="1CD96D04">
      <w:pPr>
        <w:keepNext w:val="0"/>
        <w:keepLines w:val="0"/>
        <w:widowControl/>
        <w:suppressLineNumbers w:val="0"/>
        <w:spacing w:before="0" w:beforeAutospacing="0" w:after="0" w:afterAutospacing="0" w:line="360" w:lineRule="auto"/>
        <w:ind w:left="0" w:right="0" w:firstLine="480" w:firstLineChars="200"/>
        <w:jc w:val="left"/>
        <w:outlineLvl w:val="9"/>
        <w:rPr>
          <w:rFonts w:hint="eastAsia" w:asciiTheme="minorEastAsia" w:hAnsiTheme="minorEastAsia" w:eastAsiaTheme="minorEastAsia" w:cstheme="minorEastAsia"/>
          <w:kern w:val="0"/>
          <w:sz w:val="24"/>
          <w:szCs w:val="24"/>
          <w:lang w:val="en-US" w:eastAsia="zh-CN" w:bidi="ar"/>
        </w:rPr>
      </w:pPr>
      <w:r>
        <w:rPr>
          <w:rFonts w:hint="eastAsia" w:asciiTheme="minorEastAsia" w:hAnsiTheme="minorEastAsia" w:eastAsiaTheme="minorEastAsia" w:cstheme="minorEastAsia"/>
          <w:kern w:val="0"/>
          <w:sz w:val="24"/>
          <w:szCs w:val="24"/>
          <w:lang w:val="en-US" w:eastAsia="zh-CN" w:bidi="ar"/>
        </w:rPr>
        <w:t xml:space="preserve">综合布线系统中的所有水平线缆及其接插件均应符合六类非屏蔽布线标准，满足当前和今后发展的需要。满足计算机网络互联的网络系统以及各类计算机外部设备以及安全防范系统等智能化系统的需要。 </w:t>
      </w:r>
    </w:p>
    <w:p w14:paraId="5F182C2C">
      <w:pPr>
        <w:keepNext w:val="0"/>
        <w:keepLines w:val="0"/>
        <w:widowControl/>
        <w:suppressLineNumbers w:val="0"/>
        <w:spacing w:before="0" w:beforeAutospacing="0" w:after="0" w:afterAutospacing="0" w:line="360" w:lineRule="auto"/>
        <w:ind w:left="0" w:right="0" w:firstLine="480" w:firstLineChars="200"/>
        <w:jc w:val="left"/>
        <w:outlineLvl w:val="9"/>
        <w:rPr>
          <w:rFonts w:hint="default" w:asciiTheme="minorEastAsia" w:hAnsiTheme="minorEastAsia" w:eastAsiaTheme="minorEastAsia" w:cstheme="minorEastAsia"/>
          <w:kern w:val="0"/>
          <w:sz w:val="24"/>
          <w:szCs w:val="24"/>
          <w:lang w:val="en-US" w:eastAsia="zh-CN" w:bidi="ar"/>
        </w:rPr>
      </w:pPr>
      <w:bookmarkStart w:id="92" w:name="_Toc28622"/>
      <w:bookmarkStart w:id="93" w:name="_Toc14359"/>
      <w:bookmarkStart w:id="94" w:name="_Toc2314"/>
      <w:r>
        <w:rPr>
          <w:rFonts w:hint="eastAsia" w:asciiTheme="minorEastAsia" w:hAnsiTheme="minorEastAsia" w:eastAsiaTheme="minorEastAsia" w:cstheme="minorEastAsia"/>
          <w:kern w:val="0"/>
          <w:sz w:val="24"/>
          <w:szCs w:val="24"/>
          <w:lang w:val="en-US" w:eastAsia="zh-CN" w:bidi="ar"/>
        </w:rPr>
        <w:t>本</w:t>
      </w:r>
      <w:r>
        <w:rPr>
          <w:rFonts w:hint="eastAsia" w:asciiTheme="minorEastAsia" w:hAnsiTheme="minorEastAsia" w:cstheme="minorEastAsia"/>
          <w:kern w:val="0"/>
          <w:sz w:val="24"/>
          <w:szCs w:val="24"/>
          <w:lang w:val="en-US" w:eastAsia="zh-CN" w:bidi="ar"/>
        </w:rPr>
        <w:t>次智能化</w:t>
      </w:r>
      <w:r>
        <w:rPr>
          <w:rFonts w:hint="eastAsia" w:asciiTheme="minorEastAsia" w:hAnsiTheme="minorEastAsia" w:eastAsiaTheme="minorEastAsia" w:cstheme="minorEastAsia"/>
          <w:kern w:val="0"/>
          <w:sz w:val="24"/>
          <w:szCs w:val="24"/>
          <w:lang w:val="en-US" w:eastAsia="zh-CN" w:bidi="ar"/>
        </w:rPr>
        <w:t>网络建设</w:t>
      </w:r>
      <w:r>
        <w:rPr>
          <w:rFonts w:hint="eastAsia" w:asciiTheme="minorEastAsia" w:hAnsiTheme="minorEastAsia" w:cstheme="minorEastAsia"/>
          <w:kern w:val="0"/>
          <w:sz w:val="24"/>
          <w:szCs w:val="24"/>
          <w:lang w:val="en-US" w:eastAsia="zh-CN" w:bidi="ar"/>
        </w:rPr>
        <w:t>主要给智能化各系统网络传输用。接入层人脸识别系统的采用16口交换机，视频监控和其他系统采用24口千兆POE交换机</w:t>
      </w:r>
      <w:r>
        <w:rPr>
          <w:rFonts w:hint="eastAsia" w:asciiTheme="minorEastAsia" w:hAnsiTheme="minorEastAsia" w:eastAsiaTheme="minorEastAsia" w:cstheme="minorEastAsia"/>
          <w:kern w:val="0"/>
          <w:sz w:val="24"/>
          <w:szCs w:val="24"/>
          <w:lang w:val="en-US" w:eastAsia="zh-CN" w:bidi="ar"/>
        </w:rPr>
        <w:t xml:space="preserve">。 </w:t>
      </w:r>
      <w:r>
        <w:rPr>
          <w:rFonts w:hint="eastAsia" w:asciiTheme="minorEastAsia" w:hAnsiTheme="minorEastAsia" w:cstheme="minorEastAsia"/>
          <w:kern w:val="0"/>
          <w:sz w:val="24"/>
          <w:szCs w:val="24"/>
          <w:lang w:val="en-US" w:eastAsia="zh-CN" w:bidi="ar"/>
        </w:rPr>
        <w:t>核心层采用48口千兆交换机，设置1台防火墙。</w:t>
      </w:r>
    </w:p>
    <w:p w14:paraId="7D31C9B3">
      <w:pPr>
        <w:keepNext w:val="0"/>
        <w:keepLines w:val="0"/>
        <w:widowControl/>
        <w:suppressLineNumbers w:val="0"/>
        <w:spacing w:before="0" w:beforeAutospacing="0" w:after="0" w:afterAutospacing="0" w:line="360" w:lineRule="auto"/>
        <w:ind w:left="0" w:right="0" w:firstLine="482" w:firstLineChars="200"/>
        <w:jc w:val="left"/>
        <w:outlineLvl w:val="2"/>
        <w:rPr>
          <w:rFonts w:hint="eastAsia" w:asciiTheme="minorEastAsia" w:hAnsiTheme="minorEastAsia" w:eastAsiaTheme="minorEastAsia" w:cstheme="minorEastAsia"/>
          <w:b/>
          <w:bCs/>
          <w:kern w:val="0"/>
          <w:sz w:val="24"/>
          <w:szCs w:val="24"/>
          <w:lang w:val="en-US" w:eastAsia="zh-CN" w:bidi="ar"/>
        </w:rPr>
      </w:pPr>
      <w:bookmarkStart w:id="95" w:name="_Toc4922"/>
      <w:bookmarkStart w:id="96" w:name="_Toc9645"/>
      <w:bookmarkStart w:id="97" w:name="_Toc31477"/>
      <w:r>
        <w:rPr>
          <w:rFonts w:hint="eastAsia" w:asciiTheme="minorEastAsia" w:hAnsiTheme="minorEastAsia" w:eastAsiaTheme="minorEastAsia" w:cstheme="minorEastAsia"/>
          <w:b/>
          <w:bCs/>
          <w:kern w:val="0"/>
          <w:sz w:val="24"/>
          <w:szCs w:val="24"/>
          <w:lang w:val="en-US" w:eastAsia="zh-CN" w:bidi="ar"/>
        </w:rPr>
        <w:t>2、</w:t>
      </w:r>
      <w:bookmarkEnd w:id="92"/>
      <w:bookmarkEnd w:id="93"/>
      <w:bookmarkEnd w:id="94"/>
      <w:r>
        <w:rPr>
          <w:rFonts w:hint="eastAsia" w:asciiTheme="minorEastAsia" w:hAnsiTheme="minorEastAsia" w:cstheme="minorEastAsia"/>
          <w:b/>
          <w:bCs/>
          <w:kern w:val="0"/>
          <w:sz w:val="24"/>
          <w:szCs w:val="24"/>
          <w:lang w:val="en-US" w:eastAsia="zh-CN" w:bidi="ar"/>
        </w:rPr>
        <w:t>设计思路</w:t>
      </w:r>
      <w:bookmarkEnd w:id="95"/>
      <w:bookmarkEnd w:id="96"/>
      <w:bookmarkEnd w:id="97"/>
      <w:r>
        <w:rPr>
          <w:rFonts w:hint="eastAsia" w:asciiTheme="minorEastAsia" w:hAnsiTheme="minorEastAsia" w:eastAsiaTheme="minorEastAsia" w:cstheme="minorEastAsia"/>
          <w:b/>
          <w:bCs/>
          <w:kern w:val="0"/>
          <w:sz w:val="24"/>
          <w:szCs w:val="24"/>
          <w:lang w:val="en-US" w:eastAsia="zh-CN" w:bidi="ar"/>
        </w:rPr>
        <w:t xml:space="preserve"> </w:t>
      </w:r>
    </w:p>
    <w:p w14:paraId="3783A5D7">
      <w:pPr>
        <w:keepNext w:val="0"/>
        <w:keepLines w:val="0"/>
        <w:widowControl/>
        <w:suppressLineNumbers w:val="0"/>
        <w:spacing w:before="0" w:beforeAutospacing="0" w:after="0" w:afterAutospacing="0" w:line="360" w:lineRule="auto"/>
        <w:ind w:left="0" w:right="0" w:firstLine="480" w:firstLineChars="200"/>
        <w:jc w:val="left"/>
        <w:outlineLvl w:val="9"/>
        <w:rPr>
          <w:rFonts w:hint="eastAsia" w:asciiTheme="minorEastAsia" w:hAnsiTheme="minorEastAsia" w:eastAsiaTheme="minorEastAsia" w:cstheme="minorEastAsia"/>
          <w:kern w:val="0"/>
          <w:sz w:val="24"/>
          <w:szCs w:val="24"/>
          <w:lang w:val="en-US" w:eastAsia="zh-CN" w:bidi="ar"/>
        </w:rPr>
      </w:pPr>
      <w:r>
        <w:rPr>
          <w:rFonts w:hint="eastAsia" w:asciiTheme="minorEastAsia" w:hAnsiTheme="minorEastAsia" w:eastAsiaTheme="minorEastAsia" w:cstheme="minorEastAsia"/>
          <w:kern w:val="0"/>
          <w:sz w:val="24"/>
          <w:szCs w:val="24"/>
          <w:lang w:val="en-US" w:eastAsia="zh-CN" w:bidi="ar"/>
        </w:rPr>
        <w:t>综合布线系统本身具有很高的兼容性，本方案综合布线</w:t>
      </w:r>
      <w:r>
        <w:rPr>
          <w:rFonts w:hint="eastAsia" w:asciiTheme="minorEastAsia" w:hAnsiTheme="minorEastAsia" w:cstheme="minorEastAsia"/>
          <w:kern w:val="0"/>
          <w:sz w:val="24"/>
          <w:szCs w:val="24"/>
          <w:lang w:val="en-US" w:eastAsia="zh-CN" w:bidi="ar"/>
        </w:rPr>
        <w:t>系统主要是视频监控</w:t>
      </w:r>
      <w:r>
        <w:rPr>
          <w:rFonts w:hint="eastAsia" w:asciiTheme="minorEastAsia" w:hAnsiTheme="minorEastAsia" w:eastAsiaTheme="minorEastAsia" w:cstheme="minorEastAsia"/>
          <w:kern w:val="0"/>
          <w:sz w:val="24"/>
          <w:szCs w:val="24"/>
          <w:lang w:val="en-US" w:eastAsia="zh-CN" w:bidi="ar"/>
        </w:rPr>
        <w:t>系统、楼宇可视对讲系统、电梯五方对讲系统、停车管理系统、公共广播系统、出入口管理系统、智能化机房及智能化系统集成的应用。每个</w:t>
      </w:r>
      <w:r>
        <w:rPr>
          <w:rFonts w:hint="eastAsia" w:asciiTheme="minorEastAsia" w:hAnsiTheme="minorEastAsia" w:cstheme="minorEastAsia"/>
          <w:kern w:val="0"/>
          <w:sz w:val="24"/>
          <w:szCs w:val="24"/>
          <w:lang w:val="en-US" w:eastAsia="zh-CN" w:bidi="ar"/>
        </w:rPr>
        <w:t>点位</w:t>
      </w:r>
      <w:r>
        <w:rPr>
          <w:rFonts w:hint="eastAsia" w:asciiTheme="minorEastAsia" w:hAnsiTheme="minorEastAsia" w:eastAsiaTheme="minorEastAsia" w:cstheme="minorEastAsia"/>
          <w:kern w:val="0"/>
          <w:sz w:val="24"/>
          <w:szCs w:val="24"/>
          <w:lang w:val="en-US" w:eastAsia="zh-CN" w:bidi="ar"/>
        </w:rPr>
        <w:t>能够灵活的应用，满足各种智能化设备管理系统的传输应用。</w:t>
      </w:r>
    </w:p>
    <w:p w14:paraId="6BC0AD51">
      <w:pPr>
        <w:keepNext w:val="0"/>
        <w:keepLines w:val="0"/>
        <w:widowControl/>
        <w:suppressLineNumbers w:val="0"/>
        <w:spacing w:before="0" w:beforeAutospacing="0" w:after="0" w:afterAutospacing="0" w:line="360" w:lineRule="auto"/>
        <w:ind w:left="0" w:right="0" w:firstLine="480" w:firstLineChars="200"/>
        <w:jc w:val="left"/>
        <w:outlineLvl w:val="9"/>
        <w:rPr>
          <w:rFonts w:hint="eastAsia" w:asciiTheme="minorEastAsia" w:hAnsiTheme="minorEastAsia" w:eastAsiaTheme="minorEastAsia" w:cstheme="minorEastAsia"/>
          <w:kern w:val="0"/>
          <w:sz w:val="24"/>
          <w:szCs w:val="24"/>
          <w:lang w:val="en-US" w:eastAsia="zh-CN" w:bidi="ar"/>
        </w:rPr>
      </w:pPr>
      <w:r>
        <w:rPr>
          <w:rFonts w:hint="eastAsia" w:asciiTheme="minorEastAsia" w:hAnsiTheme="minorEastAsia" w:cstheme="minorEastAsia"/>
          <w:kern w:val="0"/>
          <w:sz w:val="24"/>
          <w:szCs w:val="24"/>
          <w:lang w:val="en-US" w:eastAsia="zh-CN" w:bidi="ar"/>
        </w:rPr>
        <w:t>（1）</w:t>
      </w:r>
      <w:r>
        <w:rPr>
          <w:rFonts w:hint="eastAsia" w:asciiTheme="minorEastAsia" w:hAnsiTheme="minorEastAsia" w:eastAsiaTheme="minorEastAsia" w:cstheme="minorEastAsia"/>
          <w:kern w:val="0"/>
          <w:sz w:val="24"/>
          <w:szCs w:val="24"/>
          <w:lang w:val="en-US" w:eastAsia="zh-CN" w:bidi="ar"/>
        </w:rPr>
        <w:t>各类点</w:t>
      </w:r>
      <w:r>
        <w:rPr>
          <w:rFonts w:hint="eastAsia" w:asciiTheme="minorEastAsia" w:hAnsiTheme="minorEastAsia" w:cstheme="minorEastAsia"/>
          <w:kern w:val="0"/>
          <w:sz w:val="24"/>
          <w:szCs w:val="24"/>
          <w:lang w:val="en-US" w:eastAsia="zh-CN" w:bidi="ar"/>
        </w:rPr>
        <w:t>位</w:t>
      </w:r>
      <w:r>
        <w:rPr>
          <w:rFonts w:hint="eastAsia" w:asciiTheme="minorEastAsia" w:hAnsiTheme="minorEastAsia" w:eastAsiaTheme="minorEastAsia" w:cstheme="minorEastAsia"/>
          <w:kern w:val="0"/>
          <w:sz w:val="24"/>
          <w:szCs w:val="24"/>
          <w:lang w:val="en-US" w:eastAsia="zh-CN" w:bidi="ar"/>
        </w:rPr>
        <w:t xml:space="preserve">之间可以通过交换设备和跳线任意调剂，充分体现综合布线的灵活性。 </w:t>
      </w:r>
    </w:p>
    <w:p w14:paraId="32313772">
      <w:pPr>
        <w:keepNext w:val="0"/>
        <w:keepLines w:val="0"/>
        <w:widowControl/>
        <w:suppressLineNumbers w:val="0"/>
        <w:spacing w:before="0" w:beforeAutospacing="0" w:after="0" w:afterAutospacing="0" w:line="360" w:lineRule="auto"/>
        <w:ind w:left="0" w:right="0" w:firstLine="480" w:firstLineChars="200"/>
        <w:jc w:val="left"/>
        <w:outlineLvl w:val="9"/>
        <w:rPr>
          <w:rFonts w:hint="eastAsia" w:asciiTheme="minorEastAsia" w:hAnsiTheme="minorEastAsia" w:eastAsiaTheme="minorEastAsia" w:cstheme="minorEastAsia"/>
          <w:kern w:val="0"/>
          <w:sz w:val="24"/>
          <w:szCs w:val="24"/>
          <w:lang w:val="en-US" w:eastAsia="zh-CN" w:bidi="ar"/>
        </w:rPr>
      </w:pPr>
      <w:bookmarkStart w:id="98" w:name="_Toc6419"/>
      <w:bookmarkStart w:id="99" w:name="_Toc3548"/>
      <w:r>
        <w:rPr>
          <w:rFonts w:hint="eastAsia" w:asciiTheme="minorEastAsia" w:hAnsiTheme="minorEastAsia" w:eastAsiaTheme="minorEastAsia" w:cstheme="minorEastAsia"/>
          <w:kern w:val="0"/>
          <w:sz w:val="24"/>
          <w:szCs w:val="24"/>
          <w:lang w:val="en-US" w:eastAsia="zh-CN" w:bidi="ar"/>
        </w:rPr>
        <w:t>（2）确定布线拓扑结构</w:t>
      </w:r>
      <w:bookmarkEnd w:id="98"/>
      <w:bookmarkEnd w:id="99"/>
      <w:r>
        <w:rPr>
          <w:rFonts w:hint="eastAsia" w:asciiTheme="minorEastAsia" w:hAnsiTheme="minorEastAsia" w:eastAsiaTheme="minorEastAsia" w:cstheme="minorEastAsia"/>
          <w:kern w:val="0"/>
          <w:sz w:val="24"/>
          <w:szCs w:val="24"/>
          <w:lang w:val="en-US" w:eastAsia="zh-CN" w:bidi="ar"/>
        </w:rPr>
        <w:t xml:space="preserve"> </w:t>
      </w:r>
    </w:p>
    <w:p w14:paraId="1BFDADF2">
      <w:pPr>
        <w:keepNext w:val="0"/>
        <w:keepLines w:val="0"/>
        <w:widowControl/>
        <w:suppressLineNumbers w:val="0"/>
        <w:spacing w:before="0" w:beforeAutospacing="0" w:after="0" w:afterAutospacing="0" w:line="360" w:lineRule="auto"/>
        <w:ind w:left="0" w:right="0" w:firstLine="480" w:firstLineChars="200"/>
        <w:jc w:val="left"/>
        <w:outlineLvl w:val="9"/>
        <w:rPr>
          <w:rFonts w:hint="eastAsia" w:asciiTheme="minorEastAsia" w:hAnsiTheme="minorEastAsia" w:eastAsiaTheme="minorEastAsia" w:cstheme="minorEastAsia"/>
          <w:kern w:val="0"/>
          <w:sz w:val="24"/>
          <w:szCs w:val="24"/>
          <w:lang w:val="en-US" w:eastAsia="zh-CN" w:bidi="ar"/>
        </w:rPr>
      </w:pPr>
      <w:r>
        <w:rPr>
          <w:rFonts w:hint="eastAsia" w:asciiTheme="minorEastAsia" w:hAnsiTheme="minorEastAsia" w:cstheme="minorEastAsia"/>
          <w:kern w:val="0"/>
          <w:sz w:val="24"/>
          <w:szCs w:val="24"/>
          <w:lang w:val="en-US" w:eastAsia="zh-CN" w:bidi="ar"/>
        </w:rPr>
        <w:t>百罗丘地块城市更新项目</w:t>
      </w:r>
      <w:r>
        <w:rPr>
          <w:rFonts w:hint="eastAsia" w:asciiTheme="minorEastAsia" w:hAnsiTheme="minorEastAsia" w:eastAsiaTheme="minorEastAsia" w:cstheme="minorEastAsia"/>
          <w:kern w:val="0"/>
          <w:sz w:val="24"/>
          <w:szCs w:val="24"/>
          <w:lang w:val="en-US" w:eastAsia="zh-CN" w:bidi="ar"/>
        </w:rPr>
        <w:t>智能化工程的网络结构 采用智能化专网隔离的分层星型结构。</w:t>
      </w:r>
      <w:r>
        <w:rPr>
          <w:rFonts w:hint="eastAsia" w:asciiTheme="minorEastAsia" w:hAnsiTheme="minorEastAsia" w:cstheme="minorEastAsia"/>
          <w:kern w:val="0"/>
          <w:sz w:val="24"/>
          <w:szCs w:val="24"/>
          <w:lang w:val="en-US" w:eastAsia="zh-CN" w:bidi="ar"/>
        </w:rPr>
        <w:t>监控</w:t>
      </w:r>
      <w:r>
        <w:rPr>
          <w:rFonts w:hint="eastAsia" w:asciiTheme="minorEastAsia" w:hAnsiTheme="minorEastAsia" w:eastAsiaTheme="minorEastAsia" w:cstheme="minorEastAsia"/>
          <w:kern w:val="0"/>
          <w:sz w:val="24"/>
          <w:szCs w:val="24"/>
          <w:lang w:val="en-US" w:eastAsia="zh-CN" w:bidi="ar"/>
        </w:rPr>
        <w:t>中心布置了网络的核心设备，</w:t>
      </w:r>
      <w:r>
        <w:rPr>
          <w:rFonts w:hint="eastAsia" w:asciiTheme="minorEastAsia" w:hAnsiTheme="minorEastAsia" w:cstheme="minorEastAsia"/>
          <w:kern w:val="0"/>
          <w:sz w:val="24"/>
          <w:szCs w:val="24"/>
          <w:lang w:val="en-US" w:eastAsia="zh-CN" w:bidi="ar"/>
        </w:rPr>
        <w:t>防火墙和核心</w:t>
      </w:r>
      <w:r>
        <w:rPr>
          <w:rFonts w:hint="eastAsia" w:asciiTheme="minorEastAsia" w:hAnsiTheme="minorEastAsia" w:eastAsiaTheme="minorEastAsia" w:cstheme="minorEastAsia"/>
          <w:kern w:val="0"/>
          <w:sz w:val="24"/>
          <w:szCs w:val="24"/>
          <w:lang w:val="en-US" w:eastAsia="zh-CN" w:bidi="ar"/>
        </w:rPr>
        <w:t>交换机，并预留了对外的通信接口；第二级是弱电</w:t>
      </w:r>
      <w:r>
        <w:rPr>
          <w:rFonts w:hint="eastAsia" w:asciiTheme="minorEastAsia" w:hAnsiTheme="minorEastAsia" w:cstheme="minorEastAsia"/>
          <w:kern w:val="0"/>
          <w:sz w:val="24"/>
          <w:szCs w:val="24"/>
          <w:lang w:val="en-US" w:eastAsia="zh-CN" w:bidi="ar"/>
        </w:rPr>
        <w:t>箱</w:t>
      </w:r>
      <w:r>
        <w:rPr>
          <w:rFonts w:hint="eastAsia" w:asciiTheme="minorEastAsia" w:hAnsiTheme="minorEastAsia" w:eastAsiaTheme="minorEastAsia" w:cstheme="minorEastAsia"/>
          <w:kern w:val="0"/>
          <w:sz w:val="24"/>
          <w:szCs w:val="24"/>
          <w:lang w:val="en-US" w:eastAsia="zh-CN" w:bidi="ar"/>
        </w:rPr>
        <w:t xml:space="preserve">的接入层交换机，它向上通过光纤与核心层交换机相连，向下直接与服务器或工作站连接。 </w:t>
      </w:r>
    </w:p>
    <w:p w14:paraId="5A7FCD50">
      <w:pPr>
        <w:keepNext w:val="0"/>
        <w:keepLines w:val="0"/>
        <w:widowControl/>
        <w:suppressLineNumbers w:val="0"/>
        <w:spacing w:before="0" w:beforeAutospacing="0" w:after="0" w:afterAutospacing="0" w:line="360" w:lineRule="auto"/>
        <w:ind w:left="0" w:right="0" w:firstLine="480" w:firstLineChars="200"/>
        <w:jc w:val="left"/>
        <w:outlineLvl w:val="9"/>
        <w:rPr>
          <w:rFonts w:hint="eastAsia" w:asciiTheme="minorEastAsia" w:hAnsiTheme="minorEastAsia" w:eastAsiaTheme="minorEastAsia" w:cstheme="minorEastAsia"/>
          <w:kern w:val="0"/>
          <w:sz w:val="24"/>
          <w:szCs w:val="24"/>
          <w:lang w:val="en-US" w:eastAsia="zh-CN" w:bidi="ar"/>
        </w:rPr>
      </w:pPr>
      <w:r>
        <w:rPr>
          <w:rFonts w:hint="eastAsia" w:asciiTheme="minorEastAsia" w:hAnsiTheme="minorEastAsia" w:eastAsiaTheme="minorEastAsia" w:cstheme="minorEastAsia"/>
          <w:kern w:val="0"/>
          <w:sz w:val="24"/>
          <w:szCs w:val="24"/>
          <w:lang w:val="en-US" w:eastAsia="zh-CN" w:bidi="ar"/>
        </w:rPr>
        <w:t xml:space="preserve">综合布线系统采用星型拓扑结构，整个水平子系统采用六类非屏蔽布线产品，智能化专网数据主干采用 </w:t>
      </w:r>
      <w:r>
        <w:rPr>
          <w:rFonts w:hint="eastAsia" w:asciiTheme="minorEastAsia" w:hAnsiTheme="minorEastAsia" w:cstheme="minorEastAsia"/>
          <w:kern w:val="0"/>
          <w:sz w:val="24"/>
          <w:szCs w:val="24"/>
          <w:lang w:val="en-US" w:eastAsia="zh-CN" w:bidi="ar"/>
        </w:rPr>
        <w:t>8</w:t>
      </w:r>
      <w:r>
        <w:rPr>
          <w:rFonts w:hint="eastAsia" w:asciiTheme="minorEastAsia" w:hAnsiTheme="minorEastAsia" w:eastAsiaTheme="minorEastAsia" w:cstheme="minorEastAsia"/>
          <w:kern w:val="0"/>
          <w:sz w:val="24"/>
          <w:szCs w:val="24"/>
          <w:lang w:val="en-US" w:eastAsia="zh-CN" w:bidi="ar"/>
        </w:rPr>
        <w:t>芯单模光纤。</w:t>
      </w:r>
    </w:p>
    <w:p w14:paraId="1A034E3C">
      <w:pPr>
        <w:keepNext w:val="0"/>
        <w:keepLines w:val="0"/>
        <w:widowControl/>
        <w:suppressLineNumbers w:val="0"/>
        <w:spacing w:before="0" w:beforeAutospacing="0" w:after="0" w:afterAutospacing="0" w:line="360" w:lineRule="auto"/>
        <w:ind w:left="0" w:right="0" w:firstLine="480" w:firstLineChars="200"/>
        <w:jc w:val="left"/>
        <w:outlineLvl w:val="9"/>
        <w:rPr>
          <w:rFonts w:hint="eastAsia" w:asciiTheme="minorEastAsia" w:hAnsiTheme="minorEastAsia" w:eastAsiaTheme="minorEastAsia" w:cstheme="minorEastAsia"/>
          <w:kern w:val="0"/>
          <w:sz w:val="24"/>
          <w:szCs w:val="24"/>
          <w:lang w:val="en-US" w:eastAsia="zh-CN" w:bidi="ar"/>
        </w:rPr>
      </w:pPr>
      <w:bookmarkStart w:id="100" w:name="_Toc20735"/>
      <w:bookmarkStart w:id="101" w:name="_Toc22833"/>
      <w:r>
        <w:rPr>
          <w:rFonts w:hint="eastAsia" w:asciiTheme="minorEastAsia" w:hAnsiTheme="minorEastAsia" w:eastAsiaTheme="minorEastAsia" w:cstheme="minorEastAsia"/>
          <w:kern w:val="0"/>
          <w:sz w:val="24"/>
          <w:szCs w:val="24"/>
          <w:lang w:val="en-US" w:eastAsia="zh-CN" w:bidi="ar"/>
        </w:rPr>
        <w:t>（3）确定设备间位置、规模</w:t>
      </w:r>
      <w:bookmarkEnd w:id="100"/>
      <w:bookmarkEnd w:id="101"/>
      <w:r>
        <w:rPr>
          <w:rFonts w:hint="eastAsia" w:asciiTheme="minorEastAsia" w:hAnsiTheme="minorEastAsia" w:eastAsiaTheme="minorEastAsia" w:cstheme="minorEastAsia"/>
          <w:kern w:val="0"/>
          <w:sz w:val="24"/>
          <w:szCs w:val="24"/>
          <w:lang w:val="en-US" w:eastAsia="zh-CN" w:bidi="ar"/>
        </w:rPr>
        <w:t xml:space="preserve"> </w:t>
      </w:r>
    </w:p>
    <w:p w14:paraId="2B82D4B3">
      <w:pPr>
        <w:keepNext w:val="0"/>
        <w:keepLines w:val="0"/>
        <w:widowControl/>
        <w:suppressLineNumbers w:val="0"/>
        <w:spacing w:before="0" w:beforeAutospacing="0" w:after="0" w:afterAutospacing="0" w:line="360" w:lineRule="auto"/>
        <w:ind w:right="0" w:firstLine="480" w:firstLineChars="200"/>
        <w:jc w:val="left"/>
        <w:outlineLvl w:val="9"/>
        <w:rPr>
          <w:rFonts w:hint="eastAsia" w:asciiTheme="minorEastAsia" w:hAnsiTheme="minorEastAsia" w:eastAsiaTheme="minorEastAsia" w:cstheme="minorEastAsia"/>
          <w:kern w:val="0"/>
          <w:sz w:val="24"/>
          <w:szCs w:val="24"/>
          <w:lang w:val="en-US" w:eastAsia="zh-CN" w:bidi="ar"/>
        </w:rPr>
      </w:pPr>
      <w:r>
        <w:rPr>
          <w:rFonts w:hint="eastAsia" w:asciiTheme="minorEastAsia" w:hAnsiTheme="minorEastAsia" w:eastAsiaTheme="minorEastAsia" w:cstheme="minorEastAsia"/>
          <w:kern w:val="0"/>
          <w:sz w:val="24"/>
          <w:szCs w:val="24"/>
          <w:lang w:val="en-US" w:eastAsia="zh-CN" w:bidi="ar"/>
        </w:rPr>
        <w:t>依据综合布线系统设计规范，其设备间最好位于整个楼宇的物理中心位置，这样整体网络会比较均衡，并可以合理地减少主干线缆用量。</w:t>
      </w:r>
      <w:r>
        <w:rPr>
          <w:rFonts w:hint="eastAsia" w:asciiTheme="minorEastAsia" w:hAnsiTheme="minorEastAsia" w:cstheme="minorEastAsia"/>
          <w:kern w:val="0"/>
          <w:sz w:val="24"/>
          <w:szCs w:val="24"/>
          <w:lang w:val="en-US" w:eastAsia="zh-CN" w:bidi="ar"/>
        </w:rPr>
        <w:t>根据本项目的实际需求，</w:t>
      </w:r>
      <w:r>
        <w:rPr>
          <w:rFonts w:hint="eastAsia" w:asciiTheme="minorEastAsia" w:hAnsiTheme="minorEastAsia" w:eastAsiaTheme="minorEastAsia" w:cstheme="minorEastAsia"/>
          <w:kern w:val="0"/>
          <w:sz w:val="24"/>
          <w:szCs w:val="24"/>
          <w:lang w:val="en-US" w:eastAsia="zh-CN" w:bidi="ar"/>
        </w:rPr>
        <w:t>本次项目的设备间</w:t>
      </w:r>
      <w:r>
        <w:rPr>
          <w:rFonts w:hint="eastAsia" w:asciiTheme="minorEastAsia" w:hAnsiTheme="minorEastAsia" w:cstheme="minorEastAsia"/>
          <w:kern w:val="0"/>
          <w:sz w:val="24"/>
          <w:szCs w:val="24"/>
          <w:lang w:val="en-US" w:eastAsia="zh-CN" w:bidi="ar"/>
        </w:rPr>
        <w:t>每栋楼每个单元的负一层弱电井</w:t>
      </w:r>
      <w:r>
        <w:rPr>
          <w:rFonts w:hint="eastAsia" w:asciiTheme="minorEastAsia" w:hAnsiTheme="minorEastAsia" w:eastAsiaTheme="minorEastAsia" w:cstheme="minorEastAsia"/>
          <w:kern w:val="0"/>
          <w:sz w:val="24"/>
          <w:szCs w:val="24"/>
          <w:lang w:val="en-US" w:eastAsia="zh-CN" w:bidi="ar"/>
        </w:rPr>
        <w:t xml:space="preserve">。 </w:t>
      </w:r>
    </w:p>
    <w:p w14:paraId="0BB81B5A">
      <w:pPr>
        <w:keepNext w:val="0"/>
        <w:keepLines w:val="0"/>
        <w:widowControl/>
        <w:suppressLineNumbers w:val="0"/>
        <w:spacing w:before="0" w:beforeAutospacing="0" w:after="0" w:afterAutospacing="0" w:line="360" w:lineRule="auto"/>
        <w:ind w:left="0" w:right="0" w:firstLine="480" w:firstLineChars="200"/>
        <w:jc w:val="left"/>
        <w:outlineLvl w:val="9"/>
        <w:rPr>
          <w:rFonts w:hint="eastAsia" w:asciiTheme="minorEastAsia" w:hAnsiTheme="minorEastAsia" w:eastAsiaTheme="minorEastAsia" w:cstheme="minorEastAsia"/>
          <w:kern w:val="0"/>
          <w:sz w:val="24"/>
          <w:szCs w:val="24"/>
          <w:lang w:val="en-US" w:eastAsia="zh-CN" w:bidi="ar"/>
        </w:rPr>
      </w:pPr>
      <w:bookmarkStart w:id="102" w:name="_Toc5514"/>
      <w:bookmarkStart w:id="103" w:name="_Toc1352"/>
      <w:r>
        <w:rPr>
          <w:rFonts w:hint="eastAsia" w:asciiTheme="minorEastAsia" w:hAnsiTheme="minorEastAsia" w:eastAsiaTheme="minorEastAsia" w:cstheme="minorEastAsia"/>
          <w:kern w:val="0"/>
          <w:sz w:val="24"/>
          <w:szCs w:val="24"/>
          <w:lang w:val="en-US" w:eastAsia="zh-CN" w:bidi="ar"/>
        </w:rPr>
        <w:t>（4）确定水平类型</w:t>
      </w:r>
      <w:bookmarkEnd w:id="102"/>
      <w:bookmarkEnd w:id="103"/>
      <w:r>
        <w:rPr>
          <w:rFonts w:hint="eastAsia" w:asciiTheme="minorEastAsia" w:hAnsiTheme="minorEastAsia" w:eastAsiaTheme="minorEastAsia" w:cstheme="minorEastAsia"/>
          <w:kern w:val="0"/>
          <w:sz w:val="24"/>
          <w:szCs w:val="24"/>
          <w:lang w:val="en-US" w:eastAsia="zh-CN" w:bidi="ar"/>
        </w:rPr>
        <w:t xml:space="preserve"> </w:t>
      </w:r>
    </w:p>
    <w:p w14:paraId="111F714D">
      <w:pPr>
        <w:keepNext w:val="0"/>
        <w:keepLines w:val="0"/>
        <w:widowControl/>
        <w:suppressLineNumbers w:val="0"/>
        <w:spacing w:before="0" w:beforeAutospacing="0" w:after="0" w:afterAutospacing="0" w:line="360" w:lineRule="auto"/>
        <w:ind w:left="0" w:right="0" w:firstLine="480" w:firstLineChars="200"/>
        <w:jc w:val="left"/>
        <w:outlineLvl w:val="9"/>
        <w:rPr>
          <w:rFonts w:hint="eastAsia" w:asciiTheme="minorEastAsia" w:hAnsiTheme="minorEastAsia" w:eastAsiaTheme="minorEastAsia" w:cstheme="minorEastAsia"/>
          <w:kern w:val="0"/>
          <w:sz w:val="24"/>
          <w:szCs w:val="24"/>
          <w:lang w:val="en-US" w:eastAsia="zh-CN" w:bidi="ar"/>
        </w:rPr>
      </w:pPr>
      <w:r>
        <w:rPr>
          <w:rFonts w:hint="eastAsia" w:asciiTheme="minorEastAsia" w:hAnsiTheme="minorEastAsia" w:eastAsiaTheme="minorEastAsia" w:cstheme="minorEastAsia"/>
          <w:kern w:val="0"/>
          <w:sz w:val="24"/>
          <w:szCs w:val="24"/>
          <w:lang w:val="en-US" w:eastAsia="zh-CN" w:bidi="ar"/>
        </w:rPr>
        <w:t xml:space="preserve">在整体设计选型上采用非屏蔽系统布线标准—六类非屏蔽布线系统。 </w:t>
      </w:r>
    </w:p>
    <w:p w14:paraId="68743962">
      <w:pPr>
        <w:keepNext w:val="0"/>
        <w:keepLines w:val="0"/>
        <w:widowControl/>
        <w:suppressLineNumbers w:val="0"/>
        <w:spacing w:before="0" w:beforeAutospacing="0" w:after="0" w:afterAutospacing="0" w:line="360" w:lineRule="auto"/>
        <w:ind w:left="0" w:right="0" w:firstLine="480" w:firstLineChars="200"/>
        <w:jc w:val="left"/>
        <w:outlineLvl w:val="9"/>
        <w:rPr>
          <w:rFonts w:hint="eastAsia" w:asciiTheme="minorEastAsia" w:hAnsiTheme="minorEastAsia" w:eastAsiaTheme="minorEastAsia" w:cstheme="minorEastAsia"/>
          <w:kern w:val="0"/>
          <w:sz w:val="24"/>
          <w:szCs w:val="24"/>
          <w:lang w:val="en-US" w:eastAsia="zh-CN" w:bidi="ar"/>
        </w:rPr>
      </w:pPr>
      <w:bookmarkStart w:id="104" w:name="_Toc17957"/>
      <w:bookmarkStart w:id="105" w:name="_Toc1781"/>
      <w:r>
        <w:rPr>
          <w:rFonts w:hint="eastAsia" w:asciiTheme="minorEastAsia" w:hAnsiTheme="minorEastAsia" w:eastAsiaTheme="minorEastAsia" w:cstheme="minorEastAsia"/>
          <w:kern w:val="0"/>
          <w:sz w:val="24"/>
          <w:szCs w:val="24"/>
          <w:lang w:val="en-US" w:eastAsia="zh-CN" w:bidi="ar"/>
        </w:rPr>
        <w:t>（5）确定垂直主干类型</w:t>
      </w:r>
      <w:bookmarkEnd w:id="104"/>
      <w:bookmarkEnd w:id="105"/>
      <w:r>
        <w:rPr>
          <w:rFonts w:hint="eastAsia" w:asciiTheme="minorEastAsia" w:hAnsiTheme="minorEastAsia" w:eastAsiaTheme="minorEastAsia" w:cstheme="minorEastAsia"/>
          <w:kern w:val="0"/>
          <w:sz w:val="24"/>
          <w:szCs w:val="24"/>
          <w:lang w:val="en-US" w:eastAsia="zh-CN" w:bidi="ar"/>
        </w:rPr>
        <w:t xml:space="preserve"> </w:t>
      </w:r>
    </w:p>
    <w:p w14:paraId="0C9DBFEE">
      <w:pPr>
        <w:keepNext w:val="0"/>
        <w:keepLines w:val="0"/>
        <w:widowControl/>
        <w:suppressLineNumbers w:val="0"/>
        <w:spacing w:before="0" w:beforeAutospacing="0" w:after="0" w:afterAutospacing="0" w:line="360" w:lineRule="auto"/>
        <w:ind w:left="0" w:right="0" w:firstLine="480" w:firstLineChars="200"/>
        <w:jc w:val="left"/>
        <w:outlineLvl w:val="9"/>
        <w:rPr>
          <w:rFonts w:hint="eastAsia" w:asciiTheme="minorEastAsia" w:hAnsiTheme="minorEastAsia" w:eastAsiaTheme="minorEastAsia" w:cstheme="minorEastAsia"/>
          <w:kern w:val="0"/>
          <w:sz w:val="24"/>
          <w:szCs w:val="24"/>
          <w:lang w:val="en-US" w:eastAsia="zh-CN" w:bidi="ar"/>
        </w:rPr>
      </w:pPr>
      <w:r>
        <w:rPr>
          <w:rFonts w:hint="eastAsia" w:asciiTheme="minorEastAsia" w:hAnsiTheme="minorEastAsia" w:eastAsiaTheme="minorEastAsia" w:cstheme="minorEastAsia"/>
          <w:kern w:val="0"/>
          <w:sz w:val="24"/>
          <w:szCs w:val="24"/>
          <w:lang w:val="en-US" w:eastAsia="zh-CN" w:bidi="ar"/>
        </w:rPr>
        <w:t xml:space="preserve">综合布线：主干采用 </w:t>
      </w:r>
      <w:r>
        <w:rPr>
          <w:rFonts w:hint="eastAsia" w:asciiTheme="minorEastAsia" w:hAnsiTheme="minorEastAsia" w:cstheme="minorEastAsia"/>
          <w:kern w:val="0"/>
          <w:sz w:val="24"/>
          <w:szCs w:val="24"/>
          <w:lang w:val="en-US" w:eastAsia="zh-CN" w:bidi="ar"/>
        </w:rPr>
        <w:t>8</w:t>
      </w:r>
      <w:r>
        <w:rPr>
          <w:rFonts w:hint="eastAsia" w:asciiTheme="minorEastAsia" w:hAnsiTheme="minorEastAsia" w:eastAsiaTheme="minorEastAsia" w:cstheme="minorEastAsia"/>
          <w:kern w:val="0"/>
          <w:sz w:val="24"/>
          <w:szCs w:val="24"/>
          <w:lang w:val="en-US" w:eastAsia="zh-CN" w:bidi="ar"/>
        </w:rPr>
        <w:t xml:space="preserve"> 芯单模光纤产品，满足联网和通信要求并留一定的冗余和备份；智能化专网综合布线：数据主干采用 </w:t>
      </w:r>
      <w:r>
        <w:rPr>
          <w:rFonts w:hint="eastAsia" w:asciiTheme="minorEastAsia" w:hAnsiTheme="minorEastAsia" w:cstheme="minorEastAsia"/>
          <w:kern w:val="0"/>
          <w:sz w:val="24"/>
          <w:szCs w:val="24"/>
          <w:lang w:val="en-US" w:eastAsia="zh-CN" w:bidi="ar"/>
        </w:rPr>
        <w:t>8</w:t>
      </w:r>
      <w:r>
        <w:rPr>
          <w:rFonts w:hint="eastAsia" w:asciiTheme="minorEastAsia" w:hAnsiTheme="minorEastAsia" w:eastAsiaTheme="minorEastAsia" w:cstheme="minorEastAsia"/>
          <w:kern w:val="0"/>
          <w:sz w:val="24"/>
          <w:szCs w:val="24"/>
          <w:lang w:val="en-US" w:eastAsia="zh-CN" w:bidi="ar"/>
        </w:rPr>
        <w:t>芯单模光纤，满足访问网络服务和通信要求， 并留一定冗余。</w:t>
      </w:r>
    </w:p>
    <w:p w14:paraId="3D7D2A33">
      <w:pPr>
        <w:keepNext w:val="0"/>
        <w:keepLines w:val="0"/>
        <w:widowControl/>
        <w:suppressLineNumbers w:val="0"/>
        <w:spacing w:before="0" w:beforeAutospacing="0" w:after="0" w:afterAutospacing="0" w:line="360" w:lineRule="auto"/>
        <w:ind w:left="0" w:right="0" w:firstLine="480" w:firstLineChars="200"/>
        <w:jc w:val="left"/>
        <w:outlineLvl w:val="9"/>
        <w:rPr>
          <w:rFonts w:hint="eastAsia" w:asciiTheme="minorEastAsia" w:hAnsiTheme="minorEastAsia" w:eastAsiaTheme="minorEastAsia" w:cstheme="minorEastAsia"/>
          <w:kern w:val="0"/>
          <w:sz w:val="24"/>
          <w:szCs w:val="24"/>
          <w:lang w:val="en-US" w:eastAsia="zh-CN" w:bidi="ar"/>
        </w:rPr>
      </w:pPr>
      <w:bookmarkStart w:id="106" w:name="_Toc20033"/>
      <w:bookmarkStart w:id="107" w:name="_Toc337"/>
      <w:r>
        <w:rPr>
          <w:rFonts w:hint="eastAsia" w:asciiTheme="minorEastAsia" w:hAnsiTheme="minorEastAsia" w:eastAsiaTheme="minorEastAsia" w:cstheme="minorEastAsia"/>
          <w:kern w:val="0"/>
          <w:sz w:val="24"/>
          <w:szCs w:val="24"/>
          <w:lang w:val="en-US" w:eastAsia="zh-CN" w:bidi="ar"/>
        </w:rPr>
        <w:t>（6）管理间位置和数量的确定</w:t>
      </w:r>
      <w:bookmarkEnd w:id="106"/>
      <w:bookmarkEnd w:id="107"/>
      <w:r>
        <w:rPr>
          <w:rFonts w:hint="eastAsia" w:asciiTheme="minorEastAsia" w:hAnsiTheme="minorEastAsia" w:eastAsiaTheme="minorEastAsia" w:cstheme="minorEastAsia"/>
          <w:kern w:val="0"/>
          <w:sz w:val="24"/>
          <w:szCs w:val="24"/>
          <w:lang w:val="en-US" w:eastAsia="zh-CN" w:bidi="ar"/>
        </w:rPr>
        <w:t xml:space="preserve"> </w:t>
      </w:r>
    </w:p>
    <w:p w14:paraId="008F9957">
      <w:pPr>
        <w:keepNext w:val="0"/>
        <w:keepLines w:val="0"/>
        <w:widowControl/>
        <w:suppressLineNumbers w:val="0"/>
        <w:spacing w:before="0" w:beforeAutospacing="0" w:after="0" w:afterAutospacing="0" w:line="360" w:lineRule="auto"/>
        <w:ind w:left="0" w:right="0" w:firstLine="480" w:firstLineChars="200"/>
        <w:jc w:val="left"/>
        <w:outlineLvl w:val="9"/>
        <w:rPr>
          <w:rFonts w:hint="eastAsia" w:asciiTheme="minorEastAsia" w:hAnsiTheme="minorEastAsia" w:eastAsiaTheme="minorEastAsia" w:cstheme="minorEastAsia"/>
          <w:kern w:val="0"/>
          <w:sz w:val="24"/>
          <w:szCs w:val="24"/>
          <w:lang w:val="en-US" w:eastAsia="zh-CN" w:bidi="ar"/>
        </w:rPr>
      </w:pPr>
      <w:r>
        <w:rPr>
          <w:rFonts w:hint="eastAsia" w:asciiTheme="minorEastAsia" w:hAnsiTheme="minorEastAsia" w:eastAsiaTheme="minorEastAsia" w:cstheme="minorEastAsia"/>
          <w:kern w:val="0"/>
          <w:sz w:val="24"/>
          <w:szCs w:val="24"/>
          <w:lang w:val="en-US" w:eastAsia="zh-CN" w:bidi="ar"/>
        </w:rPr>
        <w:t>本次设计按照图纸和小区综合布线特点，</w:t>
      </w:r>
      <w:r>
        <w:rPr>
          <w:rFonts w:hint="eastAsia" w:asciiTheme="minorEastAsia" w:hAnsiTheme="minorEastAsia" w:cstheme="minorEastAsia"/>
          <w:kern w:val="0"/>
          <w:sz w:val="24"/>
          <w:szCs w:val="24"/>
          <w:lang w:val="en-US" w:eastAsia="zh-CN" w:bidi="ar"/>
        </w:rPr>
        <w:t>监控机房</w:t>
      </w:r>
      <w:r>
        <w:rPr>
          <w:rFonts w:hint="eastAsia" w:asciiTheme="minorEastAsia" w:hAnsiTheme="minorEastAsia" w:eastAsiaTheme="minorEastAsia" w:cstheme="minorEastAsia"/>
          <w:kern w:val="0"/>
          <w:sz w:val="24"/>
          <w:szCs w:val="24"/>
          <w:lang w:val="en-US" w:eastAsia="zh-CN" w:bidi="ar"/>
        </w:rPr>
        <w:t>设置在小区</w:t>
      </w:r>
      <w:r>
        <w:rPr>
          <w:rFonts w:hint="eastAsia" w:asciiTheme="minorEastAsia" w:hAnsiTheme="minorEastAsia" w:cstheme="minorEastAsia"/>
          <w:kern w:val="0"/>
          <w:sz w:val="24"/>
          <w:szCs w:val="24"/>
          <w:lang w:val="en-US" w:eastAsia="zh-CN" w:bidi="ar"/>
        </w:rPr>
        <w:t>配套南苑1#楼消防监控室</w:t>
      </w:r>
      <w:r>
        <w:rPr>
          <w:rFonts w:hint="eastAsia" w:asciiTheme="minorEastAsia" w:hAnsiTheme="minorEastAsia" w:eastAsiaTheme="minorEastAsia" w:cstheme="minorEastAsia"/>
          <w:kern w:val="0"/>
          <w:sz w:val="24"/>
          <w:szCs w:val="24"/>
          <w:lang w:val="en-US" w:eastAsia="zh-CN" w:bidi="ar"/>
        </w:rPr>
        <w:t xml:space="preserve">。 </w:t>
      </w:r>
    </w:p>
    <w:p w14:paraId="6033A94F">
      <w:pPr>
        <w:keepNext w:val="0"/>
        <w:keepLines w:val="0"/>
        <w:widowControl/>
        <w:suppressLineNumbers w:val="0"/>
        <w:spacing w:before="0" w:beforeAutospacing="0" w:after="0" w:afterAutospacing="0" w:line="360" w:lineRule="auto"/>
        <w:ind w:left="0" w:right="0" w:firstLine="482" w:firstLineChars="200"/>
        <w:jc w:val="left"/>
        <w:outlineLvl w:val="2"/>
        <w:rPr>
          <w:rFonts w:hint="eastAsia" w:asciiTheme="minorEastAsia" w:hAnsiTheme="minorEastAsia" w:eastAsiaTheme="minorEastAsia" w:cstheme="minorEastAsia"/>
          <w:b/>
          <w:bCs/>
          <w:kern w:val="0"/>
          <w:sz w:val="24"/>
          <w:szCs w:val="24"/>
          <w:lang w:val="en-US" w:eastAsia="zh-CN" w:bidi="ar"/>
        </w:rPr>
      </w:pPr>
      <w:bookmarkStart w:id="108" w:name="_Toc9321"/>
      <w:bookmarkStart w:id="109" w:name="_Toc31055"/>
      <w:bookmarkStart w:id="110" w:name="_Toc12041"/>
      <w:r>
        <w:rPr>
          <w:rFonts w:hint="eastAsia" w:asciiTheme="minorEastAsia" w:hAnsiTheme="minorEastAsia" w:cstheme="minorEastAsia"/>
          <w:b/>
          <w:bCs/>
          <w:kern w:val="0"/>
          <w:sz w:val="24"/>
          <w:szCs w:val="24"/>
          <w:lang w:val="en-US" w:eastAsia="zh-CN" w:bidi="ar"/>
        </w:rPr>
        <w:t>3</w:t>
      </w:r>
      <w:r>
        <w:rPr>
          <w:rFonts w:hint="eastAsia" w:asciiTheme="minorEastAsia" w:hAnsiTheme="minorEastAsia" w:eastAsiaTheme="minorEastAsia" w:cstheme="minorEastAsia"/>
          <w:b/>
          <w:bCs/>
          <w:kern w:val="0"/>
          <w:sz w:val="24"/>
          <w:szCs w:val="24"/>
          <w:lang w:val="en-US" w:eastAsia="zh-CN" w:bidi="ar"/>
        </w:rPr>
        <w:t>、</w:t>
      </w:r>
      <w:r>
        <w:rPr>
          <w:rFonts w:hint="eastAsia" w:asciiTheme="minorEastAsia" w:hAnsiTheme="minorEastAsia" w:cstheme="minorEastAsia"/>
          <w:b/>
          <w:bCs/>
          <w:kern w:val="0"/>
          <w:sz w:val="24"/>
          <w:szCs w:val="24"/>
          <w:lang w:val="en-US" w:eastAsia="zh-CN" w:bidi="ar"/>
        </w:rPr>
        <w:t>系统功能</w:t>
      </w:r>
      <w:bookmarkEnd w:id="108"/>
      <w:bookmarkEnd w:id="109"/>
      <w:bookmarkEnd w:id="110"/>
      <w:r>
        <w:rPr>
          <w:rFonts w:hint="eastAsia" w:asciiTheme="minorEastAsia" w:hAnsiTheme="minorEastAsia" w:eastAsiaTheme="minorEastAsia" w:cstheme="minorEastAsia"/>
          <w:b/>
          <w:bCs/>
          <w:kern w:val="0"/>
          <w:sz w:val="24"/>
          <w:szCs w:val="24"/>
          <w:lang w:val="en-US" w:eastAsia="zh-CN" w:bidi="ar"/>
        </w:rPr>
        <w:t xml:space="preserve"> </w:t>
      </w:r>
    </w:p>
    <w:p w14:paraId="37D3F59F">
      <w:pPr>
        <w:keepNext w:val="0"/>
        <w:keepLines w:val="0"/>
        <w:widowControl/>
        <w:suppressLineNumbers w:val="0"/>
        <w:spacing w:before="0" w:beforeAutospacing="0" w:after="0" w:afterAutospacing="0" w:line="360" w:lineRule="auto"/>
        <w:ind w:left="0" w:right="0" w:firstLine="480" w:firstLineChars="200"/>
        <w:jc w:val="left"/>
        <w:outlineLvl w:val="9"/>
        <w:rPr>
          <w:rFonts w:hint="eastAsia" w:asciiTheme="minorEastAsia" w:hAnsiTheme="minorEastAsia" w:eastAsiaTheme="minorEastAsia" w:cstheme="minorEastAsia"/>
          <w:kern w:val="0"/>
          <w:sz w:val="24"/>
          <w:szCs w:val="24"/>
          <w:lang w:val="en-US" w:eastAsia="zh-CN" w:bidi="ar"/>
        </w:rPr>
      </w:pPr>
      <w:r>
        <w:rPr>
          <w:rFonts w:hint="eastAsia" w:asciiTheme="minorEastAsia" w:hAnsiTheme="minorEastAsia" w:cstheme="minorEastAsia"/>
          <w:kern w:val="0"/>
          <w:sz w:val="24"/>
          <w:szCs w:val="24"/>
          <w:lang w:val="en-US" w:eastAsia="zh-CN" w:bidi="ar"/>
        </w:rPr>
        <w:t>百罗丘地块城市更新项目</w:t>
      </w:r>
      <w:r>
        <w:rPr>
          <w:rFonts w:hint="eastAsia" w:asciiTheme="minorEastAsia" w:hAnsiTheme="minorEastAsia" w:eastAsiaTheme="minorEastAsia" w:cstheme="minorEastAsia"/>
          <w:kern w:val="0"/>
          <w:sz w:val="24"/>
          <w:szCs w:val="24"/>
          <w:lang w:val="en-US" w:eastAsia="zh-CN" w:bidi="ar"/>
        </w:rPr>
        <w:t>智能化工程</w:t>
      </w:r>
      <w:r>
        <w:rPr>
          <w:rFonts w:hint="eastAsia" w:asciiTheme="minorEastAsia" w:hAnsiTheme="minorEastAsia" w:cstheme="minorEastAsia"/>
          <w:kern w:val="0"/>
          <w:sz w:val="24"/>
          <w:szCs w:val="24"/>
          <w:lang w:val="en-US" w:eastAsia="zh-CN" w:bidi="ar"/>
        </w:rPr>
        <w:t>采用</w:t>
      </w:r>
      <w:r>
        <w:rPr>
          <w:rFonts w:hint="eastAsia" w:asciiTheme="minorEastAsia" w:hAnsiTheme="minorEastAsia" w:eastAsiaTheme="minorEastAsia" w:cstheme="minorEastAsia"/>
          <w:kern w:val="0"/>
          <w:sz w:val="24"/>
          <w:szCs w:val="24"/>
          <w:lang w:val="en-US" w:eastAsia="zh-CN" w:bidi="ar"/>
        </w:rPr>
        <w:t>单模</w:t>
      </w:r>
      <w:r>
        <w:rPr>
          <w:rFonts w:hint="eastAsia" w:asciiTheme="minorEastAsia" w:hAnsiTheme="minorEastAsia" w:cstheme="minorEastAsia"/>
          <w:kern w:val="0"/>
          <w:sz w:val="24"/>
          <w:szCs w:val="24"/>
          <w:lang w:val="en-US" w:eastAsia="zh-CN" w:bidi="ar"/>
        </w:rPr>
        <w:t>千兆传输，</w:t>
      </w:r>
      <w:r>
        <w:rPr>
          <w:rFonts w:hint="eastAsia" w:asciiTheme="minorEastAsia" w:hAnsiTheme="minorEastAsia" w:eastAsiaTheme="minorEastAsia" w:cstheme="minorEastAsia"/>
          <w:kern w:val="0"/>
          <w:sz w:val="24"/>
          <w:szCs w:val="24"/>
          <w:lang w:val="en-US" w:eastAsia="zh-CN" w:bidi="ar"/>
        </w:rPr>
        <w:t>光纤的内芯很小，约4—10um，这样可完全避免了模态色散，使得传输频带很宽，传输容量很大。这种光纤适用于大容量、长距离的光纤通信</w:t>
      </w:r>
      <w:r>
        <w:rPr>
          <w:rFonts w:hint="eastAsia" w:asciiTheme="minorEastAsia" w:hAnsiTheme="minorEastAsia" w:cstheme="minorEastAsia"/>
          <w:kern w:val="0"/>
          <w:sz w:val="24"/>
          <w:szCs w:val="24"/>
          <w:lang w:val="en-US" w:eastAsia="zh-CN" w:bidi="ar"/>
        </w:rPr>
        <w:t>，传输频带宽，通信容量大，光缆的电磁绝缘性能好，不受电磁干扰影响，信号衰变少，传输距离较远，保密性高。保证了本次传输信号的稳定</w:t>
      </w:r>
      <w:r>
        <w:rPr>
          <w:rFonts w:hint="eastAsia" w:asciiTheme="minorEastAsia" w:hAnsiTheme="minorEastAsia" w:eastAsiaTheme="minorEastAsia" w:cstheme="minorEastAsia"/>
          <w:kern w:val="0"/>
          <w:sz w:val="24"/>
          <w:szCs w:val="24"/>
          <w:lang w:val="en-US" w:eastAsia="zh-CN" w:bidi="ar"/>
        </w:rPr>
        <w:t>。</w:t>
      </w:r>
    </w:p>
    <w:p w14:paraId="2299448D">
      <w:pPr>
        <w:keepNext w:val="0"/>
        <w:keepLines w:val="0"/>
        <w:widowControl/>
        <w:suppressLineNumbers w:val="0"/>
        <w:spacing w:before="0" w:beforeAutospacing="0" w:after="0" w:afterAutospacing="0" w:line="360" w:lineRule="auto"/>
        <w:ind w:left="0" w:right="0" w:firstLine="480" w:firstLineChars="200"/>
        <w:jc w:val="left"/>
        <w:outlineLvl w:val="9"/>
        <w:rPr>
          <w:rFonts w:hint="eastAsia" w:asciiTheme="minorEastAsia" w:hAnsiTheme="minorEastAsia" w:cstheme="minorEastAsia"/>
          <w:b/>
          <w:bCs/>
          <w:kern w:val="0"/>
          <w:sz w:val="24"/>
          <w:szCs w:val="24"/>
          <w:lang w:val="en-US" w:eastAsia="zh-CN" w:bidi="ar"/>
        </w:rPr>
      </w:pPr>
      <w:r>
        <w:rPr>
          <w:rFonts w:hint="eastAsia" w:asciiTheme="minorEastAsia" w:hAnsiTheme="minorEastAsia" w:cstheme="minorEastAsia"/>
          <w:kern w:val="0"/>
          <w:sz w:val="24"/>
          <w:szCs w:val="24"/>
          <w:lang w:val="en-US" w:eastAsia="zh-CN" w:bidi="ar"/>
        </w:rPr>
        <w:t>信号线采用</w:t>
      </w:r>
      <w:r>
        <w:rPr>
          <w:rFonts w:hint="eastAsia" w:asciiTheme="minorEastAsia" w:hAnsiTheme="minorEastAsia" w:eastAsiaTheme="minorEastAsia" w:cstheme="minorEastAsia"/>
          <w:kern w:val="0"/>
          <w:sz w:val="24"/>
          <w:szCs w:val="24"/>
          <w:lang w:val="en-US" w:eastAsia="zh-CN" w:bidi="ar"/>
        </w:rPr>
        <w:t>非屏蔽</w:t>
      </w:r>
      <w:r>
        <w:rPr>
          <w:rFonts w:hint="eastAsia" w:asciiTheme="minorEastAsia" w:hAnsiTheme="minorEastAsia" w:cstheme="minorEastAsia"/>
          <w:kern w:val="0"/>
          <w:sz w:val="24"/>
          <w:szCs w:val="24"/>
          <w:lang w:val="en-US" w:eastAsia="zh-CN" w:bidi="ar"/>
        </w:rPr>
        <w:t>六类</w:t>
      </w:r>
      <w:r>
        <w:rPr>
          <w:rFonts w:hint="eastAsia" w:asciiTheme="minorEastAsia" w:hAnsiTheme="minorEastAsia" w:eastAsiaTheme="minorEastAsia" w:cstheme="minorEastAsia"/>
          <w:kern w:val="0"/>
          <w:sz w:val="24"/>
          <w:szCs w:val="24"/>
          <w:lang w:val="en-US" w:eastAsia="zh-CN" w:bidi="ar"/>
        </w:rPr>
        <w:t>双绞线</w:t>
      </w:r>
      <w:r>
        <w:rPr>
          <w:rFonts w:hint="eastAsia" w:asciiTheme="minorEastAsia" w:hAnsiTheme="minorEastAsia" w:cstheme="minorEastAsia"/>
          <w:kern w:val="0"/>
          <w:sz w:val="24"/>
          <w:szCs w:val="24"/>
          <w:lang w:val="en-US" w:eastAsia="zh-CN" w:bidi="ar"/>
        </w:rPr>
        <w:t>，</w:t>
      </w:r>
      <w:r>
        <w:rPr>
          <w:rFonts w:hint="eastAsia" w:asciiTheme="minorEastAsia" w:hAnsiTheme="minorEastAsia" w:eastAsiaTheme="minorEastAsia" w:cstheme="minorEastAsia"/>
          <w:kern w:val="0"/>
          <w:sz w:val="24"/>
          <w:szCs w:val="24"/>
          <w:lang w:val="en-US" w:eastAsia="zh-CN" w:bidi="ar"/>
        </w:rPr>
        <w:t>双绞线电缆（下称双绞线）是将一对或一对以上的双绞线封装在一个绝缘外套中而形成的一种传输介质，是目前局域网最常用的一种布线材料。为了降低信号的干扰程度，电缆中的每一对双绞线一般是由两根绝缘铜导线相互扭绕而成，双绞线一般用于星型网的布线连接，最大长度为</w:t>
      </w:r>
      <w:r>
        <w:rPr>
          <w:rFonts w:hint="eastAsia" w:asciiTheme="minorEastAsia" w:hAnsiTheme="minorEastAsia" w:cstheme="minorEastAsia"/>
          <w:kern w:val="0"/>
          <w:sz w:val="24"/>
          <w:szCs w:val="24"/>
          <w:lang w:val="en-US" w:eastAsia="zh-CN" w:bidi="ar"/>
        </w:rPr>
        <w:t>80</w:t>
      </w:r>
      <w:r>
        <w:rPr>
          <w:rFonts w:hint="eastAsia" w:asciiTheme="minorEastAsia" w:hAnsiTheme="minorEastAsia" w:eastAsiaTheme="minorEastAsia" w:cstheme="minorEastAsia"/>
          <w:kern w:val="0"/>
          <w:sz w:val="24"/>
          <w:szCs w:val="24"/>
          <w:lang w:val="en-US" w:eastAsia="zh-CN" w:bidi="ar"/>
        </w:rPr>
        <w:t>米。</w:t>
      </w:r>
    </w:p>
    <w:p w14:paraId="7D27B2FE">
      <w:pPr>
        <w:keepNext w:val="0"/>
        <w:keepLines w:val="0"/>
        <w:widowControl/>
        <w:numPr>
          <w:ilvl w:val="0"/>
          <w:numId w:val="6"/>
        </w:numPr>
        <w:suppressLineNumbers w:val="0"/>
        <w:spacing w:before="0" w:beforeAutospacing="0" w:after="0" w:afterAutospacing="0" w:line="360" w:lineRule="auto"/>
        <w:ind w:right="0"/>
        <w:jc w:val="left"/>
        <w:outlineLvl w:val="2"/>
        <w:rPr>
          <w:rFonts w:hint="default" w:asciiTheme="minorEastAsia" w:hAnsiTheme="minorEastAsia" w:cstheme="minorEastAsia"/>
          <w:snapToGrid w:val="0"/>
          <w:kern w:val="0"/>
          <w:sz w:val="24"/>
          <w:szCs w:val="24"/>
          <w:lang w:val="en-US" w:eastAsia="zh-CN" w:bidi="ar"/>
        </w:rPr>
      </w:pPr>
      <w:bookmarkStart w:id="111" w:name="_Toc30106"/>
      <w:bookmarkStart w:id="112" w:name="_Toc13891"/>
      <w:bookmarkStart w:id="113" w:name="_Toc28606"/>
      <w:r>
        <w:rPr>
          <w:rFonts w:hint="eastAsia"/>
          <w:b/>
          <w:bCs/>
          <w:sz w:val="24"/>
          <w:szCs w:val="24"/>
          <w:lang w:val="en-US" w:eastAsia="zh-CN"/>
        </w:rPr>
        <w:t>系统拓扑</w:t>
      </w:r>
      <w:bookmarkEnd w:id="111"/>
      <w:bookmarkEnd w:id="112"/>
      <w:bookmarkEnd w:id="113"/>
      <w:bookmarkStart w:id="114" w:name="_Toc7076"/>
      <w:bookmarkStart w:id="115" w:name="_Toc5904"/>
      <w:bookmarkStart w:id="116" w:name="_Toc26871"/>
    </w:p>
    <w:p w14:paraId="783BA97E">
      <w:pPr>
        <w:keepNext w:val="0"/>
        <w:keepLines w:val="0"/>
        <w:widowControl/>
        <w:numPr>
          <w:ilvl w:val="0"/>
          <w:numId w:val="0"/>
        </w:numPr>
        <w:suppressLineNumbers w:val="0"/>
        <w:spacing w:before="0" w:beforeAutospacing="0" w:after="0" w:afterAutospacing="0" w:line="360" w:lineRule="auto"/>
        <w:ind w:right="0" w:rightChars="0"/>
        <w:jc w:val="left"/>
        <w:outlineLvl w:val="9"/>
        <w:rPr>
          <w:rFonts w:hint="default" w:asciiTheme="minorEastAsia" w:hAnsiTheme="minorEastAsia" w:cstheme="minorEastAsia"/>
          <w:snapToGrid w:val="0"/>
          <w:kern w:val="0"/>
          <w:sz w:val="24"/>
          <w:szCs w:val="24"/>
          <w:lang w:val="en-US" w:eastAsia="zh-CN" w:bidi="ar"/>
        </w:rPr>
      </w:pPr>
    </w:p>
    <w:p w14:paraId="5E9C5DA8">
      <w:pPr>
        <w:keepNext w:val="0"/>
        <w:keepLines w:val="0"/>
        <w:widowControl/>
        <w:numPr>
          <w:ilvl w:val="0"/>
          <w:numId w:val="0"/>
        </w:numPr>
        <w:suppressLineNumbers w:val="0"/>
        <w:spacing w:before="0" w:beforeAutospacing="0" w:after="0" w:afterAutospacing="0" w:line="360" w:lineRule="auto"/>
        <w:ind w:right="0" w:rightChars="0" w:firstLine="3360" w:firstLineChars="1400"/>
        <w:jc w:val="left"/>
        <w:outlineLvl w:val="9"/>
        <w:rPr>
          <w:rFonts w:hint="default" w:asciiTheme="minorEastAsia" w:hAnsiTheme="minorEastAsia" w:cstheme="minorEastAsia"/>
          <w:snapToGrid w:val="0"/>
          <w:kern w:val="0"/>
          <w:sz w:val="24"/>
          <w:szCs w:val="24"/>
          <w:lang w:val="en-US" w:eastAsia="zh-CN" w:bidi="ar"/>
        </w:rPr>
      </w:pPr>
      <w:bookmarkStart w:id="117" w:name="_Toc26901"/>
      <w:bookmarkStart w:id="118" w:name="_Toc32754"/>
      <w:bookmarkStart w:id="119" w:name="_Toc10857"/>
      <w:bookmarkStart w:id="120" w:name="_Toc11135"/>
      <w:bookmarkStart w:id="121" w:name="_Toc10319"/>
      <w:bookmarkStart w:id="122" w:name="_Toc16024"/>
      <w:r>
        <w:rPr>
          <w:rFonts w:hint="eastAsia" w:asciiTheme="minorEastAsia" w:hAnsiTheme="minorEastAsia" w:cstheme="minorEastAsia"/>
          <w:snapToGrid w:val="0"/>
          <w:kern w:val="0"/>
          <w:sz w:val="24"/>
          <w:szCs w:val="24"/>
          <w:lang w:val="en-US" w:eastAsia="zh-CN" w:bidi="ar"/>
        </w:rPr>
        <w:drawing>
          <wp:anchor distT="0" distB="0" distL="114300" distR="114300" simplePos="0" relativeHeight="251660288" behindDoc="1" locked="0" layoutInCell="1" allowOverlap="1">
            <wp:simplePos x="0" y="0"/>
            <wp:positionH relativeFrom="column">
              <wp:posOffset>373380</wp:posOffset>
            </wp:positionH>
            <wp:positionV relativeFrom="paragraph">
              <wp:posOffset>253365</wp:posOffset>
            </wp:positionV>
            <wp:extent cx="4886960" cy="2186940"/>
            <wp:effectExtent l="0" t="0" r="5080" b="7620"/>
            <wp:wrapNone/>
            <wp:docPr id="117" name="图片 117" descr="图片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7" name="图片 117" descr="图片1"/>
                    <pic:cNvPicPr>
                      <a:picLocks noChangeAspect="1"/>
                    </pic:cNvPicPr>
                  </pic:nvPicPr>
                  <pic:blipFill>
                    <a:blip r:embed="rId13"/>
                    <a:stretch>
                      <a:fillRect/>
                    </a:stretch>
                  </pic:blipFill>
                  <pic:spPr>
                    <a:xfrm>
                      <a:off x="0" y="0"/>
                      <a:ext cx="4886960" cy="2186940"/>
                    </a:xfrm>
                    <a:prstGeom prst="rect">
                      <a:avLst/>
                    </a:prstGeom>
                  </pic:spPr>
                </pic:pic>
              </a:graphicData>
            </a:graphic>
          </wp:anchor>
        </w:drawing>
      </w:r>
      <w:r>
        <w:rPr>
          <w:rFonts w:hint="eastAsia" w:asciiTheme="minorEastAsia" w:hAnsiTheme="minorEastAsia" w:cstheme="minorEastAsia"/>
          <w:snapToGrid w:val="0"/>
          <w:kern w:val="0"/>
          <w:sz w:val="24"/>
          <w:szCs w:val="24"/>
          <w:lang w:val="en-US" w:eastAsia="zh-CN" w:bidi="ar"/>
        </w:rPr>
        <w:t>网络系统拓扑图</w:t>
      </w:r>
      <w:bookmarkEnd w:id="117"/>
      <w:bookmarkEnd w:id="118"/>
      <w:bookmarkEnd w:id="119"/>
      <w:bookmarkEnd w:id="120"/>
      <w:bookmarkEnd w:id="121"/>
      <w:bookmarkEnd w:id="122"/>
    </w:p>
    <w:p w14:paraId="5E4B904C">
      <w:pPr>
        <w:pStyle w:val="21"/>
        <w:numPr>
          <w:ilvl w:val="0"/>
          <w:numId w:val="0"/>
        </w:numPr>
        <w:rPr>
          <w:rFonts w:hint="default" w:asciiTheme="minorEastAsia" w:hAnsiTheme="minorEastAsia" w:cstheme="minorEastAsia"/>
          <w:snapToGrid w:val="0"/>
          <w:kern w:val="0"/>
          <w:sz w:val="24"/>
          <w:szCs w:val="24"/>
          <w:lang w:val="en-US" w:eastAsia="zh-CN" w:bidi="ar"/>
        </w:rPr>
      </w:pPr>
    </w:p>
    <w:p w14:paraId="6C967837">
      <w:pPr>
        <w:pStyle w:val="21"/>
        <w:numPr>
          <w:ilvl w:val="0"/>
          <w:numId w:val="0"/>
        </w:numPr>
        <w:rPr>
          <w:rFonts w:hint="eastAsia" w:asciiTheme="minorEastAsia" w:hAnsiTheme="minorEastAsia" w:eastAsiaTheme="minorEastAsia" w:cstheme="minorEastAsia"/>
          <w:b/>
          <w:bCs/>
          <w:color w:val="auto"/>
          <w:sz w:val="24"/>
          <w:szCs w:val="24"/>
          <w:lang w:val="en-US" w:eastAsia="zh-CN"/>
        </w:rPr>
      </w:pPr>
      <w:r>
        <w:rPr>
          <w:rFonts w:hint="eastAsia" w:asciiTheme="minorEastAsia" w:hAnsiTheme="minorEastAsia" w:cstheme="minorEastAsia"/>
          <w:snapToGrid w:val="0"/>
          <w:kern w:val="0"/>
          <w:sz w:val="24"/>
          <w:szCs w:val="24"/>
          <w:lang w:val="en-US" w:eastAsia="zh-CN" w:bidi="ar"/>
        </w:rPr>
        <w:t xml:space="preserve">                           </w:t>
      </w:r>
    </w:p>
    <w:p w14:paraId="599CD14D">
      <w:pPr>
        <w:pStyle w:val="21"/>
        <w:numPr>
          <w:ilvl w:val="0"/>
          <w:numId w:val="0"/>
        </w:numPr>
        <w:outlineLvl w:val="9"/>
        <w:rPr>
          <w:rFonts w:hint="eastAsia" w:asciiTheme="minorEastAsia" w:hAnsiTheme="minorEastAsia" w:eastAsiaTheme="minorEastAsia" w:cstheme="minorEastAsia"/>
          <w:b/>
          <w:bCs/>
          <w:color w:val="auto"/>
          <w:sz w:val="24"/>
          <w:szCs w:val="24"/>
          <w:lang w:val="en-US" w:eastAsia="zh-CN"/>
        </w:rPr>
      </w:pPr>
    </w:p>
    <w:p w14:paraId="73580B4B">
      <w:pPr>
        <w:pStyle w:val="21"/>
        <w:numPr>
          <w:ilvl w:val="0"/>
          <w:numId w:val="0"/>
        </w:numPr>
        <w:outlineLvl w:val="9"/>
        <w:rPr>
          <w:rFonts w:hint="eastAsia" w:asciiTheme="minorEastAsia" w:hAnsiTheme="minorEastAsia" w:eastAsiaTheme="minorEastAsia" w:cstheme="minorEastAsia"/>
          <w:b/>
          <w:bCs/>
          <w:color w:val="auto"/>
          <w:sz w:val="24"/>
          <w:szCs w:val="24"/>
          <w:lang w:val="en-US" w:eastAsia="zh-CN"/>
        </w:rPr>
      </w:pPr>
    </w:p>
    <w:p w14:paraId="6F0EEE28">
      <w:pPr>
        <w:pStyle w:val="21"/>
        <w:numPr>
          <w:ilvl w:val="0"/>
          <w:numId w:val="0"/>
        </w:numPr>
        <w:outlineLvl w:val="9"/>
        <w:rPr>
          <w:rFonts w:hint="eastAsia" w:asciiTheme="minorEastAsia" w:hAnsiTheme="minorEastAsia" w:eastAsiaTheme="minorEastAsia" w:cstheme="minorEastAsia"/>
          <w:b/>
          <w:bCs/>
          <w:color w:val="auto"/>
          <w:sz w:val="24"/>
          <w:szCs w:val="24"/>
          <w:lang w:val="en-US" w:eastAsia="zh-CN"/>
        </w:rPr>
      </w:pPr>
    </w:p>
    <w:p w14:paraId="0282DECF">
      <w:pPr>
        <w:pStyle w:val="21"/>
        <w:numPr>
          <w:ilvl w:val="0"/>
          <w:numId w:val="0"/>
        </w:numPr>
        <w:outlineLvl w:val="9"/>
        <w:rPr>
          <w:rFonts w:hint="eastAsia" w:asciiTheme="minorEastAsia" w:hAnsiTheme="minorEastAsia" w:eastAsiaTheme="minorEastAsia" w:cstheme="minorEastAsia"/>
          <w:b/>
          <w:bCs/>
          <w:color w:val="auto"/>
          <w:sz w:val="24"/>
          <w:szCs w:val="24"/>
          <w:lang w:val="en-US" w:eastAsia="zh-CN"/>
        </w:rPr>
      </w:pPr>
    </w:p>
    <w:p w14:paraId="323C599D">
      <w:pPr>
        <w:pStyle w:val="21"/>
        <w:numPr>
          <w:ilvl w:val="0"/>
          <w:numId w:val="0"/>
        </w:numPr>
        <w:outlineLvl w:val="9"/>
        <w:rPr>
          <w:rFonts w:hint="eastAsia" w:asciiTheme="minorEastAsia" w:hAnsiTheme="minorEastAsia" w:eastAsiaTheme="minorEastAsia" w:cstheme="minorEastAsia"/>
          <w:b/>
          <w:bCs/>
          <w:color w:val="auto"/>
          <w:sz w:val="24"/>
          <w:szCs w:val="24"/>
          <w:lang w:val="en-US" w:eastAsia="zh-CN"/>
        </w:rPr>
      </w:pPr>
      <w:bookmarkStart w:id="123" w:name="_Toc19304"/>
      <w:bookmarkStart w:id="124" w:name="_Toc7005"/>
      <w:bookmarkStart w:id="125" w:name="_Toc6770"/>
    </w:p>
    <w:p w14:paraId="4AB1B496">
      <w:pPr>
        <w:pStyle w:val="21"/>
        <w:numPr>
          <w:ilvl w:val="0"/>
          <w:numId w:val="0"/>
        </w:numPr>
        <w:outlineLvl w:val="9"/>
        <w:rPr>
          <w:rFonts w:hint="eastAsia" w:asciiTheme="minorEastAsia" w:hAnsiTheme="minorEastAsia" w:eastAsiaTheme="minorEastAsia" w:cstheme="minorEastAsia"/>
          <w:b/>
          <w:bCs/>
          <w:color w:val="auto"/>
          <w:sz w:val="24"/>
          <w:szCs w:val="24"/>
          <w:lang w:val="en-US" w:eastAsia="zh-CN"/>
        </w:rPr>
      </w:pPr>
    </w:p>
    <w:p w14:paraId="65C9DE8B">
      <w:pPr>
        <w:pStyle w:val="21"/>
        <w:numPr>
          <w:ilvl w:val="0"/>
          <w:numId w:val="0"/>
        </w:numPr>
        <w:outlineLvl w:val="9"/>
        <w:rPr>
          <w:rFonts w:hint="eastAsia" w:asciiTheme="minorEastAsia" w:hAnsiTheme="minorEastAsia" w:eastAsiaTheme="minorEastAsia" w:cstheme="minorEastAsia"/>
          <w:b/>
          <w:bCs/>
          <w:color w:val="auto"/>
          <w:sz w:val="24"/>
          <w:szCs w:val="24"/>
          <w:lang w:val="en-US" w:eastAsia="zh-CN"/>
        </w:rPr>
      </w:pPr>
    </w:p>
    <w:p w14:paraId="2C0CF99A">
      <w:pPr>
        <w:pStyle w:val="21"/>
        <w:numPr>
          <w:ilvl w:val="0"/>
          <w:numId w:val="0"/>
        </w:numPr>
        <w:outlineLvl w:val="9"/>
        <w:rPr>
          <w:rFonts w:hint="eastAsia" w:asciiTheme="minorEastAsia" w:hAnsiTheme="minorEastAsia" w:eastAsiaTheme="minorEastAsia" w:cstheme="minorEastAsia"/>
          <w:b/>
          <w:bCs/>
          <w:color w:val="auto"/>
          <w:sz w:val="24"/>
          <w:szCs w:val="24"/>
          <w:lang w:val="en-US" w:eastAsia="zh-CN"/>
        </w:rPr>
      </w:pPr>
    </w:p>
    <w:p w14:paraId="724DE0D6">
      <w:pPr>
        <w:pStyle w:val="21"/>
        <w:numPr>
          <w:ilvl w:val="0"/>
          <w:numId w:val="0"/>
        </w:numPr>
        <w:outlineLvl w:val="1"/>
        <w:rPr>
          <w:rFonts w:hint="eastAsia" w:asciiTheme="minorEastAsia" w:hAnsiTheme="minorEastAsia" w:eastAsiaTheme="minorEastAsia" w:cstheme="minorEastAsia"/>
          <w:color w:val="auto"/>
          <w:sz w:val="21"/>
          <w:szCs w:val="21"/>
        </w:rPr>
      </w:pPr>
      <w:r>
        <w:rPr>
          <w:rFonts w:hint="eastAsia" w:asciiTheme="minorEastAsia" w:hAnsiTheme="minorEastAsia" w:eastAsiaTheme="minorEastAsia" w:cstheme="minorEastAsia"/>
          <w:b/>
          <w:bCs/>
          <w:color w:val="auto"/>
          <w:sz w:val="24"/>
          <w:szCs w:val="24"/>
          <w:lang w:val="en-US" w:eastAsia="zh-CN"/>
        </w:rPr>
        <w:t>二</w:t>
      </w:r>
      <w:r>
        <w:rPr>
          <w:rFonts w:hint="eastAsia" w:asciiTheme="minorEastAsia" w:hAnsiTheme="minorEastAsia" w:eastAsiaTheme="minorEastAsia" w:cstheme="minorEastAsia"/>
          <w:b/>
          <w:bCs/>
          <w:color w:val="auto"/>
          <w:sz w:val="24"/>
          <w:szCs w:val="24"/>
        </w:rPr>
        <w:t>、</w:t>
      </w:r>
      <w:bookmarkEnd w:id="82"/>
      <w:bookmarkEnd w:id="83"/>
      <w:bookmarkEnd w:id="114"/>
      <w:r>
        <w:rPr>
          <w:rFonts w:hint="eastAsia" w:asciiTheme="minorEastAsia" w:hAnsiTheme="minorEastAsia" w:cstheme="minorEastAsia"/>
          <w:b/>
          <w:bCs/>
          <w:color w:val="auto"/>
          <w:sz w:val="24"/>
          <w:szCs w:val="24"/>
          <w:lang w:val="en-US" w:eastAsia="zh-CN"/>
        </w:rPr>
        <w:t>视频监控</w:t>
      </w:r>
      <w:r>
        <w:rPr>
          <w:rFonts w:hint="eastAsia" w:asciiTheme="minorEastAsia" w:hAnsiTheme="minorEastAsia" w:eastAsiaTheme="minorEastAsia" w:cstheme="minorEastAsia"/>
          <w:b/>
          <w:bCs/>
          <w:color w:val="auto"/>
          <w:sz w:val="24"/>
          <w:szCs w:val="24"/>
          <w:lang w:val="en-US" w:eastAsia="zh-CN"/>
        </w:rPr>
        <w:t>系统</w:t>
      </w:r>
      <w:bookmarkEnd w:id="115"/>
      <w:bookmarkEnd w:id="116"/>
      <w:bookmarkEnd w:id="123"/>
      <w:bookmarkEnd w:id="124"/>
      <w:bookmarkEnd w:id="125"/>
      <w:bookmarkStart w:id="126" w:name="_Toc8131"/>
      <w:bookmarkStart w:id="127" w:name="_Toc2263"/>
      <w:bookmarkStart w:id="128" w:name="_Toc9525"/>
      <w:bookmarkStart w:id="129" w:name="_Toc30378"/>
      <w:bookmarkStart w:id="130" w:name="_Toc365019410"/>
    </w:p>
    <w:bookmarkEnd w:id="126"/>
    <w:bookmarkEnd w:id="127"/>
    <w:p w14:paraId="27A32654">
      <w:pPr>
        <w:pageBreakBefore w:val="0"/>
        <w:kinsoku/>
        <w:wordWrap/>
        <w:overflowPunct/>
        <w:topLinePunct w:val="0"/>
        <w:bidi w:val="0"/>
        <w:spacing w:before="0" w:after="0" w:line="360" w:lineRule="auto"/>
        <w:textAlignment w:val="auto"/>
        <w:outlineLvl w:val="2"/>
        <w:rPr>
          <w:rFonts w:hint="eastAsia" w:ascii="宋体" w:hAnsi="宋体" w:eastAsia="宋体" w:cs="宋体"/>
          <w:b/>
          <w:bCs/>
          <w:color w:val="auto"/>
          <w:sz w:val="24"/>
          <w:szCs w:val="24"/>
        </w:rPr>
      </w:pPr>
      <w:bookmarkStart w:id="131" w:name="_Toc7500"/>
      <w:bookmarkStart w:id="132" w:name="_Toc24409"/>
      <w:r>
        <w:rPr>
          <w:rFonts w:hint="eastAsia" w:ascii="宋体" w:hAnsi="宋体" w:eastAsia="宋体" w:cs="宋体"/>
          <w:b/>
          <w:bCs/>
          <w:color w:val="auto"/>
          <w:sz w:val="24"/>
          <w:szCs w:val="24"/>
          <w:lang w:val="en-US"/>
        </w:rPr>
        <w:t>1</w:t>
      </w:r>
      <w:r>
        <w:rPr>
          <w:rFonts w:hint="eastAsia" w:ascii="宋体" w:hAnsi="宋体" w:eastAsia="宋体" w:cs="宋体"/>
          <w:b/>
          <w:bCs/>
          <w:color w:val="auto"/>
          <w:sz w:val="24"/>
          <w:szCs w:val="24"/>
        </w:rPr>
        <w:t>、系统概述</w:t>
      </w:r>
      <w:bookmarkEnd w:id="128"/>
      <w:bookmarkEnd w:id="129"/>
      <w:bookmarkEnd w:id="130"/>
      <w:bookmarkEnd w:id="131"/>
      <w:bookmarkEnd w:id="132"/>
    </w:p>
    <w:p w14:paraId="558FC970">
      <w:pPr>
        <w:pStyle w:val="11"/>
        <w:pageBreakBefore w:val="0"/>
        <w:kinsoku/>
        <w:wordWrap/>
        <w:overflowPunct/>
        <w:topLinePunct w:val="0"/>
        <w:bidi w:val="0"/>
        <w:spacing w:after="0" w:line="360" w:lineRule="auto"/>
        <w:ind w:left="0" w:leftChars="0" w:firstLine="480" w:firstLineChars="200"/>
        <w:textAlignment w:val="auto"/>
        <w:rPr>
          <w:rFonts w:hint="eastAsia" w:ascii="宋体" w:hAnsi="宋体" w:eastAsia="宋体" w:cs="宋体"/>
          <w:color w:val="auto"/>
          <w:sz w:val="24"/>
          <w:szCs w:val="24"/>
        </w:rPr>
      </w:pPr>
      <w:r>
        <w:rPr>
          <w:rFonts w:hint="eastAsia" w:ascii="宋体" w:hAnsi="宋体" w:eastAsia="宋体" w:cs="宋体"/>
          <w:color w:val="auto"/>
          <w:sz w:val="24"/>
          <w:szCs w:val="24"/>
        </w:rPr>
        <w:t>视频监控系统是安全防范系统的重要组成部分，是小区智能化系统不可或缺的视觉延伸。通过在小区重要区域布置监控点，对这些区域内出入的人员、车辆的实际情况进行实时而全面的了解和记录，从而掌握整个小区内的安全动态信息，强化了小区管理，弥补人为管理的不足和失误，提高小区管理运作的效率和层次。</w:t>
      </w:r>
    </w:p>
    <w:p w14:paraId="750AFB46">
      <w:pPr>
        <w:pStyle w:val="11"/>
        <w:pageBreakBefore w:val="0"/>
        <w:kinsoku/>
        <w:wordWrap/>
        <w:overflowPunct/>
        <w:topLinePunct w:val="0"/>
        <w:bidi w:val="0"/>
        <w:spacing w:after="0" w:line="360" w:lineRule="auto"/>
        <w:ind w:left="0" w:leftChars="0" w:firstLine="480" w:firstLineChars="200"/>
        <w:textAlignment w:val="auto"/>
        <w:rPr>
          <w:rFonts w:hint="eastAsia" w:asciiTheme="minorEastAsia" w:hAnsiTheme="minorEastAsia" w:eastAsiaTheme="minorEastAsia" w:cstheme="minorEastAsia"/>
          <w:color w:val="auto"/>
          <w:sz w:val="21"/>
          <w:szCs w:val="21"/>
        </w:rPr>
      </w:pPr>
      <w:r>
        <w:rPr>
          <w:rFonts w:hint="eastAsia" w:ascii="宋体" w:hAnsi="宋体" w:eastAsia="宋体" w:cs="宋体"/>
          <w:color w:val="auto"/>
          <w:sz w:val="24"/>
          <w:szCs w:val="24"/>
        </w:rPr>
        <w:t>本次</w:t>
      </w:r>
      <w:r>
        <w:rPr>
          <w:rFonts w:hint="eastAsia" w:ascii="宋体" w:hAnsi="宋体" w:eastAsia="宋体" w:cs="宋体"/>
          <w:color w:val="auto"/>
          <w:sz w:val="24"/>
          <w:szCs w:val="24"/>
          <w:lang w:eastAsia="zh-CN"/>
        </w:rPr>
        <w:t>设计</w:t>
      </w:r>
      <w:r>
        <w:rPr>
          <w:rFonts w:hint="eastAsia" w:ascii="宋体" w:hAnsi="宋体" w:eastAsia="宋体" w:cs="宋体"/>
          <w:color w:val="auto"/>
          <w:sz w:val="24"/>
          <w:szCs w:val="24"/>
        </w:rPr>
        <w:t>采用</w:t>
      </w:r>
      <w:r>
        <w:rPr>
          <w:rFonts w:hint="eastAsia" w:ascii="宋体" w:hAnsi="宋体" w:eastAsia="宋体" w:cs="宋体"/>
          <w:b w:val="0"/>
          <w:bCs/>
          <w:color w:val="auto"/>
          <w:sz w:val="24"/>
          <w:szCs w:val="24"/>
        </w:rPr>
        <w:t>数字</w:t>
      </w:r>
      <w:r>
        <w:rPr>
          <w:rFonts w:hint="eastAsia" w:ascii="宋体" w:hAnsi="宋体" w:eastAsia="宋体" w:cs="宋体"/>
          <w:b w:val="0"/>
          <w:bCs/>
          <w:color w:val="auto"/>
          <w:sz w:val="24"/>
          <w:szCs w:val="24"/>
          <w:lang w:val="en-US" w:eastAsia="zh-CN"/>
        </w:rPr>
        <w:t>网络</w:t>
      </w:r>
      <w:r>
        <w:rPr>
          <w:rFonts w:hint="eastAsia" w:ascii="宋体" w:hAnsi="宋体" w:eastAsia="宋体" w:cs="宋体"/>
          <w:b w:val="0"/>
          <w:bCs/>
          <w:color w:val="auto"/>
          <w:sz w:val="24"/>
          <w:szCs w:val="24"/>
        </w:rPr>
        <w:t>高清监控系统</w:t>
      </w:r>
      <w:r>
        <w:rPr>
          <w:rFonts w:hint="eastAsia" w:ascii="宋体" w:hAnsi="宋体" w:eastAsia="宋体" w:cs="宋体"/>
          <w:b w:val="0"/>
          <w:bCs/>
          <w:color w:val="auto"/>
          <w:sz w:val="24"/>
          <w:szCs w:val="24"/>
          <w:lang w:eastAsia="zh-CN"/>
        </w:rPr>
        <w:t>，</w:t>
      </w:r>
      <w:r>
        <w:rPr>
          <w:rFonts w:hint="eastAsia" w:ascii="宋体" w:hAnsi="宋体" w:eastAsia="宋体" w:cs="宋体"/>
          <w:b w:val="0"/>
          <w:bCs/>
          <w:color w:val="auto"/>
          <w:sz w:val="24"/>
          <w:szCs w:val="24"/>
          <w:lang w:val="en-US" w:eastAsia="zh-CN"/>
        </w:rPr>
        <w:t>摄像机全部采用POE供电</w:t>
      </w:r>
      <w:r>
        <w:rPr>
          <w:rFonts w:hint="eastAsia" w:ascii="宋体" w:hAnsi="宋体" w:eastAsia="宋体" w:cs="宋体"/>
          <w:b w:val="0"/>
          <w:bCs/>
          <w:color w:val="auto"/>
          <w:sz w:val="24"/>
          <w:szCs w:val="24"/>
        </w:rPr>
        <w:t>。</w:t>
      </w:r>
    </w:p>
    <w:p w14:paraId="63E9037D">
      <w:pPr>
        <w:pageBreakBefore w:val="0"/>
        <w:kinsoku/>
        <w:wordWrap/>
        <w:overflowPunct/>
        <w:topLinePunct w:val="0"/>
        <w:bidi w:val="0"/>
        <w:spacing w:before="0" w:after="0" w:line="360" w:lineRule="auto"/>
        <w:textAlignment w:val="auto"/>
        <w:outlineLvl w:val="2"/>
        <w:rPr>
          <w:rFonts w:hint="eastAsia" w:ascii="宋体" w:hAnsi="宋体" w:eastAsia="宋体" w:cs="宋体"/>
          <w:b/>
          <w:bCs/>
          <w:color w:val="auto"/>
          <w:sz w:val="24"/>
          <w:szCs w:val="24"/>
          <w:lang w:val="en-US" w:eastAsia="zh-CN"/>
        </w:rPr>
      </w:pPr>
      <w:bookmarkStart w:id="133" w:name="_Toc15702"/>
      <w:bookmarkStart w:id="134" w:name="_Toc711"/>
      <w:bookmarkStart w:id="135" w:name="_Toc365019411"/>
      <w:bookmarkStart w:id="136" w:name="_Toc324"/>
      <w:bookmarkStart w:id="137" w:name="_Toc24365"/>
      <w:r>
        <w:rPr>
          <w:rFonts w:hint="eastAsia" w:ascii="宋体" w:hAnsi="宋体" w:eastAsia="宋体" w:cs="宋体"/>
          <w:b/>
          <w:bCs/>
          <w:color w:val="auto"/>
          <w:sz w:val="24"/>
          <w:szCs w:val="24"/>
        </w:rPr>
        <w:t>2、设计</w:t>
      </w:r>
      <w:bookmarkEnd w:id="133"/>
      <w:bookmarkEnd w:id="134"/>
      <w:bookmarkEnd w:id="135"/>
      <w:bookmarkEnd w:id="136"/>
      <w:r>
        <w:rPr>
          <w:rFonts w:hint="eastAsia" w:ascii="宋体" w:hAnsi="宋体" w:eastAsia="宋体" w:cs="宋体"/>
          <w:b/>
          <w:bCs/>
          <w:color w:val="auto"/>
          <w:sz w:val="24"/>
          <w:szCs w:val="24"/>
          <w:lang w:val="en-US" w:eastAsia="zh-CN"/>
        </w:rPr>
        <w:t>思路</w:t>
      </w:r>
      <w:bookmarkEnd w:id="137"/>
    </w:p>
    <w:p w14:paraId="40913142">
      <w:pPr>
        <w:pageBreakBefore w:val="0"/>
        <w:widowControl w:val="0"/>
        <w:kinsoku/>
        <w:wordWrap/>
        <w:overflowPunct/>
        <w:topLinePunct w:val="0"/>
        <w:bidi w:val="0"/>
        <w:snapToGrid w:val="0"/>
        <w:spacing w:line="360" w:lineRule="auto"/>
        <w:ind w:firstLine="480" w:firstLineChars="200"/>
        <w:textAlignment w:val="auto"/>
        <w:rPr>
          <w:rFonts w:hint="eastAsia" w:ascii="宋体" w:hAnsi="宋体" w:eastAsia="宋体" w:cs="宋体"/>
          <w:color w:val="auto"/>
          <w:sz w:val="24"/>
          <w:szCs w:val="24"/>
        </w:rPr>
      </w:pPr>
      <w:bookmarkStart w:id="138" w:name="_Toc5445"/>
      <w:bookmarkStart w:id="139" w:name="_Toc30321"/>
      <w:bookmarkStart w:id="140" w:name="_Toc13145"/>
      <w:r>
        <w:rPr>
          <w:rFonts w:hint="eastAsia" w:ascii="宋体" w:hAnsi="宋体" w:eastAsia="宋体" w:cs="宋体"/>
          <w:color w:val="auto"/>
          <w:sz w:val="24"/>
          <w:szCs w:val="24"/>
        </w:rPr>
        <w:t>在</w:t>
      </w:r>
      <w:r>
        <w:rPr>
          <w:rFonts w:hint="eastAsia" w:ascii="宋体" w:hAnsi="宋体" w:eastAsia="宋体" w:cs="宋体"/>
          <w:color w:val="auto"/>
          <w:sz w:val="24"/>
          <w:szCs w:val="24"/>
          <w:lang w:val="en-US" w:eastAsia="zh-CN"/>
        </w:rPr>
        <w:t>小区住宅及商铺</w:t>
      </w:r>
      <w:r>
        <w:rPr>
          <w:rFonts w:hint="eastAsia" w:ascii="宋体" w:hAnsi="宋体" w:eastAsia="宋体" w:cs="宋体"/>
          <w:color w:val="auto"/>
          <w:sz w:val="24"/>
          <w:szCs w:val="24"/>
        </w:rPr>
        <w:t>室外公共区域、主干道路、地面停车位、车行、人行主出入口设置</w:t>
      </w:r>
      <w:r>
        <w:rPr>
          <w:rFonts w:hint="eastAsia" w:ascii="宋体" w:hAnsi="宋体" w:eastAsia="宋体" w:cs="宋体"/>
          <w:color w:val="auto"/>
          <w:sz w:val="24"/>
          <w:szCs w:val="24"/>
          <w:lang w:val="en-US" w:eastAsia="zh-CN"/>
        </w:rPr>
        <w:t>200万像素</w:t>
      </w:r>
      <w:r>
        <w:rPr>
          <w:rFonts w:hint="eastAsia" w:ascii="宋体" w:hAnsi="宋体" w:eastAsia="宋体" w:cs="宋体"/>
          <w:color w:val="auto"/>
          <w:sz w:val="24"/>
          <w:szCs w:val="24"/>
        </w:rPr>
        <w:t>网络高清摄像机</w:t>
      </w:r>
      <w:r>
        <w:rPr>
          <w:rFonts w:hint="eastAsia" w:ascii="宋体" w:hAnsi="宋体" w:eastAsia="宋体" w:cs="宋体"/>
          <w:color w:val="auto"/>
          <w:sz w:val="24"/>
          <w:szCs w:val="24"/>
          <w:lang w:val="en-US" w:eastAsia="zh-CN"/>
        </w:rPr>
        <w:t>或400万球机</w:t>
      </w:r>
      <w:r>
        <w:rPr>
          <w:rFonts w:hint="eastAsia" w:ascii="宋体" w:hAnsi="宋体" w:eastAsia="宋体" w:cs="宋体"/>
          <w:color w:val="auto"/>
          <w:sz w:val="24"/>
          <w:szCs w:val="24"/>
        </w:rPr>
        <w:t>。</w:t>
      </w:r>
    </w:p>
    <w:p w14:paraId="4C5D2EE6">
      <w:pPr>
        <w:pageBreakBefore w:val="0"/>
        <w:widowControl w:val="0"/>
        <w:kinsoku/>
        <w:wordWrap/>
        <w:overflowPunct/>
        <w:topLinePunct w:val="0"/>
        <w:bidi w:val="0"/>
        <w:snapToGrid w:val="0"/>
        <w:spacing w:line="360" w:lineRule="auto"/>
        <w:ind w:firstLine="480" w:firstLineChars="200"/>
        <w:textAlignment w:val="auto"/>
        <w:rPr>
          <w:rFonts w:hint="eastAsia" w:ascii="宋体" w:hAnsi="宋体" w:eastAsia="宋体" w:cs="宋体"/>
          <w:color w:val="auto"/>
          <w:sz w:val="24"/>
          <w:szCs w:val="24"/>
        </w:rPr>
      </w:pPr>
      <w:r>
        <w:rPr>
          <w:rFonts w:hint="eastAsia" w:ascii="宋体" w:hAnsi="宋体" w:eastAsia="宋体" w:cs="宋体"/>
          <w:color w:val="auto"/>
          <w:sz w:val="24"/>
          <w:szCs w:val="24"/>
        </w:rPr>
        <w:t>在单元楼内</w:t>
      </w:r>
      <w:r>
        <w:rPr>
          <w:rFonts w:hint="eastAsia" w:ascii="宋体" w:hAnsi="宋体" w:eastAsia="宋体" w:cs="宋体"/>
          <w:color w:val="auto"/>
          <w:sz w:val="24"/>
          <w:szCs w:val="24"/>
          <w:lang w:eastAsia="zh-CN"/>
        </w:rPr>
        <w:t>负一层、</w:t>
      </w:r>
      <w:r>
        <w:rPr>
          <w:rFonts w:hint="eastAsia" w:ascii="宋体" w:hAnsi="宋体" w:eastAsia="宋体" w:cs="宋体"/>
          <w:color w:val="auto"/>
          <w:sz w:val="24"/>
          <w:szCs w:val="24"/>
          <w:lang w:val="en-US" w:eastAsia="zh-CN"/>
        </w:rPr>
        <w:t>负二层</w:t>
      </w:r>
      <w:r>
        <w:rPr>
          <w:rFonts w:hint="eastAsia" w:ascii="宋体" w:hAnsi="宋体" w:eastAsia="宋体" w:cs="宋体"/>
          <w:color w:val="auto"/>
          <w:sz w:val="24"/>
          <w:szCs w:val="24"/>
          <w:lang w:eastAsia="zh-CN"/>
        </w:rPr>
        <w:t>、</w:t>
      </w:r>
      <w:r>
        <w:rPr>
          <w:rFonts w:hint="eastAsia" w:ascii="宋体" w:hAnsi="宋体" w:eastAsia="宋体" w:cs="宋体"/>
          <w:color w:val="auto"/>
          <w:sz w:val="24"/>
          <w:szCs w:val="24"/>
        </w:rPr>
        <w:t>一层大厅</w:t>
      </w:r>
      <w:r>
        <w:rPr>
          <w:rFonts w:hint="eastAsia" w:ascii="宋体" w:hAnsi="宋体" w:eastAsia="宋体" w:cs="宋体"/>
          <w:color w:val="auto"/>
          <w:sz w:val="24"/>
          <w:szCs w:val="24"/>
          <w:lang w:eastAsia="zh-CN"/>
        </w:rPr>
        <w:t>设置</w:t>
      </w:r>
      <w:r>
        <w:rPr>
          <w:rFonts w:hint="eastAsia" w:ascii="宋体" w:hAnsi="宋体" w:eastAsia="宋体" w:cs="宋体"/>
          <w:color w:val="auto"/>
          <w:sz w:val="24"/>
          <w:szCs w:val="24"/>
          <w:lang w:val="en-US" w:eastAsia="zh-CN"/>
        </w:rPr>
        <w:t>200万像素</w:t>
      </w:r>
      <w:r>
        <w:rPr>
          <w:rFonts w:hint="eastAsia" w:ascii="宋体" w:hAnsi="宋体" w:eastAsia="宋体" w:cs="宋体"/>
          <w:color w:val="auto"/>
          <w:sz w:val="24"/>
          <w:szCs w:val="24"/>
          <w:lang w:eastAsia="zh-CN"/>
        </w:rPr>
        <w:t>网络红外</w:t>
      </w:r>
      <w:r>
        <w:rPr>
          <w:rFonts w:hint="eastAsia" w:ascii="宋体" w:hAnsi="宋体" w:eastAsia="宋体" w:cs="宋体"/>
          <w:color w:val="auto"/>
          <w:sz w:val="24"/>
          <w:szCs w:val="24"/>
          <w:lang w:val="en-US" w:eastAsia="zh-CN"/>
        </w:rPr>
        <w:t>半球</w:t>
      </w:r>
      <w:r>
        <w:rPr>
          <w:rFonts w:hint="eastAsia" w:ascii="宋体" w:hAnsi="宋体" w:eastAsia="宋体" w:cs="宋体"/>
          <w:color w:val="auto"/>
          <w:sz w:val="24"/>
          <w:szCs w:val="24"/>
          <w:lang w:eastAsia="zh-CN"/>
        </w:rPr>
        <w:t>摄像机，在</w:t>
      </w:r>
      <w:r>
        <w:rPr>
          <w:rFonts w:hint="eastAsia" w:ascii="宋体" w:hAnsi="宋体" w:eastAsia="宋体" w:cs="宋体"/>
          <w:color w:val="auto"/>
          <w:sz w:val="24"/>
          <w:szCs w:val="24"/>
        </w:rPr>
        <w:t>电梯轿厢内设置电梯</w:t>
      </w:r>
      <w:r>
        <w:rPr>
          <w:rFonts w:hint="eastAsia" w:ascii="宋体" w:hAnsi="宋体" w:eastAsia="宋体" w:cs="宋体"/>
          <w:color w:val="auto"/>
          <w:sz w:val="24"/>
          <w:szCs w:val="24"/>
          <w:lang w:eastAsia="zh-CN"/>
        </w:rPr>
        <w:t>专用半球</w:t>
      </w:r>
      <w:r>
        <w:rPr>
          <w:rFonts w:hint="eastAsia" w:ascii="宋体" w:hAnsi="宋体" w:eastAsia="宋体" w:cs="宋体"/>
          <w:color w:val="auto"/>
          <w:sz w:val="24"/>
          <w:szCs w:val="24"/>
        </w:rPr>
        <w:t>摄像机，安装在电梯轿厢内。</w:t>
      </w:r>
    </w:p>
    <w:p w14:paraId="6D81B9B2">
      <w:pPr>
        <w:pageBreakBefore w:val="0"/>
        <w:widowControl w:val="0"/>
        <w:kinsoku/>
        <w:wordWrap/>
        <w:overflowPunct/>
        <w:topLinePunct w:val="0"/>
        <w:bidi w:val="0"/>
        <w:snapToGrid w:val="0"/>
        <w:spacing w:line="360" w:lineRule="auto"/>
        <w:ind w:firstLine="480" w:firstLineChars="200"/>
        <w:textAlignment w:val="auto"/>
        <w:rPr>
          <w:rFonts w:hint="eastAsia" w:ascii="宋体" w:hAnsi="宋体" w:eastAsia="宋体" w:cs="宋体"/>
          <w:b w:val="0"/>
          <w:bCs w:val="0"/>
          <w:color w:val="auto"/>
          <w:sz w:val="24"/>
          <w:szCs w:val="24"/>
          <w:lang w:eastAsia="zh-CN"/>
        </w:rPr>
      </w:pPr>
      <w:r>
        <w:rPr>
          <w:rFonts w:hint="eastAsia" w:ascii="宋体" w:hAnsi="宋体" w:eastAsia="宋体" w:cs="宋体"/>
          <w:b w:val="0"/>
          <w:bCs w:val="0"/>
          <w:color w:val="auto"/>
          <w:sz w:val="24"/>
          <w:szCs w:val="24"/>
        </w:rPr>
        <w:t>在室外住宅楼</w:t>
      </w:r>
      <w:r>
        <w:rPr>
          <w:rFonts w:hint="eastAsia" w:ascii="宋体" w:hAnsi="宋体" w:eastAsia="宋体" w:cs="宋体"/>
          <w:b w:val="0"/>
          <w:bCs w:val="0"/>
          <w:color w:val="auto"/>
          <w:sz w:val="24"/>
          <w:szCs w:val="24"/>
          <w:lang w:val="en-US" w:eastAsia="zh-CN"/>
        </w:rPr>
        <w:t>靠路一侧</w:t>
      </w:r>
      <w:r>
        <w:rPr>
          <w:rFonts w:hint="eastAsia" w:ascii="宋体" w:hAnsi="宋体" w:eastAsia="宋体" w:cs="宋体"/>
          <w:b w:val="0"/>
          <w:bCs w:val="0"/>
          <w:color w:val="auto"/>
          <w:sz w:val="24"/>
          <w:szCs w:val="24"/>
        </w:rPr>
        <w:t>设置</w:t>
      </w:r>
      <w:r>
        <w:rPr>
          <w:rFonts w:hint="eastAsia" w:ascii="宋体" w:hAnsi="宋体" w:eastAsia="宋体" w:cs="宋体"/>
          <w:b w:val="0"/>
          <w:bCs w:val="0"/>
          <w:color w:val="auto"/>
          <w:sz w:val="24"/>
          <w:szCs w:val="24"/>
          <w:lang w:val="en-US" w:eastAsia="zh-CN"/>
        </w:rPr>
        <w:t>400万像素</w:t>
      </w:r>
      <w:r>
        <w:rPr>
          <w:rFonts w:hint="eastAsia" w:ascii="宋体" w:hAnsi="宋体" w:eastAsia="宋体" w:cs="宋体"/>
          <w:b w:val="0"/>
          <w:bCs w:val="0"/>
          <w:color w:val="auto"/>
          <w:sz w:val="24"/>
          <w:szCs w:val="24"/>
        </w:rPr>
        <w:t>防高空抛物摄像机</w:t>
      </w:r>
      <w:r>
        <w:rPr>
          <w:rFonts w:hint="eastAsia" w:ascii="宋体" w:hAnsi="宋体" w:eastAsia="宋体" w:cs="宋体"/>
          <w:b w:val="0"/>
          <w:bCs w:val="0"/>
          <w:color w:val="auto"/>
          <w:sz w:val="24"/>
          <w:szCs w:val="24"/>
          <w:lang w:eastAsia="zh-CN"/>
        </w:rPr>
        <w:t>。</w:t>
      </w:r>
    </w:p>
    <w:p w14:paraId="6009C5EF">
      <w:pPr>
        <w:pageBreakBefore w:val="0"/>
        <w:widowControl w:val="0"/>
        <w:kinsoku/>
        <w:wordWrap/>
        <w:overflowPunct/>
        <w:topLinePunct w:val="0"/>
        <w:bidi w:val="0"/>
        <w:snapToGrid w:val="0"/>
        <w:spacing w:line="360" w:lineRule="auto"/>
        <w:ind w:firstLine="480" w:firstLineChars="200"/>
        <w:textAlignment w:val="auto"/>
        <w:rPr>
          <w:rFonts w:hint="eastAsia" w:ascii="宋体" w:hAnsi="宋体" w:eastAsia="宋体" w:cs="宋体"/>
          <w:b w:val="0"/>
          <w:bCs w:val="0"/>
          <w:color w:val="auto"/>
          <w:sz w:val="24"/>
          <w:szCs w:val="24"/>
          <w:lang w:val="en-US" w:eastAsia="zh-CN"/>
        </w:rPr>
      </w:pPr>
      <w:r>
        <w:rPr>
          <w:rFonts w:hint="eastAsia" w:ascii="宋体" w:hAnsi="宋体" w:eastAsia="宋体" w:cs="宋体"/>
          <w:b w:val="0"/>
          <w:bCs w:val="0"/>
          <w:color w:val="auto"/>
          <w:sz w:val="24"/>
          <w:szCs w:val="24"/>
          <w:lang w:val="en-US" w:eastAsia="zh-CN"/>
        </w:rPr>
        <w:t>小区入口设置400万人脸识别摄像机，小区东北，东南围墙设置400万周界报警摄像机。</w:t>
      </w:r>
    </w:p>
    <w:p w14:paraId="39A45A23">
      <w:pPr>
        <w:pageBreakBefore w:val="0"/>
        <w:widowControl w:val="0"/>
        <w:kinsoku/>
        <w:wordWrap/>
        <w:overflowPunct/>
        <w:topLinePunct w:val="0"/>
        <w:bidi w:val="0"/>
        <w:snapToGrid w:val="0"/>
        <w:spacing w:line="360" w:lineRule="auto"/>
        <w:ind w:firstLine="480" w:firstLineChars="200"/>
        <w:textAlignment w:val="auto"/>
        <w:rPr>
          <w:rFonts w:hint="eastAsia" w:ascii="宋体" w:hAnsi="宋体" w:eastAsia="宋体" w:cs="宋体"/>
          <w:b w:val="0"/>
          <w:bCs w:val="0"/>
          <w:color w:val="auto"/>
          <w:sz w:val="24"/>
          <w:szCs w:val="24"/>
        </w:rPr>
      </w:pPr>
      <w:r>
        <w:rPr>
          <w:rFonts w:hint="eastAsia" w:ascii="宋体" w:hAnsi="宋体" w:eastAsia="宋体" w:cs="宋体"/>
          <w:b w:val="0"/>
          <w:bCs w:val="0"/>
          <w:color w:val="auto"/>
          <w:sz w:val="24"/>
          <w:szCs w:val="24"/>
        </w:rPr>
        <w:t>在机房设置集中网络存储设备，用于对前端监控图像的管理及存储。</w:t>
      </w:r>
    </w:p>
    <w:p w14:paraId="03C915B1">
      <w:pPr>
        <w:pageBreakBefore w:val="0"/>
        <w:widowControl w:val="0"/>
        <w:kinsoku/>
        <w:wordWrap/>
        <w:overflowPunct/>
        <w:topLinePunct w:val="0"/>
        <w:bidi w:val="0"/>
        <w:snapToGrid w:val="0"/>
        <w:spacing w:line="360" w:lineRule="auto"/>
        <w:ind w:firstLine="480" w:firstLineChars="200"/>
        <w:textAlignment w:val="auto"/>
        <w:rPr>
          <w:rFonts w:hint="eastAsia" w:ascii="宋体" w:hAnsi="宋体" w:eastAsia="宋体" w:cs="宋体"/>
          <w:b w:val="0"/>
          <w:bCs w:val="0"/>
          <w:color w:val="auto"/>
          <w:sz w:val="24"/>
          <w:szCs w:val="24"/>
        </w:rPr>
      </w:pPr>
      <w:r>
        <w:rPr>
          <w:rFonts w:hint="eastAsia" w:ascii="宋体" w:hAnsi="宋体" w:eastAsia="宋体" w:cs="宋体"/>
          <w:b w:val="0"/>
          <w:bCs w:val="0"/>
          <w:color w:val="auto"/>
          <w:sz w:val="24"/>
          <w:szCs w:val="24"/>
        </w:rPr>
        <w:t>机房监控图像显示采用3*</w:t>
      </w:r>
      <w:r>
        <w:rPr>
          <w:rFonts w:hint="eastAsia" w:ascii="宋体" w:hAnsi="宋体" w:eastAsia="宋体" w:cs="宋体"/>
          <w:b w:val="0"/>
          <w:bCs w:val="0"/>
          <w:color w:val="auto"/>
          <w:sz w:val="24"/>
          <w:szCs w:val="24"/>
          <w:lang w:val="en-US" w:eastAsia="zh-CN"/>
        </w:rPr>
        <w:t>3</w:t>
      </w:r>
      <w:r>
        <w:rPr>
          <w:rFonts w:hint="eastAsia" w:ascii="宋体" w:hAnsi="宋体" w:eastAsia="宋体" w:cs="宋体"/>
          <w:b w:val="0"/>
          <w:bCs w:val="0"/>
          <w:color w:val="auto"/>
          <w:sz w:val="24"/>
          <w:szCs w:val="24"/>
        </w:rPr>
        <w:t>电视墙，共设计</w:t>
      </w:r>
      <w:r>
        <w:rPr>
          <w:rFonts w:hint="eastAsia" w:ascii="宋体" w:hAnsi="宋体" w:eastAsia="宋体" w:cs="宋体"/>
          <w:b w:val="0"/>
          <w:bCs w:val="0"/>
          <w:color w:val="auto"/>
          <w:sz w:val="24"/>
          <w:szCs w:val="24"/>
          <w:lang w:val="en-US" w:eastAsia="zh-CN"/>
        </w:rPr>
        <w:t>9</w:t>
      </w:r>
      <w:r>
        <w:rPr>
          <w:rFonts w:hint="eastAsia" w:ascii="宋体" w:hAnsi="宋体" w:eastAsia="宋体" w:cs="宋体"/>
          <w:b w:val="0"/>
          <w:bCs w:val="0"/>
          <w:color w:val="auto"/>
          <w:sz w:val="24"/>
          <w:szCs w:val="24"/>
        </w:rPr>
        <w:t>块</w:t>
      </w:r>
      <w:r>
        <w:rPr>
          <w:rFonts w:hint="eastAsia" w:ascii="宋体" w:hAnsi="宋体" w:eastAsia="宋体" w:cs="宋体"/>
          <w:b w:val="0"/>
          <w:bCs w:val="0"/>
          <w:color w:val="auto"/>
          <w:sz w:val="24"/>
          <w:szCs w:val="24"/>
          <w:lang w:val="en-US" w:eastAsia="zh-CN"/>
        </w:rPr>
        <w:t>46</w:t>
      </w:r>
      <w:r>
        <w:rPr>
          <w:rFonts w:hint="eastAsia" w:ascii="宋体" w:hAnsi="宋体" w:eastAsia="宋体" w:cs="宋体"/>
          <w:b w:val="0"/>
          <w:bCs w:val="0"/>
          <w:color w:val="auto"/>
          <w:sz w:val="24"/>
          <w:szCs w:val="24"/>
        </w:rPr>
        <w:t>寸液晶液晶拼接屏。</w:t>
      </w:r>
    </w:p>
    <w:p w14:paraId="225F7A62">
      <w:pPr>
        <w:pageBreakBefore w:val="0"/>
        <w:widowControl w:val="0"/>
        <w:kinsoku/>
        <w:wordWrap/>
        <w:overflowPunct/>
        <w:topLinePunct w:val="0"/>
        <w:bidi w:val="0"/>
        <w:snapToGrid w:val="0"/>
        <w:spacing w:line="360" w:lineRule="auto"/>
        <w:ind w:firstLine="480" w:firstLineChars="200"/>
        <w:textAlignment w:val="auto"/>
        <w:rPr>
          <w:rFonts w:hint="eastAsia" w:ascii="宋体" w:hAnsi="宋体" w:eastAsia="宋体" w:cs="宋体"/>
          <w:b w:val="0"/>
          <w:bCs w:val="0"/>
          <w:color w:val="auto"/>
          <w:sz w:val="24"/>
          <w:szCs w:val="24"/>
        </w:rPr>
      </w:pPr>
      <w:r>
        <w:rPr>
          <w:rFonts w:hint="eastAsia" w:ascii="宋体" w:hAnsi="宋体" w:eastAsia="宋体" w:cs="宋体"/>
          <w:b w:val="0"/>
          <w:bCs w:val="0"/>
          <w:color w:val="auto"/>
          <w:sz w:val="24"/>
          <w:szCs w:val="24"/>
        </w:rPr>
        <w:t>前端监控摄像机及交换机由机房UPS集中供电，保证断电后可以继续工作2小时。</w:t>
      </w:r>
    </w:p>
    <w:p w14:paraId="3DBD0808">
      <w:pPr>
        <w:pageBreakBefore w:val="0"/>
        <w:kinsoku/>
        <w:wordWrap/>
        <w:overflowPunct/>
        <w:topLinePunct w:val="0"/>
        <w:bidi w:val="0"/>
        <w:spacing w:before="0" w:after="0" w:line="360" w:lineRule="auto"/>
        <w:textAlignment w:val="auto"/>
        <w:outlineLvl w:val="2"/>
        <w:rPr>
          <w:rFonts w:hint="eastAsia" w:asciiTheme="minorEastAsia" w:hAnsiTheme="minorEastAsia" w:eastAsiaTheme="minorEastAsia" w:cstheme="minorEastAsia"/>
          <w:b/>
          <w:bCs/>
          <w:color w:val="auto"/>
          <w:sz w:val="24"/>
          <w:szCs w:val="24"/>
        </w:rPr>
      </w:pPr>
      <w:bookmarkStart w:id="141" w:name="_Toc2920"/>
      <w:r>
        <w:rPr>
          <w:rFonts w:hint="eastAsia" w:asciiTheme="minorEastAsia" w:hAnsiTheme="minorEastAsia" w:eastAsiaTheme="minorEastAsia" w:cstheme="minorEastAsia"/>
          <w:b/>
          <w:bCs/>
          <w:color w:val="auto"/>
          <w:sz w:val="24"/>
          <w:szCs w:val="24"/>
        </w:rPr>
        <w:t>3、系统功能</w:t>
      </w:r>
      <w:bookmarkEnd w:id="138"/>
      <w:bookmarkEnd w:id="139"/>
      <w:bookmarkEnd w:id="140"/>
      <w:bookmarkEnd w:id="141"/>
    </w:p>
    <w:p w14:paraId="01A6E184">
      <w:pPr>
        <w:pStyle w:val="22"/>
        <w:pageBreakBefore w:val="0"/>
        <w:numPr>
          <w:ilvl w:val="2"/>
          <w:numId w:val="7"/>
        </w:numPr>
        <w:kinsoku/>
        <w:wordWrap/>
        <w:overflowPunct/>
        <w:topLinePunct w:val="0"/>
        <w:bidi w:val="0"/>
        <w:spacing w:before="0" w:beforeAutospacing="0" w:after="0" w:afterAutospacing="0" w:line="360" w:lineRule="auto"/>
        <w:jc w:val="both"/>
        <w:textAlignment w:val="auto"/>
        <w:rPr>
          <w:rFonts w:hint="eastAsia" w:asciiTheme="minorEastAsia" w:hAnsiTheme="minorEastAsia" w:eastAsiaTheme="minorEastAsia" w:cstheme="minorEastAsia"/>
          <w:color w:val="auto"/>
          <w:sz w:val="24"/>
          <w:szCs w:val="24"/>
        </w:rPr>
      </w:pPr>
      <w:r>
        <w:rPr>
          <w:rFonts w:hint="eastAsia" w:asciiTheme="minorEastAsia" w:hAnsiTheme="minorEastAsia" w:eastAsiaTheme="minorEastAsia" w:cstheme="minorEastAsia"/>
          <w:color w:val="auto"/>
          <w:sz w:val="24"/>
          <w:szCs w:val="24"/>
        </w:rPr>
        <w:t>采用数字网络监控系统。</w:t>
      </w:r>
    </w:p>
    <w:p w14:paraId="6961D338">
      <w:pPr>
        <w:pStyle w:val="22"/>
        <w:pageBreakBefore w:val="0"/>
        <w:numPr>
          <w:ilvl w:val="2"/>
          <w:numId w:val="7"/>
        </w:numPr>
        <w:kinsoku/>
        <w:wordWrap/>
        <w:overflowPunct/>
        <w:topLinePunct w:val="0"/>
        <w:bidi w:val="0"/>
        <w:spacing w:before="0" w:beforeAutospacing="0" w:after="0" w:afterAutospacing="0" w:line="360" w:lineRule="auto"/>
        <w:jc w:val="both"/>
        <w:textAlignment w:val="auto"/>
        <w:rPr>
          <w:rFonts w:hint="eastAsia" w:asciiTheme="minorEastAsia" w:hAnsiTheme="minorEastAsia" w:eastAsiaTheme="minorEastAsia" w:cstheme="minorEastAsia"/>
          <w:color w:val="auto"/>
          <w:sz w:val="24"/>
          <w:szCs w:val="24"/>
        </w:rPr>
      </w:pPr>
      <w:r>
        <w:rPr>
          <w:rFonts w:hint="eastAsia" w:asciiTheme="minorEastAsia" w:hAnsiTheme="minorEastAsia" w:eastAsiaTheme="minorEastAsia" w:cstheme="minorEastAsia"/>
          <w:color w:val="auto"/>
          <w:sz w:val="24"/>
          <w:szCs w:val="24"/>
        </w:rPr>
        <w:t>整个小区内的重要监控区域做到无盲点。</w:t>
      </w:r>
    </w:p>
    <w:p w14:paraId="36FC2989">
      <w:pPr>
        <w:pStyle w:val="22"/>
        <w:pageBreakBefore w:val="0"/>
        <w:numPr>
          <w:ilvl w:val="2"/>
          <w:numId w:val="7"/>
        </w:numPr>
        <w:kinsoku/>
        <w:wordWrap/>
        <w:overflowPunct/>
        <w:topLinePunct w:val="0"/>
        <w:bidi w:val="0"/>
        <w:spacing w:before="0" w:beforeAutospacing="0" w:after="0" w:afterAutospacing="0" w:line="360" w:lineRule="auto"/>
        <w:jc w:val="both"/>
        <w:textAlignment w:val="auto"/>
        <w:rPr>
          <w:rFonts w:hint="eastAsia" w:asciiTheme="minorEastAsia" w:hAnsiTheme="minorEastAsia" w:eastAsiaTheme="minorEastAsia" w:cstheme="minorEastAsia"/>
          <w:color w:val="auto"/>
          <w:sz w:val="24"/>
          <w:szCs w:val="24"/>
        </w:rPr>
      </w:pPr>
      <w:r>
        <w:rPr>
          <w:rFonts w:hint="eastAsia" w:asciiTheme="minorEastAsia" w:hAnsiTheme="minorEastAsia" w:eastAsiaTheme="minorEastAsia" w:cstheme="minorEastAsia"/>
          <w:color w:val="auto"/>
          <w:sz w:val="24"/>
          <w:szCs w:val="24"/>
        </w:rPr>
        <w:t>根据报警事件、时间/日期/地点或由用户设定的条件及时提供录制影像的检索回放。</w:t>
      </w:r>
    </w:p>
    <w:p w14:paraId="0E028114">
      <w:pPr>
        <w:pStyle w:val="22"/>
        <w:pageBreakBefore w:val="0"/>
        <w:numPr>
          <w:ilvl w:val="2"/>
          <w:numId w:val="7"/>
        </w:numPr>
        <w:kinsoku/>
        <w:wordWrap/>
        <w:overflowPunct/>
        <w:topLinePunct w:val="0"/>
        <w:bidi w:val="0"/>
        <w:spacing w:before="0" w:beforeAutospacing="0" w:after="0" w:afterAutospacing="0" w:line="360" w:lineRule="auto"/>
        <w:jc w:val="both"/>
        <w:textAlignment w:val="auto"/>
        <w:rPr>
          <w:rFonts w:hint="eastAsia" w:asciiTheme="minorEastAsia" w:hAnsiTheme="minorEastAsia" w:eastAsiaTheme="minorEastAsia" w:cstheme="minorEastAsia"/>
          <w:color w:val="auto"/>
          <w:sz w:val="24"/>
          <w:szCs w:val="24"/>
        </w:rPr>
      </w:pPr>
      <w:r>
        <w:rPr>
          <w:rFonts w:hint="eastAsia" w:asciiTheme="minorEastAsia" w:hAnsiTheme="minorEastAsia" w:eastAsiaTheme="minorEastAsia" w:cstheme="minorEastAsia"/>
          <w:color w:val="auto"/>
          <w:sz w:val="24"/>
          <w:szCs w:val="24"/>
        </w:rPr>
        <w:t>在监控中心设立监视墙及大屏幕显示墙，部分重要图像切换到大屏上。</w:t>
      </w:r>
    </w:p>
    <w:p w14:paraId="324FE304">
      <w:pPr>
        <w:pStyle w:val="22"/>
        <w:pageBreakBefore w:val="0"/>
        <w:numPr>
          <w:ilvl w:val="2"/>
          <w:numId w:val="7"/>
        </w:numPr>
        <w:kinsoku/>
        <w:wordWrap/>
        <w:overflowPunct/>
        <w:topLinePunct w:val="0"/>
        <w:bidi w:val="0"/>
        <w:spacing w:before="0" w:beforeAutospacing="0" w:after="0" w:afterAutospacing="0" w:line="360" w:lineRule="auto"/>
        <w:jc w:val="both"/>
        <w:textAlignment w:val="auto"/>
        <w:rPr>
          <w:rFonts w:hint="eastAsia" w:asciiTheme="minorEastAsia" w:hAnsiTheme="minorEastAsia" w:eastAsiaTheme="minorEastAsia" w:cstheme="minorEastAsia"/>
          <w:color w:val="auto"/>
          <w:sz w:val="24"/>
          <w:szCs w:val="24"/>
        </w:rPr>
      </w:pPr>
      <w:r>
        <w:rPr>
          <w:rFonts w:hint="eastAsia" w:asciiTheme="minorEastAsia" w:hAnsiTheme="minorEastAsia" w:eastAsiaTheme="minorEastAsia" w:cstheme="minorEastAsia"/>
          <w:color w:val="auto"/>
          <w:sz w:val="24"/>
          <w:szCs w:val="24"/>
        </w:rPr>
        <w:t>在重要场所，应适当选用</w:t>
      </w:r>
      <w:r>
        <w:rPr>
          <w:rFonts w:hint="eastAsia" w:asciiTheme="minorEastAsia" w:hAnsiTheme="minorEastAsia" w:cstheme="minorEastAsia"/>
          <w:color w:val="auto"/>
          <w:sz w:val="24"/>
          <w:szCs w:val="24"/>
          <w:lang w:val="en-US" w:eastAsia="zh-CN"/>
        </w:rPr>
        <w:t>不同焦距的</w:t>
      </w:r>
      <w:r>
        <w:rPr>
          <w:rFonts w:hint="eastAsia" w:asciiTheme="minorEastAsia" w:hAnsiTheme="minorEastAsia" w:eastAsiaTheme="minorEastAsia" w:cstheme="minorEastAsia"/>
          <w:color w:val="auto"/>
          <w:sz w:val="24"/>
          <w:szCs w:val="24"/>
        </w:rPr>
        <w:t>摄像机，在监控中心可进行控制。</w:t>
      </w:r>
    </w:p>
    <w:p w14:paraId="55C890D4">
      <w:pPr>
        <w:pStyle w:val="22"/>
        <w:pageBreakBefore w:val="0"/>
        <w:numPr>
          <w:ilvl w:val="2"/>
          <w:numId w:val="7"/>
        </w:numPr>
        <w:kinsoku/>
        <w:wordWrap/>
        <w:overflowPunct/>
        <w:topLinePunct w:val="0"/>
        <w:bidi w:val="0"/>
        <w:spacing w:before="0" w:beforeAutospacing="0" w:after="0" w:afterAutospacing="0" w:line="360" w:lineRule="auto"/>
        <w:jc w:val="both"/>
        <w:textAlignment w:val="auto"/>
        <w:rPr>
          <w:rFonts w:hint="eastAsia" w:asciiTheme="minorEastAsia" w:hAnsiTheme="minorEastAsia" w:eastAsiaTheme="minorEastAsia" w:cstheme="minorEastAsia"/>
          <w:color w:val="auto"/>
          <w:sz w:val="24"/>
          <w:szCs w:val="24"/>
        </w:rPr>
      </w:pPr>
      <w:r>
        <w:rPr>
          <w:rFonts w:hint="eastAsia" w:asciiTheme="minorEastAsia" w:hAnsiTheme="minorEastAsia" w:eastAsiaTheme="minorEastAsia" w:cstheme="minorEastAsia"/>
          <w:color w:val="auto"/>
          <w:sz w:val="24"/>
          <w:szCs w:val="24"/>
        </w:rPr>
        <w:t>监控及录制的图像要求画面清晰，包括在光线很暗的地方或是在夜间。要求MPEG4图像格式，25帧/秒，1/4/9/16画面分割·。</w:t>
      </w:r>
    </w:p>
    <w:p w14:paraId="6FCEAE76">
      <w:pPr>
        <w:pStyle w:val="22"/>
        <w:pageBreakBefore w:val="0"/>
        <w:numPr>
          <w:ilvl w:val="2"/>
          <w:numId w:val="7"/>
        </w:numPr>
        <w:kinsoku/>
        <w:wordWrap/>
        <w:overflowPunct/>
        <w:topLinePunct w:val="0"/>
        <w:bidi w:val="0"/>
        <w:spacing w:before="0" w:beforeAutospacing="0" w:after="0" w:afterAutospacing="0" w:line="360" w:lineRule="auto"/>
        <w:jc w:val="both"/>
        <w:textAlignment w:val="auto"/>
        <w:rPr>
          <w:rFonts w:hint="eastAsia" w:asciiTheme="minorEastAsia" w:hAnsiTheme="minorEastAsia" w:eastAsiaTheme="minorEastAsia" w:cstheme="minorEastAsia"/>
          <w:color w:val="auto"/>
          <w:sz w:val="24"/>
          <w:szCs w:val="24"/>
        </w:rPr>
      </w:pPr>
      <w:r>
        <w:rPr>
          <w:rFonts w:hint="eastAsia" w:asciiTheme="minorEastAsia" w:hAnsiTheme="minorEastAsia" w:eastAsiaTheme="minorEastAsia" w:cstheme="minorEastAsia"/>
          <w:color w:val="auto"/>
          <w:sz w:val="24"/>
          <w:szCs w:val="24"/>
        </w:rPr>
        <w:t>具有实时录像、报警录像、人工录像三种操作方式。</w:t>
      </w:r>
    </w:p>
    <w:p w14:paraId="7E4C9C7D">
      <w:pPr>
        <w:pStyle w:val="22"/>
        <w:pageBreakBefore w:val="0"/>
        <w:numPr>
          <w:ilvl w:val="2"/>
          <w:numId w:val="7"/>
        </w:numPr>
        <w:kinsoku/>
        <w:wordWrap/>
        <w:overflowPunct/>
        <w:topLinePunct w:val="0"/>
        <w:bidi w:val="0"/>
        <w:spacing w:before="0" w:beforeAutospacing="0" w:after="0" w:afterAutospacing="0" w:line="360" w:lineRule="auto"/>
        <w:jc w:val="both"/>
        <w:textAlignment w:val="auto"/>
        <w:rPr>
          <w:rFonts w:hint="eastAsia" w:asciiTheme="minorEastAsia" w:hAnsiTheme="minorEastAsia" w:eastAsiaTheme="minorEastAsia" w:cstheme="minorEastAsia"/>
          <w:color w:val="auto"/>
          <w:sz w:val="24"/>
          <w:szCs w:val="24"/>
        </w:rPr>
      </w:pPr>
      <w:r>
        <w:rPr>
          <w:rFonts w:hint="eastAsia" w:asciiTheme="minorEastAsia" w:hAnsiTheme="minorEastAsia" w:eastAsiaTheme="minorEastAsia" w:cstheme="minorEastAsia"/>
          <w:color w:val="auto"/>
          <w:sz w:val="24"/>
          <w:szCs w:val="24"/>
        </w:rPr>
        <w:t>录制的影像可保存至少30天时间，图像及事件储存在数据库。</w:t>
      </w:r>
    </w:p>
    <w:p w14:paraId="28F0FD56">
      <w:pPr>
        <w:pStyle w:val="22"/>
        <w:pageBreakBefore w:val="0"/>
        <w:numPr>
          <w:ilvl w:val="2"/>
          <w:numId w:val="7"/>
        </w:numPr>
        <w:kinsoku/>
        <w:wordWrap/>
        <w:overflowPunct/>
        <w:topLinePunct w:val="0"/>
        <w:bidi w:val="0"/>
        <w:spacing w:before="0" w:beforeAutospacing="0" w:after="0" w:afterAutospacing="0" w:line="360" w:lineRule="auto"/>
        <w:jc w:val="both"/>
        <w:textAlignment w:val="auto"/>
        <w:rPr>
          <w:rFonts w:hint="eastAsia" w:asciiTheme="minorEastAsia" w:hAnsiTheme="minorEastAsia" w:eastAsiaTheme="minorEastAsia" w:cstheme="minorEastAsia"/>
          <w:color w:val="auto"/>
          <w:sz w:val="24"/>
          <w:szCs w:val="24"/>
        </w:rPr>
      </w:pPr>
      <w:r>
        <w:rPr>
          <w:rFonts w:hint="eastAsia" w:asciiTheme="minorEastAsia" w:hAnsiTheme="minorEastAsia" w:eastAsiaTheme="minorEastAsia" w:cstheme="minorEastAsia"/>
          <w:color w:val="auto"/>
          <w:sz w:val="24"/>
          <w:szCs w:val="24"/>
        </w:rPr>
        <w:t>可根据报警事件、时间/日期/地点或由其它设定的条件进行影像的检索回放。</w:t>
      </w:r>
    </w:p>
    <w:p w14:paraId="4A46DA92">
      <w:pPr>
        <w:pStyle w:val="22"/>
        <w:pageBreakBefore w:val="0"/>
        <w:numPr>
          <w:ilvl w:val="2"/>
          <w:numId w:val="7"/>
        </w:numPr>
        <w:kinsoku/>
        <w:wordWrap/>
        <w:overflowPunct/>
        <w:topLinePunct w:val="0"/>
        <w:bidi w:val="0"/>
        <w:spacing w:before="0" w:beforeAutospacing="0" w:after="0" w:afterAutospacing="0" w:line="360" w:lineRule="auto"/>
        <w:jc w:val="both"/>
        <w:textAlignment w:val="auto"/>
        <w:rPr>
          <w:rFonts w:hint="eastAsia" w:asciiTheme="minorEastAsia" w:hAnsiTheme="minorEastAsia" w:eastAsiaTheme="minorEastAsia" w:cstheme="minorEastAsia"/>
          <w:color w:val="auto"/>
          <w:sz w:val="24"/>
          <w:szCs w:val="24"/>
        </w:rPr>
      </w:pPr>
      <w:r>
        <w:rPr>
          <w:rFonts w:hint="eastAsia" w:asciiTheme="minorEastAsia" w:hAnsiTheme="minorEastAsia" w:eastAsiaTheme="minorEastAsia" w:cstheme="minorEastAsia"/>
          <w:color w:val="auto"/>
          <w:sz w:val="24"/>
          <w:szCs w:val="24"/>
        </w:rPr>
        <w:t>影像的检索回放不影响系统的实时监控工作。</w:t>
      </w:r>
    </w:p>
    <w:p w14:paraId="196C7823">
      <w:pPr>
        <w:pStyle w:val="22"/>
        <w:pageBreakBefore w:val="0"/>
        <w:numPr>
          <w:ilvl w:val="2"/>
          <w:numId w:val="7"/>
        </w:numPr>
        <w:kinsoku/>
        <w:wordWrap/>
        <w:overflowPunct/>
        <w:topLinePunct w:val="0"/>
        <w:bidi w:val="0"/>
        <w:spacing w:before="0" w:beforeAutospacing="0" w:after="0" w:afterAutospacing="0" w:line="360" w:lineRule="auto"/>
        <w:jc w:val="both"/>
        <w:textAlignment w:val="auto"/>
        <w:rPr>
          <w:rFonts w:hint="eastAsia" w:asciiTheme="minorEastAsia" w:hAnsiTheme="minorEastAsia" w:eastAsiaTheme="minorEastAsia" w:cstheme="minorEastAsia"/>
          <w:color w:val="auto"/>
          <w:sz w:val="24"/>
          <w:szCs w:val="24"/>
        </w:rPr>
      </w:pPr>
      <w:r>
        <w:rPr>
          <w:rFonts w:hint="eastAsia" w:asciiTheme="minorEastAsia" w:hAnsiTheme="minorEastAsia" w:eastAsiaTheme="minorEastAsia" w:cstheme="minorEastAsia"/>
          <w:color w:val="auto"/>
          <w:sz w:val="24"/>
          <w:szCs w:val="24"/>
        </w:rPr>
        <w:t>系统具自诊断功能，视频失落及设备故障报警。</w:t>
      </w:r>
    </w:p>
    <w:p w14:paraId="5AE0588A">
      <w:pPr>
        <w:pStyle w:val="22"/>
        <w:pageBreakBefore w:val="0"/>
        <w:numPr>
          <w:ilvl w:val="2"/>
          <w:numId w:val="7"/>
        </w:numPr>
        <w:kinsoku/>
        <w:wordWrap/>
        <w:overflowPunct/>
        <w:topLinePunct w:val="0"/>
        <w:bidi w:val="0"/>
        <w:spacing w:before="0" w:beforeAutospacing="0" w:after="0" w:afterAutospacing="0" w:line="360" w:lineRule="auto"/>
        <w:jc w:val="both"/>
        <w:textAlignment w:val="auto"/>
        <w:rPr>
          <w:rFonts w:hint="eastAsia" w:asciiTheme="minorEastAsia" w:hAnsiTheme="minorEastAsia" w:eastAsiaTheme="minorEastAsia" w:cstheme="minorEastAsia"/>
          <w:color w:val="auto"/>
          <w:sz w:val="24"/>
          <w:szCs w:val="24"/>
        </w:rPr>
      </w:pPr>
      <w:r>
        <w:rPr>
          <w:rFonts w:hint="eastAsia" w:asciiTheme="minorEastAsia" w:hAnsiTheme="minorEastAsia" w:eastAsiaTheme="minorEastAsia" w:cstheme="minorEastAsia"/>
          <w:color w:val="auto"/>
          <w:sz w:val="24"/>
          <w:szCs w:val="24"/>
        </w:rPr>
        <w:t>图像移动诊测报警功能。报警时，其类别、时间，确认时间及相关信息能显示、存储、查询。</w:t>
      </w:r>
    </w:p>
    <w:p w14:paraId="19949351">
      <w:pPr>
        <w:pStyle w:val="22"/>
        <w:pageBreakBefore w:val="0"/>
        <w:numPr>
          <w:ilvl w:val="2"/>
          <w:numId w:val="7"/>
        </w:numPr>
        <w:kinsoku/>
        <w:wordWrap/>
        <w:overflowPunct/>
        <w:topLinePunct w:val="0"/>
        <w:bidi w:val="0"/>
        <w:spacing w:before="0" w:beforeAutospacing="0" w:after="0" w:afterAutospacing="0" w:line="360" w:lineRule="auto"/>
        <w:jc w:val="both"/>
        <w:textAlignment w:val="auto"/>
        <w:rPr>
          <w:rFonts w:hint="eastAsia" w:asciiTheme="minorEastAsia" w:hAnsiTheme="minorEastAsia" w:eastAsiaTheme="minorEastAsia" w:cstheme="minorEastAsia"/>
          <w:color w:val="auto"/>
          <w:sz w:val="24"/>
          <w:szCs w:val="24"/>
        </w:rPr>
      </w:pPr>
      <w:r>
        <w:rPr>
          <w:rFonts w:hint="eastAsia" w:asciiTheme="minorEastAsia" w:hAnsiTheme="minorEastAsia" w:eastAsiaTheme="minorEastAsia" w:cstheme="minorEastAsia"/>
          <w:color w:val="auto"/>
          <w:sz w:val="24"/>
          <w:szCs w:val="24"/>
        </w:rPr>
        <w:t>监控画面间隔时间自动轮巡显示，一旦有操作或报警时，自动停止轮巡。</w:t>
      </w:r>
    </w:p>
    <w:p w14:paraId="47409A22">
      <w:pPr>
        <w:pStyle w:val="22"/>
        <w:pageBreakBefore w:val="0"/>
        <w:numPr>
          <w:ilvl w:val="2"/>
          <w:numId w:val="7"/>
        </w:numPr>
        <w:kinsoku/>
        <w:wordWrap/>
        <w:overflowPunct/>
        <w:topLinePunct w:val="0"/>
        <w:bidi w:val="0"/>
        <w:spacing w:before="0" w:beforeAutospacing="0" w:after="0" w:afterAutospacing="0" w:line="360" w:lineRule="auto"/>
        <w:jc w:val="both"/>
        <w:textAlignment w:val="auto"/>
        <w:rPr>
          <w:rFonts w:hint="eastAsia" w:asciiTheme="minorEastAsia" w:hAnsiTheme="minorEastAsia" w:eastAsiaTheme="minorEastAsia" w:cstheme="minorEastAsia"/>
          <w:color w:val="auto"/>
          <w:sz w:val="24"/>
          <w:szCs w:val="24"/>
        </w:rPr>
      </w:pPr>
      <w:r>
        <w:rPr>
          <w:rFonts w:hint="eastAsia" w:asciiTheme="minorEastAsia" w:hAnsiTheme="minorEastAsia" w:eastAsiaTheme="minorEastAsia" w:cstheme="minorEastAsia"/>
          <w:color w:val="auto"/>
          <w:sz w:val="24"/>
          <w:szCs w:val="24"/>
        </w:rPr>
        <w:t>系统具权限分级管理功能。</w:t>
      </w:r>
    </w:p>
    <w:p w14:paraId="0A8F2131">
      <w:pPr>
        <w:pStyle w:val="22"/>
        <w:pageBreakBefore w:val="0"/>
        <w:numPr>
          <w:ilvl w:val="2"/>
          <w:numId w:val="7"/>
        </w:numPr>
        <w:kinsoku/>
        <w:wordWrap/>
        <w:overflowPunct/>
        <w:topLinePunct w:val="0"/>
        <w:bidi w:val="0"/>
        <w:spacing w:before="0" w:beforeAutospacing="0" w:after="0" w:afterAutospacing="0" w:line="360" w:lineRule="auto"/>
        <w:jc w:val="both"/>
        <w:textAlignment w:val="auto"/>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z w:val="24"/>
          <w:szCs w:val="24"/>
        </w:rPr>
        <w:t>本系统与周界防越系统进行联动，当系统有报警发生时，立即自动调动相关摄像机进行跟踪监控、录像。</w:t>
      </w:r>
    </w:p>
    <w:p w14:paraId="7AB47B7C">
      <w:pPr>
        <w:rPr>
          <w:rFonts w:hint="eastAsia" w:asciiTheme="minorEastAsia" w:hAnsiTheme="minorEastAsia" w:cstheme="minorEastAsia"/>
          <w:b/>
          <w:bCs/>
          <w:color w:val="auto"/>
          <w:sz w:val="24"/>
          <w:szCs w:val="24"/>
          <w:lang w:val="en-US" w:eastAsia="zh-CN"/>
        </w:rPr>
      </w:pPr>
      <w:bookmarkStart w:id="142" w:name="_Toc22136"/>
      <w:bookmarkStart w:id="143" w:name="_Toc10113"/>
      <w:r>
        <w:rPr>
          <w:rFonts w:hint="eastAsia" w:asciiTheme="minorEastAsia" w:hAnsiTheme="minorEastAsia" w:cstheme="minorEastAsia"/>
          <w:b/>
          <w:bCs/>
          <w:color w:val="auto"/>
          <w:sz w:val="24"/>
          <w:szCs w:val="24"/>
          <w:lang w:val="en-US" w:eastAsia="zh-CN"/>
        </w:rPr>
        <w:br w:type="page"/>
      </w:r>
    </w:p>
    <w:p w14:paraId="4FE77B1D">
      <w:pPr>
        <w:bidi w:val="0"/>
        <w:jc w:val="both"/>
        <w:outlineLvl w:val="2"/>
        <w:rPr>
          <w:rFonts w:hint="default"/>
          <w:b/>
          <w:bCs/>
          <w:sz w:val="24"/>
          <w:szCs w:val="24"/>
          <w:lang w:val="en-US" w:eastAsia="zh-CN"/>
        </w:rPr>
      </w:pPr>
      <w:r>
        <w:rPr>
          <w:rFonts w:hint="eastAsia" w:asciiTheme="minorEastAsia" w:hAnsiTheme="minorEastAsia" w:cstheme="minorEastAsia"/>
          <w:b/>
          <w:bCs/>
          <w:color w:val="auto"/>
          <w:sz w:val="24"/>
          <w:szCs w:val="24"/>
          <w:lang w:val="en-US" w:eastAsia="zh-CN"/>
        </w:rPr>
        <w:t>4</w:t>
      </w:r>
      <w:r>
        <w:rPr>
          <w:rFonts w:hint="eastAsia" w:asciiTheme="minorEastAsia" w:hAnsiTheme="minorEastAsia" w:eastAsiaTheme="minorEastAsia" w:cstheme="minorEastAsia"/>
          <w:b/>
          <w:bCs/>
          <w:color w:val="auto"/>
          <w:sz w:val="24"/>
          <w:szCs w:val="24"/>
        </w:rPr>
        <w:t>、</w:t>
      </w:r>
      <w:r>
        <w:rPr>
          <w:rFonts w:hint="eastAsia"/>
          <w:b/>
          <w:bCs/>
          <w:sz w:val="24"/>
          <w:szCs w:val="24"/>
          <w:lang w:val="en-US" w:eastAsia="zh-CN"/>
        </w:rPr>
        <w:t>系统拓扑图</w:t>
      </w:r>
      <w:bookmarkEnd w:id="142"/>
      <w:bookmarkEnd w:id="143"/>
    </w:p>
    <w:p w14:paraId="5F2D0239">
      <w:pPr>
        <w:pStyle w:val="5"/>
        <w:pageBreakBefore w:val="0"/>
        <w:kinsoku/>
        <w:wordWrap/>
        <w:overflowPunct/>
        <w:topLinePunct w:val="0"/>
        <w:bidi w:val="0"/>
        <w:spacing w:before="0" w:after="0" w:line="360" w:lineRule="auto"/>
        <w:textAlignment w:val="auto"/>
        <w:outlineLvl w:val="9"/>
        <w:rPr>
          <w:rFonts w:hint="eastAsia" w:asciiTheme="minorEastAsia" w:hAnsiTheme="minorEastAsia" w:eastAsiaTheme="minorEastAsia" w:cstheme="minorEastAsia"/>
          <w:color w:val="auto"/>
          <w:sz w:val="21"/>
          <w:szCs w:val="21"/>
        </w:rPr>
      </w:pPr>
    </w:p>
    <w:p w14:paraId="7D6CD420">
      <w:pPr>
        <w:pStyle w:val="22"/>
        <w:pageBreakBefore w:val="0"/>
        <w:numPr>
          <w:ilvl w:val="0"/>
          <w:numId w:val="0"/>
        </w:numPr>
        <w:kinsoku/>
        <w:wordWrap/>
        <w:overflowPunct/>
        <w:topLinePunct w:val="0"/>
        <w:bidi w:val="0"/>
        <w:spacing w:before="0" w:beforeAutospacing="0" w:after="0" w:afterAutospacing="0" w:line="360" w:lineRule="auto"/>
        <w:jc w:val="both"/>
        <w:textAlignment w:val="auto"/>
        <w:rPr>
          <w:rFonts w:hint="eastAsia" w:asciiTheme="minorEastAsia" w:hAnsiTheme="minorEastAsia" w:eastAsiaTheme="minorEastAsia" w:cstheme="minorEastAsia"/>
          <w:sz w:val="21"/>
          <w:szCs w:val="21"/>
          <w:lang w:eastAsia="zh-CN"/>
        </w:rPr>
      </w:pPr>
      <w:r>
        <w:rPr>
          <w:rFonts w:hint="eastAsia" w:asciiTheme="minorEastAsia" w:hAnsiTheme="minorEastAsia" w:eastAsiaTheme="minorEastAsia" w:cstheme="minorEastAsia"/>
          <w:sz w:val="21"/>
          <w:szCs w:val="21"/>
          <w:lang w:eastAsia="zh-CN"/>
        </w:rPr>
        <w:drawing>
          <wp:inline distT="0" distB="0" distL="114300" distR="114300">
            <wp:extent cx="5539740" cy="3358515"/>
            <wp:effectExtent l="0" t="0" r="7620" b="9525"/>
            <wp:docPr id="188" name="图片 188" descr="图片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88" name="图片 188" descr="图片1"/>
                    <pic:cNvPicPr>
                      <a:picLocks noChangeAspect="1"/>
                    </pic:cNvPicPr>
                  </pic:nvPicPr>
                  <pic:blipFill>
                    <a:blip r:embed="rId14"/>
                    <a:stretch>
                      <a:fillRect/>
                    </a:stretch>
                  </pic:blipFill>
                  <pic:spPr>
                    <a:xfrm>
                      <a:off x="0" y="0"/>
                      <a:ext cx="5539740" cy="3358515"/>
                    </a:xfrm>
                    <a:prstGeom prst="rect">
                      <a:avLst/>
                    </a:prstGeom>
                  </pic:spPr>
                </pic:pic>
              </a:graphicData>
            </a:graphic>
          </wp:inline>
        </w:drawing>
      </w:r>
    </w:p>
    <w:p w14:paraId="09EB7699">
      <w:pPr>
        <w:pStyle w:val="22"/>
        <w:pageBreakBefore w:val="0"/>
        <w:tabs>
          <w:tab w:val="left" w:pos="1260"/>
        </w:tabs>
        <w:kinsoku/>
        <w:wordWrap/>
        <w:overflowPunct/>
        <w:topLinePunct w:val="0"/>
        <w:bidi w:val="0"/>
        <w:spacing w:before="0" w:beforeAutospacing="0" w:after="0" w:afterAutospacing="0" w:line="360" w:lineRule="auto"/>
        <w:jc w:val="both"/>
        <w:textAlignment w:val="auto"/>
        <w:outlineLvl w:val="9"/>
        <w:rPr>
          <w:rFonts w:hint="eastAsia" w:ascii="宋体" w:hAnsi="宋体" w:eastAsia="宋体" w:cs="宋体"/>
          <w:b/>
          <w:bCs/>
          <w:sz w:val="24"/>
          <w:szCs w:val="24"/>
          <w:lang w:val="en-US" w:eastAsia="zh-CN"/>
        </w:rPr>
      </w:pPr>
      <w:bookmarkStart w:id="144" w:name="_Toc23599"/>
      <w:bookmarkStart w:id="145" w:name="_Toc31420"/>
      <w:bookmarkStart w:id="146" w:name="_Toc1512"/>
      <w:bookmarkStart w:id="147" w:name="_Toc17602"/>
    </w:p>
    <w:p w14:paraId="610A1805">
      <w:pPr>
        <w:pStyle w:val="22"/>
        <w:pageBreakBefore w:val="0"/>
        <w:tabs>
          <w:tab w:val="left" w:pos="1260"/>
        </w:tabs>
        <w:kinsoku/>
        <w:wordWrap/>
        <w:overflowPunct/>
        <w:topLinePunct w:val="0"/>
        <w:bidi w:val="0"/>
        <w:spacing w:before="0" w:beforeAutospacing="0" w:after="0" w:afterAutospacing="0" w:line="360" w:lineRule="auto"/>
        <w:jc w:val="both"/>
        <w:textAlignment w:val="auto"/>
        <w:outlineLvl w:val="9"/>
        <w:rPr>
          <w:rFonts w:hint="eastAsia" w:ascii="宋体" w:hAnsi="宋体" w:eastAsia="宋体" w:cs="宋体"/>
          <w:b/>
          <w:bCs/>
          <w:sz w:val="24"/>
          <w:szCs w:val="24"/>
          <w:lang w:val="en-US" w:eastAsia="zh-CN"/>
        </w:rPr>
      </w:pPr>
      <w:bookmarkStart w:id="148" w:name="_Toc3493"/>
      <w:bookmarkStart w:id="149" w:name="_Toc17679"/>
      <w:bookmarkStart w:id="150" w:name="_Toc22170"/>
    </w:p>
    <w:p w14:paraId="7BB6B937">
      <w:pPr>
        <w:pStyle w:val="22"/>
        <w:pageBreakBefore w:val="0"/>
        <w:tabs>
          <w:tab w:val="left" w:pos="1260"/>
        </w:tabs>
        <w:kinsoku/>
        <w:wordWrap/>
        <w:overflowPunct/>
        <w:topLinePunct w:val="0"/>
        <w:bidi w:val="0"/>
        <w:spacing w:before="0" w:beforeAutospacing="0" w:after="0" w:afterAutospacing="0" w:line="360" w:lineRule="auto"/>
        <w:jc w:val="both"/>
        <w:textAlignment w:val="auto"/>
        <w:outlineLvl w:val="1"/>
        <w:rPr>
          <w:rFonts w:hint="default" w:ascii="宋体" w:hAnsi="宋体" w:eastAsia="宋体" w:cs="宋体"/>
          <w:b/>
          <w:bCs/>
          <w:sz w:val="24"/>
          <w:szCs w:val="24"/>
          <w:lang w:val="en-US" w:eastAsia="zh-CN"/>
        </w:rPr>
      </w:pPr>
      <w:r>
        <w:rPr>
          <w:rFonts w:hint="eastAsia" w:ascii="宋体" w:hAnsi="宋体" w:eastAsia="宋体" w:cs="宋体"/>
          <w:b/>
          <w:bCs/>
          <w:sz w:val="24"/>
          <w:szCs w:val="24"/>
          <w:lang w:val="en-US" w:eastAsia="zh-CN"/>
        </w:rPr>
        <w:t>三</w:t>
      </w:r>
      <w:r>
        <w:rPr>
          <w:rFonts w:hint="eastAsia" w:ascii="宋体" w:hAnsi="宋体" w:eastAsia="宋体" w:cs="宋体"/>
          <w:b/>
          <w:bCs/>
          <w:sz w:val="24"/>
          <w:szCs w:val="24"/>
        </w:rPr>
        <w:t>、</w:t>
      </w:r>
      <w:r>
        <w:rPr>
          <w:rFonts w:hint="eastAsia" w:ascii="宋体" w:hAnsi="宋体" w:eastAsia="宋体" w:cs="宋体"/>
          <w:b/>
          <w:bCs/>
          <w:sz w:val="24"/>
          <w:szCs w:val="24"/>
          <w:lang w:val="en-US" w:eastAsia="zh-CN"/>
        </w:rPr>
        <w:t>楼宇</w:t>
      </w:r>
      <w:r>
        <w:rPr>
          <w:rFonts w:hint="eastAsia" w:ascii="宋体" w:hAnsi="宋体" w:eastAsia="宋体" w:cs="宋体"/>
          <w:b/>
          <w:bCs/>
          <w:sz w:val="24"/>
          <w:szCs w:val="24"/>
        </w:rPr>
        <w:t>可视对讲系统</w:t>
      </w:r>
      <w:bookmarkEnd w:id="144"/>
      <w:bookmarkEnd w:id="145"/>
      <w:bookmarkEnd w:id="146"/>
      <w:bookmarkEnd w:id="147"/>
      <w:bookmarkEnd w:id="148"/>
      <w:bookmarkEnd w:id="149"/>
      <w:bookmarkEnd w:id="150"/>
      <w:r>
        <w:rPr>
          <w:rFonts w:hint="eastAsia" w:ascii="宋体" w:hAnsi="宋体" w:eastAsia="宋体" w:cs="宋体"/>
          <w:b/>
          <w:bCs/>
          <w:sz w:val="24"/>
          <w:szCs w:val="24"/>
          <w:lang w:val="en-US" w:eastAsia="zh-CN"/>
        </w:rPr>
        <w:t>与门禁系统（含户内报警）</w:t>
      </w:r>
    </w:p>
    <w:p w14:paraId="72BEFD71">
      <w:pPr>
        <w:pageBreakBefore w:val="0"/>
        <w:kinsoku/>
        <w:wordWrap/>
        <w:overflowPunct/>
        <w:topLinePunct w:val="0"/>
        <w:bidi w:val="0"/>
        <w:spacing w:before="0" w:after="0" w:line="360" w:lineRule="auto"/>
        <w:ind w:firstLine="482" w:firstLineChars="200"/>
        <w:textAlignment w:val="auto"/>
        <w:outlineLvl w:val="2"/>
        <w:rPr>
          <w:rFonts w:hint="eastAsia" w:ascii="宋体" w:hAnsi="宋体" w:eastAsia="宋体" w:cs="宋体"/>
          <w:b/>
          <w:bCs/>
          <w:sz w:val="24"/>
          <w:szCs w:val="24"/>
        </w:rPr>
      </w:pPr>
      <w:bookmarkStart w:id="151" w:name="_Toc7618"/>
      <w:bookmarkStart w:id="152" w:name="_Toc5075"/>
      <w:bookmarkStart w:id="153" w:name="_Toc29277"/>
      <w:bookmarkStart w:id="154" w:name="_Toc28923"/>
      <w:bookmarkStart w:id="155" w:name="_Toc12949"/>
      <w:bookmarkStart w:id="156" w:name="_Toc23109"/>
      <w:bookmarkStart w:id="157" w:name="_Toc17983"/>
      <w:bookmarkStart w:id="158" w:name="_Toc365019462"/>
      <w:r>
        <w:rPr>
          <w:rFonts w:hint="eastAsia" w:ascii="宋体" w:hAnsi="宋体" w:eastAsia="宋体" w:cs="宋体"/>
          <w:b/>
          <w:bCs/>
          <w:sz w:val="24"/>
          <w:szCs w:val="24"/>
        </w:rPr>
        <w:t>1、系统概述</w:t>
      </w:r>
      <w:bookmarkEnd w:id="151"/>
      <w:bookmarkEnd w:id="152"/>
      <w:bookmarkEnd w:id="153"/>
      <w:bookmarkEnd w:id="154"/>
      <w:bookmarkEnd w:id="155"/>
      <w:bookmarkEnd w:id="156"/>
      <w:bookmarkEnd w:id="157"/>
      <w:bookmarkEnd w:id="158"/>
    </w:p>
    <w:p w14:paraId="7CA1A1D3">
      <w:pPr>
        <w:pageBreakBefore w:val="0"/>
        <w:kinsoku/>
        <w:wordWrap/>
        <w:overflowPunct/>
        <w:topLinePunct w:val="0"/>
        <w:bidi w:val="0"/>
        <w:spacing w:line="360" w:lineRule="auto"/>
        <w:ind w:firstLine="480" w:firstLineChars="200"/>
        <w:textAlignment w:val="auto"/>
        <w:rPr>
          <w:rFonts w:hint="eastAsia" w:ascii="宋体" w:hAnsi="宋体" w:eastAsia="宋体" w:cs="宋体"/>
          <w:sz w:val="24"/>
          <w:szCs w:val="24"/>
        </w:rPr>
      </w:pPr>
      <w:r>
        <w:rPr>
          <w:rFonts w:hint="eastAsia" w:ascii="宋体" w:hAnsi="宋体" w:eastAsia="宋体" w:cs="宋体"/>
          <w:sz w:val="24"/>
          <w:szCs w:val="24"/>
        </w:rPr>
        <w:t>住宅小区是现代城市居民住宅的重要组成部分，人们对小区优越性的认识越来越深，小区的建设和发展已成为一个城市现代化程度的标志。楼宇对讲是现代住宅小区必不可少的组成部分，它能为住户营造一个安全、方便、舒适的生活空间，现在的楼宇对讲产品已不再是传统意义上的只有呼叫对讲和开锁功能，它已发展成为功能强大、整合计算机技术、通讯技术和网络技术的一个复杂的网络控制系统，其功能含盖了小区出入管理、内部联网通讯、周边监视监控、非法越境防范报警、求助呼叫等。</w:t>
      </w:r>
    </w:p>
    <w:p w14:paraId="736EB8AB">
      <w:pPr>
        <w:pageBreakBefore w:val="0"/>
        <w:kinsoku/>
        <w:wordWrap/>
        <w:overflowPunct/>
        <w:topLinePunct w:val="0"/>
        <w:bidi w:val="0"/>
        <w:spacing w:line="360" w:lineRule="auto"/>
        <w:ind w:firstLine="480" w:firstLineChars="200"/>
        <w:textAlignment w:val="auto"/>
        <w:rPr>
          <w:rFonts w:hint="eastAsia" w:ascii="宋体" w:hAnsi="宋体" w:eastAsia="宋体" w:cs="宋体"/>
          <w:b w:val="0"/>
          <w:bCs w:val="0"/>
          <w:sz w:val="24"/>
          <w:szCs w:val="24"/>
        </w:rPr>
      </w:pPr>
      <w:r>
        <w:rPr>
          <w:rFonts w:hint="eastAsia" w:ascii="宋体" w:hAnsi="宋体" w:eastAsia="宋体" w:cs="宋体"/>
          <w:b w:val="0"/>
          <w:bCs w:val="0"/>
          <w:sz w:val="24"/>
          <w:szCs w:val="24"/>
        </w:rPr>
        <w:t xml:space="preserve">本次规划采用全数字可视对讲系统。安装在住宅小区、单元楼、写字楼等建筑 或建筑群，用图像和声音来识别来访客人，控制门锁及遇到紧急情况向管理中心发送求助、 求援信号，管理中心亦可向住户发布信息的设备集成。 </w:t>
      </w:r>
    </w:p>
    <w:p w14:paraId="09FF3729">
      <w:pPr>
        <w:pageBreakBefore w:val="0"/>
        <w:kinsoku/>
        <w:wordWrap/>
        <w:overflowPunct/>
        <w:topLinePunct w:val="0"/>
        <w:bidi w:val="0"/>
        <w:spacing w:before="0" w:after="0" w:line="360" w:lineRule="auto"/>
        <w:ind w:firstLine="482" w:firstLineChars="200"/>
        <w:textAlignment w:val="auto"/>
        <w:outlineLvl w:val="2"/>
        <w:rPr>
          <w:rFonts w:hint="eastAsia" w:ascii="宋体" w:hAnsi="宋体" w:eastAsia="宋体" w:cs="宋体"/>
          <w:b/>
          <w:bCs/>
          <w:sz w:val="24"/>
          <w:szCs w:val="24"/>
          <w:lang w:val="en-US" w:eastAsia="zh-CN"/>
        </w:rPr>
      </w:pPr>
      <w:bookmarkStart w:id="159" w:name="_Toc26967"/>
      <w:bookmarkStart w:id="160" w:name="_Toc2763"/>
      <w:bookmarkStart w:id="161" w:name="_Toc365019463"/>
      <w:bookmarkStart w:id="162" w:name="_Toc12202"/>
      <w:bookmarkStart w:id="163" w:name="_Toc8374"/>
      <w:bookmarkStart w:id="164" w:name="_Toc10578"/>
      <w:bookmarkStart w:id="165" w:name="_Toc18096"/>
      <w:bookmarkStart w:id="166" w:name="_Toc5679"/>
      <w:r>
        <w:rPr>
          <w:rFonts w:hint="eastAsia" w:ascii="宋体" w:hAnsi="宋体" w:eastAsia="宋体" w:cs="宋体"/>
          <w:b/>
          <w:bCs/>
          <w:sz w:val="24"/>
          <w:szCs w:val="24"/>
        </w:rPr>
        <w:t>2、</w:t>
      </w:r>
      <w:bookmarkEnd w:id="159"/>
      <w:bookmarkEnd w:id="160"/>
      <w:bookmarkEnd w:id="161"/>
      <w:bookmarkEnd w:id="162"/>
      <w:bookmarkEnd w:id="163"/>
      <w:r>
        <w:rPr>
          <w:rFonts w:hint="eastAsia" w:ascii="宋体" w:hAnsi="宋体" w:eastAsia="宋体" w:cs="宋体"/>
          <w:b/>
          <w:bCs/>
          <w:sz w:val="24"/>
          <w:szCs w:val="24"/>
          <w:lang w:val="en-US" w:eastAsia="zh-CN"/>
        </w:rPr>
        <w:t>设计思路</w:t>
      </w:r>
      <w:bookmarkEnd w:id="164"/>
      <w:bookmarkEnd w:id="165"/>
      <w:bookmarkEnd w:id="166"/>
    </w:p>
    <w:p w14:paraId="64C52656">
      <w:pPr>
        <w:pageBreakBefore w:val="0"/>
        <w:kinsoku/>
        <w:wordWrap/>
        <w:overflowPunct/>
        <w:topLinePunct w:val="0"/>
        <w:bidi w:val="0"/>
        <w:spacing w:line="360" w:lineRule="auto"/>
        <w:ind w:firstLine="480" w:firstLineChars="200"/>
        <w:textAlignment w:val="auto"/>
        <w:rPr>
          <w:rFonts w:hint="eastAsia" w:ascii="宋体" w:hAnsi="宋体" w:eastAsia="宋体" w:cs="宋体"/>
          <w:sz w:val="24"/>
          <w:szCs w:val="24"/>
        </w:rPr>
      </w:pPr>
      <w:r>
        <w:rPr>
          <w:rFonts w:hint="eastAsia" w:ascii="宋体" w:hAnsi="宋体" w:eastAsia="宋体" w:cs="宋体"/>
          <w:sz w:val="24"/>
          <w:szCs w:val="24"/>
        </w:rPr>
        <w:t>根据此次智能化弱电系统设计文件的要求，系统是在小区各单元门处和监控中心安装数字可视对讲设备，以实现访客、住户以及工作人员之间可视对讲。住户可在室内按钮开启</w:t>
      </w:r>
      <w:r>
        <w:rPr>
          <w:rFonts w:hint="eastAsia" w:ascii="宋体" w:hAnsi="宋体" w:eastAsia="宋体" w:cs="宋体"/>
          <w:sz w:val="24"/>
          <w:szCs w:val="24"/>
          <w:lang w:eastAsia="zh-CN"/>
        </w:rPr>
        <w:t>单元</w:t>
      </w:r>
      <w:r>
        <w:rPr>
          <w:rFonts w:hint="eastAsia" w:ascii="宋体" w:hAnsi="宋体" w:eastAsia="宋体" w:cs="宋体"/>
          <w:sz w:val="24"/>
          <w:szCs w:val="24"/>
        </w:rPr>
        <w:t>门，物业人员对讲确认后亦可按钮开门，从而有效地防止非法人员进入住宅楼内。</w:t>
      </w:r>
    </w:p>
    <w:p w14:paraId="11DC6E4D">
      <w:pPr>
        <w:pageBreakBefore w:val="0"/>
        <w:kinsoku/>
        <w:wordWrap/>
        <w:overflowPunct/>
        <w:topLinePunct w:val="0"/>
        <w:bidi w:val="0"/>
        <w:spacing w:line="360" w:lineRule="auto"/>
        <w:ind w:firstLine="480" w:firstLineChars="200"/>
        <w:textAlignment w:val="auto"/>
        <w:rPr>
          <w:rFonts w:hint="eastAsia" w:ascii="宋体" w:hAnsi="宋体" w:eastAsia="宋体" w:cs="宋体"/>
          <w:sz w:val="24"/>
          <w:szCs w:val="24"/>
        </w:rPr>
      </w:pPr>
      <w:r>
        <w:rPr>
          <w:rFonts w:hint="eastAsia" w:ascii="宋体" w:hAnsi="宋体" w:eastAsia="宋体" w:cs="宋体"/>
          <w:sz w:val="24"/>
          <w:szCs w:val="24"/>
          <w:lang w:eastAsia="zh-CN"/>
        </w:rPr>
        <w:t>百罗丘地块城市更新项目</w:t>
      </w:r>
      <w:r>
        <w:rPr>
          <w:rFonts w:hint="eastAsia" w:ascii="宋体" w:hAnsi="宋体" w:eastAsia="宋体" w:cs="宋体"/>
          <w:sz w:val="24"/>
          <w:szCs w:val="24"/>
        </w:rPr>
        <w:t>采用全数字联网可视对讲技术，方便、快捷实现联网。整个小区采用TCP/IP数字传输方式。</w:t>
      </w:r>
    </w:p>
    <w:p w14:paraId="11B17614">
      <w:pPr>
        <w:pageBreakBefore w:val="0"/>
        <w:kinsoku/>
        <w:wordWrap/>
        <w:overflowPunct/>
        <w:topLinePunct w:val="0"/>
        <w:bidi w:val="0"/>
        <w:spacing w:line="360" w:lineRule="auto"/>
        <w:ind w:firstLine="480" w:firstLineChars="200"/>
        <w:textAlignment w:val="auto"/>
        <w:rPr>
          <w:rFonts w:hint="eastAsia" w:ascii="宋体" w:hAnsi="宋体" w:eastAsia="宋体" w:cs="宋体"/>
          <w:sz w:val="24"/>
          <w:szCs w:val="24"/>
        </w:rPr>
      </w:pPr>
      <w:r>
        <w:rPr>
          <w:rFonts w:hint="eastAsia" w:ascii="宋体" w:hAnsi="宋体" w:eastAsia="宋体" w:cs="宋体"/>
          <w:sz w:val="24"/>
          <w:szCs w:val="24"/>
        </w:rPr>
        <w:t>可视对讲系统设计主要功能具体如下：</w:t>
      </w:r>
    </w:p>
    <w:p w14:paraId="71462765">
      <w:pPr>
        <w:pageBreakBefore w:val="0"/>
        <w:kinsoku/>
        <w:wordWrap/>
        <w:overflowPunct/>
        <w:topLinePunct w:val="0"/>
        <w:bidi w:val="0"/>
        <w:spacing w:line="360" w:lineRule="auto"/>
        <w:ind w:firstLine="480" w:firstLineChars="200"/>
        <w:textAlignment w:val="auto"/>
        <w:rPr>
          <w:rFonts w:hint="eastAsia" w:ascii="宋体" w:hAnsi="宋体" w:eastAsia="宋体" w:cs="宋体"/>
          <w:sz w:val="24"/>
          <w:szCs w:val="24"/>
        </w:rPr>
      </w:pPr>
      <w:r>
        <w:rPr>
          <w:rFonts w:hint="eastAsia" w:ascii="宋体" w:hAnsi="宋体" w:eastAsia="宋体" w:cs="宋体"/>
          <w:sz w:val="24"/>
          <w:szCs w:val="24"/>
        </w:rPr>
        <w:t>单元门口的设立</w:t>
      </w:r>
    </w:p>
    <w:p w14:paraId="3995E0AC">
      <w:pPr>
        <w:pageBreakBefore w:val="0"/>
        <w:kinsoku/>
        <w:wordWrap/>
        <w:overflowPunct/>
        <w:topLinePunct w:val="0"/>
        <w:bidi w:val="0"/>
        <w:spacing w:line="360" w:lineRule="auto"/>
        <w:ind w:firstLine="480" w:firstLineChars="200"/>
        <w:textAlignment w:val="auto"/>
        <w:rPr>
          <w:rFonts w:hint="eastAsia" w:ascii="宋体" w:hAnsi="宋体" w:eastAsia="宋体" w:cs="宋体"/>
          <w:sz w:val="24"/>
          <w:szCs w:val="24"/>
        </w:rPr>
      </w:pPr>
      <w:r>
        <w:rPr>
          <w:rFonts w:hint="eastAsia" w:ascii="宋体" w:hAnsi="宋体" w:eastAsia="宋体" w:cs="宋体"/>
          <w:sz w:val="24"/>
          <w:szCs w:val="24"/>
        </w:rPr>
        <w:t>在每栋楼的单元门口设立单元门禁可视门口机，门体加装磁力锁、闭门器、出门按钮，实现住户进出单元门的智能管理。门口主机具备呼叫户内住户、管理中心和出入口岗亭三方通话功能，同时可以实现访客留言功能。可视门口机具有人脸识别功能（无接触开门）。</w:t>
      </w:r>
    </w:p>
    <w:p w14:paraId="7893BFE2">
      <w:pPr>
        <w:pageBreakBefore w:val="0"/>
        <w:kinsoku/>
        <w:wordWrap/>
        <w:overflowPunct/>
        <w:topLinePunct w:val="0"/>
        <w:bidi w:val="0"/>
        <w:spacing w:line="360" w:lineRule="auto"/>
        <w:ind w:firstLine="480" w:firstLineChars="200"/>
        <w:textAlignment w:val="auto"/>
        <w:outlineLvl w:val="9"/>
        <w:rPr>
          <w:rFonts w:hint="eastAsia" w:ascii="宋体" w:hAnsi="宋体" w:eastAsia="宋体" w:cs="宋体"/>
          <w:sz w:val="24"/>
          <w:szCs w:val="24"/>
        </w:rPr>
      </w:pPr>
      <w:bookmarkStart w:id="167" w:name="_Toc15570"/>
      <w:bookmarkStart w:id="168" w:name="_Toc23613"/>
      <w:r>
        <w:rPr>
          <w:rFonts w:hint="eastAsia" w:ascii="宋体" w:hAnsi="宋体" w:eastAsia="宋体" w:cs="宋体"/>
          <w:sz w:val="24"/>
          <w:szCs w:val="24"/>
        </w:rPr>
        <w:t>室内可视对讲分机的设立</w:t>
      </w:r>
      <w:bookmarkEnd w:id="167"/>
      <w:bookmarkEnd w:id="168"/>
    </w:p>
    <w:p w14:paraId="1046F72D">
      <w:pPr>
        <w:pageBreakBefore w:val="0"/>
        <w:kinsoku/>
        <w:wordWrap/>
        <w:overflowPunct/>
        <w:topLinePunct w:val="0"/>
        <w:bidi w:val="0"/>
        <w:spacing w:line="360" w:lineRule="auto"/>
        <w:ind w:firstLine="480" w:firstLineChars="200"/>
        <w:textAlignment w:val="auto"/>
        <w:rPr>
          <w:rFonts w:hint="eastAsia" w:ascii="宋体" w:hAnsi="宋体" w:eastAsia="宋体" w:cs="宋体"/>
          <w:sz w:val="24"/>
          <w:szCs w:val="24"/>
        </w:rPr>
      </w:pPr>
      <w:r>
        <w:rPr>
          <w:rFonts w:hint="eastAsia" w:ascii="宋体" w:hAnsi="宋体" w:eastAsia="宋体" w:cs="宋体"/>
          <w:sz w:val="24"/>
          <w:szCs w:val="24"/>
        </w:rPr>
        <w:t>在每户的家内安装七寸彩色可视对讲分机，住户可以通过分机看到来访者的图像并且可以与其通话和为来访者打开单元门。</w:t>
      </w:r>
    </w:p>
    <w:p w14:paraId="323D9B61">
      <w:pPr>
        <w:pageBreakBefore w:val="0"/>
        <w:kinsoku/>
        <w:wordWrap/>
        <w:overflowPunct/>
        <w:topLinePunct w:val="0"/>
        <w:bidi w:val="0"/>
        <w:spacing w:line="360" w:lineRule="auto"/>
        <w:ind w:firstLine="480" w:firstLineChars="200"/>
        <w:textAlignment w:val="auto"/>
        <w:rPr>
          <w:rFonts w:hint="eastAsia" w:ascii="宋体" w:hAnsi="宋体" w:eastAsia="宋体" w:cs="宋体"/>
          <w:sz w:val="24"/>
          <w:szCs w:val="24"/>
        </w:rPr>
      </w:pPr>
      <w:r>
        <w:rPr>
          <w:rFonts w:hint="eastAsia" w:ascii="宋体" w:hAnsi="宋体" w:eastAsia="宋体" w:cs="宋体"/>
          <w:sz w:val="24"/>
          <w:szCs w:val="24"/>
        </w:rPr>
        <w:t xml:space="preserve">管理中心的设立 </w:t>
      </w:r>
    </w:p>
    <w:p w14:paraId="5C890277">
      <w:pPr>
        <w:pageBreakBefore w:val="0"/>
        <w:kinsoku/>
        <w:wordWrap/>
        <w:overflowPunct/>
        <w:topLinePunct w:val="0"/>
        <w:bidi w:val="0"/>
        <w:spacing w:line="360" w:lineRule="auto"/>
        <w:ind w:firstLine="480" w:firstLineChars="200"/>
        <w:textAlignment w:val="auto"/>
        <w:rPr>
          <w:rFonts w:hint="eastAsia" w:ascii="宋体" w:hAnsi="宋体" w:eastAsia="宋体" w:cs="宋体"/>
          <w:sz w:val="24"/>
          <w:szCs w:val="24"/>
        </w:rPr>
      </w:pPr>
      <w:r>
        <w:rPr>
          <w:rFonts w:hint="eastAsia" w:ascii="宋体" w:hAnsi="宋体" w:eastAsia="宋体" w:cs="宋体"/>
          <w:sz w:val="24"/>
          <w:szCs w:val="24"/>
        </w:rPr>
        <w:t>管理中心设立一台主管理机，所有的单元机、岗亭管理机和住户分机联网到管理中心，通过系统网络，管理中心可以处理来自各楼住户的求救报警信号、突发事件及日常物业事务。在小区主出入口处安装岗亭管理机，当有客人来访，可通过岗亭管理机直接呼叫所访住户或管理中心，进行确认后进入小区。主管理机也可以监视每个单元来访人员并与其通话和为住户开锁，住户也可以呼叫管理中心并与管理人员通话。</w:t>
      </w:r>
    </w:p>
    <w:p w14:paraId="588A8E11">
      <w:pPr>
        <w:pageBreakBefore w:val="0"/>
        <w:kinsoku/>
        <w:wordWrap/>
        <w:overflowPunct/>
        <w:topLinePunct w:val="0"/>
        <w:bidi w:val="0"/>
        <w:spacing w:before="0" w:after="0" w:line="360" w:lineRule="auto"/>
        <w:ind w:firstLine="482" w:firstLineChars="200"/>
        <w:textAlignment w:val="auto"/>
        <w:outlineLvl w:val="2"/>
        <w:rPr>
          <w:rFonts w:hint="eastAsia" w:ascii="宋体" w:hAnsi="宋体" w:eastAsia="宋体" w:cs="宋体"/>
          <w:b/>
          <w:bCs/>
          <w:sz w:val="24"/>
          <w:szCs w:val="24"/>
          <w:highlight w:val="none"/>
          <w:lang w:eastAsia="zh-CN"/>
        </w:rPr>
      </w:pPr>
      <w:bookmarkStart w:id="169" w:name="_Toc25589"/>
      <w:bookmarkStart w:id="170" w:name="_Toc365019464"/>
      <w:bookmarkStart w:id="171" w:name="_Toc781"/>
      <w:bookmarkStart w:id="172" w:name="_Toc10680"/>
      <w:bookmarkStart w:id="173" w:name="_Toc25506"/>
      <w:bookmarkStart w:id="174" w:name="_Toc993"/>
      <w:bookmarkStart w:id="175" w:name="_Toc11865"/>
      <w:bookmarkStart w:id="176" w:name="_Toc14598"/>
      <w:r>
        <w:rPr>
          <w:rFonts w:hint="eastAsia" w:ascii="宋体" w:hAnsi="宋体" w:eastAsia="宋体" w:cs="宋体"/>
          <w:b/>
          <w:bCs/>
          <w:sz w:val="24"/>
          <w:szCs w:val="24"/>
          <w:highlight w:val="none"/>
        </w:rPr>
        <w:t>3、系统</w:t>
      </w:r>
      <w:bookmarkEnd w:id="169"/>
      <w:bookmarkEnd w:id="170"/>
      <w:bookmarkEnd w:id="171"/>
      <w:bookmarkEnd w:id="172"/>
      <w:bookmarkEnd w:id="173"/>
      <w:r>
        <w:rPr>
          <w:rFonts w:hint="eastAsia" w:ascii="宋体" w:hAnsi="宋体" w:eastAsia="宋体" w:cs="宋体"/>
          <w:b/>
          <w:bCs/>
          <w:sz w:val="24"/>
          <w:szCs w:val="24"/>
          <w:highlight w:val="none"/>
          <w:lang w:val="en-US" w:eastAsia="zh-CN"/>
        </w:rPr>
        <w:t>功能</w:t>
      </w:r>
      <w:bookmarkEnd w:id="174"/>
      <w:bookmarkEnd w:id="175"/>
      <w:bookmarkEnd w:id="176"/>
    </w:p>
    <w:p w14:paraId="4720D65C">
      <w:pPr>
        <w:pStyle w:val="9"/>
        <w:spacing w:before="174" w:line="240" w:lineRule="auto"/>
        <w:ind w:right="229" w:firstLine="480" w:firstLineChars="200"/>
        <w:jc w:val="left"/>
        <w:rPr>
          <w:rFonts w:hint="eastAsia" w:ascii="宋体" w:hAnsi="宋体" w:eastAsia="宋体" w:cs="宋体"/>
          <w:kern w:val="2"/>
          <w:sz w:val="24"/>
          <w:szCs w:val="24"/>
          <w:highlight w:val="none"/>
          <w:lang w:val="en-US" w:eastAsia="zh-CN" w:bidi="ar-SA"/>
        </w:rPr>
      </w:pPr>
      <w:r>
        <w:rPr>
          <w:rFonts w:hint="eastAsia" w:ascii="宋体" w:hAnsi="宋体" w:eastAsia="宋体" w:cs="宋体"/>
          <w:kern w:val="2"/>
          <w:sz w:val="24"/>
          <w:szCs w:val="24"/>
          <w:highlight w:val="none"/>
          <w:lang w:val="en-US" w:eastAsia="zh-CN" w:bidi="ar-SA"/>
        </w:rPr>
        <w:t>1.基于局域网，以 TCP/IP 协议传输视频、音频和多种控制信号，易于 Internet 连接和访问。</w:t>
      </w:r>
    </w:p>
    <w:p w14:paraId="0AD312EE">
      <w:pPr>
        <w:pStyle w:val="9"/>
        <w:spacing w:before="159" w:line="367" w:lineRule="auto"/>
        <w:ind w:right="229" w:firstLine="480" w:firstLineChars="200"/>
        <w:jc w:val="left"/>
        <w:rPr>
          <w:rFonts w:hint="eastAsia" w:ascii="宋体" w:hAnsi="宋体" w:eastAsia="宋体" w:cs="宋体"/>
          <w:kern w:val="2"/>
          <w:sz w:val="24"/>
          <w:szCs w:val="24"/>
          <w:lang w:val="en-US" w:eastAsia="zh-CN" w:bidi="ar-SA"/>
        </w:rPr>
      </w:pPr>
      <w:r>
        <w:rPr>
          <w:rFonts w:hint="eastAsia" w:ascii="宋体" w:hAnsi="宋体" w:eastAsia="宋体" w:cs="宋体"/>
          <w:kern w:val="2"/>
          <w:sz w:val="24"/>
          <w:szCs w:val="24"/>
          <w:lang w:val="en-US" w:eastAsia="zh-CN" w:bidi="ar-SA"/>
        </w:rPr>
        <w:t>2.采用嵌入式硬件平台和 linux 操作系统，图像编码采用 H.263、H.264 压缩标准，音频采用 G.711、G.726 压 缩标准，有别于传统模拟楼宇可视对讲系统。</w:t>
      </w:r>
    </w:p>
    <w:p w14:paraId="49A8F28C">
      <w:pPr>
        <w:pStyle w:val="9"/>
        <w:spacing w:before="72" w:line="240" w:lineRule="auto"/>
        <w:ind w:right="229" w:firstLine="480" w:firstLineChars="200"/>
        <w:jc w:val="left"/>
        <w:outlineLvl w:val="9"/>
        <w:rPr>
          <w:rFonts w:hint="eastAsia" w:ascii="宋体" w:hAnsi="宋体" w:eastAsia="宋体" w:cs="宋体"/>
          <w:kern w:val="2"/>
          <w:sz w:val="24"/>
          <w:szCs w:val="24"/>
          <w:lang w:val="en-US" w:eastAsia="zh-CN" w:bidi="ar-SA"/>
        </w:rPr>
      </w:pPr>
      <w:bookmarkStart w:id="177" w:name="_Toc3365"/>
      <w:bookmarkStart w:id="178" w:name="_Toc22059"/>
      <w:r>
        <w:rPr>
          <w:rFonts w:hint="eastAsia" w:ascii="宋体" w:hAnsi="宋体" w:eastAsia="宋体" w:cs="宋体"/>
          <w:kern w:val="2"/>
          <w:sz w:val="24"/>
          <w:szCs w:val="24"/>
          <w:lang w:val="en-US" w:eastAsia="zh-CN" w:bidi="ar-SA"/>
        </w:rPr>
        <w:t>3.以行业最先进的科技打造数字化社区，实现小区可视对讲。</w:t>
      </w:r>
      <w:bookmarkEnd w:id="177"/>
      <w:bookmarkEnd w:id="178"/>
    </w:p>
    <w:p w14:paraId="58C58BC4">
      <w:pPr>
        <w:pStyle w:val="9"/>
        <w:spacing w:before="159" w:line="240" w:lineRule="auto"/>
        <w:ind w:right="229" w:firstLine="480" w:firstLineChars="200"/>
        <w:jc w:val="left"/>
        <w:rPr>
          <w:rFonts w:hint="eastAsia" w:ascii="宋体" w:hAnsi="宋体" w:eastAsia="宋体" w:cs="宋体"/>
          <w:kern w:val="2"/>
          <w:sz w:val="24"/>
          <w:szCs w:val="24"/>
          <w:lang w:val="en-US" w:eastAsia="zh-CN" w:bidi="ar-SA"/>
        </w:rPr>
      </w:pPr>
      <w:r>
        <w:rPr>
          <w:rFonts w:hint="eastAsia" w:ascii="宋体" w:hAnsi="宋体" w:eastAsia="宋体" w:cs="宋体"/>
          <w:kern w:val="2"/>
          <w:sz w:val="24"/>
          <w:szCs w:val="24"/>
          <w:lang w:val="en-US" w:eastAsia="zh-CN" w:bidi="ar-SA"/>
        </w:rPr>
        <w:t>4.纯屏高清晰画面显示、色彩逼真、高性能、兼容性强;智能全触摸式操作。</w:t>
      </w:r>
    </w:p>
    <w:p w14:paraId="422363D8">
      <w:pPr>
        <w:pStyle w:val="9"/>
        <w:spacing w:before="159" w:line="384" w:lineRule="auto"/>
        <w:ind w:right="223" w:firstLine="480" w:firstLineChars="200"/>
        <w:jc w:val="both"/>
        <w:rPr>
          <w:rFonts w:hint="eastAsia" w:ascii="宋体" w:hAnsi="宋体" w:eastAsia="宋体" w:cs="宋体"/>
          <w:kern w:val="2"/>
          <w:sz w:val="24"/>
          <w:szCs w:val="24"/>
          <w:lang w:val="en-US" w:eastAsia="zh-CN" w:bidi="ar-SA"/>
        </w:rPr>
      </w:pPr>
      <w:r>
        <w:rPr>
          <w:rFonts w:hint="eastAsia" w:ascii="宋体" w:hAnsi="宋体" w:eastAsia="宋体" w:cs="宋体"/>
          <w:kern w:val="2"/>
          <w:sz w:val="24"/>
          <w:szCs w:val="24"/>
          <w:lang w:val="en-US" w:eastAsia="zh-CN" w:bidi="ar-SA"/>
        </w:rPr>
        <w:t>5.集数字可视对讲、IC 卡门禁管理、信息发布、便民信息、广告信息、紧急广播、居家安防、留影留言、电 子相册、密码开锁、指纹识别、防拆、移动探测、呼叫转</w:t>
      </w:r>
      <w:r>
        <w:rPr>
          <w:rFonts w:hint="eastAsia" w:ascii="宋体" w:hAnsi="宋体" w:eastAsia="宋体" w:cs="宋体"/>
          <w:spacing w:val="-2"/>
          <w:sz w:val="24"/>
          <w:szCs w:val="24"/>
        </w:rPr>
        <w:t>移、劫持码、</w:t>
      </w:r>
      <w:r>
        <w:rPr>
          <w:rFonts w:hint="eastAsia" w:ascii="宋体" w:hAnsi="宋体" w:eastAsia="宋体" w:cs="宋体"/>
          <w:kern w:val="2"/>
          <w:sz w:val="24"/>
          <w:szCs w:val="24"/>
          <w:lang w:val="en-US" w:eastAsia="zh-CN" w:bidi="ar-SA"/>
        </w:rPr>
        <w:t>音乐门铃、燃气报警和紧急报警等功能于一体的智能系统;同时能灵活地将家电控制、三表远抄等功能纳入该系统。</w:t>
      </w:r>
    </w:p>
    <w:p w14:paraId="1B1A13BF">
      <w:pPr>
        <w:pStyle w:val="9"/>
        <w:spacing w:before="159" w:line="384" w:lineRule="auto"/>
        <w:ind w:right="223" w:firstLine="480" w:firstLineChars="200"/>
        <w:jc w:val="both"/>
        <w:rPr>
          <w:rFonts w:hint="eastAsia" w:ascii="宋体" w:hAnsi="宋体" w:eastAsia="宋体" w:cs="宋体"/>
          <w:kern w:val="2"/>
          <w:sz w:val="24"/>
          <w:szCs w:val="24"/>
          <w:lang w:val="en-US" w:eastAsia="zh-CN" w:bidi="ar-SA"/>
        </w:rPr>
      </w:pPr>
      <w:r>
        <w:rPr>
          <w:rFonts w:hint="eastAsia" w:ascii="宋体" w:hAnsi="宋体" w:eastAsia="宋体" w:cs="宋体"/>
          <w:kern w:val="2"/>
          <w:sz w:val="24"/>
          <w:szCs w:val="24"/>
          <w:lang w:val="en-US" w:eastAsia="zh-CN" w:bidi="ar-SA"/>
        </w:rPr>
        <w:t>6.故障自检，方便安装调试、检修和维护。</w:t>
      </w:r>
    </w:p>
    <w:p w14:paraId="543AF254">
      <w:pPr>
        <w:pStyle w:val="9"/>
        <w:spacing w:before="159" w:line="384" w:lineRule="auto"/>
        <w:ind w:right="223" w:firstLine="482" w:firstLineChars="200"/>
        <w:jc w:val="both"/>
        <w:outlineLvl w:val="2"/>
        <w:rPr>
          <w:rFonts w:hint="eastAsia" w:ascii="宋体" w:hAnsi="宋体" w:eastAsia="宋体" w:cs="宋体"/>
          <w:b/>
          <w:bCs/>
          <w:sz w:val="24"/>
          <w:szCs w:val="24"/>
          <w:lang w:val="en-US" w:eastAsia="zh-CN"/>
        </w:rPr>
      </w:pPr>
      <w:bookmarkStart w:id="179" w:name="_Toc16624"/>
      <w:bookmarkStart w:id="180" w:name="_Toc12868"/>
      <w:bookmarkStart w:id="181" w:name="_Toc528"/>
      <w:r>
        <w:rPr>
          <w:rFonts w:hint="eastAsia" w:ascii="宋体" w:hAnsi="宋体" w:eastAsia="宋体" w:cs="宋体"/>
          <w:b/>
          <w:bCs/>
          <w:sz w:val="24"/>
          <w:szCs w:val="24"/>
          <w:lang w:val="en-US" w:eastAsia="zh-CN"/>
        </w:rPr>
        <w:t>4</w:t>
      </w:r>
      <w:r>
        <w:rPr>
          <w:rFonts w:hint="eastAsia" w:ascii="宋体" w:hAnsi="宋体" w:eastAsia="宋体" w:cs="宋体"/>
          <w:b/>
          <w:bCs/>
          <w:sz w:val="24"/>
          <w:szCs w:val="24"/>
        </w:rPr>
        <w:t>、系统</w:t>
      </w:r>
      <w:r>
        <w:rPr>
          <w:rFonts w:hint="eastAsia" w:ascii="宋体" w:hAnsi="宋体" w:eastAsia="宋体" w:cs="宋体"/>
          <w:b/>
          <w:bCs/>
          <w:sz w:val="24"/>
          <w:szCs w:val="24"/>
          <w:lang w:val="en-US" w:eastAsia="zh-CN"/>
        </w:rPr>
        <w:t>拓扑图</w:t>
      </w:r>
      <w:bookmarkEnd w:id="179"/>
      <w:bookmarkEnd w:id="180"/>
      <w:bookmarkEnd w:id="181"/>
    </w:p>
    <w:p w14:paraId="686E20B1">
      <w:pPr>
        <w:rPr>
          <w:rFonts w:hint="eastAsia" w:ascii="宋体" w:hAnsi="宋体" w:eastAsia="宋体" w:cs="宋体"/>
          <w:b/>
          <w:bCs/>
          <w:sz w:val="24"/>
          <w:szCs w:val="24"/>
          <w:lang w:val="en-US" w:eastAsia="zh-CN"/>
        </w:rPr>
      </w:pPr>
      <w:r>
        <w:rPr>
          <w:rFonts w:hint="default"/>
          <w:b/>
          <w:bCs/>
          <w:lang w:val="en-US" w:eastAsia="zh-CN"/>
        </w:rPr>
        <w:drawing>
          <wp:anchor distT="0" distB="0" distL="114300" distR="114300" simplePos="0" relativeHeight="251661312" behindDoc="1" locked="0" layoutInCell="1" allowOverlap="1">
            <wp:simplePos x="0" y="0"/>
            <wp:positionH relativeFrom="column">
              <wp:posOffset>593090</wp:posOffset>
            </wp:positionH>
            <wp:positionV relativeFrom="page">
              <wp:posOffset>3233420</wp:posOffset>
            </wp:positionV>
            <wp:extent cx="4384040" cy="6124575"/>
            <wp:effectExtent l="0" t="0" r="16510" b="9525"/>
            <wp:wrapNone/>
            <wp:docPr id="86" name="图片 86" descr="图片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6" name="图片 86" descr="图片1"/>
                    <pic:cNvPicPr>
                      <a:picLocks noChangeAspect="1"/>
                    </pic:cNvPicPr>
                  </pic:nvPicPr>
                  <pic:blipFill>
                    <a:blip r:embed="rId15"/>
                    <a:stretch>
                      <a:fillRect/>
                    </a:stretch>
                  </pic:blipFill>
                  <pic:spPr>
                    <a:xfrm>
                      <a:off x="0" y="0"/>
                      <a:ext cx="4384040" cy="6124575"/>
                    </a:xfrm>
                    <a:prstGeom prst="rect">
                      <a:avLst/>
                    </a:prstGeom>
                  </pic:spPr>
                </pic:pic>
              </a:graphicData>
            </a:graphic>
          </wp:anchor>
        </w:drawing>
      </w:r>
      <w:r>
        <w:rPr>
          <w:rFonts w:hint="eastAsia" w:ascii="宋体" w:hAnsi="宋体" w:eastAsia="宋体" w:cs="宋体"/>
          <w:b/>
          <w:bCs/>
          <w:sz w:val="24"/>
          <w:szCs w:val="24"/>
          <w:lang w:val="en-US" w:eastAsia="zh-CN"/>
        </w:rPr>
        <w:br w:type="page"/>
      </w:r>
    </w:p>
    <w:p w14:paraId="2591FC64">
      <w:pPr>
        <w:pStyle w:val="3"/>
        <w:pageBreakBefore w:val="0"/>
        <w:kinsoku/>
        <w:wordWrap/>
        <w:overflowPunct/>
        <w:topLinePunct w:val="0"/>
        <w:bidi w:val="0"/>
        <w:spacing w:before="0" w:after="0" w:line="360" w:lineRule="auto"/>
        <w:textAlignment w:val="auto"/>
        <w:rPr>
          <w:rFonts w:hint="eastAsia" w:asciiTheme="minorEastAsia" w:hAnsiTheme="minorEastAsia" w:eastAsiaTheme="minorEastAsia" w:cstheme="minorEastAsia"/>
          <w:sz w:val="24"/>
          <w:szCs w:val="24"/>
        </w:rPr>
      </w:pPr>
      <w:bookmarkStart w:id="182" w:name="_Toc25571"/>
      <w:bookmarkStart w:id="183" w:name="_Toc14398"/>
      <w:bookmarkStart w:id="184" w:name="_Toc21535"/>
      <w:bookmarkStart w:id="185" w:name="_Toc24300"/>
      <w:bookmarkStart w:id="186" w:name="_Toc17063"/>
      <w:bookmarkStart w:id="187" w:name="_Toc22970"/>
      <w:bookmarkStart w:id="188" w:name="_Toc26096"/>
      <w:bookmarkStart w:id="189" w:name="_Toc6554"/>
      <w:r>
        <w:rPr>
          <w:rFonts w:hint="eastAsia" w:asciiTheme="minorEastAsia" w:hAnsiTheme="minorEastAsia" w:eastAsiaTheme="minorEastAsia" w:cstheme="minorEastAsia"/>
          <w:sz w:val="24"/>
          <w:szCs w:val="24"/>
          <w:lang w:val="en-US" w:eastAsia="zh-CN"/>
        </w:rPr>
        <w:t>四</w:t>
      </w:r>
      <w:r>
        <w:rPr>
          <w:rFonts w:hint="eastAsia" w:asciiTheme="minorEastAsia" w:hAnsiTheme="minorEastAsia" w:eastAsiaTheme="minorEastAsia" w:cstheme="minorEastAsia"/>
          <w:sz w:val="24"/>
          <w:szCs w:val="24"/>
        </w:rPr>
        <w:t>、电梯五方对讲系统</w:t>
      </w:r>
      <w:bookmarkEnd w:id="182"/>
      <w:bookmarkEnd w:id="183"/>
      <w:bookmarkEnd w:id="184"/>
      <w:bookmarkEnd w:id="185"/>
      <w:bookmarkEnd w:id="186"/>
      <w:bookmarkEnd w:id="187"/>
    </w:p>
    <w:p w14:paraId="7F236207">
      <w:pPr>
        <w:pageBreakBefore w:val="0"/>
        <w:kinsoku/>
        <w:wordWrap/>
        <w:overflowPunct/>
        <w:topLinePunct w:val="0"/>
        <w:bidi w:val="0"/>
        <w:spacing w:before="0" w:after="0" w:line="360" w:lineRule="auto"/>
        <w:ind w:firstLine="482" w:firstLineChars="200"/>
        <w:textAlignment w:val="auto"/>
        <w:outlineLvl w:val="2"/>
        <w:rPr>
          <w:rFonts w:hint="eastAsia" w:asciiTheme="minorEastAsia" w:hAnsiTheme="minorEastAsia" w:eastAsiaTheme="minorEastAsia" w:cstheme="minorEastAsia"/>
          <w:b/>
          <w:bCs/>
          <w:sz w:val="24"/>
          <w:szCs w:val="24"/>
        </w:rPr>
      </w:pPr>
      <w:bookmarkStart w:id="190" w:name="_Toc23879"/>
      <w:bookmarkStart w:id="191" w:name="_Toc365019441"/>
      <w:bookmarkStart w:id="192" w:name="_Toc354495703"/>
      <w:bookmarkStart w:id="193" w:name="_Toc32740"/>
      <w:bookmarkStart w:id="194" w:name="_Toc29555"/>
      <w:bookmarkStart w:id="195" w:name="_Toc20680"/>
      <w:bookmarkStart w:id="196" w:name="_Toc9167"/>
      <w:bookmarkStart w:id="197" w:name="_Toc15004"/>
      <w:bookmarkStart w:id="198" w:name="_Toc32151"/>
      <w:bookmarkStart w:id="199" w:name="_Toc2983"/>
      <w:bookmarkStart w:id="200" w:name="_Toc8567"/>
      <w:bookmarkStart w:id="201" w:name="_Toc354495702"/>
      <w:bookmarkStart w:id="202" w:name="_Toc6743"/>
      <w:bookmarkStart w:id="203" w:name="_Toc365019440"/>
      <w:bookmarkStart w:id="204" w:name="_Toc16760"/>
      <w:r>
        <w:rPr>
          <w:rFonts w:hint="eastAsia" w:asciiTheme="minorEastAsia" w:hAnsiTheme="minorEastAsia" w:cstheme="minorEastAsia"/>
          <w:b/>
          <w:bCs/>
          <w:sz w:val="24"/>
          <w:szCs w:val="24"/>
          <w:lang w:val="en-US" w:eastAsia="zh-CN"/>
        </w:rPr>
        <w:t>1</w:t>
      </w:r>
      <w:r>
        <w:rPr>
          <w:rFonts w:hint="eastAsia" w:asciiTheme="minorEastAsia" w:hAnsiTheme="minorEastAsia" w:eastAsiaTheme="minorEastAsia" w:cstheme="minorEastAsia"/>
          <w:b/>
          <w:bCs/>
          <w:sz w:val="24"/>
          <w:szCs w:val="24"/>
        </w:rPr>
        <w:t>、</w:t>
      </w:r>
      <w:bookmarkEnd w:id="190"/>
      <w:bookmarkEnd w:id="191"/>
      <w:bookmarkEnd w:id="192"/>
      <w:r>
        <w:rPr>
          <w:rFonts w:hint="eastAsia" w:asciiTheme="minorEastAsia" w:hAnsiTheme="minorEastAsia" w:eastAsiaTheme="minorEastAsia" w:cstheme="minorEastAsia"/>
          <w:b/>
          <w:bCs/>
          <w:color w:val="000000"/>
          <w:sz w:val="24"/>
          <w:szCs w:val="24"/>
        </w:rPr>
        <w:t>系统简介</w:t>
      </w:r>
      <w:bookmarkEnd w:id="193"/>
      <w:bookmarkEnd w:id="194"/>
      <w:bookmarkEnd w:id="195"/>
      <w:bookmarkEnd w:id="196"/>
      <w:bookmarkEnd w:id="197"/>
      <w:bookmarkEnd w:id="198"/>
    </w:p>
    <w:p w14:paraId="41A680E4">
      <w:pPr>
        <w:pageBreakBefore w:val="0"/>
        <w:kinsoku/>
        <w:wordWrap/>
        <w:overflowPunct/>
        <w:topLinePunct w:val="0"/>
        <w:autoSpaceDE w:val="0"/>
        <w:autoSpaceDN w:val="0"/>
        <w:bidi w:val="0"/>
        <w:adjustRightInd w:val="0"/>
        <w:spacing w:line="360" w:lineRule="auto"/>
        <w:ind w:firstLine="480" w:firstLineChars="200"/>
        <w:textAlignment w:val="auto"/>
        <w:rPr>
          <w:rFonts w:hint="eastAsia" w:asciiTheme="minorEastAsia" w:hAnsiTheme="minorEastAsia" w:cstheme="minorEastAsia"/>
          <w:sz w:val="24"/>
          <w:szCs w:val="24"/>
          <w:highlight w:val="none"/>
          <w:lang w:val="en-US" w:eastAsia="zh-CN"/>
        </w:rPr>
      </w:pPr>
      <w:r>
        <w:rPr>
          <w:rFonts w:hint="eastAsia" w:asciiTheme="minorEastAsia" w:hAnsiTheme="minorEastAsia" w:cstheme="minorEastAsia"/>
          <w:sz w:val="24"/>
          <w:szCs w:val="24"/>
          <w:highlight w:val="none"/>
          <w:lang w:val="en-US" w:eastAsia="zh-CN"/>
        </w:rPr>
        <w:t>百罗丘地块城市更新项目</w:t>
      </w:r>
      <w:r>
        <w:rPr>
          <w:rFonts w:hint="eastAsia" w:asciiTheme="minorEastAsia" w:hAnsiTheme="minorEastAsia" w:eastAsiaTheme="minorEastAsia" w:cstheme="minorEastAsia"/>
          <w:color w:val="000000"/>
          <w:sz w:val="24"/>
          <w:szCs w:val="24"/>
          <w:highlight w:val="none"/>
        </w:rPr>
        <w:t>住宅</w:t>
      </w:r>
      <w:r>
        <w:rPr>
          <w:rFonts w:hint="eastAsia" w:asciiTheme="minorEastAsia" w:hAnsiTheme="minorEastAsia" w:eastAsiaTheme="minorEastAsia" w:cstheme="minorEastAsia"/>
          <w:color w:val="000000"/>
          <w:sz w:val="24"/>
          <w:szCs w:val="24"/>
          <w:highlight w:val="none"/>
          <w:lang w:val="en-US" w:eastAsia="zh-CN"/>
        </w:rPr>
        <w:t xml:space="preserve">电梯五方对讲是指电梯对讲系统中管理中心主机、电梯轿厢、电梯机房、电梯顶部、 电梯底部这五方之间进行的通话。电梯五方对讲系统适用于社区物业、电梯监控 、电梯对讲等 ，具有快速安装、操作简单、反应迅速、音质清晰的特点。 </w:t>
      </w:r>
    </w:p>
    <w:p w14:paraId="784334A5">
      <w:pPr>
        <w:pageBreakBefore w:val="0"/>
        <w:kinsoku/>
        <w:wordWrap/>
        <w:overflowPunct/>
        <w:topLinePunct w:val="0"/>
        <w:autoSpaceDE w:val="0"/>
        <w:autoSpaceDN w:val="0"/>
        <w:bidi w:val="0"/>
        <w:adjustRightInd w:val="0"/>
        <w:spacing w:line="360" w:lineRule="auto"/>
        <w:ind w:firstLine="480" w:firstLineChars="200"/>
        <w:textAlignment w:val="auto"/>
        <w:rPr>
          <w:rFonts w:hint="eastAsia" w:asciiTheme="minorEastAsia" w:hAnsiTheme="minorEastAsia" w:cstheme="minorEastAsia"/>
          <w:sz w:val="24"/>
          <w:szCs w:val="24"/>
          <w:highlight w:val="none"/>
          <w:lang w:val="en-US" w:eastAsia="zh-CN"/>
        </w:rPr>
      </w:pPr>
      <w:r>
        <w:rPr>
          <w:rFonts w:hint="eastAsia" w:asciiTheme="minorEastAsia" w:hAnsiTheme="minorEastAsia" w:cstheme="minorEastAsia"/>
          <w:sz w:val="24"/>
          <w:szCs w:val="24"/>
          <w:highlight w:val="none"/>
          <w:lang w:val="en-US" w:eastAsia="zh-CN"/>
        </w:rPr>
        <w:t>结合现场实际和本次对五方对讲的要求，</w:t>
      </w:r>
      <w:r>
        <w:rPr>
          <w:rFonts w:hint="eastAsia" w:asciiTheme="minorEastAsia" w:hAnsiTheme="minorEastAsia" w:cstheme="minorEastAsia"/>
          <w:sz w:val="24"/>
          <w:szCs w:val="24"/>
          <w:highlight w:val="none"/>
          <w:lang w:val="zh-CN" w:eastAsia="zh-CN"/>
        </w:rPr>
        <w:t>本次系统安装内容为RVVP信号线缆敷设，五方对讲系统所有设备材料、接头制作、安装调试等内容由电梯安装单位提供并安装。</w:t>
      </w:r>
    </w:p>
    <w:bookmarkEnd w:id="199"/>
    <w:bookmarkEnd w:id="200"/>
    <w:bookmarkEnd w:id="201"/>
    <w:bookmarkEnd w:id="202"/>
    <w:bookmarkEnd w:id="203"/>
    <w:bookmarkEnd w:id="204"/>
    <w:p w14:paraId="759B1902">
      <w:pPr>
        <w:numPr>
          <w:ilvl w:val="0"/>
          <w:numId w:val="0"/>
        </w:numPr>
        <w:spacing w:line="360" w:lineRule="auto"/>
        <w:ind w:left="210" w:leftChars="0" w:firstLine="241" w:firstLineChars="100"/>
        <w:jc w:val="left"/>
        <w:outlineLvl w:val="9"/>
        <w:rPr>
          <w:rFonts w:hint="eastAsia" w:asciiTheme="minorEastAsia" w:hAnsiTheme="minorEastAsia" w:cstheme="minorEastAsia"/>
          <w:b/>
          <w:color w:val="000000"/>
          <w:sz w:val="24"/>
          <w:szCs w:val="24"/>
          <w:lang w:val="en-US" w:eastAsia="zh-CN"/>
        </w:rPr>
      </w:pPr>
      <w:bookmarkStart w:id="205" w:name="_Toc29142"/>
      <w:bookmarkStart w:id="206" w:name="_Toc24133"/>
      <w:bookmarkStart w:id="207" w:name="_Toc21333"/>
      <w:bookmarkStart w:id="208" w:name="_Toc14187"/>
      <w:bookmarkStart w:id="209" w:name="_Toc27970"/>
      <w:bookmarkStart w:id="210" w:name="_Toc13563"/>
      <w:bookmarkStart w:id="211" w:name="_Toc3407"/>
      <w:bookmarkStart w:id="212" w:name="_Toc9060"/>
    </w:p>
    <w:p w14:paraId="6EA560EF">
      <w:pPr>
        <w:numPr>
          <w:ilvl w:val="0"/>
          <w:numId w:val="0"/>
        </w:numPr>
        <w:spacing w:line="360" w:lineRule="auto"/>
        <w:ind w:left="210" w:leftChars="0" w:firstLine="241" w:firstLineChars="100"/>
        <w:jc w:val="left"/>
        <w:outlineLvl w:val="9"/>
        <w:rPr>
          <w:rFonts w:hint="eastAsia" w:asciiTheme="minorEastAsia" w:hAnsiTheme="minorEastAsia" w:cstheme="minorEastAsia"/>
          <w:b/>
          <w:color w:val="000000"/>
          <w:sz w:val="24"/>
          <w:szCs w:val="24"/>
          <w:lang w:val="en-US" w:eastAsia="zh-CN"/>
        </w:rPr>
      </w:pPr>
    </w:p>
    <w:p w14:paraId="1821B352">
      <w:pPr>
        <w:numPr>
          <w:ilvl w:val="0"/>
          <w:numId w:val="0"/>
        </w:numPr>
        <w:spacing w:line="360" w:lineRule="auto"/>
        <w:ind w:left="210" w:leftChars="0" w:firstLine="241" w:firstLineChars="100"/>
        <w:jc w:val="left"/>
        <w:outlineLvl w:val="2"/>
        <w:rPr>
          <w:rFonts w:hint="eastAsia" w:asciiTheme="minorEastAsia" w:hAnsiTheme="minorEastAsia" w:cstheme="minorEastAsia"/>
          <w:b/>
          <w:color w:val="000000"/>
          <w:sz w:val="24"/>
          <w:szCs w:val="24"/>
          <w:lang w:val="en-US" w:eastAsia="zh-CN"/>
        </w:rPr>
      </w:pPr>
      <w:r>
        <w:rPr>
          <w:rFonts w:hint="eastAsia" w:asciiTheme="minorEastAsia" w:hAnsiTheme="minorEastAsia" w:cstheme="minorEastAsia"/>
          <w:b/>
          <w:color w:val="000000"/>
          <w:sz w:val="24"/>
          <w:szCs w:val="24"/>
          <w:lang w:val="en-US" w:eastAsia="zh-CN"/>
        </w:rPr>
        <w:t>2、系统拓扑图</w:t>
      </w:r>
      <w:bookmarkEnd w:id="205"/>
      <w:bookmarkEnd w:id="206"/>
      <w:bookmarkEnd w:id="207"/>
      <w:bookmarkEnd w:id="208"/>
      <w:bookmarkEnd w:id="209"/>
      <w:bookmarkEnd w:id="210"/>
      <w:bookmarkEnd w:id="211"/>
      <w:bookmarkEnd w:id="212"/>
    </w:p>
    <w:p w14:paraId="43D54B0B">
      <w:pPr>
        <w:spacing w:line="360" w:lineRule="auto"/>
        <w:ind w:left="-420" w:leftChars="-200"/>
        <w:jc w:val="center"/>
        <w:outlineLvl w:val="9"/>
        <w:rPr>
          <w:rFonts w:hint="eastAsia" w:ascii="宋体" w:hAnsi="宋体" w:cs="宋体"/>
          <w:sz w:val="24"/>
          <w:szCs w:val="24"/>
        </w:rPr>
      </w:pPr>
      <w:bookmarkStart w:id="213" w:name="_Toc27792"/>
      <w:bookmarkStart w:id="214" w:name="_Toc28308"/>
    </w:p>
    <w:bookmarkEnd w:id="213"/>
    <w:bookmarkEnd w:id="214"/>
    <w:p w14:paraId="6A0B2685">
      <w:pPr>
        <w:rPr>
          <w:rFonts w:hint="eastAsia"/>
          <w:b/>
          <w:bCs/>
        </w:rPr>
      </w:pPr>
      <w:bookmarkStart w:id="215" w:name="_Toc31844"/>
      <w:bookmarkStart w:id="216" w:name="_Toc15992"/>
      <w:r>
        <w:rPr>
          <w:rFonts w:hint="eastAsia" w:ascii="宋体" w:hAnsi="宋体" w:cs="宋体"/>
          <w:sz w:val="24"/>
          <w:szCs w:val="24"/>
        </w:rPr>
        <w:drawing>
          <wp:anchor distT="0" distB="0" distL="114300" distR="114300" simplePos="0" relativeHeight="251660288" behindDoc="1" locked="0" layoutInCell="1" allowOverlap="1">
            <wp:simplePos x="0" y="0"/>
            <wp:positionH relativeFrom="column">
              <wp:posOffset>72390</wp:posOffset>
            </wp:positionH>
            <wp:positionV relativeFrom="page">
              <wp:posOffset>4906645</wp:posOffset>
            </wp:positionV>
            <wp:extent cx="5268595" cy="3093720"/>
            <wp:effectExtent l="0" t="0" r="8255" b="11430"/>
            <wp:wrapNone/>
            <wp:docPr id="9" name="图片 1" descr="2013040211213648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9" name="图片 1" descr="20130402112136480"/>
                    <pic:cNvPicPr>
                      <a:picLocks noChangeAspect="1"/>
                    </pic:cNvPicPr>
                  </pic:nvPicPr>
                  <pic:blipFill>
                    <a:blip r:embed="rId16"/>
                    <a:stretch>
                      <a:fillRect/>
                    </a:stretch>
                  </pic:blipFill>
                  <pic:spPr>
                    <a:xfrm>
                      <a:off x="0" y="0"/>
                      <a:ext cx="5268595" cy="3093720"/>
                    </a:xfrm>
                    <a:prstGeom prst="rect">
                      <a:avLst/>
                    </a:prstGeom>
                    <a:noFill/>
                    <a:ln>
                      <a:noFill/>
                    </a:ln>
                  </pic:spPr>
                </pic:pic>
              </a:graphicData>
            </a:graphic>
          </wp:anchor>
        </w:drawing>
      </w:r>
      <w:r>
        <w:rPr>
          <w:rFonts w:hint="eastAsia"/>
          <w:b/>
          <w:bCs/>
        </w:rPr>
        <w:br w:type="page"/>
      </w:r>
    </w:p>
    <w:p w14:paraId="3E2570E4">
      <w:pPr>
        <w:bidi w:val="0"/>
        <w:jc w:val="center"/>
        <w:rPr>
          <w:rFonts w:hint="eastAsia"/>
          <w:b/>
          <w:bCs/>
        </w:rPr>
      </w:pPr>
    </w:p>
    <w:p w14:paraId="4CE94CCD">
      <w:pPr>
        <w:bidi w:val="0"/>
        <w:jc w:val="both"/>
        <w:outlineLvl w:val="1"/>
        <w:rPr>
          <w:rFonts w:hint="eastAsia" w:asciiTheme="minorEastAsia" w:hAnsiTheme="minorEastAsia" w:eastAsiaTheme="minorEastAsia" w:cstheme="minorEastAsia"/>
          <w:b/>
          <w:bCs/>
          <w:sz w:val="24"/>
          <w:szCs w:val="24"/>
          <w:lang w:eastAsia="zh-CN"/>
        </w:rPr>
      </w:pPr>
      <w:bookmarkStart w:id="217" w:name="_Toc20635"/>
      <w:bookmarkStart w:id="218" w:name="_Toc9242"/>
      <w:bookmarkStart w:id="219" w:name="_Toc21353"/>
      <w:r>
        <w:rPr>
          <w:rFonts w:hint="eastAsia" w:asciiTheme="minorEastAsia" w:hAnsiTheme="minorEastAsia" w:cstheme="minorEastAsia"/>
          <w:b/>
          <w:bCs/>
          <w:sz w:val="24"/>
          <w:szCs w:val="24"/>
          <w:lang w:val="en-US" w:eastAsia="zh-CN"/>
        </w:rPr>
        <w:t>五</w:t>
      </w:r>
      <w:r>
        <w:rPr>
          <w:rFonts w:hint="eastAsia" w:asciiTheme="minorEastAsia" w:hAnsiTheme="minorEastAsia" w:eastAsiaTheme="minorEastAsia" w:cstheme="minorEastAsia"/>
          <w:b/>
          <w:bCs/>
          <w:sz w:val="24"/>
          <w:szCs w:val="24"/>
        </w:rPr>
        <w:t>、</w:t>
      </w:r>
      <w:r>
        <w:rPr>
          <w:rFonts w:hint="eastAsia" w:asciiTheme="minorEastAsia" w:hAnsiTheme="minorEastAsia" w:cstheme="minorEastAsia"/>
          <w:b/>
          <w:bCs/>
          <w:sz w:val="24"/>
          <w:szCs w:val="24"/>
          <w:lang w:val="en-US" w:eastAsia="zh-CN"/>
        </w:rPr>
        <w:t>出入口</w:t>
      </w:r>
      <w:r>
        <w:rPr>
          <w:rFonts w:hint="eastAsia" w:asciiTheme="minorEastAsia" w:hAnsiTheme="minorEastAsia" w:eastAsiaTheme="minorEastAsia" w:cstheme="minorEastAsia"/>
          <w:b/>
          <w:bCs/>
          <w:sz w:val="24"/>
          <w:szCs w:val="24"/>
        </w:rPr>
        <w:t>管理系统</w:t>
      </w:r>
      <w:bookmarkEnd w:id="188"/>
      <w:bookmarkEnd w:id="189"/>
      <w:bookmarkEnd w:id="215"/>
      <w:bookmarkEnd w:id="216"/>
      <w:bookmarkEnd w:id="217"/>
      <w:bookmarkEnd w:id="218"/>
      <w:bookmarkEnd w:id="219"/>
    </w:p>
    <w:p w14:paraId="15D2472E">
      <w:pPr>
        <w:pageBreakBefore w:val="0"/>
        <w:kinsoku/>
        <w:wordWrap/>
        <w:overflowPunct/>
        <w:topLinePunct w:val="0"/>
        <w:bidi w:val="0"/>
        <w:spacing w:before="0" w:after="0" w:line="360" w:lineRule="auto"/>
        <w:ind w:firstLine="723" w:firstLineChars="300"/>
        <w:textAlignment w:val="auto"/>
        <w:outlineLvl w:val="2"/>
        <w:rPr>
          <w:rFonts w:hint="default" w:asciiTheme="minorEastAsia" w:hAnsiTheme="minorEastAsia" w:eastAsiaTheme="minorEastAsia" w:cstheme="minorEastAsia"/>
          <w:b/>
          <w:bCs/>
          <w:sz w:val="24"/>
          <w:szCs w:val="24"/>
          <w:lang w:val="en-US" w:eastAsia="zh-CN"/>
        </w:rPr>
      </w:pPr>
      <w:bookmarkStart w:id="220" w:name="_Toc14777"/>
      <w:bookmarkStart w:id="221" w:name="_Toc32028"/>
      <w:bookmarkStart w:id="222" w:name="_Toc29698"/>
      <w:bookmarkStart w:id="223" w:name="_Toc20852"/>
      <w:bookmarkStart w:id="224" w:name="_Toc31571"/>
      <w:r>
        <w:rPr>
          <w:rFonts w:hint="eastAsia" w:asciiTheme="minorEastAsia" w:hAnsiTheme="minorEastAsia" w:eastAsiaTheme="minorEastAsia" w:cstheme="minorEastAsia"/>
          <w:b/>
          <w:bCs/>
          <w:sz w:val="24"/>
          <w:szCs w:val="24"/>
        </w:rPr>
        <w:t>1、</w:t>
      </w:r>
      <w:bookmarkEnd w:id="220"/>
      <w:bookmarkEnd w:id="221"/>
      <w:r>
        <w:rPr>
          <w:rFonts w:hint="eastAsia" w:asciiTheme="minorEastAsia" w:hAnsiTheme="minorEastAsia" w:cstheme="minorEastAsia"/>
          <w:b/>
          <w:bCs/>
          <w:sz w:val="24"/>
          <w:szCs w:val="24"/>
          <w:lang w:val="en-US" w:eastAsia="zh-CN"/>
        </w:rPr>
        <w:t>系统概述</w:t>
      </w:r>
      <w:bookmarkEnd w:id="222"/>
      <w:bookmarkEnd w:id="223"/>
      <w:bookmarkEnd w:id="224"/>
    </w:p>
    <w:p w14:paraId="554F1234">
      <w:pPr>
        <w:pStyle w:val="9"/>
        <w:spacing w:line="374" w:lineRule="auto"/>
        <w:ind w:right="135" w:firstLine="480" w:firstLineChars="200"/>
        <w:jc w:val="left"/>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z w:val="24"/>
          <w:szCs w:val="24"/>
        </w:rPr>
        <w:t>停车场管理系统是通过计算机、网络设备、车道管理设备搭建的一套对停车场车辆出入、收取停车费进行管理的网络系统。是专业车场管理公司必备的工具。它通过采集记录车辆出入记录、场内位置，实现车辆出入和场内车辆的动态和静态的综合管理。 前期系统一般以射频感应卡为载体，目前使用广泛的光学数字镜头车牌识别方式代替传统射频卡计费，通过感应卡记录车辆进出信息，通过管理软件完成收费策略实现，收费账务 管理，车道设备控制等功能。</w:t>
      </w:r>
    </w:p>
    <w:p w14:paraId="5604C2C9">
      <w:pPr>
        <w:pStyle w:val="9"/>
        <w:spacing w:line="374" w:lineRule="auto"/>
        <w:ind w:right="135" w:firstLine="480"/>
        <w:jc w:val="left"/>
        <w:rPr>
          <w:rFonts w:hint="eastAsia" w:asciiTheme="minorEastAsia" w:hAnsiTheme="minorEastAsia" w:eastAsiaTheme="minorEastAsia" w:cstheme="minorEastAsia"/>
          <w:sz w:val="24"/>
          <w:szCs w:val="24"/>
          <w:lang w:val="en-US" w:eastAsia="zh-CN"/>
        </w:rPr>
      </w:pPr>
      <w:r>
        <w:rPr>
          <w:rFonts w:hint="eastAsia" w:asciiTheme="minorEastAsia" w:hAnsiTheme="minorEastAsia" w:eastAsiaTheme="minorEastAsia" w:cstheme="minorEastAsia"/>
          <w:sz w:val="24"/>
          <w:szCs w:val="24"/>
          <w:lang w:val="en-US" w:eastAsia="zh-CN"/>
        </w:rPr>
        <w:t>百罗丘地块城市更新项目</w:t>
      </w:r>
      <w:r>
        <w:rPr>
          <w:rFonts w:hint="eastAsia" w:asciiTheme="minorEastAsia" w:hAnsiTheme="minorEastAsia" w:eastAsiaTheme="minorEastAsia" w:cstheme="minorEastAsia"/>
          <w:sz w:val="24"/>
          <w:szCs w:val="24"/>
        </w:rPr>
        <w:t>以</w:t>
      </w:r>
      <w:r>
        <w:rPr>
          <w:rFonts w:hint="eastAsia" w:asciiTheme="minorEastAsia" w:hAnsiTheme="minorEastAsia" w:eastAsiaTheme="minorEastAsia" w:cstheme="minorEastAsia"/>
          <w:sz w:val="24"/>
          <w:szCs w:val="24"/>
          <w:lang w:val="en-US" w:eastAsia="zh-CN"/>
        </w:rPr>
        <w:t>纯</w:t>
      </w:r>
      <w:r>
        <w:rPr>
          <w:rFonts w:hint="eastAsia" w:asciiTheme="minorEastAsia" w:hAnsiTheme="minorEastAsia" w:eastAsiaTheme="minorEastAsia" w:cstheme="minorEastAsia"/>
          <w:sz w:val="24"/>
          <w:szCs w:val="24"/>
        </w:rPr>
        <w:t>车牌识别车辆管理方式为主设计。</w:t>
      </w:r>
      <w:r>
        <w:rPr>
          <w:rFonts w:hint="eastAsia" w:asciiTheme="minorEastAsia" w:hAnsiTheme="minorEastAsia" w:eastAsiaTheme="minorEastAsia" w:cstheme="minorEastAsia"/>
          <w:sz w:val="24"/>
          <w:szCs w:val="24"/>
          <w:lang w:val="en-US" w:eastAsia="zh-CN"/>
        </w:rPr>
        <w:t>若需要可以增加</w:t>
      </w:r>
      <w:r>
        <w:rPr>
          <w:rFonts w:hint="eastAsia" w:asciiTheme="minorEastAsia" w:hAnsiTheme="minorEastAsia" w:eastAsiaTheme="minorEastAsia" w:cstheme="minorEastAsia"/>
          <w:sz w:val="24"/>
          <w:szCs w:val="24"/>
        </w:rPr>
        <w:t>自动吐卡机、远程遥控、远距离卡读感器、感应卡</w:t>
      </w:r>
      <w:r>
        <w:rPr>
          <w:rFonts w:hint="eastAsia" w:asciiTheme="minorEastAsia" w:hAnsiTheme="minorEastAsia" w:eastAsiaTheme="minorEastAsia" w:cstheme="minorEastAsia"/>
          <w:sz w:val="24"/>
          <w:szCs w:val="24"/>
          <w:lang w:val="en-US" w:eastAsia="zh-CN"/>
        </w:rPr>
        <w:t>等。</w:t>
      </w:r>
    </w:p>
    <w:p w14:paraId="729A7FFE">
      <w:pPr>
        <w:pStyle w:val="9"/>
        <w:spacing w:line="374" w:lineRule="auto"/>
        <w:ind w:right="135" w:firstLine="480"/>
        <w:jc w:val="left"/>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z w:val="24"/>
          <w:szCs w:val="24"/>
        </w:rPr>
        <w:t>规划在小区车行出入口</w:t>
      </w:r>
      <w:r>
        <w:rPr>
          <w:rFonts w:hint="eastAsia" w:asciiTheme="minorEastAsia" w:hAnsiTheme="minorEastAsia" w:eastAsiaTheme="minorEastAsia" w:cstheme="minorEastAsia"/>
          <w:sz w:val="24"/>
          <w:szCs w:val="24"/>
          <w:lang w:val="en-US" w:eastAsia="zh-CN"/>
        </w:rPr>
        <w:t>、商铺</w:t>
      </w:r>
      <w:r>
        <w:rPr>
          <w:rFonts w:hint="eastAsia" w:asciiTheme="minorEastAsia" w:hAnsiTheme="minorEastAsia" w:eastAsiaTheme="minorEastAsia" w:cstheme="minorEastAsia"/>
          <w:sz w:val="24"/>
          <w:szCs w:val="24"/>
        </w:rPr>
        <w:t>设置车行道闸控制设备，具有车牌</w:t>
      </w:r>
      <w:r>
        <w:rPr>
          <w:rFonts w:hint="eastAsia" w:asciiTheme="minorEastAsia" w:hAnsiTheme="minorEastAsia" w:eastAsiaTheme="minorEastAsia" w:cstheme="minorEastAsia"/>
          <w:sz w:val="24"/>
          <w:szCs w:val="24"/>
          <w:lang w:eastAsia="zh-CN"/>
        </w:rPr>
        <w:t>自动</w:t>
      </w:r>
      <w:r>
        <w:rPr>
          <w:rFonts w:hint="eastAsia" w:asciiTheme="minorEastAsia" w:hAnsiTheme="minorEastAsia" w:eastAsiaTheme="minorEastAsia" w:cstheme="minorEastAsia"/>
          <w:sz w:val="24"/>
          <w:szCs w:val="24"/>
        </w:rPr>
        <w:t>识别开闸的功能，由管理中心人员统一管理，采用</w:t>
      </w:r>
      <w:r>
        <w:rPr>
          <w:rFonts w:hint="eastAsia" w:asciiTheme="minorEastAsia" w:hAnsiTheme="minorEastAsia" w:eastAsiaTheme="minorEastAsia" w:cstheme="minorEastAsia"/>
          <w:sz w:val="24"/>
          <w:szCs w:val="24"/>
          <w:lang w:val="en-US" w:eastAsia="zh-CN"/>
        </w:rPr>
        <w:t>栅栏</w:t>
      </w:r>
      <w:r>
        <w:rPr>
          <w:rFonts w:hint="eastAsia" w:asciiTheme="minorEastAsia" w:hAnsiTheme="minorEastAsia" w:eastAsiaTheme="minorEastAsia" w:cstheme="minorEastAsia"/>
          <w:sz w:val="24"/>
          <w:szCs w:val="24"/>
        </w:rPr>
        <w:t>式道闸。</w:t>
      </w:r>
    </w:p>
    <w:p w14:paraId="666192A4">
      <w:pPr>
        <w:pStyle w:val="9"/>
        <w:spacing w:line="374" w:lineRule="auto"/>
        <w:ind w:right="135" w:firstLine="480"/>
        <w:jc w:val="left"/>
        <w:rPr>
          <w:rFonts w:hint="eastAsia" w:asciiTheme="minorEastAsia" w:hAnsiTheme="minorEastAsia" w:eastAsiaTheme="minorEastAsia" w:cstheme="minorEastAsia"/>
          <w:sz w:val="24"/>
          <w:szCs w:val="24"/>
        </w:rPr>
      </w:pPr>
      <w:bookmarkStart w:id="225" w:name="_Toc20796"/>
      <w:bookmarkStart w:id="226" w:name="_Toc12640"/>
      <w:bookmarkStart w:id="227" w:name="_Toc580"/>
      <w:bookmarkStart w:id="228" w:name="_Toc4060"/>
      <w:r>
        <w:rPr>
          <w:rFonts w:hint="eastAsia" w:asciiTheme="minorEastAsia" w:hAnsiTheme="minorEastAsia" w:eastAsiaTheme="minorEastAsia" w:cstheme="minorEastAsia"/>
          <w:sz w:val="24"/>
          <w:szCs w:val="24"/>
          <w:lang w:val="en-US" w:eastAsia="zh-CN"/>
        </w:rPr>
        <w:t>人行出入口控制系统是采用现代电子设备与软件信息技术，在出入口对人或物的进、出、进行放行, 拒绝,记录和报警等操作的控制系统，本次百罗丘地块城市更新项目采用人脸识别系统。</w:t>
      </w:r>
      <w:bookmarkEnd w:id="225"/>
      <w:bookmarkEnd w:id="226"/>
      <w:bookmarkEnd w:id="227"/>
      <w:bookmarkEnd w:id="228"/>
    </w:p>
    <w:p w14:paraId="4B3516E8">
      <w:pPr>
        <w:pageBreakBefore w:val="0"/>
        <w:kinsoku/>
        <w:wordWrap/>
        <w:overflowPunct/>
        <w:topLinePunct w:val="0"/>
        <w:bidi w:val="0"/>
        <w:spacing w:before="0" w:after="0" w:line="360" w:lineRule="auto"/>
        <w:ind w:firstLine="723" w:firstLineChars="300"/>
        <w:textAlignment w:val="auto"/>
        <w:outlineLvl w:val="2"/>
        <w:rPr>
          <w:rFonts w:hint="eastAsia" w:asciiTheme="minorEastAsia" w:hAnsiTheme="minorEastAsia" w:eastAsiaTheme="minorEastAsia" w:cstheme="minorEastAsia"/>
          <w:b/>
          <w:bCs/>
          <w:sz w:val="24"/>
          <w:szCs w:val="24"/>
          <w:lang w:val="en-US" w:eastAsia="zh-CN"/>
        </w:rPr>
      </w:pPr>
      <w:bookmarkStart w:id="229" w:name="_Toc22558"/>
      <w:bookmarkStart w:id="230" w:name="_Toc7530"/>
      <w:bookmarkStart w:id="231" w:name="_Toc4900"/>
      <w:bookmarkStart w:id="232" w:name="_Toc2581"/>
      <w:bookmarkStart w:id="233" w:name="_Toc12386"/>
      <w:r>
        <w:rPr>
          <w:rFonts w:hint="eastAsia" w:asciiTheme="minorEastAsia" w:hAnsiTheme="minorEastAsia" w:eastAsiaTheme="minorEastAsia" w:cstheme="minorEastAsia"/>
          <w:b/>
          <w:bCs/>
          <w:sz w:val="24"/>
          <w:szCs w:val="24"/>
          <w:lang w:val="en-US"/>
        </w:rPr>
        <w:t>2</w:t>
      </w:r>
      <w:r>
        <w:rPr>
          <w:rFonts w:hint="eastAsia" w:asciiTheme="minorEastAsia" w:hAnsiTheme="minorEastAsia" w:eastAsiaTheme="minorEastAsia" w:cstheme="minorEastAsia"/>
          <w:b/>
          <w:bCs/>
          <w:sz w:val="24"/>
          <w:szCs w:val="24"/>
        </w:rPr>
        <w:t>、</w:t>
      </w:r>
      <w:r>
        <w:rPr>
          <w:rFonts w:hint="eastAsia" w:asciiTheme="minorEastAsia" w:hAnsiTheme="minorEastAsia" w:eastAsiaTheme="minorEastAsia" w:cstheme="minorEastAsia"/>
          <w:b/>
          <w:bCs/>
          <w:sz w:val="24"/>
          <w:szCs w:val="24"/>
          <w:lang w:val="en-US" w:eastAsia="zh-CN"/>
        </w:rPr>
        <w:t>设计</w:t>
      </w:r>
      <w:bookmarkEnd w:id="229"/>
      <w:bookmarkEnd w:id="230"/>
      <w:r>
        <w:rPr>
          <w:rFonts w:hint="eastAsia" w:asciiTheme="minorEastAsia" w:hAnsiTheme="minorEastAsia" w:cstheme="minorEastAsia"/>
          <w:b/>
          <w:bCs/>
          <w:sz w:val="24"/>
          <w:szCs w:val="24"/>
          <w:lang w:val="en-US" w:eastAsia="zh-CN"/>
        </w:rPr>
        <w:t>思路</w:t>
      </w:r>
      <w:bookmarkEnd w:id="231"/>
      <w:bookmarkEnd w:id="232"/>
      <w:bookmarkEnd w:id="233"/>
    </w:p>
    <w:p w14:paraId="2AFF465F">
      <w:pPr>
        <w:pStyle w:val="9"/>
        <w:spacing w:line="374" w:lineRule="auto"/>
        <w:ind w:right="223" w:firstLine="420"/>
        <w:jc w:val="left"/>
        <w:rPr>
          <w:rFonts w:hint="eastAsia" w:asciiTheme="minorEastAsia" w:hAnsiTheme="minorEastAsia" w:eastAsiaTheme="minorEastAsia" w:cstheme="minorEastAsia"/>
          <w:spacing w:val="-3"/>
          <w:sz w:val="24"/>
          <w:szCs w:val="24"/>
        </w:rPr>
      </w:pPr>
      <w:r>
        <w:rPr>
          <w:rFonts w:hint="eastAsia" w:asciiTheme="minorEastAsia" w:hAnsiTheme="minorEastAsia" w:eastAsiaTheme="minorEastAsia" w:cstheme="minorEastAsia"/>
          <w:spacing w:val="-3"/>
          <w:sz w:val="24"/>
          <w:szCs w:val="24"/>
        </w:rPr>
        <w:t>智能停车场管理系统方案设计时应遵循技术先进、功能齐全、性能稳定、节约成</w:t>
      </w:r>
      <w:r>
        <w:rPr>
          <w:rFonts w:hint="eastAsia" w:asciiTheme="minorEastAsia" w:hAnsiTheme="minorEastAsia" w:eastAsiaTheme="minorEastAsia" w:cstheme="minorEastAsia"/>
          <w:sz w:val="24"/>
          <w:szCs w:val="24"/>
        </w:rPr>
        <w:t xml:space="preserve"> 本的原则。并综合考虑施工、维护及操作因素，并将为今后的发展、扩建、改造等 因素留有扩充的余地。本系统设计内容是系统的、完整的、全</w:t>
      </w:r>
      <w:r>
        <w:rPr>
          <w:rFonts w:hint="eastAsia" w:asciiTheme="minorEastAsia" w:hAnsiTheme="minorEastAsia" w:eastAsiaTheme="minorEastAsia" w:cstheme="minorEastAsia"/>
          <w:spacing w:val="-3"/>
          <w:sz w:val="24"/>
          <w:szCs w:val="24"/>
        </w:rPr>
        <w:t>面的；设计方案具有 科学性、合理性、可操作性。</w:t>
      </w:r>
    </w:p>
    <w:p w14:paraId="31B4DF48">
      <w:pPr>
        <w:pStyle w:val="9"/>
        <w:spacing w:line="374" w:lineRule="auto"/>
        <w:ind w:right="223" w:firstLine="420"/>
        <w:jc w:val="left"/>
        <w:rPr>
          <w:rFonts w:hint="eastAsia" w:asciiTheme="minorEastAsia" w:hAnsiTheme="minorEastAsia" w:eastAsiaTheme="minorEastAsia" w:cstheme="minorEastAsia"/>
          <w:b/>
          <w:bCs/>
          <w:spacing w:val="-3"/>
          <w:sz w:val="24"/>
          <w:szCs w:val="24"/>
          <w:lang w:val="en-US" w:eastAsia="zh-CN"/>
        </w:rPr>
      </w:pPr>
      <w:bookmarkStart w:id="234" w:name="_Toc22576"/>
      <w:r>
        <w:rPr>
          <w:rFonts w:hint="eastAsia" w:asciiTheme="minorEastAsia" w:hAnsiTheme="minorEastAsia" w:eastAsiaTheme="minorEastAsia" w:cstheme="minorEastAsia"/>
          <w:b/>
          <w:bCs/>
          <w:spacing w:val="-3"/>
          <w:sz w:val="24"/>
          <w:szCs w:val="24"/>
          <w:lang w:val="en-US" w:eastAsia="zh-CN"/>
        </w:rPr>
        <w:t>小区出入口</w:t>
      </w:r>
      <w:bookmarkEnd w:id="234"/>
    </w:p>
    <w:p w14:paraId="0C10440E">
      <w:pPr>
        <w:pStyle w:val="9"/>
        <w:spacing w:line="374" w:lineRule="auto"/>
        <w:ind w:right="223" w:firstLine="420"/>
        <w:jc w:val="left"/>
        <w:rPr>
          <w:rFonts w:hint="eastAsia" w:asciiTheme="minorEastAsia" w:hAnsiTheme="minorEastAsia" w:eastAsiaTheme="minorEastAsia" w:cstheme="minorEastAsia"/>
          <w:spacing w:val="-3"/>
          <w:sz w:val="24"/>
          <w:szCs w:val="24"/>
        </w:rPr>
      </w:pPr>
      <w:r>
        <w:rPr>
          <w:rFonts w:hint="eastAsia" w:asciiTheme="minorEastAsia" w:hAnsiTheme="minorEastAsia" w:eastAsiaTheme="minorEastAsia" w:cstheme="minorEastAsia"/>
          <w:spacing w:val="-3"/>
          <w:sz w:val="24"/>
          <w:szCs w:val="24"/>
        </w:rPr>
        <w:t>设计为固定车辆和临时车辆共有出入口，根据其出入口的宽度、设置位置及车流方向判断，每个出入口均为一进一出，均设置一进一出停车场管理系统，采用纯视频不停车停车场管理系统。</w:t>
      </w:r>
    </w:p>
    <w:p w14:paraId="443A1007">
      <w:pPr>
        <w:pStyle w:val="9"/>
        <w:spacing w:line="374" w:lineRule="auto"/>
        <w:ind w:right="223" w:firstLine="420"/>
        <w:jc w:val="left"/>
        <w:rPr>
          <w:rFonts w:hint="eastAsia" w:asciiTheme="minorEastAsia" w:hAnsiTheme="minorEastAsia" w:eastAsiaTheme="minorEastAsia" w:cstheme="minorEastAsia"/>
          <w:spacing w:val="-3"/>
          <w:sz w:val="24"/>
          <w:szCs w:val="24"/>
        </w:rPr>
      </w:pPr>
      <w:r>
        <w:rPr>
          <w:rFonts w:hint="eastAsia" w:asciiTheme="minorEastAsia" w:hAnsiTheme="minorEastAsia" w:eastAsiaTheme="minorEastAsia" w:cstheme="minorEastAsia"/>
          <w:spacing w:val="-3"/>
          <w:sz w:val="24"/>
          <w:szCs w:val="24"/>
        </w:rPr>
        <w:t>每个出入口的值班室，并配置管理电脑，同时配置图像对比系统，用于临时卡计费和实时管理，出入口的管理电脑进行联网实现信息共享。每个出入口配置 2 个遥控器，如出现设备问题无法识别车牌，可按遥控器打开道闸。出入口值班室由业 主提供，内设电脑桌、空调、220V 电源等。</w:t>
      </w:r>
    </w:p>
    <w:p w14:paraId="3B5D3169">
      <w:pPr>
        <w:pStyle w:val="9"/>
        <w:spacing w:line="374" w:lineRule="auto"/>
        <w:ind w:right="223" w:firstLine="420"/>
        <w:jc w:val="left"/>
        <w:rPr>
          <w:rFonts w:hint="eastAsia" w:asciiTheme="minorEastAsia" w:hAnsiTheme="minorEastAsia" w:eastAsiaTheme="minorEastAsia" w:cstheme="minorEastAsia"/>
          <w:spacing w:val="-3"/>
          <w:sz w:val="24"/>
          <w:szCs w:val="24"/>
        </w:rPr>
      </w:pPr>
      <w:r>
        <w:rPr>
          <w:rFonts w:hint="eastAsia" w:asciiTheme="minorEastAsia" w:hAnsiTheme="minorEastAsia" w:eastAsiaTheme="minorEastAsia" w:cstheme="minorEastAsia"/>
          <w:spacing w:val="-3"/>
          <w:sz w:val="24"/>
          <w:szCs w:val="24"/>
        </w:rPr>
        <w:t>系统配置：</w:t>
      </w:r>
    </w:p>
    <w:p w14:paraId="4E167892">
      <w:pPr>
        <w:pStyle w:val="9"/>
        <w:spacing w:line="374" w:lineRule="auto"/>
        <w:ind w:left="0" w:leftChars="0" w:right="223" w:firstLine="468" w:firstLineChars="200"/>
        <w:jc w:val="left"/>
        <w:rPr>
          <w:rFonts w:hint="eastAsia" w:asciiTheme="minorEastAsia" w:hAnsiTheme="minorEastAsia" w:eastAsiaTheme="minorEastAsia" w:cstheme="minorEastAsia"/>
          <w:spacing w:val="-3"/>
          <w:sz w:val="24"/>
          <w:szCs w:val="24"/>
        </w:rPr>
      </w:pPr>
      <w:r>
        <w:rPr>
          <w:rFonts w:hint="eastAsia" w:asciiTheme="minorEastAsia" w:hAnsiTheme="minorEastAsia" w:eastAsiaTheme="minorEastAsia" w:cstheme="minorEastAsia"/>
          <w:spacing w:val="-3"/>
          <w:sz w:val="24"/>
          <w:szCs w:val="24"/>
        </w:rPr>
        <w:t>出入口部分：高速变频道闸、3</w:t>
      </w:r>
      <w:r>
        <w:rPr>
          <w:rFonts w:hint="eastAsia" w:asciiTheme="minorEastAsia" w:hAnsiTheme="minorEastAsia" w:eastAsiaTheme="minorEastAsia" w:cstheme="minorEastAsia"/>
          <w:spacing w:val="-3"/>
          <w:sz w:val="24"/>
          <w:szCs w:val="24"/>
          <w:lang w:val="en-US"/>
        </w:rPr>
        <w:t>-6</w:t>
      </w:r>
      <w:r>
        <w:rPr>
          <w:rFonts w:hint="eastAsia" w:asciiTheme="minorEastAsia" w:hAnsiTheme="minorEastAsia" w:eastAsiaTheme="minorEastAsia" w:cstheme="minorEastAsia"/>
          <w:spacing w:val="-3"/>
          <w:sz w:val="24"/>
          <w:szCs w:val="24"/>
        </w:rPr>
        <w:t xml:space="preserve"> 米长防砸红胶条栏杆,带光感灯带、车辆检测器、 地感线圈、抱杆式多行显示屏、立体高清车牌识别摄像机（带控制功能。</w:t>
      </w:r>
    </w:p>
    <w:p w14:paraId="6D21598D">
      <w:pPr>
        <w:pStyle w:val="9"/>
        <w:spacing w:line="374" w:lineRule="auto"/>
        <w:ind w:left="0" w:leftChars="0" w:right="223" w:firstLine="468" w:firstLineChars="200"/>
        <w:jc w:val="left"/>
        <w:rPr>
          <w:rFonts w:hint="eastAsia" w:asciiTheme="minorEastAsia" w:hAnsiTheme="minorEastAsia" w:eastAsiaTheme="minorEastAsia" w:cstheme="minorEastAsia"/>
          <w:spacing w:val="-3"/>
          <w:sz w:val="24"/>
          <w:szCs w:val="24"/>
          <w:lang w:val="en-US" w:eastAsia="en-US"/>
        </w:rPr>
      </w:pPr>
      <w:r>
        <w:rPr>
          <w:rFonts w:hint="eastAsia" w:asciiTheme="minorEastAsia" w:hAnsiTheme="minorEastAsia" w:eastAsiaTheme="minorEastAsia" w:cstheme="minorEastAsia"/>
          <w:spacing w:val="-3"/>
          <w:sz w:val="24"/>
          <w:szCs w:val="24"/>
          <w:lang w:val="en-US" w:eastAsia="en-US"/>
        </w:rPr>
        <w:t>值班室部分：管理电脑、岗亭管理软件、遥控器、网络交换机</w:t>
      </w:r>
    </w:p>
    <w:p w14:paraId="4D873AEA">
      <w:pPr>
        <w:bidi w:val="0"/>
        <w:ind w:firstLine="480" w:firstLineChars="200"/>
        <w:rPr>
          <w:rFonts w:hint="eastAsia"/>
          <w:sz w:val="24"/>
          <w:szCs w:val="24"/>
          <w:lang w:eastAsia="zh-CN"/>
        </w:rPr>
      </w:pPr>
      <w:r>
        <w:rPr>
          <w:rFonts w:hint="eastAsia"/>
          <w:sz w:val="24"/>
          <w:szCs w:val="24"/>
        </w:rPr>
        <w:t>系统对临时车的管理逻辑</w:t>
      </w:r>
      <w:r>
        <w:rPr>
          <w:rFonts w:hint="eastAsia"/>
          <w:sz w:val="24"/>
          <w:szCs w:val="24"/>
          <w:lang w:eastAsia="zh-CN"/>
        </w:rPr>
        <w:t>：</w:t>
      </w:r>
    </w:p>
    <w:p w14:paraId="6AEB4061">
      <w:pPr>
        <w:pStyle w:val="9"/>
        <w:spacing w:before="26" w:line="355" w:lineRule="auto"/>
        <w:ind w:left="0" w:leftChars="0" w:right="210" w:firstLine="480" w:firstLineChars="200"/>
        <w:jc w:val="left"/>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z w:val="24"/>
          <w:szCs w:val="24"/>
        </w:rPr>
        <w:t>临时车车进入停车场过程是：临时车行驶到入口</w:t>
      </w:r>
      <w:r>
        <w:rPr>
          <w:rFonts w:hint="eastAsia" w:asciiTheme="minorEastAsia" w:hAnsiTheme="minorEastAsia" w:eastAsiaTheme="minorEastAsia" w:cstheme="minorEastAsia"/>
          <w:spacing w:val="-72"/>
          <w:sz w:val="24"/>
          <w:szCs w:val="24"/>
        </w:rPr>
        <w:t xml:space="preserve"> </w:t>
      </w:r>
      <w:r>
        <w:rPr>
          <w:rFonts w:hint="eastAsia" w:asciiTheme="minorEastAsia" w:hAnsiTheme="minorEastAsia" w:eastAsiaTheme="minorEastAsia" w:cstheme="minorEastAsia"/>
          <w:sz w:val="24"/>
          <w:szCs w:val="24"/>
        </w:rPr>
        <w:t>A1</w:t>
      </w:r>
      <w:r>
        <w:rPr>
          <w:rFonts w:hint="eastAsia" w:asciiTheme="minorEastAsia" w:hAnsiTheme="minorEastAsia" w:eastAsiaTheme="minorEastAsia" w:cstheme="minorEastAsia"/>
          <w:spacing w:val="-21"/>
          <w:sz w:val="24"/>
          <w:szCs w:val="24"/>
        </w:rPr>
        <w:t xml:space="preserve"> </w:t>
      </w:r>
      <w:r>
        <w:rPr>
          <w:rFonts w:hint="eastAsia" w:asciiTheme="minorEastAsia" w:hAnsiTheme="minorEastAsia" w:eastAsiaTheme="minorEastAsia" w:cstheme="minorEastAsia"/>
          <w:sz w:val="24"/>
          <w:szCs w:val="24"/>
        </w:rPr>
        <w:t>地感线圈位置，嵌入式车牌 识别网络高清摄像机（在</w:t>
      </w:r>
      <w:r>
        <w:rPr>
          <w:rFonts w:hint="eastAsia" w:asciiTheme="minorEastAsia" w:hAnsiTheme="minorEastAsia" w:eastAsiaTheme="minorEastAsia" w:cstheme="minorEastAsia"/>
          <w:spacing w:val="-61"/>
          <w:sz w:val="24"/>
          <w:szCs w:val="24"/>
        </w:rPr>
        <w:t xml:space="preserve"> </w:t>
      </w:r>
      <w:r>
        <w:rPr>
          <w:rFonts w:hint="eastAsia" w:asciiTheme="minorEastAsia" w:hAnsiTheme="minorEastAsia" w:eastAsiaTheme="minorEastAsia" w:cstheme="minorEastAsia"/>
          <w:sz w:val="24"/>
          <w:szCs w:val="24"/>
        </w:rPr>
        <w:t>0.2</w:t>
      </w:r>
      <w:r>
        <w:rPr>
          <w:rFonts w:hint="eastAsia" w:asciiTheme="minorEastAsia" w:hAnsiTheme="minorEastAsia" w:eastAsiaTheme="minorEastAsia" w:cstheme="minorEastAsia"/>
          <w:spacing w:val="-12"/>
          <w:sz w:val="24"/>
          <w:szCs w:val="24"/>
        </w:rPr>
        <w:t xml:space="preserve"> </w:t>
      </w:r>
      <w:r>
        <w:rPr>
          <w:rFonts w:hint="eastAsia" w:asciiTheme="minorEastAsia" w:hAnsiTheme="minorEastAsia" w:eastAsiaTheme="minorEastAsia" w:cstheme="minorEastAsia"/>
          <w:sz w:val="24"/>
          <w:szCs w:val="24"/>
        </w:rPr>
        <w:t>秒内）完成图片抓拍-车牌识别-临时车车牌身份确认- 开闸，可以配置辅助</w:t>
      </w:r>
      <w:r>
        <w:rPr>
          <w:rFonts w:hint="eastAsia" w:asciiTheme="minorEastAsia" w:hAnsiTheme="minorEastAsia" w:eastAsiaTheme="minorEastAsia" w:cstheme="minorEastAsia"/>
          <w:spacing w:val="-69"/>
          <w:sz w:val="24"/>
          <w:szCs w:val="24"/>
        </w:rPr>
        <w:t xml:space="preserve"> </w:t>
      </w:r>
      <w:r>
        <w:rPr>
          <w:rFonts w:hint="eastAsia" w:asciiTheme="minorEastAsia" w:hAnsiTheme="minorEastAsia" w:eastAsiaTheme="minorEastAsia" w:cstheme="minorEastAsia"/>
          <w:sz w:val="24"/>
          <w:szCs w:val="24"/>
        </w:rPr>
        <w:t>LED</w:t>
      </w:r>
      <w:r>
        <w:rPr>
          <w:rFonts w:hint="eastAsia" w:asciiTheme="minorEastAsia" w:hAnsiTheme="minorEastAsia" w:eastAsiaTheme="minorEastAsia" w:cstheme="minorEastAsia"/>
          <w:spacing w:val="-19"/>
          <w:sz w:val="24"/>
          <w:szCs w:val="24"/>
        </w:rPr>
        <w:t xml:space="preserve"> </w:t>
      </w:r>
      <w:r>
        <w:rPr>
          <w:rFonts w:hint="eastAsia" w:asciiTheme="minorEastAsia" w:hAnsiTheme="minorEastAsia" w:eastAsiaTheme="minorEastAsia" w:cstheme="minorEastAsia"/>
          <w:sz w:val="24"/>
          <w:szCs w:val="24"/>
        </w:rPr>
        <w:t>和语音播报来提示临时车入场；同时临时车入场记录会传入服务器；</w:t>
      </w:r>
    </w:p>
    <w:p w14:paraId="74BE1996">
      <w:pPr>
        <w:pStyle w:val="9"/>
        <w:spacing w:line="240" w:lineRule="auto"/>
        <w:ind w:left="0" w:leftChars="0" w:right="114" w:firstLine="480" w:firstLineChars="200"/>
        <w:jc w:val="left"/>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z w:val="24"/>
          <w:szCs w:val="24"/>
        </w:rPr>
        <w:t>临时车通过道闸后，道闸自动落杆；</w:t>
      </w:r>
    </w:p>
    <w:p w14:paraId="229142A5">
      <w:pPr>
        <w:pStyle w:val="9"/>
        <w:spacing w:line="360" w:lineRule="auto"/>
        <w:ind w:left="0" w:leftChars="0" w:right="226" w:firstLine="480" w:firstLineChars="200"/>
        <w:jc w:val="left"/>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z w:val="24"/>
          <w:szCs w:val="24"/>
        </w:rPr>
        <w:t>临时车离开停车场过程是：临时车行驶到出口</w:t>
      </w:r>
      <w:r>
        <w:rPr>
          <w:rFonts w:hint="eastAsia" w:asciiTheme="minorEastAsia" w:hAnsiTheme="minorEastAsia" w:eastAsiaTheme="minorEastAsia" w:cstheme="minorEastAsia"/>
          <w:spacing w:val="-73"/>
          <w:sz w:val="24"/>
          <w:szCs w:val="24"/>
        </w:rPr>
        <w:t xml:space="preserve"> </w:t>
      </w:r>
      <w:r>
        <w:rPr>
          <w:rFonts w:hint="eastAsia" w:asciiTheme="minorEastAsia" w:hAnsiTheme="minorEastAsia" w:eastAsiaTheme="minorEastAsia" w:cstheme="minorEastAsia"/>
          <w:sz w:val="24"/>
          <w:szCs w:val="24"/>
        </w:rPr>
        <w:t>B1</w:t>
      </w:r>
      <w:r>
        <w:rPr>
          <w:rFonts w:hint="eastAsia" w:asciiTheme="minorEastAsia" w:hAnsiTheme="minorEastAsia" w:eastAsiaTheme="minorEastAsia" w:cstheme="minorEastAsia"/>
          <w:spacing w:val="-21"/>
          <w:sz w:val="24"/>
          <w:szCs w:val="24"/>
        </w:rPr>
        <w:t xml:space="preserve"> </w:t>
      </w:r>
      <w:r>
        <w:rPr>
          <w:rFonts w:hint="eastAsia" w:asciiTheme="minorEastAsia" w:hAnsiTheme="minorEastAsia" w:eastAsiaTheme="minorEastAsia" w:cstheme="minorEastAsia"/>
          <w:sz w:val="24"/>
          <w:szCs w:val="24"/>
        </w:rPr>
        <w:t xml:space="preserve">地感线圈位置，嵌入式车牌 </w:t>
      </w:r>
      <w:r>
        <w:rPr>
          <w:rFonts w:hint="eastAsia" w:asciiTheme="minorEastAsia" w:hAnsiTheme="minorEastAsia" w:eastAsiaTheme="minorEastAsia" w:cstheme="minorEastAsia"/>
          <w:spacing w:val="-2"/>
          <w:sz w:val="24"/>
          <w:szCs w:val="24"/>
        </w:rPr>
        <w:t>识别网络高清摄像机完成图片抓拍-车牌识别-临时车牌身份确认；同时临时车出场记</w:t>
      </w:r>
      <w:r>
        <w:rPr>
          <w:rFonts w:hint="eastAsia" w:asciiTheme="minorEastAsia" w:hAnsiTheme="minorEastAsia" w:eastAsiaTheme="minorEastAsia" w:cstheme="minorEastAsia"/>
          <w:spacing w:val="-116"/>
          <w:sz w:val="24"/>
          <w:szCs w:val="24"/>
        </w:rPr>
        <w:t xml:space="preserve"> </w:t>
      </w:r>
      <w:r>
        <w:rPr>
          <w:rFonts w:hint="eastAsia" w:asciiTheme="minorEastAsia" w:hAnsiTheme="minorEastAsia" w:eastAsiaTheme="minorEastAsia" w:cstheme="minorEastAsia"/>
          <w:sz w:val="24"/>
          <w:szCs w:val="24"/>
        </w:rPr>
        <w:t xml:space="preserve">录会传入服务器，结合临时车入场记录，停车时间和停车费用会计算并显示在岗亭 </w:t>
      </w:r>
      <w:r>
        <w:rPr>
          <w:rFonts w:hint="eastAsia" w:asciiTheme="minorEastAsia" w:hAnsiTheme="minorEastAsia" w:eastAsiaTheme="minorEastAsia" w:cstheme="minorEastAsia"/>
          <w:spacing w:val="-7"/>
          <w:sz w:val="24"/>
          <w:szCs w:val="24"/>
        </w:rPr>
        <w:t>管理程序界面上，可以配置辅助</w:t>
      </w:r>
      <w:r>
        <w:rPr>
          <w:rFonts w:hint="eastAsia" w:asciiTheme="minorEastAsia" w:hAnsiTheme="minorEastAsia" w:eastAsiaTheme="minorEastAsia" w:cstheme="minorEastAsia"/>
          <w:spacing w:val="-54"/>
          <w:sz w:val="24"/>
          <w:szCs w:val="24"/>
        </w:rPr>
        <w:t xml:space="preserve"> </w:t>
      </w:r>
      <w:r>
        <w:rPr>
          <w:rFonts w:hint="eastAsia" w:asciiTheme="minorEastAsia" w:hAnsiTheme="minorEastAsia" w:eastAsiaTheme="minorEastAsia" w:cstheme="minorEastAsia"/>
          <w:sz w:val="24"/>
          <w:szCs w:val="24"/>
        </w:rPr>
        <w:t>LED</w:t>
      </w:r>
      <w:r>
        <w:rPr>
          <w:rFonts w:hint="eastAsia" w:asciiTheme="minorEastAsia" w:hAnsiTheme="minorEastAsia" w:eastAsiaTheme="minorEastAsia" w:cstheme="minorEastAsia"/>
          <w:spacing w:val="-5"/>
          <w:sz w:val="24"/>
          <w:szCs w:val="24"/>
        </w:rPr>
        <w:t xml:space="preserve"> 和语音播报来提示临时车（这个过程不超过</w:t>
      </w:r>
      <w:r>
        <w:rPr>
          <w:rFonts w:hint="eastAsia" w:asciiTheme="minorEastAsia" w:hAnsiTheme="minorEastAsia" w:eastAsiaTheme="minorEastAsia" w:cstheme="minorEastAsia"/>
          <w:spacing w:val="-54"/>
          <w:sz w:val="24"/>
          <w:szCs w:val="24"/>
        </w:rPr>
        <w:t xml:space="preserve"> </w:t>
      </w:r>
      <w:r>
        <w:rPr>
          <w:rFonts w:hint="eastAsia" w:asciiTheme="minorEastAsia" w:hAnsiTheme="minorEastAsia" w:eastAsiaTheme="minorEastAsia" w:cstheme="minorEastAsia"/>
          <w:sz w:val="24"/>
          <w:szCs w:val="24"/>
        </w:rPr>
        <w:t>0.3</w:t>
      </w:r>
      <w:r>
        <w:rPr>
          <w:rFonts w:hint="eastAsia" w:asciiTheme="minorEastAsia" w:hAnsiTheme="minorEastAsia" w:eastAsiaTheme="minorEastAsia" w:cstheme="minorEastAsia"/>
          <w:w w:val="99"/>
          <w:sz w:val="24"/>
          <w:szCs w:val="24"/>
        </w:rPr>
        <w:t xml:space="preserve"> </w:t>
      </w:r>
      <w:r>
        <w:rPr>
          <w:rFonts w:hint="eastAsia" w:asciiTheme="minorEastAsia" w:hAnsiTheme="minorEastAsia" w:eastAsiaTheme="minorEastAsia" w:cstheme="minorEastAsia"/>
          <w:sz w:val="24"/>
          <w:szCs w:val="24"/>
        </w:rPr>
        <w:t>秒）</w:t>
      </w:r>
    </w:p>
    <w:p w14:paraId="5A16659A">
      <w:pPr>
        <w:pStyle w:val="9"/>
        <w:spacing w:line="355" w:lineRule="auto"/>
        <w:ind w:left="0" w:leftChars="0" w:right="256" w:firstLine="480" w:firstLineChars="200"/>
        <w:jc w:val="left"/>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z w:val="24"/>
          <w:szCs w:val="24"/>
        </w:rPr>
        <w:t>驾驶人可以按</w:t>
      </w:r>
      <w:r>
        <w:rPr>
          <w:rFonts w:hint="eastAsia" w:asciiTheme="minorEastAsia" w:hAnsiTheme="minorEastAsia" w:eastAsiaTheme="minorEastAsia" w:cstheme="minorEastAsia"/>
          <w:spacing w:val="-62"/>
          <w:sz w:val="24"/>
          <w:szCs w:val="24"/>
        </w:rPr>
        <w:t xml:space="preserve"> </w:t>
      </w:r>
      <w:r>
        <w:rPr>
          <w:rFonts w:hint="eastAsia" w:asciiTheme="minorEastAsia" w:hAnsiTheme="minorEastAsia" w:eastAsiaTheme="minorEastAsia" w:cstheme="minorEastAsia"/>
          <w:sz w:val="24"/>
          <w:szCs w:val="24"/>
        </w:rPr>
        <w:t>LED</w:t>
      </w:r>
      <w:r>
        <w:rPr>
          <w:rFonts w:hint="eastAsia" w:asciiTheme="minorEastAsia" w:hAnsiTheme="minorEastAsia" w:eastAsiaTheme="minorEastAsia" w:cstheme="minorEastAsia"/>
          <w:spacing w:val="-10"/>
          <w:sz w:val="24"/>
          <w:szCs w:val="24"/>
        </w:rPr>
        <w:t xml:space="preserve"> </w:t>
      </w:r>
      <w:r>
        <w:rPr>
          <w:rFonts w:hint="eastAsia" w:asciiTheme="minorEastAsia" w:hAnsiTheme="minorEastAsia" w:eastAsiaTheme="minorEastAsia" w:cstheme="minorEastAsia"/>
          <w:sz w:val="24"/>
          <w:szCs w:val="24"/>
        </w:rPr>
        <w:t>显示金额准备零钱；岗亭收费人员按显示金额准备发票和 找零；</w:t>
      </w:r>
    </w:p>
    <w:p w14:paraId="5651D0E4">
      <w:pPr>
        <w:pStyle w:val="9"/>
        <w:spacing w:line="360" w:lineRule="auto"/>
        <w:ind w:left="0" w:leftChars="0" w:right="226" w:firstLine="456" w:firstLineChars="200"/>
        <w:jc w:val="left"/>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pacing w:val="-6"/>
          <w:sz w:val="24"/>
          <w:szCs w:val="24"/>
        </w:rPr>
        <w:t>岗亭收费人员收到停车费以后，可以通过岗亭管理程序界面的“开闸”功能</w:t>
      </w:r>
      <w:r>
        <w:rPr>
          <w:rFonts w:hint="eastAsia" w:asciiTheme="minorEastAsia" w:hAnsiTheme="minorEastAsia" w:eastAsiaTheme="minorEastAsia" w:cstheme="minorEastAsia"/>
          <w:sz w:val="24"/>
          <w:szCs w:val="24"/>
        </w:rPr>
        <w:t>键，或道闸的遥控器，或道闸的线控器，控制出口道闸打开；</w:t>
      </w:r>
    </w:p>
    <w:p w14:paraId="6DCD84D1">
      <w:pPr>
        <w:pStyle w:val="9"/>
        <w:spacing w:line="360" w:lineRule="auto"/>
        <w:ind w:left="0" w:leftChars="0" w:right="226" w:firstLine="456" w:firstLineChars="200"/>
        <w:jc w:val="left"/>
        <w:rPr>
          <w:rFonts w:hint="eastAsia" w:asciiTheme="minorEastAsia" w:hAnsiTheme="minorEastAsia" w:eastAsiaTheme="minorEastAsia" w:cstheme="minorEastAsia"/>
          <w:spacing w:val="-6"/>
          <w:sz w:val="24"/>
          <w:szCs w:val="24"/>
        </w:rPr>
      </w:pPr>
      <w:r>
        <w:rPr>
          <w:rFonts w:hint="eastAsia" w:asciiTheme="minorEastAsia" w:hAnsiTheme="minorEastAsia" w:eastAsiaTheme="minorEastAsia" w:cstheme="minorEastAsia"/>
          <w:spacing w:val="-6"/>
          <w:sz w:val="24"/>
          <w:szCs w:val="24"/>
        </w:rPr>
        <w:t>临时车通过道闸后，道闸自动落杆（为防止跟车溜出车，可以选择 1 秒级快速道闸，不给跟车可利用的时间）</w:t>
      </w:r>
    </w:p>
    <w:p w14:paraId="1D6F4926">
      <w:pPr>
        <w:pStyle w:val="9"/>
        <w:spacing w:line="360" w:lineRule="auto"/>
        <w:ind w:left="0" w:leftChars="0" w:right="226" w:firstLine="456" w:firstLineChars="200"/>
        <w:jc w:val="left"/>
        <w:rPr>
          <w:rFonts w:hint="eastAsia" w:asciiTheme="minorEastAsia" w:hAnsiTheme="minorEastAsia" w:eastAsiaTheme="minorEastAsia" w:cstheme="minorEastAsia"/>
          <w:spacing w:val="-6"/>
          <w:sz w:val="24"/>
          <w:szCs w:val="24"/>
          <w:lang w:eastAsia="zh-CN"/>
        </w:rPr>
      </w:pPr>
      <w:r>
        <w:rPr>
          <w:rFonts w:hint="eastAsia" w:asciiTheme="minorEastAsia" w:hAnsiTheme="minorEastAsia" w:eastAsiaTheme="minorEastAsia" w:cstheme="minorEastAsia"/>
          <w:spacing w:val="-6"/>
          <w:sz w:val="24"/>
          <w:szCs w:val="24"/>
        </w:rPr>
        <w:t>系统对内部固定车的管理逻辑</w:t>
      </w:r>
      <w:r>
        <w:rPr>
          <w:rFonts w:hint="eastAsia" w:asciiTheme="minorEastAsia" w:hAnsiTheme="minorEastAsia" w:eastAsiaTheme="minorEastAsia" w:cstheme="minorEastAsia"/>
          <w:spacing w:val="-6"/>
          <w:sz w:val="24"/>
          <w:szCs w:val="24"/>
          <w:lang w:eastAsia="zh-CN"/>
        </w:rPr>
        <w:t>：</w:t>
      </w:r>
    </w:p>
    <w:p w14:paraId="22703AA7">
      <w:pPr>
        <w:pStyle w:val="9"/>
        <w:spacing w:line="360" w:lineRule="auto"/>
        <w:ind w:left="0" w:leftChars="0" w:right="226" w:firstLine="456" w:firstLineChars="200"/>
        <w:jc w:val="left"/>
        <w:rPr>
          <w:rFonts w:hint="eastAsia" w:asciiTheme="minorEastAsia" w:hAnsiTheme="minorEastAsia" w:eastAsiaTheme="minorEastAsia" w:cstheme="minorEastAsia"/>
          <w:spacing w:val="-6"/>
          <w:sz w:val="24"/>
          <w:szCs w:val="24"/>
        </w:rPr>
      </w:pPr>
      <w:r>
        <w:rPr>
          <w:rFonts w:hint="eastAsia" w:asciiTheme="minorEastAsia" w:hAnsiTheme="minorEastAsia" w:eastAsiaTheme="minorEastAsia" w:cstheme="minorEastAsia"/>
          <w:spacing w:val="-6"/>
          <w:sz w:val="24"/>
          <w:szCs w:val="24"/>
        </w:rPr>
        <w:t>对固定车的管理，首先需要将有效的固定车的车牌号注册到中心服务器的软件 上，并下载到对应授权的通道的“嵌入式车牌识别网络高清摄像机”内；</w:t>
      </w:r>
    </w:p>
    <w:p w14:paraId="058209ED">
      <w:pPr>
        <w:pStyle w:val="9"/>
        <w:spacing w:line="360" w:lineRule="auto"/>
        <w:ind w:left="0" w:leftChars="0" w:right="226" w:firstLine="456" w:firstLineChars="200"/>
        <w:jc w:val="left"/>
        <w:rPr>
          <w:rFonts w:hint="eastAsia" w:asciiTheme="minorEastAsia" w:hAnsiTheme="minorEastAsia" w:eastAsiaTheme="minorEastAsia" w:cstheme="minorEastAsia"/>
          <w:spacing w:val="-6"/>
          <w:sz w:val="24"/>
          <w:szCs w:val="24"/>
        </w:rPr>
      </w:pPr>
      <w:r>
        <w:rPr>
          <w:rFonts w:hint="eastAsia" w:asciiTheme="minorEastAsia" w:hAnsiTheme="minorEastAsia" w:eastAsiaTheme="minorEastAsia" w:cstheme="minorEastAsia"/>
          <w:spacing w:val="-6"/>
          <w:sz w:val="24"/>
          <w:szCs w:val="24"/>
        </w:rPr>
        <w:t>固定车进入停车场过程是：固定车行驶到入口 A1 地感线圈位置，嵌入式车牌 识别网络高清摄像机完成图片抓拍-车牌识别-车牌身份确认-开闸（整个过程在 0.2 秒内完成）；</w:t>
      </w:r>
    </w:p>
    <w:p w14:paraId="6BC1BF91">
      <w:pPr>
        <w:pStyle w:val="9"/>
        <w:spacing w:line="360" w:lineRule="auto"/>
        <w:ind w:left="0" w:leftChars="0" w:right="226" w:firstLine="456" w:firstLineChars="200"/>
        <w:jc w:val="left"/>
        <w:rPr>
          <w:rFonts w:hint="eastAsia" w:asciiTheme="minorEastAsia" w:hAnsiTheme="minorEastAsia" w:eastAsiaTheme="minorEastAsia" w:cstheme="minorEastAsia"/>
          <w:spacing w:val="-6"/>
          <w:sz w:val="24"/>
          <w:szCs w:val="24"/>
        </w:rPr>
      </w:pPr>
      <w:r>
        <w:rPr>
          <w:rFonts w:hint="eastAsia" w:asciiTheme="minorEastAsia" w:hAnsiTheme="minorEastAsia" w:eastAsiaTheme="minorEastAsia" w:cstheme="minorEastAsia"/>
          <w:spacing w:val="-6"/>
          <w:sz w:val="24"/>
          <w:szCs w:val="24"/>
        </w:rPr>
        <w:t>固定车通过道闸后，道闸自动落杆；</w:t>
      </w:r>
    </w:p>
    <w:p w14:paraId="54DEED33">
      <w:pPr>
        <w:pStyle w:val="9"/>
        <w:spacing w:line="360" w:lineRule="auto"/>
        <w:ind w:left="0" w:leftChars="0" w:right="226" w:firstLine="456" w:firstLineChars="200"/>
        <w:jc w:val="left"/>
        <w:rPr>
          <w:rFonts w:hint="eastAsia" w:asciiTheme="minorEastAsia" w:hAnsiTheme="minorEastAsia" w:eastAsiaTheme="minorEastAsia" w:cstheme="minorEastAsia"/>
          <w:spacing w:val="-6"/>
          <w:sz w:val="24"/>
          <w:szCs w:val="24"/>
        </w:rPr>
      </w:pPr>
      <w:r>
        <w:rPr>
          <w:rFonts w:hint="eastAsia" w:asciiTheme="minorEastAsia" w:hAnsiTheme="minorEastAsia" w:eastAsiaTheme="minorEastAsia" w:cstheme="minorEastAsia"/>
          <w:spacing w:val="-6"/>
          <w:sz w:val="24"/>
          <w:szCs w:val="24"/>
        </w:rPr>
        <w:t>固定车离开停车场过程是：固定车行驶到出口 B1 地感线圈位置，嵌入式车牌 识别网络高清摄像机完成图片抓拍-车牌识别-车牌身份确认-开闸；</w:t>
      </w:r>
    </w:p>
    <w:p w14:paraId="72ACAD4D">
      <w:pPr>
        <w:pStyle w:val="9"/>
        <w:spacing w:line="360" w:lineRule="auto"/>
        <w:ind w:left="0" w:leftChars="0" w:right="226" w:firstLine="456" w:firstLineChars="200"/>
        <w:jc w:val="left"/>
        <w:rPr>
          <w:rFonts w:hint="eastAsia" w:asciiTheme="minorEastAsia" w:hAnsiTheme="minorEastAsia" w:eastAsiaTheme="minorEastAsia" w:cstheme="minorEastAsia"/>
          <w:spacing w:val="-6"/>
          <w:sz w:val="24"/>
          <w:szCs w:val="24"/>
        </w:rPr>
      </w:pPr>
      <w:r>
        <w:rPr>
          <w:rFonts w:hint="eastAsia" w:asciiTheme="minorEastAsia" w:hAnsiTheme="minorEastAsia" w:eastAsiaTheme="minorEastAsia" w:cstheme="minorEastAsia"/>
          <w:spacing w:val="-6"/>
          <w:sz w:val="24"/>
          <w:szCs w:val="24"/>
        </w:rPr>
        <w:t>固定车通过道闸后，道闸自动落杆。</w:t>
      </w:r>
    </w:p>
    <w:p w14:paraId="3B02A464">
      <w:pPr>
        <w:pStyle w:val="9"/>
        <w:spacing w:line="360" w:lineRule="auto"/>
        <w:ind w:left="0" w:leftChars="0" w:right="226" w:firstLine="458" w:firstLineChars="200"/>
        <w:jc w:val="left"/>
        <w:rPr>
          <w:rFonts w:hint="eastAsia" w:asciiTheme="minorEastAsia" w:hAnsiTheme="minorEastAsia" w:eastAsiaTheme="minorEastAsia" w:cstheme="minorEastAsia"/>
          <w:b/>
          <w:bCs/>
          <w:spacing w:val="-6"/>
          <w:sz w:val="24"/>
          <w:szCs w:val="24"/>
          <w:lang w:val="en-US" w:eastAsia="zh-CN"/>
        </w:rPr>
      </w:pPr>
      <w:r>
        <w:rPr>
          <w:rFonts w:hint="eastAsia" w:asciiTheme="minorEastAsia" w:hAnsiTheme="minorEastAsia" w:eastAsiaTheme="minorEastAsia" w:cstheme="minorEastAsia"/>
          <w:b/>
          <w:bCs/>
          <w:spacing w:val="-6"/>
          <w:sz w:val="24"/>
          <w:szCs w:val="24"/>
          <w:lang w:val="en-US" w:eastAsia="zh-CN"/>
        </w:rPr>
        <w:t>人行出入口：</w:t>
      </w:r>
    </w:p>
    <w:p w14:paraId="0922D740">
      <w:pPr>
        <w:pageBreakBefore w:val="0"/>
        <w:kinsoku/>
        <w:wordWrap/>
        <w:overflowPunct/>
        <w:topLinePunct w:val="0"/>
        <w:bidi w:val="0"/>
        <w:spacing w:line="360" w:lineRule="auto"/>
        <w:ind w:firstLine="480" w:firstLineChars="200"/>
        <w:textAlignment w:val="auto"/>
        <w:rPr>
          <w:rFonts w:hint="eastAsia" w:asciiTheme="minorEastAsia" w:hAnsiTheme="minorEastAsia" w:eastAsiaTheme="minorEastAsia" w:cstheme="minorEastAsia"/>
          <w:b w:val="0"/>
          <w:kern w:val="2"/>
          <w:sz w:val="24"/>
          <w:szCs w:val="24"/>
          <w:lang w:val="en-US" w:eastAsia="zh-CN" w:bidi="ar-SA"/>
        </w:rPr>
      </w:pPr>
      <w:r>
        <w:rPr>
          <w:rFonts w:hint="eastAsia" w:asciiTheme="minorEastAsia" w:hAnsiTheme="minorEastAsia" w:eastAsiaTheme="minorEastAsia" w:cstheme="minorEastAsia"/>
          <w:b w:val="0"/>
          <w:kern w:val="2"/>
          <w:sz w:val="24"/>
          <w:szCs w:val="24"/>
          <w:lang w:val="en-US" w:eastAsia="zh-CN" w:bidi="ar-SA"/>
        </w:rPr>
        <w:t>系统需求：小区人行通道门的特点是</w:t>
      </w:r>
      <w:r>
        <w:rPr>
          <w:rFonts w:hint="eastAsia" w:asciiTheme="minorEastAsia" w:hAnsiTheme="minorEastAsia" w:cstheme="minorEastAsia"/>
          <w:b w:val="0"/>
          <w:kern w:val="2"/>
          <w:sz w:val="24"/>
          <w:szCs w:val="24"/>
          <w:lang w:val="en-US" w:eastAsia="zh-CN" w:bidi="ar-SA"/>
        </w:rPr>
        <w:t>：</w:t>
      </w:r>
      <w:r>
        <w:rPr>
          <w:rFonts w:hint="eastAsia" w:asciiTheme="minorEastAsia" w:hAnsiTheme="minorEastAsia" w:eastAsiaTheme="minorEastAsia" w:cstheme="minorEastAsia"/>
          <w:b w:val="0"/>
          <w:kern w:val="2"/>
          <w:sz w:val="24"/>
          <w:szCs w:val="24"/>
          <w:lang w:val="en-US" w:eastAsia="zh-CN" w:bidi="ar-SA"/>
        </w:rPr>
        <w:t>人员进出频繁；要求快速开关门；要有防撞击性能，应用可靠。这就要求开门机有很好的特性来满足这些需求。</w:t>
      </w:r>
    </w:p>
    <w:p w14:paraId="38865538">
      <w:pPr>
        <w:snapToGrid w:val="0"/>
        <w:spacing w:line="360" w:lineRule="auto"/>
        <w:ind w:firstLine="480" w:firstLineChars="200"/>
        <w:rPr>
          <w:rFonts w:hint="eastAsia" w:asciiTheme="minorEastAsia" w:hAnsiTheme="minorEastAsia" w:eastAsiaTheme="minorEastAsia" w:cstheme="minorEastAsia"/>
          <w:b w:val="0"/>
          <w:kern w:val="2"/>
          <w:sz w:val="24"/>
          <w:szCs w:val="24"/>
          <w:lang w:val="en-US" w:eastAsia="zh-CN" w:bidi="ar-SA"/>
        </w:rPr>
      </w:pPr>
      <w:r>
        <w:rPr>
          <w:rFonts w:hint="eastAsia" w:asciiTheme="minorEastAsia" w:hAnsiTheme="minorEastAsia" w:eastAsiaTheme="minorEastAsia" w:cstheme="minorEastAsia"/>
          <w:b w:val="0"/>
          <w:kern w:val="2"/>
          <w:sz w:val="24"/>
          <w:szCs w:val="24"/>
          <w:lang w:val="en-US" w:eastAsia="zh-CN" w:bidi="ar-SA"/>
        </w:rPr>
        <w:t>相关产品：人脸识别一体机：安装在合适的位置。出门按钮：当用户出门时，按下按钮，直接开门。电锁：根据门的大小选择安装适当级别的电吸锁或电插锁（用于双向开门系统）遥控装置：超外差接收，超强抗干扰，有效距离﹥30m，可任意添加删除遥控器，可遥控开启，和设置常开状态。可连接的接口信号：可是电平脉冲信号或者继电器触电信号，可设计连接多种开门方式。</w:t>
      </w:r>
    </w:p>
    <w:p w14:paraId="34D88CC7">
      <w:pPr>
        <w:snapToGrid w:val="0"/>
        <w:spacing w:line="360" w:lineRule="auto"/>
        <w:ind w:firstLine="480" w:firstLineChars="200"/>
        <w:rPr>
          <w:rFonts w:hint="eastAsia" w:asciiTheme="minorEastAsia" w:hAnsiTheme="minorEastAsia" w:eastAsiaTheme="minorEastAsia" w:cstheme="minorEastAsia"/>
          <w:spacing w:val="-6"/>
          <w:sz w:val="24"/>
          <w:szCs w:val="24"/>
        </w:rPr>
      </w:pPr>
      <w:r>
        <w:rPr>
          <w:rFonts w:hint="eastAsia" w:asciiTheme="minorEastAsia" w:hAnsiTheme="minorEastAsia" w:eastAsiaTheme="minorEastAsia" w:cstheme="minorEastAsia"/>
          <w:b w:val="0"/>
          <w:kern w:val="2"/>
          <w:sz w:val="24"/>
          <w:szCs w:val="24"/>
          <w:lang w:val="en-US" w:eastAsia="zh-CN" w:bidi="ar-SA"/>
        </w:rPr>
        <w:t>根据用户环境的要求,系统可设计成单门单向\单们双向开门方式，机组直接安装在地面，划道安装在门体上，由机组通过转臂输出动力，转动门体实现开关门。</w:t>
      </w:r>
    </w:p>
    <w:p w14:paraId="076FE1EC">
      <w:pPr>
        <w:pageBreakBefore w:val="0"/>
        <w:kinsoku/>
        <w:wordWrap/>
        <w:overflowPunct/>
        <w:topLinePunct w:val="0"/>
        <w:bidi w:val="0"/>
        <w:spacing w:before="0" w:after="0" w:line="360" w:lineRule="auto"/>
        <w:ind w:firstLine="723" w:firstLineChars="300"/>
        <w:textAlignment w:val="auto"/>
        <w:outlineLvl w:val="2"/>
        <w:rPr>
          <w:rFonts w:hint="default" w:asciiTheme="minorEastAsia" w:hAnsiTheme="minorEastAsia" w:eastAsiaTheme="minorEastAsia" w:cstheme="minorEastAsia"/>
          <w:b/>
          <w:bCs/>
          <w:sz w:val="24"/>
          <w:szCs w:val="24"/>
          <w:lang w:val="en-US" w:eastAsia="zh-CN"/>
        </w:rPr>
      </w:pPr>
      <w:bookmarkStart w:id="235" w:name="_Toc11679"/>
      <w:bookmarkStart w:id="236" w:name="_Toc18814"/>
      <w:bookmarkStart w:id="237" w:name="_Toc21512"/>
      <w:r>
        <w:rPr>
          <w:rFonts w:hint="eastAsia" w:asciiTheme="minorEastAsia" w:hAnsiTheme="minorEastAsia" w:cstheme="minorEastAsia"/>
          <w:b/>
          <w:bCs/>
          <w:sz w:val="24"/>
          <w:szCs w:val="24"/>
          <w:lang w:val="en-US" w:eastAsia="zh-CN"/>
        </w:rPr>
        <w:t>3</w:t>
      </w:r>
      <w:r>
        <w:rPr>
          <w:rFonts w:hint="eastAsia" w:asciiTheme="minorEastAsia" w:hAnsiTheme="minorEastAsia" w:eastAsiaTheme="minorEastAsia" w:cstheme="minorEastAsia"/>
          <w:b/>
          <w:bCs/>
          <w:sz w:val="24"/>
          <w:szCs w:val="24"/>
        </w:rPr>
        <w:t>、</w:t>
      </w:r>
      <w:r>
        <w:rPr>
          <w:rFonts w:hint="eastAsia" w:asciiTheme="minorEastAsia" w:hAnsiTheme="minorEastAsia" w:cstheme="minorEastAsia"/>
          <w:b/>
          <w:bCs/>
          <w:sz w:val="24"/>
          <w:szCs w:val="24"/>
          <w:lang w:val="en-US" w:eastAsia="zh-CN"/>
        </w:rPr>
        <w:t>系统功能</w:t>
      </w:r>
      <w:bookmarkEnd w:id="235"/>
      <w:bookmarkEnd w:id="236"/>
      <w:bookmarkEnd w:id="237"/>
    </w:p>
    <w:p w14:paraId="0D6AC3FA">
      <w:pPr>
        <w:pStyle w:val="9"/>
        <w:spacing w:line="374" w:lineRule="auto"/>
        <w:ind w:right="135" w:firstLine="480"/>
        <w:jc w:val="left"/>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z w:val="24"/>
          <w:szCs w:val="24"/>
        </w:rPr>
        <w:t xml:space="preserve">传统的停车场大多采用近距离读卡方式，必须停车伸手刷卡，上下坡道停车刷 </w:t>
      </w:r>
      <w:r>
        <w:rPr>
          <w:rFonts w:hint="eastAsia" w:asciiTheme="minorEastAsia" w:hAnsiTheme="minorEastAsia" w:eastAsiaTheme="minorEastAsia" w:cstheme="minorEastAsia"/>
          <w:spacing w:val="-1"/>
          <w:sz w:val="24"/>
          <w:szCs w:val="24"/>
        </w:rPr>
        <w:t>卡容易造成溜车、碰撞等事故，并且停车场卡片属于一种耗材，后期添加需要购买，</w:t>
      </w:r>
      <w:r>
        <w:rPr>
          <w:rFonts w:hint="eastAsia" w:asciiTheme="minorEastAsia" w:hAnsiTheme="minorEastAsia" w:eastAsiaTheme="minorEastAsia" w:cstheme="minorEastAsia"/>
          <w:spacing w:val="-115"/>
          <w:sz w:val="24"/>
          <w:szCs w:val="24"/>
        </w:rPr>
        <w:t xml:space="preserve"> </w:t>
      </w:r>
      <w:r>
        <w:rPr>
          <w:rFonts w:hint="eastAsia" w:asciiTheme="minorEastAsia" w:hAnsiTheme="minorEastAsia" w:eastAsiaTheme="minorEastAsia" w:cstheme="minorEastAsia"/>
          <w:sz w:val="24"/>
          <w:szCs w:val="24"/>
        </w:rPr>
        <w:t>还涉及丢卡、坏卡等情况引发的经济纠纷。即便引入了远距离读卡技术，也只能服 务固定车辆，无法惠及临时车辆，未能解决传统停车场的根本问题。且远距离读卡 技术也有一些无法回避的问题，例如一卡多车、误读等导致临时车逃费；有源卡受 电池电量影响寿命，无源卡受防爆膜和信号干扰影响使用等。</w:t>
      </w:r>
    </w:p>
    <w:p w14:paraId="32ADBE03">
      <w:pPr>
        <w:pStyle w:val="9"/>
        <w:spacing w:line="374" w:lineRule="auto"/>
        <w:ind w:right="135" w:firstLine="480"/>
        <w:jc w:val="left"/>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z w:val="24"/>
          <w:szCs w:val="24"/>
        </w:rPr>
        <w:t xml:space="preserve">而在以车牌识别为主导的智能车辆管理系统中不会出现卡管理模式的诸多问题，立体高清车牌识别系统主要通过车牌识别技术，实现对进出车辆车牌信息的识别， </w:t>
      </w:r>
      <w:r>
        <w:rPr>
          <w:rFonts w:hint="eastAsia" w:asciiTheme="minorEastAsia" w:hAnsiTheme="minorEastAsia" w:eastAsiaTheme="minorEastAsia" w:cstheme="minorEastAsia"/>
          <w:spacing w:val="-3"/>
          <w:sz w:val="24"/>
          <w:szCs w:val="24"/>
        </w:rPr>
        <w:t>固定车辆实行远距离车牌识别-不停车通行；临时车辆在入口实行自动车牌识别记录，</w:t>
      </w:r>
      <w:r>
        <w:rPr>
          <w:rFonts w:hint="eastAsia" w:asciiTheme="minorEastAsia" w:hAnsiTheme="minorEastAsia" w:eastAsiaTheme="minorEastAsia" w:cstheme="minorEastAsia"/>
          <w:spacing w:val="-118"/>
          <w:sz w:val="24"/>
          <w:szCs w:val="24"/>
        </w:rPr>
        <w:t xml:space="preserve"> </w:t>
      </w:r>
      <w:r>
        <w:rPr>
          <w:rFonts w:hint="eastAsia" w:asciiTheme="minorEastAsia" w:hAnsiTheme="minorEastAsia" w:eastAsiaTheme="minorEastAsia" w:cstheme="minorEastAsia"/>
          <w:sz w:val="24"/>
          <w:szCs w:val="24"/>
        </w:rPr>
        <w:t>在出口实习自动车牌识别和计算停车费用，收费方案有设置灵活适用广泛，收费计 算结果可以实时显示在岗亭管理程序界面和外接 LED 显示屏上。</w:t>
      </w:r>
      <w:r>
        <w:rPr>
          <w:rFonts w:hint="eastAsia" w:asciiTheme="minorEastAsia" w:hAnsiTheme="minorEastAsia" w:eastAsiaTheme="minorEastAsia" w:cstheme="minorEastAsia"/>
          <w:sz w:val="24"/>
          <w:szCs w:val="24"/>
          <w:lang w:val="en-US" w:eastAsia="zh-CN"/>
        </w:rPr>
        <w:t>还</w:t>
      </w:r>
      <w:r>
        <w:rPr>
          <w:rFonts w:hint="eastAsia" w:asciiTheme="minorEastAsia" w:hAnsiTheme="minorEastAsia" w:eastAsiaTheme="minorEastAsia" w:cstheme="minorEastAsia"/>
          <w:sz w:val="24"/>
          <w:szCs w:val="24"/>
        </w:rPr>
        <w:t>具备后期智慧社区对接功能。</w:t>
      </w:r>
    </w:p>
    <w:p w14:paraId="4B88878E">
      <w:pPr>
        <w:pageBreakBefore w:val="0"/>
        <w:kinsoku/>
        <w:wordWrap/>
        <w:overflowPunct/>
        <w:topLinePunct w:val="0"/>
        <w:bidi w:val="0"/>
        <w:spacing w:before="0" w:after="0" w:line="360" w:lineRule="auto"/>
        <w:ind w:firstLine="481"/>
        <w:textAlignment w:val="auto"/>
        <w:outlineLvl w:val="9"/>
        <w:rPr>
          <w:rFonts w:hint="eastAsia" w:asciiTheme="minorEastAsia" w:hAnsiTheme="minorEastAsia" w:eastAsiaTheme="minorEastAsia" w:cstheme="minorEastAsia"/>
          <w:sz w:val="24"/>
          <w:szCs w:val="24"/>
        </w:rPr>
      </w:pPr>
      <w:bookmarkStart w:id="238" w:name="_Toc21909"/>
      <w:bookmarkStart w:id="239" w:name="_Toc16103"/>
      <w:bookmarkStart w:id="240" w:name="_Toc25410"/>
      <w:bookmarkStart w:id="241" w:name="_Toc10328"/>
      <w:bookmarkStart w:id="242" w:name="_Toc12924"/>
      <w:bookmarkStart w:id="243" w:name="_Toc26738"/>
      <w:bookmarkStart w:id="244" w:name="_Toc31218"/>
      <w:bookmarkStart w:id="245" w:name="_Toc31227"/>
      <w:bookmarkStart w:id="246" w:name="_Toc31205"/>
      <w:bookmarkStart w:id="247" w:name="_Toc5620"/>
      <w:r>
        <w:rPr>
          <w:rFonts w:hint="eastAsia" w:asciiTheme="minorEastAsia" w:hAnsiTheme="minorEastAsia" w:eastAsiaTheme="minorEastAsia" w:cstheme="minorEastAsia"/>
          <w:b w:val="0"/>
          <w:kern w:val="2"/>
          <w:sz w:val="24"/>
          <w:szCs w:val="24"/>
          <w:lang w:val="en-US" w:eastAsia="zh-CN" w:bidi="ar-SA"/>
        </w:rPr>
        <w:t>本次</w:t>
      </w:r>
      <w:r>
        <w:rPr>
          <w:rFonts w:hint="eastAsia" w:asciiTheme="minorEastAsia" w:hAnsiTheme="minorEastAsia" w:cstheme="minorEastAsia"/>
          <w:b w:val="0"/>
          <w:kern w:val="2"/>
          <w:sz w:val="24"/>
          <w:szCs w:val="24"/>
          <w:lang w:val="en-US" w:eastAsia="zh-CN" w:bidi="ar-SA"/>
        </w:rPr>
        <w:t>百罗丘地块城市更新项目人行出入口</w:t>
      </w:r>
      <w:r>
        <w:rPr>
          <w:rFonts w:hint="eastAsia" w:asciiTheme="minorEastAsia" w:hAnsiTheme="minorEastAsia" w:eastAsiaTheme="minorEastAsia" w:cstheme="minorEastAsia"/>
          <w:b w:val="0"/>
          <w:kern w:val="2"/>
          <w:sz w:val="24"/>
          <w:szCs w:val="24"/>
          <w:lang w:val="en-US" w:eastAsia="zh-CN" w:bidi="ar-SA"/>
        </w:rPr>
        <w:t>采用人脸识别系统，系统可以实现进出人员方便进入，在有效距离范围内，通过人脸识别系统，门自动打开，行人无需滞留。同时系统接入管理平台中，统一管理。</w:t>
      </w:r>
      <w:bookmarkEnd w:id="238"/>
      <w:bookmarkEnd w:id="239"/>
      <w:bookmarkEnd w:id="240"/>
      <w:bookmarkEnd w:id="241"/>
      <w:bookmarkEnd w:id="242"/>
      <w:bookmarkEnd w:id="243"/>
      <w:bookmarkEnd w:id="244"/>
      <w:bookmarkEnd w:id="245"/>
      <w:bookmarkEnd w:id="246"/>
      <w:bookmarkEnd w:id="247"/>
    </w:p>
    <w:p w14:paraId="0A521CC2">
      <w:pPr>
        <w:rPr>
          <w:rFonts w:hint="eastAsia" w:asciiTheme="minorEastAsia" w:hAnsiTheme="minorEastAsia" w:cstheme="minorEastAsia"/>
          <w:b/>
          <w:bCs/>
          <w:sz w:val="24"/>
          <w:szCs w:val="24"/>
          <w:lang w:val="en-US" w:eastAsia="zh-CN"/>
        </w:rPr>
      </w:pPr>
      <w:bookmarkStart w:id="248" w:name="_Toc16152"/>
      <w:bookmarkStart w:id="249" w:name="_Toc4369"/>
      <w:bookmarkStart w:id="250" w:name="_Toc8106"/>
      <w:r>
        <w:rPr>
          <w:rFonts w:hint="eastAsia" w:asciiTheme="minorEastAsia" w:hAnsiTheme="minorEastAsia" w:cstheme="minorEastAsia"/>
          <w:b/>
          <w:bCs/>
          <w:sz w:val="24"/>
          <w:szCs w:val="24"/>
          <w:lang w:val="en-US" w:eastAsia="zh-CN"/>
        </w:rPr>
        <w:br w:type="page"/>
      </w:r>
    </w:p>
    <w:p w14:paraId="1281D0D5">
      <w:pPr>
        <w:pageBreakBefore w:val="0"/>
        <w:kinsoku/>
        <w:wordWrap/>
        <w:overflowPunct/>
        <w:topLinePunct w:val="0"/>
        <w:bidi w:val="0"/>
        <w:spacing w:before="0" w:after="0" w:line="360" w:lineRule="auto"/>
        <w:ind w:firstLine="723" w:firstLineChars="300"/>
        <w:textAlignment w:val="auto"/>
        <w:outlineLvl w:val="2"/>
        <w:rPr>
          <w:rFonts w:hint="default" w:asciiTheme="minorEastAsia" w:hAnsiTheme="minorEastAsia" w:eastAsiaTheme="minorEastAsia" w:cstheme="minorEastAsia"/>
          <w:b/>
          <w:bCs/>
          <w:sz w:val="24"/>
          <w:szCs w:val="24"/>
          <w:lang w:val="en-US" w:eastAsia="zh-CN"/>
        </w:rPr>
      </w:pPr>
      <w:r>
        <w:rPr>
          <w:rFonts w:hint="eastAsia" w:asciiTheme="minorEastAsia" w:hAnsiTheme="minorEastAsia" w:cstheme="minorEastAsia"/>
          <w:b/>
          <w:bCs/>
          <w:sz w:val="24"/>
          <w:szCs w:val="24"/>
          <w:lang w:val="en-US" w:eastAsia="zh-CN"/>
        </w:rPr>
        <w:t>4</w:t>
      </w:r>
      <w:r>
        <w:rPr>
          <w:rFonts w:hint="eastAsia" w:asciiTheme="minorEastAsia" w:hAnsiTheme="minorEastAsia" w:eastAsiaTheme="minorEastAsia" w:cstheme="minorEastAsia"/>
          <w:b/>
          <w:bCs/>
          <w:sz w:val="24"/>
          <w:szCs w:val="24"/>
        </w:rPr>
        <w:t>、</w:t>
      </w:r>
      <w:r>
        <w:rPr>
          <w:rFonts w:hint="eastAsia" w:asciiTheme="minorEastAsia" w:hAnsiTheme="minorEastAsia" w:cstheme="minorEastAsia"/>
          <w:b/>
          <w:bCs/>
          <w:sz w:val="24"/>
          <w:szCs w:val="24"/>
          <w:lang w:val="en-US" w:eastAsia="zh-CN"/>
        </w:rPr>
        <w:t>系统拓扑图</w:t>
      </w:r>
      <w:bookmarkEnd w:id="248"/>
      <w:bookmarkEnd w:id="249"/>
      <w:bookmarkEnd w:id="250"/>
    </w:p>
    <w:p w14:paraId="347E1812">
      <w:pPr>
        <w:pStyle w:val="21"/>
        <w:spacing w:line="240" w:lineRule="auto"/>
        <w:ind w:left="0" w:leftChars="0" w:firstLine="0" w:firstLineChars="0"/>
        <w:rPr>
          <w:rFonts w:hint="eastAsia" w:asciiTheme="minorEastAsia" w:hAnsiTheme="minorEastAsia" w:eastAsiaTheme="minorEastAsia" w:cstheme="minorEastAsia"/>
          <w:sz w:val="24"/>
          <w:szCs w:val="24"/>
          <w:lang w:eastAsia="zh-CN"/>
        </w:rPr>
      </w:pPr>
    </w:p>
    <w:p w14:paraId="2455EE20">
      <w:pPr>
        <w:pStyle w:val="21"/>
        <w:spacing w:line="240" w:lineRule="auto"/>
        <w:rPr>
          <w:rFonts w:hint="eastAsia" w:asciiTheme="minorEastAsia" w:hAnsiTheme="minorEastAsia" w:eastAsiaTheme="minorEastAsia" w:cstheme="minorEastAsia"/>
          <w:sz w:val="24"/>
          <w:szCs w:val="24"/>
          <w:lang w:eastAsia="zh-CN"/>
        </w:rPr>
      </w:pPr>
    </w:p>
    <w:p w14:paraId="79C26861">
      <w:pPr>
        <w:pStyle w:val="21"/>
        <w:spacing w:line="240" w:lineRule="auto"/>
        <w:rPr>
          <w:rFonts w:hint="eastAsia" w:asciiTheme="minorEastAsia" w:hAnsiTheme="minorEastAsia" w:eastAsiaTheme="minorEastAsia" w:cstheme="minorEastAsia"/>
          <w:sz w:val="24"/>
          <w:szCs w:val="24"/>
          <w:lang w:eastAsia="zh-CN"/>
        </w:rPr>
      </w:pPr>
      <w:r>
        <w:rPr>
          <w:rFonts w:hint="eastAsia" w:asciiTheme="minorEastAsia" w:hAnsiTheme="minorEastAsia" w:eastAsiaTheme="minorEastAsia" w:cstheme="minorEastAsia"/>
          <w:sz w:val="24"/>
          <w:szCs w:val="24"/>
          <w:lang w:eastAsia="zh-CN"/>
        </w:rPr>
        <w:drawing>
          <wp:anchor distT="0" distB="0" distL="114300" distR="114300" simplePos="0" relativeHeight="251660288" behindDoc="1" locked="0" layoutInCell="1" allowOverlap="1">
            <wp:simplePos x="0" y="0"/>
            <wp:positionH relativeFrom="column">
              <wp:posOffset>392430</wp:posOffset>
            </wp:positionH>
            <wp:positionV relativeFrom="page">
              <wp:posOffset>1787525</wp:posOffset>
            </wp:positionV>
            <wp:extent cx="4601210" cy="3659505"/>
            <wp:effectExtent l="0" t="0" r="8890" b="17145"/>
            <wp:wrapNone/>
            <wp:docPr id="102" name="图片 102" descr="图片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2" name="图片 102" descr="图片2"/>
                    <pic:cNvPicPr>
                      <a:picLocks noChangeAspect="1"/>
                    </pic:cNvPicPr>
                  </pic:nvPicPr>
                  <pic:blipFill>
                    <a:blip r:embed="rId17"/>
                    <a:stretch>
                      <a:fillRect/>
                    </a:stretch>
                  </pic:blipFill>
                  <pic:spPr>
                    <a:xfrm>
                      <a:off x="0" y="0"/>
                      <a:ext cx="4601210" cy="3659505"/>
                    </a:xfrm>
                    <a:prstGeom prst="rect">
                      <a:avLst/>
                    </a:prstGeom>
                  </pic:spPr>
                </pic:pic>
              </a:graphicData>
            </a:graphic>
          </wp:anchor>
        </w:drawing>
      </w:r>
      <w:bookmarkStart w:id="251" w:name="_Toc5379"/>
      <w:bookmarkStart w:id="252" w:name="_Toc10106"/>
      <w:bookmarkStart w:id="253" w:name="_Toc30524"/>
      <w:bookmarkStart w:id="254" w:name="_Toc23152"/>
    </w:p>
    <w:p w14:paraId="31BB5C91">
      <w:pPr>
        <w:pStyle w:val="21"/>
        <w:spacing w:line="240" w:lineRule="auto"/>
        <w:ind w:left="0" w:leftChars="0" w:firstLine="0" w:firstLineChars="0"/>
        <w:rPr>
          <w:rFonts w:hint="eastAsia" w:asciiTheme="minorEastAsia" w:hAnsiTheme="minorEastAsia" w:eastAsiaTheme="minorEastAsia" w:cstheme="minorEastAsia"/>
          <w:sz w:val="24"/>
          <w:szCs w:val="24"/>
          <w:lang w:eastAsia="zh-CN"/>
        </w:rPr>
      </w:pPr>
    </w:p>
    <w:p w14:paraId="46490856">
      <w:pPr>
        <w:pStyle w:val="21"/>
        <w:spacing w:line="240" w:lineRule="auto"/>
        <w:ind w:left="0" w:leftChars="0" w:firstLine="0" w:firstLineChars="0"/>
        <w:outlineLvl w:val="9"/>
        <w:rPr>
          <w:rFonts w:hint="eastAsia" w:asciiTheme="minorEastAsia" w:hAnsiTheme="minorEastAsia" w:eastAsiaTheme="minorEastAsia" w:cstheme="minorEastAsia"/>
          <w:b/>
          <w:bCs/>
          <w:sz w:val="24"/>
          <w:szCs w:val="24"/>
          <w:lang w:val="en-US" w:eastAsia="zh-CN"/>
        </w:rPr>
      </w:pPr>
    </w:p>
    <w:p w14:paraId="49A6E9AD">
      <w:pPr>
        <w:pStyle w:val="21"/>
        <w:spacing w:line="240" w:lineRule="auto"/>
        <w:ind w:left="0" w:leftChars="0" w:firstLine="0" w:firstLineChars="0"/>
        <w:outlineLvl w:val="9"/>
        <w:rPr>
          <w:rFonts w:hint="eastAsia" w:asciiTheme="minorEastAsia" w:hAnsiTheme="minorEastAsia" w:cstheme="minorEastAsia"/>
          <w:b/>
          <w:bCs/>
          <w:sz w:val="24"/>
          <w:szCs w:val="24"/>
          <w:lang w:val="en-US" w:eastAsia="zh-CN"/>
        </w:rPr>
      </w:pPr>
    </w:p>
    <w:p w14:paraId="6BB63F6D">
      <w:pPr>
        <w:pStyle w:val="21"/>
        <w:spacing w:line="240" w:lineRule="auto"/>
        <w:ind w:left="0" w:leftChars="0" w:firstLine="0" w:firstLineChars="0"/>
        <w:outlineLvl w:val="9"/>
        <w:rPr>
          <w:rFonts w:hint="eastAsia" w:asciiTheme="minorEastAsia" w:hAnsiTheme="minorEastAsia" w:cstheme="minorEastAsia"/>
          <w:b/>
          <w:bCs/>
          <w:sz w:val="24"/>
          <w:szCs w:val="24"/>
          <w:lang w:val="en-US" w:eastAsia="zh-CN"/>
        </w:rPr>
      </w:pPr>
    </w:p>
    <w:p w14:paraId="79F93E2E">
      <w:pPr>
        <w:pStyle w:val="21"/>
        <w:spacing w:line="240" w:lineRule="auto"/>
        <w:ind w:left="0" w:leftChars="0" w:firstLine="0" w:firstLineChars="0"/>
        <w:outlineLvl w:val="9"/>
        <w:rPr>
          <w:rFonts w:hint="eastAsia" w:asciiTheme="minorEastAsia" w:hAnsiTheme="minorEastAsia" w:cstheme="minorEastAsia"/>
          <w:b/>
          <w:bCs/>
          <w:sz w:val="24"/>
          <w:szCs w:val="24"/>
          <w:lang w:val="en-US" w:eastAsia="zh-CN"/>
        </w:rPr>
      </w:pPr>
    </w:p>
    <w:p w14:paraId="4AA52970">
      <w:pPr>
        <w:rPr>
          <w:rFonts w:hint="eastAsia" w:asciiTheme="minorEastAsia" w:hAnsiTheme="minorEastAsia" w:cstheme="minorEastAsia"/>
          <w:b/>
          <w:bCs/>
          <w:sz w:val="24"/>
          <w:szCs w:val="24"/>
          <w:lang w:val="en-US" w:eastAsia="zh-CN"/>
        </w:rPr>
      </w:pPr>
      <w:bookmarkStart w:id="255" w:name="_Toc6631"/>
      <w:bookmarkStart w:id="256" w:name="_Toc16609"/>
      <w:bookmarkStart w:id="257" w:name="_Toc29392"/>
      <w:bookmarkStart w:id="258" w:name="_Toc26265"/>
      <w:bookmarkStart w:id="259" w:name="_Toc17871"/>
      <w:bookmarkStart w:id="260" w:name="_Toc4501"/>
      <w:bookmarkStart w:id="261" w:name="_Toc14295"/>
      <w:bookmarkStart w:id="262" w:name="_Toc4502"/>
      <w:bookmarkStart w:id="263" w:name="_Toc9757"/>
      <w:bookmarkStart w:id="264" w:name="_Toc31655"/>
      <w:r>
        <w:rPr>
          <w:rFonts w:hint="eastAsia"/>
          <w:lang w:eastAsia="zh-CN"/>
        </w:rPr>
        <w:drawing>
          <wp:anchor distT="0" distB="0" distL="114300" distR="114300" simplePos="0" relativeHeight="251660288" behindDoc="1" locked="0" layoutInCell="1" allowOverlap="1">
            <wp:simplePos x="0" y="0"/>
            <wp:positionH relativeFrom="column">
              <wp:posOffset>544195</wp:posOffset>
            </wp:positionH>
            <wp:positionV relativeFrom="page">
              <wp:posOffset>5897880</wp:posOffset>
            </wp:positionV>
            <wp:extent cx="4317365" cy="3261995"/>
            <wp:effectExtent l="0" t="0" r="6985" b="14605"/>
            <wp:wrapNone/>
            <wp:docPr id="118" name="图片 118" descr="图片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8" name="图片 118" descr="图片1"/>
                    <pic:cNvPicPr>
                      <a:picLocks noChangeAspect="1"/>
                    </pic:cNvPicPr>
                  </pic:nvPicPr>
                  <pic:blipFill>
                    <a:blip r:embed="rId18"/>
                    <a:stretch>
                      <a:fillRect/>
                    </a:stretch>
                  </pic:blipFill>
                  <pic:spPr>
                    <a:xfrm>
                      <a:off x="0" y="0"/>
                      <a:ext cx="4317365" cy="3261995"/>
                    </a:xfrm>
                    <a:prstGeom prst="rect">
                      <a:avLst/>
                    </a:prstGeom>
                  </pic:spPr>
                </pic:pic>
              </a:graphicData>
            </a:graphic>
          </wp:anchor>
        </w:drawing>
      </w:r>
      <w:bookmarkEnd w:id="255"/>
      <w:bookmarkEnd w:id="256"/>
      <w:bookmarkEnd w:id="257"/>
      <w:bookmarkEnd w:id="258"/>
      <w:bookmarkEnd w:id="259"/>
      <w:bookmarkEnd w:id="260"/>
      <w:bookmarkEnd w:id="261"/>
      <w:r>
        <w:rPr>
          <w:rFonts w:hint="eastAsia" w:asciiTheme="minorEastAsia" w:hAnsiTheme="minorEastAsia" w:cstheme="minorEastAsia"/>
          <w:b/>
          <w:bCs/>
          <w:sz w:val="24"/>
          <w:szCs w:val="24"/>
          <w:lang w:val="en-US" w:eastAsia="zh-CN"/>
        </w:rPr>
        <w:br w:type="page"/>
      </w:r>
    </w:p>
    <w:p w14:paraId="3B60BE11">
      <w:pPr>
        <w:pStyle w:val="21"/>
        <w:spacing w:line="240" w:lineRule="auto"/>
        <w:ind w:left="0" w:leftChars="0" w:firstLine="0" w:firstLineChars="0"/>
        <w:outlineLvl w:val="1"/>
        <w:rPr>
          <w:rFonts w:hint="eastAsia" w:asciiTheme="minorEastAsia" w:hAnsiTheme="minorEastAsia" w:eastAsiaTheme="minorEastAsia" w:cstheme="minorEastAsia"/>
          <w:sz w:val="24"/>
          <w:szCs w:val="24"/>
        </w:rPr>
      </w:pPr>
      <w:r>
        <w:rPr>
          <w:rFonts w:hint="eastAsia" w:asciiTheme="minorEastAsia" w:hAnsiTheme="minorEastAsia" w:cstheme="minorEastAsia"/>
          <w:b/>
          <w:bCs/>
          <w:sz w:val="24"/>
          <w:szCs w:val="24"/>
          <w:lang w:val="en-US" w:eastAsia="zh-CN"/>
        </w:rPr>
        <w:t>六</w:t>
      </w:r>
      <w:r>
        <w:rPr>
          <w:rFonts w:hint="eastAsia" w:asciiTheme="minorEastAsia" w:hAnsiTheme="minorEastAsia" w:eastAsiaTheme="minorEastAsia" w:cstheme="minorEastAsia"/>
          <w:b/>
          <w:bCs/>
          <w:sz w:val="24"/>
          <w:szCs w:val="24"/>
        </w:rPr>
        <w:t>、公共广播系统</w:t>
      </w:r>
      <w:bookmarkEnd w:id="251"/>
      <w:bookmarkEnd w:id="252"/>
      <w:bookmarkEnd w:id="262"/>
      <w:bookmarkEnd w:id="263"/>
      <w:bookmarkEnd w:id="264"/>
      <w:bookmarkStart w:id="265" w:name="_Toc7454"/>
      <w:bookmarkStart w:id="266" w:name="_Toc31315"/>
    </w:p>
    <w:p w14:paraId="521FC835">
      <w:pPr>
        <w:pStyle w:val="4"/>
        <w:pageBreakBefore w:val="0"/>
        <w:kinsoku/>
        <w:wordWrap/>
        <w:overflowPunct/>
        <w:topLinePunct w:val="0"/>
        <w:bidi w:val="0"/>
        <w:spacing w:before="0" w:after="0" w:line="360" w:lineRule="auto"/>
        <w:ind w:firstLine="482" w:firstLineChars="200"/>
        <w:textAlignment w:val="auto"/>
        <w:rPr>
          <w:rFonts w:hint="eastAsia" w:asciiTheme="minorEastAsia" w:hAnsiTheme="minorEastAsia" w:eastAsiaTheme="minorEastAsia" w:cstheme="minorEastAsia"/>
          <w:sz w:val="24"/>
          <w:szCs w:val="24"/>
        </w:rPr>
      </w:pPr>
      <w:bookmarkStart w:id="267" w:name="_Toc32596"/>
      <w:bookmarkStart w:id="268" w:name="_Toc7927"/>
      <w:bookmarkStart w:id="269" w:name="_Toc20498"/>
      <w:r>
        <w:rPr>
          <w:rFonts w:hint="eastAsia" w:asciiTheme="minorEastAsia" w:hAnsiTheme="minorEastAsia" w:eastAsiaTheme="minorEastAsia" w:cstheme="minorEastAsia"/>
          <w:sz w:val="24"/>
          <w:szCs w:val="24"/>
        </w:rPr>
        <w:t>1、系统概述</w:t>
      </w:r>
      <w:bookmarkEnd w:id="265"/>
      <w:bookmarkEnd w:id="266"/>
      <w:bookmarkEnd w:id="267"/>
      <w:bookmarkEnd w:id="268"/>
      <w:bookmarkEnd w:id="269"/>
    </w:p>
    <w:p w14:paraId="5061809A">
      <w:pPr>
        <w:pageBreakBefore w:val="0"/>
        <w:kinsoku/>
        <w:wordWrap/>
        <w:overflowPunct/>
        <w:topLinePunct w:val="0"/>
        <w:bidi w:val="0"/>
        <w:spacing w:line="360" w:lineRule="auto"/>
        <w:ind w:firstLine="480" w:firstLineChars="200"/>
        <w:textAlignment w:val="auto"/>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z w:val="24"/>
          <w:szCs w:val="24"/>
        </w:rPr>
        <w:t>紧急广播及背景音乐系统，是现代化小区必不可少的一个子系统，系统既要能播放背景音乐，以营造轻松、和谐、愉快的环境气氛，又要能作为业务宣传和寻呼广播，同时在出现火警等灾情时，又必须能作为紧急广播，强行插入灾害性广播等（如火灾）。这是一种通用性极强的广播系统，成为日前小区现代化和智能化的一个重要的组成。</w:t>
      </w:r>
      <w:bookmarkStart w:id="270" w:name="_Toc27933"/>
      <w:bookmarkStart w:id="271" w:name="_Toc3786"/>
    </w:p>
    <w:p w14:paraId="357D221F">
      <w:pPr>
        <w:pageBreakBefore w:val="0"/>
        <w:kinsoku/>
        <w:wordWrap/>
        <w:overflowPunct/>
        <w:topLinePunct w:val="0"/>
        <w:bidi w:val="0"/>
        <w:spacing w:line="360" w:lineRule="auto"/>
        <w:ind w:firstLine="480" w:firstLineChars="200"/>
        <w:textAlignment w:val="auto"/>
        <w:rPr>
          <w:rFonts w:hint="eastAsia" w:asciiTheme="minorEastAsia" w:hAnsiTheme="minorEastAsia" w:eastAsiaTheme="minorEastAsia" w:cstheme="minorEastAsia"/>
          <w:b w:val="0"/>
          <w:kern w:val="2"/>
          <w:sz w:val="24"/>
          <w:szCs w:val="24"/>
          <w:lang w:val="en-US" w:eastAsia="zh-CN" w:bidi="ar-SA"/>
        </w:rPr>
      </w:pPr>
      <w:r>
        <w:rPr>
          <w:rFonts w:hint="eastAsia" w:asciiTheme="minorEastAsia" w:hAnsiTheme="minorEastAsia" w:eastAsiaTheme="minorEastAsia" w:cstheme="minorEastAsia"/>
          <w:b w:val="0"/>
          <w:kern w:val="2"/>
          <w:sz w:val="24"/>
          <w:szCs w:val="24"/>
          <w:lang w:val="en-US" w:eastAsia="zh-CN" w:bidi="ar-SA"/>
        </w:rPr>
        <w:t>广播对讲系统是集微电脑技术、视频监控技术、数码通信技术为一体的现代化“智能广播对讲系统”。</w:t>
      </w:r>
    </w:p>
    <w:p w14:paraId="0243F3C1">
      <w:pPr>
        <w:pStyle w:val="4"/>
        <w:pageBreakBefore w:val="0"/>
        <w:kinsoku/>
        <w:wordWrap/>
        <w:overflowPunct/>
        <w:topLinePunct w:val="0"/>
        <w:bidi w:val="0"/>
        <w:spacing w:before="0" w:after="0" w:line="360" w:lineRule="auto"/>
        <w:ind w:firstLine="482" w:firstLineChars="200"/>
        <w:textAlignment w:val="auto"/>
        <w:rPr>
          <w:rFonts w:hint="eastAsia" w:asciiTheme="minorEastAsia" w:hAnsiTheme="minorEastAsia" w:eastAsiaTheme="minorEastAsia" w:cstheme="minorEastAsia"/>
          <w:sz w:val="24"/>
          <w:szCs w:val="24"/>
          <w:lang w:eastAsia="zh-CN"/>
        </w:rPr>
      </w:pPr>
      <w:bookmarkStart w:id="272" w:name="_Toc21747"/>
      <w:bookmarkStart w:id="273" w:name="_Toc14568"/>
      <w:bookmarkStart w:id="274" w:name="_Toc25274"/>
      <w:r>
        <w:rPr>
          <w:rFonts w:hint="eastAsia" w:asciiTheme="minorEastAsia" w:hAnsiTheme="minorEastAsia" w:eastAsiaTheme="minorEastAsia" w:cstheme="minorEastAsia"/>
          <w:sz w:val="24"/>
          <w:szCs w:val="24"/>
        </w:rPr>
        <w:t>2、设计</w:t>
      </w:r>
      <w:bookmarkEnd w:id="270"/>
      <w:bookmarkEnd w:id="271"/>
      <w:r>
        <w:rPr>
          <w:rFonts w:hint="eastAsia" w:asciiTheme="minorEastAsia" w:hAnsiTheme="minorEastAsia" w:cstheme="minorEastAsia"/>
          <w:sz w:val="24"/>
          <w:szCs w:val="24"/>
          <w:lang w:val="en-US" w:eastAsia="zh-CN"/>
        </w:rPr>
        <w:t>思路</w:t>
      </w:r>
      <w:bookmarkEnd w:id="272"/>
      <w:bookmarkEnd w:id="273"/>
      <w:bookmarkEnd w:id="274"/>
    </w:p>
    <w:p w14:paraId="3EF1CEE7">
      <w:pPr>
        <w:pageBreakBefore w:val="0"/>
        <w:tabs>
          <w:tab w:val="left" w:pos="1260"/>
        </w:tabs>
        <w:kinsoku/>
        <w:wordWrap/>
        <w:overflowPunct/>
        <w:topLinePunct w:val="0"/>
        <w:bidi w:val="0"/>
        <w:spacing w:line="360" w:lineRule="auto"/>
        <w:ind w:firstLine="480" w:firstLineChars="200"/>
        <w:textAlignment w:val="auto"/>
        <w:rPr>
          <w:rFonts w:hint="eastAsia" w:asciiTheme="minorEastAsia" w:hAnsiTheme="minorEastAsia" w:eastAsiaTheme="minorEastAsia" w:cstheme="minorEastAsia"/>
          <w:b w:val="0"/>
          <w:bCs w:val="0"/>
          <w:sz w:val="24"/>
          <w:szCs w:val="24"/>
        </w:rPr>
      </w:pPr>
      <w:r>
        <w:rPr>
          <w:rFonts w:hint="eastAsia" w:asciiTheme="minorEastAsia" w:hAnsiTheme="minorEastAsia" w:eastAsiaTheme="minorEastAsia" w:cstheme="minorEastAsia"/>
          <w:b w:val="0"/>
          <w:bCs w:val="0"/>
          <w:sz w:val="24"/>
          <w:szCs w:val="24"/>
        </w:rPr>
        <w:t>系统规划在</w:t>
      </w:r>
      <w:r>
        <w:rPr>
          <w:rFonts w:hint="eastAsia" w:asciiTheme="minorEastAsia" w:hAnsiTheme="minorEastAsia" w:eastAsiaTheme="minorEastAsia" w:cstheme="minorEastAsia"/>
          <w:b w:val="0"/>
          <w:bCs w:val="0"/>
          <w:color w:val="auto"/>
          <w:sz w:val="24"/>
          <w:szCs w:val="24"/>
        </w:rPr>
        <w:t>小区出入口</w:t>
      </w:r>
      <w:r>
        <w:rPr>
          <w:rFonts w:hint="eastAsia" w:asciiTheme="minorEastAsia" w:hAnsiTheme="minorEastAsia" w:eastAsiaTheme="minorEastAsia" w:cstheme="minorEastAsia"/>
          <w:b w:val="0"/>
          <w:bCs w:val="0"/>
          <w:color w:val="auto"/>
          <w:sz w:val="24"/>
          <w:szCs w:val="24"/>
          <w:lang w:val="en-US" w:eastAsia="zh-CN"/>
        </w:rPr>
        <w:t>附近</w:t>
      </w:r>
      <w:r>
        <w:rPr>
          <w:rFonts w:hint="eastAsia" w:asciiTheme="minorEastAsia" w:hAnsiTheme="minorEastAsia" w:eastAsiaTheme="minorEastAsia" w:cstheme="minorEastAsia"/>
          <w:b w:val="0"/>
          <w:bCs w:val="0"/>
          <w:color w:val="auto"/>
          <w:sz w:val="24"/>
          <w:szCs w:val="24"/>
        </w:rPr>
        <w:t>、道路交汇处、景观休闲区等公共区域</w:t>
      </w:r>
      <w:r>
        <w:rPr>
          <w:rFonts w:hint="eastAsia" w:asciiTheme="minorEastAsia" w:hAnsiTheme="minorEastAsia" w:eastAsiaTheme="minorEastAsia" w:cstheme="minorEastAsia"/>
          <w:b w:val="0"/>
          <w:bCs w:val="0"/>
          <w:sz w:val="24"/>
          <w:szCs w:val="24"/>
        </w:rPr>
        <w:t>设置</w:t>
      </w:r>
      <w:r>
        <w:rPr>
          <w:rFonts w:hint="eastAsia" w:asciiTheme="minorEastAsia" w:hAnsiTheme="minorEastAsia" w:eastAsiaTheme="minorEastAsia" w:cstheme="minorEastAsia"/>
          <w:b w:val="0"/>
          <w:bCs w:val="0"/>
          <w:sz w:val="24"/>
          <w:szCs w:val="24"/>
          <w:lang w:val="en-US" w:eastAsia="zh-CN"/>
        </w:rPr>
        <w:t>草坪</w:t>
      </w:r>
      <w:r>
        <w:rPr>
          <w:rFonts w:hint="eastAsia" w:asciiTheme="minorEastAsia" w:hAnsiTheme="minorEastAsia" w:eastAsiaTheme="minorEastAsia" w:cstheme="minorEastAsia"/>
          <w:b w:val="0"/>
          <w:bCs w:val="0"/>
          <w:sz w:val="24"/>
          <w:szCs w:val="24"/>
        </w:rPr>
        <w:t>音箱等放音设备，由监控中心集中统一控制。</w:t>
      </w:r>
    </w:p>
    <w:p w14:paraId="3F7BCB84">
      <w:pPr>
        <w:pageBreakBefore w:val="0"/>
        <w:tabs>
          <w:tab w:val="left" w:pos="1260"/>
        </w:tabs>
        <w:kinsoku/>
        <w:wordWrap/>
        <w:overflowPunct/>
        <w:topLinePunct w:val="0"/>
        <w:bidi w:val="0"/>
        <w:spacing w:line="360" w:lineRule="auto"/>
        <w:ind w:firstLine="480" w:firstLineChars="200"/>
        <w:textAlignment w:val="auto"/>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z w:val="24"/>
          <w:szCs w:val="24"/>
        </w:rPr>
        <w:t>系统可在节假日、每日早晚及特定时间播放音乐，也可播放一些公共通知、科普知识、娱乐节目等；同时，在发生紧急事件如消防报警时可作为紧急广播强制切入使用。</w:t>
      </w:r>
    </w:p>
    <w:p w14:paraId="195DDAAD">
      <w:pPr>
        <w:pageBreakBefore w:val="0"/>
        <w:tabs>
          <w:tab w:val="left" w:pos="1260"/>
        </w:tabs>
        <w:kinsoku/>
        <w:wordWrap/>
        <w:overflowPunct/>
        <w:topLinePunct w:val="0"/>
        <w:bidi w:val="0"/>
        <w:spacing w:line="360" w:lineRule="auto"/>
        <w:ind w:firstLine="480" w:firstLineChars="200"/>
        <w:textAlignment w:val="auto"/>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z w:val="24"/>
          <w:szCs w:val="24"/>
        </w:rPr>
        <w:t>公共广播系统设于公众场所,平时播放背景音乐，自动回带循环播放；紧急广播系统，主要 采用遥控话筒进行紧急广播，一旦发生火灾或其他紧急事故时，可以迅速完成背景音乐与 紧急广播的切换，并进行紧急情况的确认，确定后立即进行紧急广播，同时向职能接警部 门报警。</w:t>
      </w:r>
    </w:p>
    <w:p w14:paraId="6181383F">
      <w:pPr>
        <w:pStyle w:val="4"/>
        <w:pageBreakBefore w:val="0"/>
        <w:kinsoku/>
        <w:wordWrap/>
        <w:overflowPunct/>
        <w:topLinePunct w:val="0"/>
        <w:bidi w:val="0"/>
        <w:spacing w:before="0" w:after="0" w:line="360" w:lineRule="auto"/>
        <w:ind w:firstLine="482" w:firstLineChars="200"/>
        <w:textAlignment w:val="auto"/>
        <w:rPr>
          <w:rFonts w:hint="eastAsia" w:asciiTheme="minorEastAsia" w:hAnsiTheme="minorEastAsia" w:eastAsiaTheme="minorEastAsia" w:cstheme="minorEastAsia"/>
          <w:sz w:val="24"/>
          <w:szCs w:val="24"/>
        </w:rPr>
      </w:pPr>
      <w:bookmarkStart w:id="275" w:name="_Toc22461"/>
      <w:bookmarkStart w:id="276" w:name="_Toc12088"/>
      <w:bookmarkStart w:id="277" w:name="_Toc16300"/>
      <w:bookmarkStart w:id="278" w:name="_Toc20210"/>
      <w:bookmarkStart w:id="279" w:name="_Toc29011"/>
      <w:r>
        <w:rPr>
          <w:rFonts w:hint="eastAsia" w:asciiTheme="minorEastAsia" w:hAnsiTheme="minorEastAsia" w:eastAsiaTheme="minorEastAsia" w:cstheme="minorEastAsia"/>
          <w:sz w:val="24"/>
          <w:szCs w:val="24"/>
        </w:rPr>
        <w:t>3、系统功能</w:t>
      </w:r>
      <w:bookmarkEnd w:id="275"/>
      <w:bookmarkEnd w:id="276"/>
      <w:bookmarkEnd w:id="277"/>
      <w:bookmarkEnd w:id="278"/>
      <w:bookmarkEnd w:id="279"/>
    </w:p>
    <w:p w14:paraId="74ACE72E">
      <w:pPr>
        <w:pageBreakBefore w:val="0"/>
        <w:tabs>
          <w:tab w:val="left" w:pos="1260"/>
        </w:tabs>
        <w:kinsoku/>
        <w:wordWrap/>
        <w:overflowPunct/>
        <w:topLinePunct w:val="0"/>
        <w:bidi w:val="0"/>
        <w:spacing w:line="360" w:lineRule="auto"/>
        <w:ind w:firstLine="480" w:firstLineChars="200"/>
        <w:textAlignment w:val="auto"/>
        <w:rPr>
          <w:rFonts w:hint="eastAsia" w:asciiTheme="minorEastAsia" w:hAnsiTheme="minorEastAsia" w:cstheme="minorEastAsia"/>
          <w:sz w:val="24"/>
          <w:szCs w:val="24"/>
          <w:lang w:eastAsia="zh-CN"/>
        </w:rPr>
      </w:pPr>
      <w:r>
        <w:rPr>
          <w:rFonts w:hint="eastAsia" w:asciiTheme="minorEastAsia" w:hAnsiTheme="minorEastAsia" w:eastAsiaTheme="minorEastAsia" w:cstheme="minorEastAsia"/>
          <w:sz w:val="24"/>
          <w:szCs w:val="24"/>
        </w:rPr>
        <w:t>网络语音终端采用硬件音频解码，具有自动纠错功能，高保真音效平衡，保证解码后复原的音频信号具有CD音质，与电脑输出的数码音乐具有完全一样的效果。通过系统软件设置，可以实现无人值守、设定多个时间播放多首不同曲目的背景音乐。如：可通过系统设置实现不同时间播放不同的音乐，让</w:t>
      </w:r>
      <w:r>
        <w:rPr>
          <w:rFonts w:hint="eastAsia" w:asciiTheme="minorEastAsia" w:hAnsiTheme="minorEastAsia" w:cstheme="minorEastAsia"/>
          <w:sz w:val="24"/>
          <w:szCs w:val="24"/>
          <w:lang w:val="en-US" w:eastAsia="zh-CN"/>
        </w:rPr>
        <w:t>居民</w:t>
      </w:r>
      <w:r>
        <w:rPr>
          <w:rFonts w:hint="eastAsia" w:asciiTheme="minorEastAsia" w:hAnsiTheme="minorEastAsia" w:eastAsiaTheme="minorEastAsia" w:cstheme="minorEastAsia"/>
          <w:sz w:val="24"/>
          <w:szCs w:val="24"/>
        </w:rPr>
        <w:t>在不同的区域听到轻松的音乐，不仅可以放松紧的情绪</w:t>
      </w:r>
      <w:r>
        <w:rPr>
          <w:rFonts w:hint="eastAsia" w:asciiTheme="minorEastAsia" w:hAnsiTheme="minorEastAsia" w:cstheme="minorEastAsia"/>
          <w:sz w:val="24"/>
          <w:szCs w:val="24"/>
          <w:lang w:eastAsia="zh-CN"/>
        </w:rPr>
        <w:t>。</w:t>
      </w:r>
    </w:p>
    <w:p w14:paraId="4C3F74A9">
      <w:pPr>
        <w:rPr>
          <w:rFonts w:hint="eastAsia" w:asciiTheme="minorEastAsia" w:hAnsiTheme="minorEastAsia" w:eastAsiaTheme="minorEastAsia" w:cstheme="minorEastAsia"/>
          <w:b/>
          <w:bCs/>
          <w:sz w:val="24"/>
          <w:szCs w:val="24"/>
          <w:lang w:val="en-US" w:eastAsia="zh-CN"/>
        </w:rPr>
      </w:pPr>
      <w:bookmarkStart w:id="280" w:name="_Toc19200"/>
      <w:bookmarkStart w:id="281" w:name="_Toc12854"/>
      <w:bookmarkStart w:id="282" w:name="_Toc18152"/>
      <w:r>
        <w:rPr>
          <w:rFonts w:hint="eastAsia" w:asciiTheme="minorEastAsia" w:hAnsiTheme="minorEastAsia" w:eastAsiaTheme="minorEastAsia" w:cstheme="minorEastAsia"/>
          <w:b/>
          <w:bCs/>
          <w:sz w:val="24"/>
          <w:szCs w:val="24"/>
          <w:lang w:val="en-US" w:eastAsia="zh-CN"/>
        </w:rPr>
        <w:br w:type="page"/>
      </w:r>
    </w:p>
    <w:p w14:paraId="73F7034B">
      <w:pPr>
        <w:pageBreakBefore w:val="0"/>
        <w:tabs>
          <w:tab w:val="left" w:pos="1260"/>
        </w:tabs>
        <w:kinsoku/>
        <w:wordWrap/>
        <w:overflowPunct/>
        <w:topLinePunct w:val="0"/>
        <w:bidi w:val="0"/>
        <w:spacing w:line="360" w:lineRule="auto"/>
        <w:ind w:firstLine="482" w:firstLineChars="200"/>
        <w:textAlignment w:val="auto"/>
        <w:outlineLvl w:val="2"/>
        <w:rPr>
          <w:rFonts w:hint="default" w:asciiTheme="minorEastAsia" w:hAnsiTheme="minorEastAsia" w:eastAsiaTheme="minorEastAsia" w:cstheme="minorEastAsia"/>
          <w:b/>
          <w:bCs/>
          <w:sz w:val="24"/>
          <w:szCs w:val="24"/>
          <w:lang w:val="en-US" w:eastAsia="zh-CN"/>
        </w:rPr>
      </w:pPr>
      <w:r>
        <w:rPr>
          <w:rFonts w:hint="eastAsia" w:asciiTheme="minorEastAsia" w:hAnsiTheme="minorEastAsia" w:eastAsiaTheme="minorEastAsia" w:cstheme="minorEastAsia"/>
          <w:b/>
          <w:bCs/>
          <w:sz w:val="24"/>
          <w:szCs w:val="24"/>
          <w:lang w:val="en-US" w:eastAsia="zh-CN"/>
        </w:rPr>
        <w:t>4、系统拓扑图</w:t>
      </w:r>
      <w:bookmarkEnd w:id="280"/>
      <w:bookmarkEnd w:id="281"/>
      <w:bookmarkEnd w:id="282"/>
    </w:p>
    <w:p w14:paraId="69C8030F">
      <w:pPr>
        <w:pageBreakBefore w:val="0"/>
        <w:kinsoku/>
        <w:wordWrap/>
        <w:overflowPunct/>
        <w:topLinePunct w:val="0"/>
        <w:bidi w:val="0"/>
        <w:spacing w:line="360" w:lineRule="auto"/>
        <w:jc w:val="center"/>
        <w:textAlignment w:val="auto"/>
        <w:rPr>
          <w:rFonts w:hint="eastAsia" w:asciiTheme="minorEastAsia" w:hAnsiTheme="minorEastAsia" w:eastAsiaTheme="minorEastAsia" w:cstheme="minorEastAsia"/>
          <w:sz w:val="24"/>
          <w:szCs w:val="24"/>
          <w:lang w:eastAsia="zh-CN"/>
        </w:rPr>
      </w:pPr>
      <w:r>
        <w:rPr>
          <w:rFonts w:hint="eastAsia" w:asciiTheme="minorEastAsia" w:hAnsiTheme="minorEastAsia" w:eastAsiaTheme="minorEastAsia" w:cstheme="minorEastAsia"/>
          <w:sz w:val="24"/>
          <w:szCs w:val="24"/>
          <w:lang w:eastAsia="zh-CN"/>
        </w:rPr>
        <w:drawing>
          <wp:inline distT="0" distB="0" distL="114300" distR="114300">
            <wp:extent cx="5588635" cy="2413635"/>
            <wp:effectExtent l="0" t="0" r="12065" b="5715"/>
            <wp:docPr id="4" name="图片 4" descr="20180126144100856750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图片 4" descr="201801261441008567504"/>
                    <pic:cNvPicPr>
                      <a:picLocks noChangeAspect="1"/>
                    </pic:cNvPicPr>
                  </pic:nvPicPr>
                  <pic:blipFill>
                    <a:blip r:embed="rId19"/>
                    <a:srcRect t="28935" b="19973"/>
                    <a:stretch>
                      <a:fillRect/>
                    </a:stretch>
                  </pic:blipFill>
                  <pic:spPr>
                    <a:xfrm>
                      <a:off x="0" y="0"/>
                      <a:ext cx="5588635" cy="2413635"/>
                    </a:xfrm>
                    <a:prstGeom prst="rect">
                      <a:avLst/>
                    </a:prstGeom>
                  </pic:spPr>
                </pic:pic>
              </a:graphicData>
            </a:graphic>
          </wp:inline>
        </w:drawing>
      </w:r>
    </w:p>
    <w:p w14:paraId="3174E579">
      <w:pPr>
        <w:bidi w:val="0"/>
        <w:outlineLvl w:val="9"/>
        <w:rPr>
          <w:rFonts w:hint="eastAsia" w:asciiTheme="minorEastAsia" w:hAnsiTheme="minorEastAsia" w:cstheme="minorEastAsia"/>
          <w:b/>
          <w:bCs/>
          <w:sz w:val="24"/>
          <w:szCs w:val="24"/>
          <w:lang w:val="en-US" w:eastAsia="zh-CN"/>
        </w:rPr>
      </w:pPr>
      <w:bookmarkStart w:id="283" w:name="_Toc2032"/>
      <w:bookmarkStart w:id="284" w:name="_Toc25937"/>
      <w:bookmarkStart w:id="285" w:name="_Toc9724"/>
      <w:bookmarkStart w:id="286" w:name="_Toc8714"/>
    </w:p>
    <w:p w14:paraId="1AC8868C">
      <w:pPr>
        <w:bidi w:val="0"/>
        <w:outlineLvl w:val="9"/>
        <w:rPr>
          <w:rFonts w:hint="eastAsia" w:asciiTheme="minorEastAsia" w:hAnsiTheme="minorEastAsia" w:cstheme="minorEastAsia"/>
          <w:b/>
          <w:bCs/>
          <w:sz w:val="24"/>
          <w:szCs w:val="24"/>
          <w:lang w:val="en-US" w:eastAsia="zh-CN"/>
        </w:rPr>
      </w:pPr>
      <w:bookmarkStart w:id="287" w:name="_Toc32438"/>
    </w:p>
    <w:p w14:paraId="4E7713DD">
      <w:pPr>
        <w:bidi w:val="0"/>
        <w:outlineLvl w:val="1"/>
        <w:rPr>
          <w:rFonts w:hint="eastAsia" w:asciiTheme="minorEastAsia" w:hAnsiTheme="minorEastAsia" w:eastAsiaTheme="minorEastAsia" w:cstheme="minorEastAsia"/>
          <w:b/>
          <w:bCs/>
          <w:sz w:val="24"/>
          <w:szCs w:val="24"/>
        </w:rPr>
      </w:pPr>
      <w:r>
        <w:rPr>
          <w:rFonts w:hint="eastAsia" w:asciiTheme="minorEastAsia" w:hAnsiTheme="minorEastAsia" w:cstheme="minorEastAsia"/>
          <w:b/>
          <w:bCs/>
          <w:sz w:val="24"/>
          <w:szCs w:val="24"/>
          <w:lang w:val="en-US" w:eastAsia="zh-CN"/>
        </w:rPr>
        <w:t>七</w:t>
      </w:r>
      <w:r>
        <w:rPr>
          <w:rFonts w:hint="eastAsia" w:asciiTheme="minorEastAsia" w:hAnsiTheme="minorEastAsia" w:eastAsiaTheme="minorEastAsia" w:cstheme="minorEastAsia"/>
          <w:b/>
          <w:bCs/>
          <w:sz w:val="24"/>
          <w:szCs w:val="24"/>
        </w:rPr>
        <w:t>、电子巡更系统</w:t>
      </w:r>
      <w:bookmarkEnd w:id="253"/>
      <w:bookmarkEnd w:id="254"/>
      <w:bookmarkEnd w:id="283"/>
      <w:bookmarkEnd w:id="284"/>
      <w:bookmarkEnd w:id="285"/>
      <w:bookmarkEnd w:id="286"/>
      <w:bookmarkEnd w:id="287"/>
    </w:p>
    <w:p w14:paraId="19355E8A">
      <w:pPr>
        <w:pStyle w:val="5"/>
        <w:pageBreakBefore w:val="0"/>
        <w:kinsoku/>
        <w:wordWrap/>
        <w:overflowPunct/>
        <w:topLinePunct w:val="0"/>
        <w:bidi w:val="0"/>
        <w:spacing w:before="0" w:after="0" w:line="360" w:lineRule="auto"/>
        <w:ind w:firstLine="482" w:firstLineChars="200"/>
        <w:textAlignment w:val="auto"/>
        <w:outlineLvl w:val="2"/>
        <w:rPr>
          <w:rFonts w:hint="eastAsia" w:asciiTheme="minorEastAsia" w:hAnsiTheme="minorEastAsia" w:eastAsiaTheme="minorEastAsia" w:cstheme="minorEastAsia"/>
          <w:sz w:val="24"/>
          <w:szCs w:val="24"/>
        </w:rPr>
      </w:pPr>
      <w:bookmarkStart w:id="288" w:name="_Toc17302"/>
      <w:bookmarkStart w:id="289" w:name="_Toc5536"/>
      <w:bookmarkStart w:id="290" w:name="_Toc6779"/>
      <w:bookmarkStart w:id="291" w:name="_Toc365019487"/>
      <w:bookmarkStart w:id="292" w:name="_Toc27890"/>
      <w:bookmarkStart w:id="293" w:name="_Toc2094"/>
      <w:r>
        <w:rPr>
          <w:rFonts w:hint="eastAsia" w:asciiTheme="minorEastAsia" w:hAnsiTheme="minorEastAsia" w:eastAsiaTheme="minorEastAsia" w:cstheme="minorEastAsia"/>
          <w:sz w:val="24"/>
          <w:szCs w:val="24"/>
        </w:rPr>
        <w:t>1、系统概述</w:t>
      </w:r>
      <w:bookmarkEnd w:id="288"/>
    </w:p>
    <w:p w14:paraId="5A68730B">
      <w:pPr>
        <w:pageBreakBefore w:val="0"/>
        <w:kinsoku/>
        <w:wordWrap/>
        <w:overflowPunct/>
        <w:topLinePunct w:val="0"/>
        <w:bidi w:val="0"/>
        <w:spacing w:line="360" w:lineRule="auto"/>
        <w:ind w:firstLine="480" w:firstLineChars="200"/>
        <w:textAlignment w:val="auto"/>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z w:val="24"/>
          <w:szCs w:val="24"/>
        </w:rPr>
        <w:t>传统的巡更检查主要采用手写签到的形式。这种形式在实际操作中容易出现冒签或补签的问题。在查核签到时比较费时费力，对于失盗、失职分析难度较大。随着TM接触卡技术的出现，便自然地产生了接触式巡更系统。</w:t>
      </w:r>
    </w:p>
    <w:p w14:paraId="49516B98">
      <w:pPr>
        <w:pageBreakBefore w:val="0"/>
        <w:kinsoku/>
        <w:wordWrap/>
        <w:overflowPunct/>
        <w:topLinePunct w:val="0"/>
        <w:bidi w:val="0"/>
        <w:spacing w:line="360" w:lineRule="auto"/>
        <w:ind w:firstLine="480" w:firstLineChars="200"/>
        <w:textAlignment w:val="auto"/>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z w:val="24"/>
          <w:szCs w:val="24"/>
        </w:rPr>
        <w:t>这一系统的推出对社会的安定起到了极其重要的作用。接触式巡更系统分为在线式巡更和非在线式巡更两种。</w:t>
      </w:r>
    </w:p>
    <w:p w14:paraId="0B0172E1">
      <w:pPr>
        <w:pageBreakBefore w:val="0"/>
        <w:kinsoku/>
        <w:wordWrap/>
        <w:overflowPunct/>
        <w:topLinePunct w:val="0"/>
        <w:bidi w:val="0"/>
        <w:spacing w:line="360" w:lineRule="auto"/>
        <w:ind w:firstLine="480" w:firstLineChars="200"/>
        <w:textAlignment w:val="auto"/>
        <w:rPr>
          <w:rFonts w:hint="default"/>
          <w:b/>
          <w:bCs/>
          <w:sz w:val="24"/>
          <w:szCs w:val="24"/>
          <w:lang w:val="en-US" w:eastAsia="zh-CN"/>
        </w:rPr>
      </w:pPr>
      <w:r>
        <w:rPr>
          <w:rFonts w:hint="eastAsia" w:asciiTheme="minorEastAsia" w:hAnsiTheme="minorEastAsia" w:eastAsiaTheme="minorEastAsia" w:cstheme="minorEastAsia"/>
          <w:b w:val="0"/>
          <w:bCs w:val="0"/>
          <w:color w:val="auto"/>
          <w:sz w:val="24"/>
          <w:szCs w:val="24"/>
          <w:lang w:val="en-GB"/>
        </w:rPr>
        <w:t>本次规划采用离线式电子巡更系统。本系统由数据采集器、传输器、信息管、中文软件四部分组成， 附加计算机、充电器与打印机即可实现全部传输、打印和生成报表等要求。在主要位置 如：</w:t>
      </w:r>
      <w:r>
        <w:rPr>
          <w:rFonts w:hint="eastAsia" w:asciiTheme="minorEastAsia" w:hAnsiTheme="minorEastAsia" w:cstheme="minorEastAsia"/>
          <w:b w:val="0"/>
          <w:bCs w:val="0"/>
          <w:color w:val="auto"/>
          <w:sz w:val="24"/>
          <w:szCs w:val="24"/>
          <w:lang w:val="en-US" w:eastAsia="zh-CN"/>
        </w:rPr>
        <w:t>单元出入口、地库等</w:t>
      </w:r>
      <w:r>
        <w:rPr>
          <w:rFonts w:hint="eastAsia" w:asciiTheme="minorEastAsia" w:hAnsiTheme="minorEastAsia" w:eastAsiaTheme="minorEastAsia" w:cstheme="minorEastAsia"/>
          <w:b w:val="0"/>
          <w:bCs w:val="0"/>
          <w:color w:val="auto"/>
          <w:sz w:val="24"/>
          <w:szCs w:val="24"/>
          <w:lang w:val="en-GB"/>
        </w:rPr>
        <w:t xml:space="preserve">，巡更路线上设置若干巡更点，巡更点设置以保安人员最大限度 的巡视范围为原则。 </w:t>
      </w:r>
    </w:p>
    <w:p w14:paraId="525A3A23">
      <w:pPr>
        <w:pStyle w:val="5"/>
        <w:pageBreakBefore w:val="0"/>
        <w:kinsoku/>
        <w:wordWrap/>
        <w:overflowPunct/>
        <w:topLinePunct w:val="0"/>
        <w:bidi w:val="0"/>
        <w:spacing w:before="0" w:after="0" w:line="360" w:lineRule="auto"/>
        <w:ind w:firstLine="482" w:firstLineChars="200"/>
        <w:textAlignment w:val="auto"/>
        <w:outlineLvl w:val="2"/>
        <w:rPr>
          <w:rFonts w:hint="eastAsia" w:asciiTheme="minorEastAsia" w:hAnsiTheme="minorEastAsia" w:eastAsiaTheme="minorEastAsia" w:cstheme="minorEastAsia"/>
          <w:sz w:val="24"/>
          <w:szCs w:val="24"/>
          <w:lang w:val="en-US" w:eastAsia="zh-CN"/>
        </w:rPr>
      </w:pPr>
      <w:bookmarkStart w:id="294" w:name="_Toc11850"/>
      <w:r>
        <w:rPr>
          <w:rFonts w:hint="eastAsia" w:asciiTheme="minorEastAsia" w:hAnsiTheme="minorEastAsia" w:eastAsiaTheme="minorEastAsia" w:cstheme="minorEastAsia"/>
          <w:sz w:val="24"/>
          <w:szCs w:val="24"/>
        </w:rPr>
        <w:t>2、设计</w:t>
      </w:r>
      <w:r>
        <w:rPr>
          <w:rFonts w:hint="eastAsia" w:asciiTheme="minorEastAsia" w:hAnsiTheme="minorEastAsia" w:eastAsiaTheme="minorEastAsia" w:cstheme="minorEastAsia"/>
          <w:sz w:val="24"/>
          <w:szCs w:val="24"/>
          <w:lang w:val="en-US" w:eastAsia="zh-CN"/>
        </w:rPr>
        <w:t>思路</w:t>
      </w:r>
      <w:bookmarkEnd w:id="294"/>
    </w:p>
    <w:p w14:paraId="176F56FC">
      <w:pPr>
        <w:pageBreakBefore w:val="0"/>
        <w:kinsoku/>
        <w:wordWrap/>
        <w:overflowPunct/>
        <w:topLinePunct w:val="0"/>
        <w:bidi w:val="0"/>
        <w:spacing w:line="360" w:lineRule="auto"/>
        <w:ind w:firstLine="480" w:firstLineChars="200"/>
        <w:textAlignment w:val="auto"/>
        <w:rPr>
          <w:rFonts w:hint="eastAsia" w:asciiTheme="minorEastAsia" w:hAnsiTheme="minorEastAsia" w:eastAsiaTheme="minorEastAsia" w:cstheme="minorEastAsia"/>
          <w:sz w:val="24"/>
          <w:szCs w:val="24"/>
          <w:lang w:val="en-GB"/>
        </w:rPr>
      </w:pPr>
      <w:r>
        <w:rPr>
          <w:rFonts w:hint="eastAsia" w:asciiTheme="minorEastAsia" w:hAnsiTheme="minorEastAsia" w:eastAsiaTheme="minorEastAsia" w:cstheme="minorEastAsia"/>
          <w:sz w:val="24"/>
          <w:szCs w:val="24"/>
          <w:lang w:val="en-GB"/>
        </w:rPr>
        <w:t>在小区内每</w:t>
      </w:r>
      <w:r>
        <w:rPr>
          <w:rFonts w:hint="eastAsia" w:asciiTheme="minorEastAsia" w:hAnsiTheme="minorEastAsia" w:eastAsiaTheme="minorEastAsia" w:cstheme="minorEastAsia"/>
          <w:sz w:val="24"/>
          <w:szCs w:val="24"/>
          <w:lang w:val="en-GB" w:eastAsia="zh-CN"/>
        </w:rPr>
        <w:t>个住宅单元旁、</w:t>
      </w:r>
      <w:r>
        <w:rPr>
          <w:rFonts w:hint="eastAsia" w:asciiTheme="minorEastAsia" w:hAnsiTheme="minorEastAsia" w:eastAsiaTheme="minorEastAsia" w:cstheme="minorEastAsia"/>
          <w:sz w:val="24"/>
          <w:szCs w:val="24"/>
          <w:lang w:val="en-US" w:eastAsia="zh-CN"/>
        </w:rPr>
        <w:t>地下车库</w:t>
      </w:r>
      <w:r>
        <w:rPr>
          <w:rFonts w:hint="eastAsia" w:asciiTheme="minorEastAsia" w:hAnsiTheme="minorEastAsia" w:cstheme="minorEastAsia"/>
          <w:sz w:val="24"/>
          <w:szCs w:val="24"/>
          <w:lang w:val="en-US" w:eastAsia="zh-CN"/>
        </w:rPr>
        <w:t>等重要区域</w:t>
      </w:r>
      <w:r>
        <w:rPr>
          <w:rFonts w:hint="eastAsia" w:asciiTheme="minorEastAsia" w:hAnsiTheme="minorEastAsia" w:eastAsiaTheme="minorEastAsia" w:cstheme="minorEastAsia"/>
          <w:sz w:val="24"/>
          <w:szCs w:val="24"/>
          <w:lang w:val="en-GB"/>
        </w:rPr>
        <w:t>设置巡更信息点，巡逻人员装备</w:t>
      </w:r>
      <w:r>
        <w:rPr>
          <w:rFonts w:hint="eastAsia" w:asciiTheme="minorEastAsia" w:hAnsiTheme="minorEastAsia" w:eastAsiaTheme="minorEastAsia" w:cstheme="minorEastAsia"/>
          <w:sz w:val="24"/>
          <w:szCs w:val="24"/>
          <w:lang w:val="en-GB" w:eastAsia="zh-CN"/>
        </w:rPr>
        <w:t>手持</w:t>
      </w:r>
      <w:r>
        <w:rPr>
          <w:rFonts w:hint="eastAsia" w:asciiTheme="minorEastAsia" w:hAnsiTheme="minorEastAsia" w:eastAsiaTheme="minorEastAsia" w:cstheme="minorEastAsia"/>
          <w:sz w:val="24"/>
          <w:szCs w:val="24"/>
          <w:lang w:val="en-US" w:eastAsia="zh-CN"/>
        </w:rPr>
        <w:t>GPS定位通话</w:t>
      </w:r>
      <w:r>
        <w:rPr>
          <w:rFonts w:hint="eastAsia" w:asciiTheme="minorEastAsia" w:hAnsiTheme="minorEastAsia" w:eastAsiaTheme="minorEastAsia" w:cstheme="minorEastAsia"/>
          <w:sz w:val="24"/>
          <w:szCs w:val="24"/>
        </w:rPr>
        <w:t>巡检器</w:t>
      </w:r>
      <w:r>
        <w:rPr>
          <w:rFonts w:hint="eastAsia" w:asciiTheme="minorEastAsia" w:hAnsiTheme="minorEastAsia" w:eastAsiaTheme="minorEastAsia" w:cstheme="minorEastAsia"/>
          <w:sz w:val="24"/>
          <w:szCs w:val="24"/>
          <w:lang w:val="en-GB"/>
        </w:rPr>
        <w:t>，按规定的路线进行巡查并予以</w:t>
      </w:r>
      <w:r>
        <w:rPr>
          <w:rFonts w:hint="eastAsia" w:asciiTheme="minorEastAsia" w:hAnsiTheme="minorEastAsia" w:eastAsiaTheme="minorEastAsia" w:cstheme="minorEastAsia"/>
          <w:sz w:val="24"/>
          <w:szCs w:val="24"/>
          <w:lang w:val="en-GB" w:eastAsia="zh-CN"/>
        </w:rPr>
        <w:t>拍照</w:t>
      </w:r>
      <w:r>
        <w:rPr>
          <w:rFonts w:hint="eastAsia" w:asciiTheme="minorEastAsia" w:hAnsiTheme="minorEastAsia" w:eastAsiaTheme="minorEastAsia" w:cstheme="minorEastAsia"/>
          <w:sz w:val="24"/>
          <w:szCs w:val="24"/>
          <w:lang w:val="en-GB"/>
        </w:rPr>
        <w:t>记录。管理中心可通过巡更器信息采集，形成相应报表，进行打印和查询。</w:t>
      </w:r>
    </w:p>
    <w:p w14:paraId="1FA3EAB2">
      <w:pPr>
        <w:pStyle w:val="5"/>
        <w:pageBreakBefore w:val="0"/>
        <w:kinsoku/>
        <w:wordWrap/>
        <w:overflowPunct/>
        <w:topLinePunct w:val="0"/>
        <w:bidi w:val="0"/>
        <w:spacing w:before="0" w:after="0" w:line="360" w:lineRule="auto"/>
        <w:ind w:firstLine="482" w:firstLineChars="200"/>
        <w:textAlignment w:val="auto"/>
        <w:outlineLvl w:val="2"/>
        <w:rPr>
          <w:rFonts w:hint="eastAsia" w:asciiTheme="minorEastAsia" w:hAnsiTheme="minorEastAsia" w:eastAsiaTheme="minorEastAsia" w:cstheme="minorEastAsia"/>
          <w:sz w:val="24"/>
          <w:szCs w:val="24"/>
          <w:lang w:eastAsia="zh-CN"/>
        </w:rPr>
      </w:pPr>
      <w:bookmarkStart w:id="295" w:name="_Toc1959"/>
      <w:r>
        <w:rPr>
          <w:rFonts w:hint="eastAsia" w:asciiTheme="minorEastAsia" w:hAnsiTheme="minorEastAsia" w:eastAsiaTheme="minorEastAsia" w:cstheme="minorEastAsia"/>
          <w:sz w:val="24"/>
          <w:szCs w:val="24"/>
        </w:rPr>
        <w:t>3、系统</w:t>
      </w:r>
      <w:r>
        <w:rPr>
          <w:rFonts w:hint="eastAsia" w:asciiTheme="minorEastAsia" w:hAnsiTheme="minorEastAsia" w:eastAsiaTheme="minorEastAsia" w:cstheme="minorEastAsia"/>
          <w:sz w:val="24"/>
          <w:szCs w:val="24"/>
          <w:lang w:val="en-US" w:eastAsia="zh-CN"/>
        </w:rPr>
        <w:t>功能</w:t>
      </w:r>
      <w:bookmarkEnd w:id="295"/>
    </w:p>
    <w:p w14:paraId="5C6FFFDE">
      <w:pPr>
        <w:pageBreakBefore w:val="0"/>
        <w:kinsoku/>
        <w:wordWrap/>
        <w:overflowPunct/>
        <w:topLinePunct w:val="0"/>
        <w:bidi w:val="0"/>
        <w:spacing w:line="360" w:lineRule="auto"/>
        <w:ind w:firstLine="480" w:firstLineChars="200"/>
        <w:textAlignment w:val="auto"/>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z w:val="24"/>
          <w:szCs w:val="24"/>
        </w:rPr>
        <w:t>1）系统将独立编码的金属信息钮（即地址巡检器）安装于指定的巡检路线上，工作人员巡检时，只需用手持的自动感应巡检器依次靠近信息钮即可读取巡更点信息，不受灰尘、雨，雪，冰等环境影响，使用方便。传统的接触式巡更机（巡更棒）必须非常准确地与信息钮接触，很不方便，尤其在晚上。而且频繁接触极易造成巡更棒触头故障，在灰尘、雨，雪，冰等环境下无法使用。</w:t>
      </w:r>
    </w:p>
    <w:p w14:paraId="5F2D4A5C">
      <w:pPr>
        <w:pageBreakBefore w:val="0"/>
        <w:kinsoku/>
        <w:wordWrap/>
        <w:overflowPunct/>
        <w:topLinePunct w:val="0"/>
        <w:bidi w:val="0"/>
        <w:spacing w:line="360" w:lineRule="auto"/>
        <w:ind w:firstLine="480" w:firstLineChars="200"/>
        <w:textAlignment w:val="auto"/>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z w:val="24"/>
          <w:szCs w:val="24"/>
        </w:rPr>
        <w:t>2）巡检时间、地点等数据便存储到自动感应巡检器中。管理人员通过计算机解读自动感应巡检器中的信息，即可全面掌握巡检情况。信息钮可直接在相应的楼栋墙上安装，其体积小，隐蔽性好。巡逻路线可以在管理机上随意定义。</w:t>
      </w:r>
    </w:p>
    <w:p w14:paraId="1025A9BB">
      <w:pPr>
        <w:pageBreakBefore w:val="0"/>
        <w:kinsoku/>
        <w:wordWrap/>
        <w:overflowPunct/>
        <w:topLinePunct w:val="0"/>
        <w:bidi w:val="0"/>
        <w:spacing w:line="360" w:lineRule="auto"/>
        <w:ind w:firstLine="480" w:firstLineChars="200"/>
        <w:textAlignment w:val="auto"/>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z w:val="24"/>
          <w:szCs w:val="24"/>
        </w:rPr>
        <w:t>3）巡更系统考虑住户区至少需要拥有2个保安巡逻小组，实现小区的保安巡逻。巡逻小组按照指定的路线对每栋住宅楼、重要地段及隐蔽位置等处进行巡逻。</w:t>
      </w:r>
    </w:p>
    <w:p w14:paraId="4EBD9D32">
      <w:pPr>
        <w:pStyle w:val="22"/>
        <w:pageBreakBefore w:val="0"/>
        <w:tabs>
          <w:tab w:val="left" w:pos="1260"/>
        </w:tabs>
        <w:kinsoku/>
        <w:wordWrap/>
        <w:overflowPunct/>
        <w:topLinePunct w:val="0"/>
        <w:bidi w:val="0"/>
        <w:spacing w:before="0" w:beforeAutospacing="0" w:after="0" w:afterAutospacing="0" w:line="360" w:lineRule="auto"/>
        <w:ind w:firstLine="480" w:firstLineChars="200"/>
        <w:jc w:val="both"/>
        <w:textAlignment w:val="auto"/>
        <w:rPr>
          <w:rFonts w:hint="eastAsia" w:asciiTheme="minorEastAsia" w:hAnsiTheme="minorEastAsia" w:eastAsiaTheme="minorEastAsia" w:cstheme="minorEastAsia"/>
          <w:sz w:val="24"/>
          <w:szCs w:val="24"/>
          <w:lang w:val="en-US" w:eastAsia="zh-CN"/>
        </w:rPr>
      </w:pPr>
      <w:r>
        <w:rPr>
          <w:rFonts w:hint="eastAsia" w:asciiTheme="minorEastAsia" w:hAnsiTheme="minorEastAsia" w:eastAsiaTheme="minorEastAsia" w:cstheme="minorEastAsia"/>
          <w:sz w:val="24"/>
          <w:szCs w:val="24"/>
        </w:rPr>
        <w:t>由于系统采用离线式结构，如果今后需要增加巡逻点，只需增加自动感应巡检器（巡逻队）和巡更钮即可，无需布线，简便快捷。</w:t>
      </w:r>
    </w:p>
    <w:p w14:paraId="28927307">
      <w:pPr>
        <w:pStyle w:val="5"/>
        <w:pageBreakBefore w:val="0"/>
        <w:kinsoku/>
        <w:wordWrap/>
        <w:overflowPunct/>
        <w:topLinePunct w:val="0"/>
        <w:bidi w:val="0"/>
        <w:spacing w:before="0" w:after="0" w:line="360" w:lineRule="auto"/>
        <w:textAlignment w:val="auto"/>
        <w:outlineLvl w:val="2"/>
        <w:rPr>
          <w:rFonts w:hint="default" w:asciiTheme="minorEastAsia" w:hAnsiTheme="minorEastAsia" w:eastAsiaTheme="minorEastAsia" w:cstheme="minorEastAsia"/>
          <w:sz w:val="24"/>
          <w:szCs w:val="24"/>
          <w:lang w:val="en-US" w:eastAsia="zh-CN"/>
        </w:rPr>
      </w:pPr>
      <w:bookmarkStart w:id="296" w:name="_Toc7896"/>
      <w:r>
        <w:rPr>
          <w:rFonts w:hint="eastAsia" w:asciiTheme="minorEastAsia" w:hAnsiTheme="minorEastAsia" w:eastAsiaTheme="minorEastAsia" w:cstheme="minorEastAsia"/>
          <w:sz w:val="24"/>
          <w:szCs w:val="24"/>
          <w:lang w:val="en-US" w:eastAsia="zh-CN"/>
        </w:rPr>
        <w:t>4</w:t>
      </w:r>
      <w:r>
        <w:rPr>
          <w:rFonts w:hint="eastAsia" w:asciiTheme="minorEastAsia" w:hAnsiTheme="minorEastAsia" w:eastAsiaTheme="minorEastAsia" w:cstheme="minorEastAsia"/>
          <w:sz w:val="24"/>
          <w:szCs w:val="24"/>
        </w:rPr>
        <w:t>、系统</w:t>
      </w:r>
      <w:r>
        <w:rPr>
          <w:rFonts w:hint="eastAsia" w:asciiTheme="minorEastAsia" w:hAnsiTheme="minorEastAsia" w:eastAsiaTheme="minorEastAsia" w:cstheme="minorEastAsia"/>
          <w:sz w:val="24"/>
          <w:szCs w:val="24"/>
          <w:lang w:val="en-US" w:eastAsia="zh-CN"/>
        </w:rPr>
        <w:t>拓扑图</w:t>
      </w:r>
      <w:bookmarkEnd w:id="296"/>
    </w:p>
    <w:p w14:paraId="1E7D7249">
      <w:pPr>
        <w:pStyle w:val="22"/>
        <w:pageBreakBefore w:val="0"/>
        <w:tabs>
          <w:tab w:val="left" w:pos="1260"/>
        </w:tabs>
        <w:kinsoku/>
        <w:wordWrap/>
        <w:overflowPunct/>
        <w:topLinePunct w:val="0"/>
        <w:bidi w:val="0"/>
        <w:spacing w:before="0" w:beforeAutospacing="0" w:after="0" w:afterAutospacing="0" w:line="360" w:lineRule="auto"/>
        <w:jc w:val="center"/>
        <w:textAlignment w:val="auto"/>
        <w:outlineLvl w:val="9"/>
        <w:rPr>
          <w:rFonts w:hint="eastAsia" w:asciiTheme="minorEastAsia" w:hAnsiTheme="minorEastAsia" w:eastAsiaTheme="minorEastAsia" w:cstheme="minorEastAsia"/>
          <w:sz w:val="24"/>
          <w:szCs w:val="24"/>
          <w:lang w:val="en-GB" w:eastAsia="zh-CN"/>
        </w:rPr>
      </w:pPr>
      <w:bookmarkStart w:id="297" w:name="_Toc27790"/>
      <w:bookmarkStart w:id="298" w:name="_Toc15099"/>
      <w:bookmarkStart w:id="299" w:name="_Toc28274"/>
      <w:bookmarkStart w:id="300" w:name="_Toc1091"/>
      <w:bookmarkStart w:id="301" w:name="_Toc9712"/>
      <w:bookmarkStart w:id="302" w:name="_Toc32025"/>
      <w:bookmarkStart w:id="303" w:name="_Toc30521"/>
      <w:r>
        <w:rPr>
          <w:rFonts w:hint="eastAsia" w:asciiTheme="minorEastAsia" w:hAnsiTheme="minorEastAsia" w:eastAsiaTheme="minorEastAsia" w:cstheme="minorEastAsia"/>
          <w:sz w:val="24"/>
          <w:szCs w:val="24"/>
          <w:lang w:val="en-GB" w:eastAsia="zh-CN"/>
        </w:rPr>
        <w:drawing>
          <wp:inline distT="0" distB="0" distL="114300" distR="114300">
            <wp:extent cx="4495800" cy="2172335"/>
            <wp:effectExtent l="0" t="0" r="0" b="18415"/>
            <wp:docPr id="113" name="图片 113" descr="图片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3" name="图片 113" descr="图片2"/>
                    <pic:cNvPicPr>
                      <a:picLocks noChangeAspect="1"/>
                    </pic:cNvPicPr>
                  </pic:nvPicPr>
                  <pic:blipFill>
                    <a:blip r:embed="rId20"/>
                    <a:srcRect b="7409"/>
                    <a:stretch>
                      <a:fillRect/>
                    </a:stretch>
                  </pic:blipFill>
                  <pic:spPr>
                    <a:xfrm>
                      <a:off x="0" y="0"/>
                      <a:ext cx="4495800" cy="2172335"/>
                    </a:xfrm>
                    <a:prstGeom prst="rect">
                      <a:avLst/>
                    </a:prstGeom>
                  </pic:spPr>
                </pic:pic>
              </a:graphicData>
            </a:graphic>
          </wp:inline>
        </w:drawing>
      </w:r>
      <w:bookmarkEnd w:id="297"/>
      <w:bookmarkEnd w:id="298"/>
      <w:bookmarkEnd w:id="299"/>
      <w:bookmarkEnd w:id="300"/>
      <w:bookmarkEnd w:id="301"/>
      <w:bookmarkEnd w:id="302"/>
      <w:bookmarkEnd w:id="303"/>
    </w:p>
    <w:p w14:paraId="4C9F628D">
      <w:pPr>
        <w:pStyle w:val="22"/>
        <w:pageBreakBefore w:val="0"/>
        <w:tabs>
          <w:tab w:val="left" w:pos="1260"/>
        </w:tabs>
        <w:kinsoku/>
        <w:wordWrap/>
        <w:overflowPunct/>
        <w:topLinePunct w:val="0"/>
        <w:bidi w:val="0"/>
        <w:spacing w:before="0" w:beforeAutospacing="0" w:after="0" w:afterAutospacing="0" w:line="360" w:lineRule="auto"/>
        <w:jc w:val="both"/>
        <w:textAlignment w:val="auto"/>
        <w:outlineLvl w:val="9"/>
        <w:rPr>
          <w:rFonts w:hint="eastAsia" w:asciiTheme="minorEastAsia" w:hAnsiTheme="minorEastAsia" w:eastAsiaTheme="minorEastAsia" w:cstheme="minorEastAsia"/>
          <w:b/>
          <w:bCs/>
          <w:sz w:val="24"/>
          <w:szCs w:val="24"/>
          <w:lang w:val="en-US" w:eastAsia="zh-CN"/>
        </w:rPr>
      </w:pPr>
      <w:bookmarkStart w:id="304" w:name="_Toc24670"/>
      <w:bookmarkStart w:id="305" w:name="_Toc21559"/>
      <w:bookmarkStart w:id="306" w:name="_Toc14855"/>
    </w:p>
    <w:p w14:paraId="724719EF">
      <w:pPr>
        <w:rPr>
          <w:rFonts w:hint="eastAsia" w:asciiTheme="minorEastAsia" w:hAnsiTheme="minorEastAsia" w:eastAsiaTheme="minorEastAsia" w:cstheme="minorEastAsia"/>
          <w:b/>
          <w:bCs/>
          <w:sz w:val="24"/>
          <w:szCs w:val="24"/>
          <w:lang w:val="en-US" w:eastAsia="zh-CN"/>
        </w:rPr>
      </w:pPr>
      <w:r>
        <w:rPr>
          <w:rFonts w:hint="eastAsia" w:asciiTheme="minorEastAsia" w:hAnsiTheme="minorEastAsia" w:eastAsiaTheme="minorEastAsia" w:cstheme="minorEastAsia"/>
          <w:b/>
          <w:bCs/>
          <w:sz w:val="24"/>
          <w:szCs w:val="24"/>
          <w:lang w:val="en-US" w:eastAsia="zh-CN"/>
        </w:rPr>
        <w:br w:type="page"/>
      </w:r>
    </w:p>
    <w:p w14:paraId="39E78AD3">
      <w:pPr>
        <w:pStyle w:val="22"/>
        <w:pageBreakBefore w:val="0"/>
        <w:tabs>
          <w:tab w:val="left" w:pos="1260"/>
        </w:tabs>
        <w:kinsoku/>
        <w:wordWrap/>
        <w:overflowPunct/>
        <w:topLinePunct w:val="0"/>
        <w:bidi w:val="0"/>
        <w:spacing w:before="0" w:beforeAutospacing="0" w:after="0" w:afterAutospacing="0" w:line="360" w:lineRule="auto"/>
        <w:jc w:val="both"/>
        <w:textAlignment w:val="auto"/>
        <w:outlineLvl w:val="1"/>
        <w:rPr>
          <w:rFonts w:hint="eastAsia" w:asciiTheme="minorEastAsia" w:hAnsiTheme="minorEastAsia" w:eastAsiaTheme="minorEastAsia" w:cstheme="minorEastAsia"/>
          <w:b/>
          <w:bCs/>
          <w:sz w:val="24"/>
          <w:szCs w:val="24"/>
        </w:rPr>
      </w:pPr>
      <w:r>
        <w:rPr>
          <w:rFonts w:hint="eastAsia" w:asciiTheme="minorEastAsia" w:hAnsiTheme="minorEastAsia" w:eastAsiaTheme="minorEastAsia" w:cstheme="minorEastAsia"/>
          <w:b/>
          <w:bCs/>
          <w:sz w:val="24"/>
          <w:szCs w:val="24"/>
          <w:lang w:val="en-US" w:eastAsia="zh-CN"/>
        </w:rPr>
        <w:t>八</w:t>
      </w:r>
      <w:r>
        <w:rPr>
          <w:rFonts w:hint="eastAsia" w:asciiTheme="minorEastAsia" w:hAnsiTheme="minorEastAsia" w:eastAsiaTheme="minorEastAsia" w:cstheme="minorEastAsia"/>
          <w:b/>
          <w:bCs/>
          <w:sz w:val="24"/>
          <w:szCs w:val="24"/>
        </w:rPr>
        <w:t>、机房工程</w:t>
      </w:r>
      <w:bookmarkEnd w:id="289"/>
      <w:bookmarkEnd w:id="290"/>
      <w:bookmarkEnd w:id="291"/>
      <w:bookmarkEnd w:id="292"/>
      <w:bookmarkEnd w:id="293"/>
      <w:bookmarkEnd w:id="304"/>
      <w:bookmarkEnd w:id="305"/>
      <w:bookmarkEnd w:id="306"/>
    </w:p>
    <w:p w14:paraId="36FB42E1">
      <w:pPr>
        <w:pStyle w:val="4"/>
        <w:pageBreakBefore w:val="0"/>
        <w:kinsoku/>
        <w:wordWrap/>
        <w:overflowPunct/>
        <w:topLinePunct w:val="0"/>
        <w:bidi w:val="0"/>
        <w:spacing w:before="0" w:after="0" w:line="360" w:lineRule="auto"/>
        <w:ind w:firstLine="482" w:firstLineChars="200"/>
        <w:textAlignment w:val="auto"/>
        <w:rPr>
          <w:rFonts w:hint="default" w:asciiTheme="minorEastAsia" w:hAnsiTheme="minorEastAsia" w:eastAsiaTheme="minorEastAsia" w:cstheme="minorEastAsia"/>
          <w:sz w:val="24"/>
          <w:szCs w:val="24"/>
          <w:lang w:val="en-US" w:eastAsia="zh-CN"/>
        </w:rPr>
      </w:pPr>
      <w:bookmarkStart w:id="307" w:name="_Toc26245"/>
      <w:bookmarkStart w:id="308" w:name="_Toc77781464"/>
      <w:bookmarkStart w:id="309" w:name="_Toc365019488"/>
      <w:bookmarkStart w:id="310" w:name="_Toc306179021"/>
      <w:bookmarkStart w:id="311" w:name="_Toc27112"/>
      <w:bookmarkStart w:id="312" w:name="_Toc22284"/>
      <w:bookmarkStart w:id="313" w:name="_Toc31909"/>
      <w:bookmarkStart w:id="314" w:name="_Toc78195850"/>
      <w:bookmarkStart w:id="315" w:name="_Toc322961986"/>
      <w:bookmarkStart w:id="316" w:name="_Toc24985"/>
      <w:bookmarkStart w:id="317" w:name="_Toc29614"/>
      <w:bookmarkStart w:id="318" w:name="_Toc22908"/>
      <w:r>
        <w:rPr>
          <w:rFonts w:hint="eastAsia" w:asciiTheme="minorEastAsia" w:hAnsiTheme="minorEastAsia" w:eastAsiaTheme="minorEastAsia" w:cstheme="minorEastAsia"/>
          <w:sz w:val="24"/>
          <w:szCs w:val="24"/>
        </w:rPr>
        <w:t>1、</w:t>
      </w:r>
      <w:bookmarkEnd w:id="307"/>
      <w:bookmarkEnd w:id="308"/>
      <w:bookmarkEnd w:id="309"/>
      <w:bookmarkEnd w:id="310"/>
      <w:bookmarkEnd w:id="311"/>
      <w:bookmarkEnd w:id="312"/>
      <w:bookmarkEnd w:id="313"/>
      <w:bookmarkEnd w:id="314"/>
      <w:bookmarkEnd w:id="315"/>
      <w:r>
        <w:rPr>
          <w:rFonts w:hint="eastAsia" w:asciiTheme="minorEastAsia" w:hAnsiTheme="minorEastAsia" w:cstheme="minorEastAsia"/>
          <w:sz w:val="24"/>
          <w:szCs w:val="24"/>
          <w:lang w:val="en-US" w:eastAsia="zh-CN"/>
        </w:rPr>
        <w:t>系统概述</w:t>
      </w:r>
      <w:bookmarkEnd w:id="316"/>
      <w:bookmarkEnd w:id="317"/>
      <w:bookmarkEnd w:id="318"/>
    </w:p>
    <w:p w14:paraId="69C042AA">
      <w:pPr>
        <w:pageBreakBefore w:val="0"/>
        <w:tabs>
          <w:tab w:val="left" w:pos="1260"/>
        </w:tabs>
        <w:kinsoku/>
        <w:wordWrap/>
        <w:overflowPunct/>
        <w:topLinePunct w:val="0"/>
        <w:bidi w:val="0"/>
        <w:spacing w:line="360" w:lineRule="auto"/>
        <w:ind w:firstLine="480" w:firstLineChars="200"/>
        <w:textAlignment w:val="auto"/>
        <w:rPr>
          <w:rFonts w:hint="eastAsia" w:asciiTheme="minorEastAsia" w:hAnsiTheme="minorEastAsia" w:eastAsiaTheme="minorEastAsia" w:cstheme="minorEastAsia"/>
          <w:sz w:val="24"/>
          <w:szCs w:val="24"/>
        </w:rPr>
      </w:pPr>
      <w:r>
        <w:rPr>
          <w:rFonts w:hint="eastAsia" w:asciiTheme="minorEastAsia" w:hAnsiTheme="minorEastAsia" w:cstheme="minorEastAsia"/>
          <w:sz w:val="24"/>
          <w:szCs w:val="24"/>
          <w:lang w:eastAsia="zh-CN"/>
        </w:rPr>
        <w:t>百罗丘地块城市更新项目</w:t>
      </w:r>
      <w:r>
        <w:rPr>
          <w:rFonts w:hint="eastAsia" w:asciiTheme="minorEastAsia" w:hAnsiTheme="minorEastAsia" w:eastAsiaTheme="minorEastAsia" w:cstheme="minorEastAsia"/>
          <w:sz w:val="24"/>
          <w:szCs w:val="24"/>
        </w:rPr>
        <w:t>小区智能化机房设计依据国家标准及规范的技术要求进行规划与设计。本次机房建设系统主要包括以下几个部分：</w:t>
      </w:r>
    </w:p>
    <w:p w14:paraId="470F3544">
      <w:pPr>
        <w:pageBreakBefore w:val="0"/>
        <w:widowControl w:val="0"/>
        <w:numPr>
          <w:ilvl w:val="0"/>
          <w:numId w:val="8"/>
        </w:numPr>
        <w:kinsoku/>
        <w:wordWrap/>
        <w:overflowPunct/>
        <w:topLinePunct w:val="0"/>
        <w:autoSpaceDE w:val="0"/>
        <w:autoSpaceDN w:val="0"/>
        <w:bidi w:val="0"/>
        <w:adjustRightInd w:val="0"/>
        <w:spacing w:line="360" w:lineRule="auto"/>
        <w:ind w:left="817" w:hanging="397"/>
        <w:textAlignment w:val="auto"/>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z w:val="24"/>
          <w:szCs w:val="24"/>
        </w:rPr>
        <w:t>装饰装修系统</w:t>
      </w:r>
    </w:p>
    <w:p w14:paraId="79945124">
      <w:pPr>
        <w:pageBreakBefore w:val="0"/>
        <w:widowControl w:val="0"/>
        <w:numPr>
          <w:ilvl w:val="0"/>
          <w:numId w:val="8"/>
        </w:numPr>
        <w:kinsoku/>
        <w:wordWrap/>
        <w:overflowPunct/>
        <w:topLinePunct w:val="0"/>
        <w:autoSpaceDE w:val="0"/>
        <w:autoSpaceDN w:val="0"/>
        <w:bidi w:val="0"/>
        <w:adjustRightInd w:val="0"/>
        <w:spacing w:line="360" w:lineRule="auto"/>
        <w:ind w:left="817" w:hanging="397"/>
        <w:textAlignment w:val="auto"/>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z w:val="24"/>
          <w:szCs w:val="24"/>
        </w:rPr>
        <w:t>供配电系统</w:t>
      </w:r>
    </w:p>
    <w:p w14:paraId="44139127">
      <w:pPr>
        <w:pageBreakBefore w:val="0"/>
        <w:widowControl w:val="0"/>
        <w:numPr>
          <w:ilvl w:val="0"/>
          <w:numId w:val="8"/>
        </w:numPr>
        <w:kinsoku/>
        <w:wordWrap/>
        <w:overflowPunct/>
        <w:topLinePunct w:val="0"/>
        <w:autoSpaceDE w:val="0"/>
        <w:autoSpaceDN w:val="0"/>
        <w:bidi w:val="0"/>
        <w:adjustRightInd w:val="0"/>
        <w:spacing w:line="360" w:lineRule="auto"/>
        <w:ind w:left="817" w:hanging="397"/>
        <w:textAlignment w:val="auto"/>
        <w:rPr>
          <w:rFonts w:hint="eastAsia" w:asciiTheme="minorEastAsia" w:hAnsiTheme="minorEastAsia" w:eastAsiaTheme="minorEastAsia" w:cstheme="minorEastAsia"/>
          <w:sz w:val="24"/>
          <w:szCs w:val="24"/>
        </w:rPr>
      </w:pPr>
      <w:r>
        <w:rPr>
          <w:rFonts w:hint="eastAsia" w:asciiTheme="minorEastAsia" w:hAnsiTheme="minorEastAsia" w:eastAsiaTheme="minorEastAsia" w:cstheme="minorEastAsia"/>
          <w:sz w:val="24"/>
          <w:szCs w:val="24"/>
        </w:rPr>
        <w:t>防雷与接地系统</w:t>
      </w:r>
    </w:p>
    <w:p w14:paraId="038C3F6A">
      <w:pPr>
        <w:pageBreakBefore w:val="0"/>
        <w:widowControl w:val="0"/>
        <w:numPr>
          <w:ilvl w:val="0"/>
          <w:numId w:val="8"/>
        </w:numPr>
        <w:kinsoku/>
        <w:wordWrap/>
        <w:overflowPunct/>
        <w:topLinePunct w:val="0"/>
        <w:autoSpaceDE w:val="0"/>
        <w:autoSpaceDN w:val="0"/>
        <w:bidi w:val="0"/>
        <w:adjustRightInd w:val="0"/>
        <w:spacing w:line="360" w:lineRule="auto"/>
        <w:ind w:left="817" w:hanging="397"/>
        <w:textAlignment w:val="auto"/>
        <w:outlineLvl w:val="9"/>
        <w:rPr>
          <w:rFonts w:hint="eastAsia" w:asciiTheme="minorEastAsia" w:hAnsiTheme="minorEastAsia" w:eastAsiaTheme="minorEastAsia" w:cstheme="minorEastAsia"/>
          <w:sz w:val="24"/>
          <w:szCs w:val="24"/>
        </w:rPr>
      </w:pPr>
      <w:bookmarkStart w:id="319" w:name="_Toc10885"/>
      <w:bookmarkStart w:id="320" w:name="_Toc6199"/>
      <w:r>
        <w:rPr>
          <w:rFonts w:hint="eastAsia" w:asciiTheme="minorEastAsia" w:hAnsiTheme="minorEastAsia" w:eastAsiaTheme="minorEastAsia" w:cstheme="minorEastAsia"/>
          <w:sz w:val="24"/>
          <w:szCs w:val="24"/>
        </w:rPr>
        <w:t>UPS不间断电源系统</w:t>
      </w:r>
      <w:bookmarkEnd w:id="319"/>
      <w:bookmarkEnd w:id="320"/>
    </w:p>
    <w:p w14:paraId="4B69AA30">
      <w:pPr>
        <w:pStyle w:val="4"/>
        <w:pageBreakBefore w:val="0"/>
        <w:kinsoku/>
        <w:wordWrap/>
        <w:overflowPunct/>
        <w:topLinePunct w:val="0"/>
        <w:bidi w:val="0"/>
        <w:spacing w:before="0" w:after="0" w:line="360" w:lineRule="auto"/>
        <w:ind w:firstLine="482" w:firstLineChars="200"/>
        <w:textAlignment w:val="auto"/>
        <w:rPr>
          <w:rFonts w:hint="default" w:asciiTheme="minorEastAsia" w:hAnsiTheme="minorEastAsia" w:eastAsiaTheme="minorEastAsia" w:cstheme="minorEastAsia"/>
          <w:sz w:val="24"/>
          <w:szCs w:val="24"/>
          <w:lang w:val="en-US" w:eastAsia="zh-CN"/>
        </w:rPr>
      </w:pPr>
      <w:bookmarkStart w:id="321" w:name="_Toc2655"/>
      <w:bookmarkStart w:id="322" w:name="_Toc3889"/>
      <w:bookmarkStart w:id="323" w:name="_Toc7587"/>
      <w:bookmarkStart w:id="324" w:name="_Toc322961988"/>
      <w:bookmarkStart w:id="325" w:name="_Toc2732"/>
      <w:bookmarkStart w:id="326" w:name="_Toc365019489"/>
      <w:bookmarkStart w:id="327" w:name="_Toc292896749"/>
      <w:bookmarkStart w:id="328" w:name="_Toc226349222"/>
      <w:bookmarkStart w:id="329" w:name="_Toc718"/>
      <w:bookmarkStart w:id="330" w:name="_Toc291678035"/>
      <w:bookmarkStart w:id="331" w:name="_Toc32305"/>
      <w:bookmarkStart w:id="332" w:name="_Toc7863"/>
      <w:r>
        <w:rPr>
          <w:rFonts w:hint="eastAsia" w:asciiTheme="minorEastAsia" w:hAnsiTheme="minorEastAsia" w:cstheme="minorEastAsia"/>
          <w:sz w:val="24"/>
          <w:szCs w:val="24"/>
          <w:lang w:val="en-US" w:eastAsia="zh-CN"/>
        </w:rPr>
        <w:t>2</w:t>
      </w:r>
      <w:r>
        <w:rPr>
          <w:rFonts w:hint="eastAsia" w:asciiTheme="minorEastAsia" w:hAnsiTheme="minorEastAsia" w:eastAsiaTheme="minorEastAsia" w:cstheme="minorEastAsia"/>
          <w:sz w:val="24"/>
          <w:szCs w:val="24"/>
        </w:rPr>
        <w:t>、</w:t>
      </w:r>
      <w:r>
        <w:rPr>
          <w:rFonts w:hint="eastAsia" w:asciiTheme="minorEastAsia" w:hAnsiTheme="minorEastAsia" w:cstheme="minorEastAsia"/>
          <w:sz w:val="24"/>
          <w:szCs w:val="24"/>
          <w:lang w:val="en-US" w:eastAsia="zh-CN"/>
        </w:rPr>
        <w:t>设计思路</w:t>
      </w:r>
      <w:bookmarkEnd w:id="321"/>
      <w:bookmarkEnd w:id="322"/>
      <w:bookmarkEnd w:id="323"/>
    </w:p>
    <w:p w14:paraId="25EB41E0">
      <w:pPr>
        <w:pageBreakBefore w:val="0"/>
        <w:kinsoku/>
        <w:wordWrap/>
        <w:overflowPunct/>
        <w:topLinePunct w:val="0"/>
        <w:bidi w:val="0"/>
        <w:spacing w:line="360" w:lineRule="auto"/>
        <w:ind w:firstLine="482" w:firstLineChars="200"/>
        <w:textAlignment w:val="auto"/>
        <w:outlineLvl w:val="9"/>
        <w:rPr>
          <w:rFonts w:hint="default" w:asciiTheme="minorEastAsia" w:hAnsiTheme="minorEastAsia" w:eastAsiaTheme="minorEastAsia" w:cstheme="minorEastAsia"/>
          <w:sz w:val="24"/>
          <w:szCs w:val="24"/>
          <w:lang w:val="en-GB"/>
        </w:rPr>
      </w:pPr>
      <w:bookmarkStart w:id="333" w:name="_Toc16772"/>
      <w:bookmarkStart w:id="334" w:name="_Toc6565"/>
      <w:r>
        <w:rPr>
          <w:rFonts w:hint="eastAsia" w:asciiTheme="minorEastAsia" w:hAnsiTheme="minorEastAsia" w:cstheme="minorEastAsia"/>
          <w:b/>
          <w:bCs/>
          <w:sz w:val="24"/>
          <w:szCs w:val="24"/>
          <w:lang w:val="en-GB" w:eastAsia="zh-CN"/>
        </w:rPr>
        <w:t>（</w:t>
      </w:r>
      <w:r>
        <w:rPr>
          <w:rFonts w:hint="eastAsia" w:asciiTheme="minorEastAsia" w:hAnsiTheme="minorEastAsia" w:cstheme="minorEastAsia"/>
          <w:b/>
          <w:bCs/>
          <w:sz w:val="24"/>
          <w:szCs w:val="24"/>
          <w:lang w:val="en-US" w:eastAsia="zh-CN"/>
        </w:rPr>
        <w:t>1</w:t>
      </w:r>
      <w:r>
        <w:rPr>
          <w:rFonts w:hint="eastAsia" w:asciiTheme="minorEastAsia" w:hAnsiTheme="minorEastAsia" w:cstheme="minorEastAsia"/>
          <w:b/>
          <w:bCs/>
          <w:sz w:val="24"/>
          <w:szCs w:val="24"/>
          <w:lang w:val="en-GB" w:eastAsia="zh-CN"/>
        </w:rPr>
        <w:t>）</w:t>
      </w:r>
      <w:r>
        <w:rPr>
          <w:rFonts w:hint="default" w:asciiTheme="minorEastAsia" w:hAnsiTheme="minorEastAsia" w:eastAsiaTheme="minorEastAsia" w:cstheme="minorEastAsia"/>
          <w:b/>
          <w:bCs/>
          <w:sz w:val="24"/>
          <w:szCs w:val="24"/>
          <w:lang w:val="en-GB"/>
        </w:rPr>
        <w:t>装饰装修系统</w:t>
      </w:r>
      <w:r>
        <w:rPr>
          <w:rFonts w:hint="eastAsia" w:asciiTheme="minorEastAsia" w:hAnsiTheme="minorEastAsia" w:cstheme="minorEastAsia"/>
          <w:b/>
          <w:bCs/>
          <w:sz w:val="24"/>
          <w:szCs w:val="24"/>
          <w:lang w:val="en-GB" w:eastAsia="zh-CN"/>
        </w:rPr>
        <w:t>：</w:t>
      </w:r>
      <w:bookmarkEnd w:id="333"/>
      <w:bookmarkEnd w:id="334"/>
      <w:r>
        <w:rPr>
          <w:rFonts w:hint="default" w:asciiTheme="minorEastAsia" w:hAnsiTheme="minorEastAsia" w:eastAsiaTheme="minorEastAsia" w:cstheme="minorEastAsia"/>
          <w:sz w:val="24"/>
          <w:szCs w:val="24"/>
          <w:lang w:val="en-GB"/>
        </w:rPr>
        <w:t xml:space="preserve"> </w:t>
      </w:r>
    </w:p>
    <w:p w14:paraId="55775DE7">
      <w:pPr>
        <w:pageBreakBefore w:val="0"/>
        <w:kinsoku/>
        <w:wordWrap/>
        <w:overflowPunct/>
        <w:topLinePunct w:val="0"/>
        <w:bidi w:val="0"/>
        <w:spacing w:line="360" w:lineRule="auto"/>
        <w:ind w:firstLine="480" w:firstLineChars="200"/>
        <w:textAlignment w:val="auto"/>
        <w:rPr>
          <w:rFonts w:hint="default" w:asciiTheme="minorEastAsia" w:hAnsiTheme="minorEastAsia" w:eastAsiaTheme="minorEastAsia" w:cstheme="minorEastAsia"/>
          <w:sz w:val="24"/>
          <w:szCs w:val="24"/>
          <w:lang w:val="en-GB"/>
        </w:rPr>
      </w:pPr>
      <w:r>
        <w:rPr>
          <w:rFonts w:hint="default" w:asciiTheme="minorEastAsia" w:hAnsiTheme="minorEastAsia" w:eastAsiaTheme="minorEastAsia" w:cstheme="minorEastAsia"/>
          <w:sz w:val="24"/>
          <w:szCs w:val="24"/>
          <w:lang w:val="en-GB"/>
        </w:rPr>
        <w:t>地面</w:t>
      </w:r>
      <w:r>
        <w:rPr>
          <w:rFonts w:hint="eastAsia" w:asciiTheme="minorEastAsia" w:hAnsiTheme="minorEastAsia" w:cstheme="minorEastAsia"/>
          <w:sz w:val="24"/>
          <w:szCs w:val="24"/>
          <w:lang w:val="en-GB" w:eastAsia="zh-CN"/>
        </w:rPr>
        <w:t>：</w:t>
      </w:r>
      <w:r>
        <w:rPr>
          <w:rFonts w:hint="eastAsia" w:asciiTheme="minorEastAsia" w:hAnsiTheme="minorEastAsia" w:eastAsiaTheme="minorEastAsia" w:cstheme="minorEastAsia"/>
          <w:sz w:val="24"/>
          <w:szCs w:val="24"/>
          <w:lang w:val="en-GB"/>
        </w:rPr>
        <w:t xml:space="preserve">机房地面全部采用 </w:t>
      </w:r>
      <w:r>
        <w:rPr>
          <w:rFonts w:hint="default" w:asciiTheme="minorEastAsia" w:hAnsiTheme="minorEastAsia" w:eastAsiaTheme="minorEastAsia" w:cstheme="minorEastAsia"/>
          <w:sz w:val="24"/>
          <w:szCs w:val="24"/>
          <w:lang w:val="en-GB"/>
        </w:rPr>
        <w:t xml:space="preserve">600*600*35mm </w:t>
      </w:r>
      <w:r>
        <w:rPr>
          <w:rFonts w:hint="eastAsia" w:asciiTheme="minorEastAsia" w:hAnsiTheme="minorEastAsia" w:eastAsiaTheme="minorEastAsia" w:cstheme="minorEastAsia"/>
          <w:sz w:val="24"/>
          <w:szCs w:val="24"/>
          <w:lang w:val="en-GB"/>
        </w:rPr>
        <w:t xml:space="preserve">全钢无边抗静电无边活动地板，机房地板铺设高为 </w:t>
      </w:r>
      <w:r>
        <w:rPr>
          <w:rFonts w:hint="default" w:asciiTheme="minorEastAsia" w:hAnsiTheme="minorEastAsia" w:eastAsiaTheme="minorEastAsia" w:cstheme="minorEastAsia"/>
          <w:sz w:val="24"/>
          <w:szCs w:val="24"/>
          <w:lang w:val="en-GB"/>
        </w:rPr>
        <w:t>0.25m</w:t>
      </w:r>
      <w:r>
        <w:rPr>
          <w:rFonts w:hint="eastAsia" w:asciiTheme="minorEastAsia" w:hAnsiTheme="minorEastAsia" w:eastAsiaTheme="minorEastAsia" w:cstheme="minorEastAsia"/>
          <w:sz w:val="24"/>
          <w:szCs w:val="24"/>
          <w:lang w:val="en-GB"/>
        </w:rPr>
        <w:t>。</w:t>
      </w:r>
      <w:r>
        <w:rPr>
          <w:rFonts w:hint="default" w:asciiTheme="minorEastAsia" w:hAnsiTheme="minorEastAsia" w:eastAsiaTheme="minorEastAsia" w:cstheme="minorEastAsia"/>
          <w:sz w:val="24"/>
          <w:szCs w:val="24"/>
          <w:lang w:val="en-GB"/>
        </w:rPr>
        <w:t xml:space="preserve">  配电柜、UPS 主机、电池柜、</w:t>
      </w:r>
      <w:r>
        <w:rPr>
          <w:rFonts w:hint="eastAsia" w:asciiTheme="minorEastAsia" w:hAnsiTheme="minorEastAsia" w:cstheme="minorEastAsia"/>
          <w:sz w:val="24"/>
          <w:szCs w:val="24"/>
          <w:lang w:val="en-US" w:eastAsia="zh-CN"/>
        </w:rPr>
        <w:t>空调等</w:t>
      </w:r>
      <w:r>
        <w:rPr>
          <w:rFonts w:hint="default" w:asciiTheme="minorEastAsia" w:hAnsiTheme="minorEastAsia" w:eastAsiaTheme="minorEastAsia" w:cstheme="minorEastAsia"/>
          <w:sz w:val="24"/>
          <w:szCs w:val="24"/>
          <w:lang w:val="en-GB"/>
        </w:rPr>
        <w:t xml:space="preserve">放置区域，设计采用角钢做承重安装支架， 架高与地板上表面高度一致。 </w:t>
      </w:r>
    </w:p>
    <w:p w14:paraId="51C5F7D5">
      <w:pPr>
        <w:pageBreakBefore w:val="0"/>
        <w:kinsoku/>
        <w:wordWrap/>
        <w:overflowPunct/>
        <w:topLinePunct w:val="0"/>
        <w:bidi w:val="0"/>
        <w:spacing w:line="360" w:lineRule="auto"/>
        <w:ind w:firstLine="480" w:firstLineChars="200"/>
        <w:textAlignment w:val="auto"/>
        <w:rPr>
          <w:rFonts w:hint="eastAsia" w:asciiTheme="minorEastAsia" w:hAnsiTheme="minorEastAsia" w:cstheme="minorEastAsia"/>
          <w:sz w:val="24"/>
          <w:szCs w:val="24"/>
          <w:lang w:val="en-US" w:eastAsia="zh-CN"/>
        </w:rPr>
      </w:pPr>
      <w:r>
        <w:rPr>
          <w:rFonts w:hint="eastAsia" w:asciiTheme="minorEastAsia" w:hAnsiTheme="minorEastAsia" w:cstheme="minorEastAsia"/>
          <w:sz w:val="24"/>
          <w:szCs w:val="24"/>
          <w:lang w:val="en-US" w:eastAsia="zh-CN"/>
        </w:rPr>
        <w:t>墙面：批三遍腻子粉，乳胶漆饰墙面。</w:t>
      </w:r>
    </w:p>
    <w:p w14:paraId="6A01B1D9">
      <w:pPr>
        <w:pageBreakBefore w:val="0"/>
        <w:kinsoku/>
        <w:wordWrap/>
        <w:overflowPunct/>
        <w:topLinePunct w:val="0"/>
        <w:bidi w:val="0"/>
        <w:spacing w:line="360" w:lineRule="auto"/>
        <w:ind w:firstLine="480" w:firstLineChars="200"/>
        <w:textAlignment w:val="auto"/>
        <w:rPr>
          <w:rFonts w:hint="default" w:asciiTheme="minorEastAsia" w:hAnsiTheme="minorEastAsia" w:cstheme="minorEastAsia"/>
          <w:sz w:val="24"/>
          <w:szCs w:val="24"/>
          <w:lang w:val="en-US" w:eastAsia="zh-CN"/>
        </w:rPr>
      </w:pPr>
      <w:r>
        <w:rPr>
          <w:rFonts w:hint="eastAsia" w:asciiTheme="minorEastAsia" w:hAnsiTheme="minorEastAsia" w:cstheme="minorEastAsia"/>
          <w:sz w:val="24"/>
          <w:szCs w:val="24"/>
          <w:lang w:val="en-US" w:eastAsia="zh-CN"/>
        </w:rPr>
        <w:t>顶面：采用600*600吸音微孔铝板吊顶，600x600 LED平板灯。</w:t>
      </w:r>
    </w:p>
    <w:p w14:paraId="15CDBA3E">
      <w:pPr>
        <w:pageBreakBefore w:val="0"/>
        <w:kinsoku/>
        <w:wordWrap/>
        <w:overflowPunct/>
        <w:topLinePunct w:val="0"/>
        <w:bidi w:val="0"/>
        <w:spacing w:line="360" w:lineRule="auto"/>
        <w:ind w:firstLine="482" w:firstLineChars="200"/>
        <w:textAlignment w:val="auto"/>
        <w:outlineLvl w:val="9"/>
        <w:rPr>
          <w:rFonts w:hint="default" w:asciiTheme="minorEastAsia" w:hAnsiTheme="minorEastAsia" w:eastAsiaTheme="minorEastAsia" w:cstheme="minorEastAsia"/>
          <w:b/>
          <w:bCs/>
          <w:sz w:val="24"/>
          <w:szCs w:val="24"/>
          <w:lang w:val="en-GB"/>
        </w:rPr>
      </w:pPr>
      <w:bookmarkStart w:id="335" w:name="_Toc2918"/>
      <w:bookmarkStart w:id="336" w:name="_Toc27522"/>
      <w:r>
        <w:rPr>
          <w:rFonts w:hint="eastAsia" w:asciiTheme="minorEastAsia" w:hAnsiTheme="minorEastAsia" w:cstheme="minorEastAsia"/>
          <w:b/>
          <w:bCs/>
          <w:sz w:val="24"/>
          <w:szCs w:val="24"/>
          <w:lang w:val="en-GB" w:eastAsia="zh-CN"/>
        </w:rPr>
        <w:t>（</w:t>
      </w:r>
      <w:r>
        <w:rPr>
          <w:rFonts w:hint="eastAsia" w:asciiTheme="minorEastAsia" w:hAnsiTheme="minorEastAsia" w:cstheme="minorEastAsia"/>
          <w:b/>
          <w:bCs/>
          <w:sz w:val="24"/>
          <w:szCs w:val="24"/>
          <w:lang w:val="en-US" w:eastAsia="zh-CN"/>
        </w:rPr>
        <w:t>2</w:t>
      </w:r>
      <w:r>
        <w:rPr>
          <w:rFonts w:hint="eastAsia" w:asciiTheme="minorEastAsia" w:hAnsiTheme="minorEastAsia" w:cstheme="minorEastAsia"/>
          <w:b/>
          <w:bCs/>
          <w:sz w:val="24"/>
          <w:szCs w:val="24"/>
          <w:lang w:val="en-GB" w:eastAsia="zh-CN"/>
        </w:rPr>
        <w:t>）</w:t>
      </w:r>
      <w:r>
        <w:rPr>
          <w:rFonts w:hint="default" w:asciiTheme="minorEastAsia" w:hAnsiTheme="minorEastAsia" w:eastAsiaTheme="minorEastAsia" w:cstheme="minorEastAsia"/>
          <w:b/>
          <w:bCs/>
          <w:sz w:val="24"/>
          <w:szCs w:val="24"/>
          <w:lang w:val="en-GB"/>
        </w:rPr>
        <w:t>配电系统</w:t>
      </w:r>
      <w:bookmarkEnd w:id="335"/>
      <w:bookmarkEnd w:id="336"/>
      <w:r>
        <w:rPr>
          <w:rFonts w:hint="default" w:asciiTheme="minorEastAsia" w:hAnsiTheme="minorEastAsia" w:eastAsiaTheme="minorEastAsia" w:cstheme="minorEastAsia"/>
          <w:b/>
          <w:bCs/>
          <w:sz w:val="24"/>
          <w:szCs w:val="24"/>
          <w:lang w:val="en-GB"/>
        </w:rPr>
        <w:t xml:space="preserve"> </w:t>
      </w:r>
    </w:p>
    <w:p w14:paraId="01CABC84">
      <w:pPr>
        <w:pageBreakBefore w:val="0"/>
        <w:kinsoku/>
        <w:wordWrap/>
        <w:overflowPunct/>
        <w:topLinePunct w:val="0"/>
        <w:bidi w:val="0"/>
        <w:spacing w:line="360" w:lineRule="auto"/>
        <w:ind w:firstLine="480" w:firstLineChars="200"/>
        <w:textAlignment w:val="auto"/>
        <w:rPr>
          <w:rFonts w:hint="default" w:asciiTheme="minorEastAsia" w:hAnsiTheme="minorEastAsia" w:eastAsiaTheme="minorEastAsia" w:cstheme="minorEastAsia"/>
          <w:sz w:val="24"/>
          <w:szCs w:val="24"/>
          <w:lang w:val="en-GB"/>
        </w:rPr>
      </w:pPr>
      <w:r>
        <w:rPr>
          <w:rFonts w:hint="eastAsia" w:asciiTheme="minorEastAsia" w:hAnsiTheme="minorEastAsia" w:eastAsiaTheme="minorEastAsia" w:cstheme="minorEastAsia"/>
          <w:sz w:val="24"/>
          <w:szCs w:val="24"/>
          <w:lang w:val="en-GB"/>
        </w:rPr>
        <w:t xml:space="preserve">依据《电子计算机场地通用规范》，电源参数依据计算机的性能允许的变动范围可分为 </w:t>
      </w:r>
      <w:r>
        <w:rPr>
          <w:rFonts w:hint="default" w:asciiTheme="minorEastAsia" w:hAnsiTheme="minorEastAsia" w:eastAsiaTheme="minorEastAsia" w:cstheme="minorEastAsia"/>
          <w:sz w:val="24"/>
          <w:szCs w:val="24"/>
          <w:lang w:val="en-GB"/>
        </w:rPr>
        <w:t>A</w:t>
      </w:r>
      <w:r>
        <w:rPr>
          <w:rFonts w:hint="eastAsia" w:asciiTheme="minorEastAsia" w:hAnsiTheme="minorEastAsia" w:eastAsiaTheme="minorEastAsia" w:cstheme="minorEastAsia"/>
          <w:sz w:val="24"/>
          <w:szCs w:val="24"/>
          <w:lang w:val="en-GB"/>
        </w:rPr>
        <w:t xml:space="preserve">、 </w:t>
      </w:r>
      <w:r>
        <w:rPr>
          <w:rFonts w:hint="default" w:asciiTheme="minorEastAsia" w:hAnsiTheme="minorEastAsia" w:eastAsiaTheme="minorEastAsia" w:cstheme="minorEastAsia"/>
          <w:sz w:val="24"/>
          <w:szCs w:val="24"/>
          <w:lang w:val="en-GB"/>
        </w:rPr>
        <w:t>B</w:t>
      </w:r>
      <w:r>
        <w:rPr>
          <w:rFonts w:hint="eastAsia" w:asciiTheme="minorEastAsia" w:hAnsiTheme="minorEastAsia" w:eastAsiaTheme="minorEastAsia" w:cstheme="minorEastAsia"/>
          <w:sz w:val="24"/>
          <w:szCs w:val="24"/>
          <w:lang w:val="en-GB"/>
        </w:rPr>
        <w:t>、</w:t>
      </w:r>
      <w:r>
        <w:rPr>
          <w:rFonts w:hint="default" w:asciiTheme="minorEastAsia" w:hAnsiTheme="minorEastAsia" w:eastAsiaTheme="minorEastAsia" w:cstheme="minorEastAsia"/>
          <w:sz w:val="24"/>
          <w:szCs w:val="24"/>
          <w:lang w:val="en-GB"/>
        </w:rPr>
        <w:t xml:space="preserve">C </w:t>
      </w:r>
      <w:r>
        <w:rPr>
          <w:rFonts w:hint="eastAsia" w:asciiTheme="minorEastAsia" w:hAnsiTheme="minorEastAsia" w:eastAsiaTheme="minorEastAsia" w:cstheme="minorEastAsia"/>
          <w:sz w:val="24"/>
          <w:szCs w:val="24"/>
          <w:lang w:val="en-GB"/>
        </w:rPr>
        <w:t xml:space="preserve">三个等级，本次主机房用电等级按 </w:t>
      </w:r>
      <w:r>
        <w:rPr>
          <w:rFonts w:hint="default" w:asciiTheme="minorEastAsia" w:hAnsiTheme="minorEastAsia" w:eastAsiaTheme="minorEastAsia" w:cstheme="minorEastAsia"/>
          <w:sz w:val="24"/>
          <w:szCs w:val="24"/>
          <w:lang w:val="en-GB"/>
        </w:rPr>
        <w:t xml:space="preserve">A </w:t>
      </w:r>
      <w:r>
        <w:rPr>
          <w:rFonts w:hint="eastAsia" w:asciiTheme="minorEastAsia" w:hAnsiTheme="minorEastAsia" w:eastAsiaTheme="minorEastAsia" w:cstheme="minorEastAsia"/>
          <w:sz w:val="24"/>
          <w:szCs w:val="24"/>
          <w:lang w:val="en-GB"/>
        </w:rPr>
        <w:t>级标准进行设计。</w:t>
      </w:r>
      <w:r>
        <w:rPr>
          <w:rFonts w:hint="default" w:asciiTheme="minorEastAsia" w:hAnsiTheme="minorEastAsia" w:eastAsiaTheme="minorEastAsia" w:cstheme="minorEastAsia"/>
          <w:sz w:val="24"/>
          <w:szCs w:val="24"/>
          <w:lang w:val="en-GB"/>
        </w:rPr>
        <w:t xml:space="preserve"> </w:t>
      </w:r>
    </w:p>
    <w:p w14:paraId="7FCA4E8E">
      <w:pPr>
        <w:pageBreakBefore w:val="0"/>
        <w:kinsoku/>
        <w:wordWrap/>
        <w:overflowPunct/>
        <w:topLinePunct w:val="0"/>
        <w:bidi w:val="0"/>
        <w:spacing w:line="360" w:lineRule="auto"/>
        <w:ind w:firstLine="480" w:firstLineChars="200"/>
        <w:textAlignment w:val="auto"/>
        <w:rPr>
          <w:rFonts w:hint="default" w:asciiTheme="minorEastAsia" w:hAnsiTheme="minorEastAsia" w:eastAsiaTheme="minorEastAsia" w:cstheme="minorEastAsia"/>
          <w:sz w:val="24"/>
          <w:szCs w:val="24"/>
          <w:lang w:val="en-GB"/>
        </w:rPr>
      </w:pPr>
      <w:r>
        <w:rPr>
          <w:rFonts w:hint="default" w:asciiTheme="minorEastAsia" w:hAnsiTheme="minorEastAsia" w:eastAsiaTheme="minorEastAsia" w:cstheme="minorEastAsia"/>
          <w:sz w:val="24"/>
          <w:szCs w:val="24"/>
          <w:lang w:val="en-GB"/>
        </w:rPr>
        <w:t xml:space="preserve">配电系统频率：50Hz； 电压：380V/220V； 线制：三相五线制/单相三线制。 </w:t>
      </w:r>
    </w:p>
    <w:p w14:paraId="0B1C050B">
      <w:pPr>
        <w:pageBreakBefore w:val="0"/>
        <w:kinsoku/>
        <w:wordWrap/>
        <w:overflowPunct/>
        <w:topLinePunct w:val="0"/>
        <w:bidi w:val="0"/>
        <w:spacing w:line="360" w:lineRule="auto"/>
        <w:ind w:firstLine="480" w:firstLineChars="200"/>
        <w:textAlignment w:val="auto"/>
        <w:rPr>
          <w:rFonts w:hint="default" w:asciiTheme="minorEastAsia" w:hAnsiTheme="minorEastAsia" w:eastAsiaTheme="minorEastAsia" w:cstheme="minorEastAsia"/>
          <w:sz w:val="24"/>
          <w:szCs w:val="24"/>
          <w:lang w:val="en-GB"/>
        </w:rPr>
      </w:pPr>
      <w:r>
        <w:rPr>
          <w:rFonts w:hint="default" w:asciiTheme="minorEastAsia" w:hAnsiTheme="minorEastAsia" w:eastAsiaTheme="minorEastAsia" w:cstheme="minorEastAsia"/>
          <w:sz w:val="24"/>
          <w:szCs w:val="24"/>
          <w:lang w:val="en-GB"/>
        </w:rPr>
        <w:t>配电设备</w:t>
      </w:r>
      <w:r>
        <w:rPr>
          <w:rFonts w:hint="eastAsia" w:asciiTheme="minorEastAsia" w:hAnsiTheme="minorEastAsia" w:cstheme="minorEastAsia"/>
          <w:sz w:val="24"/>
          <w:szCs w:val="24"/>
          <w:lang w:val="en-GB" w:eastAsia="zh-CN"/>
        </w:rPr>
        <w:t>：</w:t>
      </w:r>
      <w:r>
        <w:rPr>
          <w:rFonts w:hint="default" w:asciiTheme="minorEastAsia" w:hAnsiTheme="minorEastAsia" w:eastAsiaTheme="minorEastAsia" w:cstheme="minorEastAsia"/>
          <w:sz w:val="24"/>
          <w:szCs w:val="24"/>
          <w:lang w:val="en-GB"/>
        </w:rPr>
        <w:t xml:space="preserve"> 消防监控机房配置 UPS 配电箱，满足计算机设备、安防设备的供电需求。 </w:t>
      </w:r>
    </w:p>
    <w:p w14:paraId="0B3F0269">
      <w:pPr>
        <w:pageBreakBefore w:val="0"/>
        <w:kinsoku/>
        <w:wordWrap/>
        <w:overflowPunct/>
        <w:topLinePunct w:val="0"/>
        <w:bidi w:val="0"/>
        <w:spacing w:line="360" w:lineRule="auto"/>
        <w:ind w:firstLine="480" w:firstLineChars="200"/>
        <w:textAlignment w:val="auto"/>
        <w:rPr>
          <w:rFonts w:hint="default" w:asciiTheme="minorEastAsia" w:hAnsiTheme="minorEastAsia" w:eastAsiaTheme="minorEastAsia" w:cstheme="minorEastAsia"/>
          <w:sz w:val="24"/>
          <w:szCs w:val="24"/>
          <w:lang w:val="en-GB"/>
        </w:rPr>
      </w:pPr>
      <w:r>
        <w:rPr>
          <w:rFonts w:hint="default" w:asciiTheme="minorEastAsia" w:hAnsiTheme="minorEastAsia" w:eastAsiaTheme="minorEastAsia" w:cstheme="minorEastAsia"/>
          <w:sz w:val="24"/>
          <w:szCs w:val="24"/>
          <w:lang w:val="en-GB"/>
        </w:rPr>
        <w:t xml:space="preserve">配电柜/箱均采用自动空气开关控制，设置过负荷及短路、防雷保护，主机房配电柜设有电 压、电流的检测指示，并有相关的指示报警等功能，同时具有独立的零、地汇流排。 </w:t>
      </w:r>
    </w:p>
    <w:p w14:paraId="46AE5B54">
      <w:pPr>
        <w:pageBreakBefore w:val="0"/>
        <w:kinsoku/>
        <w:wordWrap/>
        <w:overflowPunct/>
        <w:topLinePunct w:val="0"/>
        <w:bidi w:val="0"/>
        <w:spacing w:line="360" w:lineRule="auto"/>
        <w:ind w:firstLine="480" w:firstLineChars="200"/>
        <w:textAlignment w:val="auto"/>
        <w:rPr>
          <w:rFonts w:hint="default" w:asciiTheme="minorEastAsia" w:hAnsiTheme="minorEastAsia" w:eastAsiaTheme="minorEastAsia" w:cstheme="minorEastAsia"/>
          <w:sz w:val="24"/>
          <w:szCs w:val="24"/>
          <w:lang w:val="en-GB"/>
        </w:rPr>
      </w:pPr>
      <w:r>
        <w:rPr>
          <w:rFonts w:hint="default" w:asciiTheme="minorEastAsia" w:hAnsiTheme="minorEastAsia" w:eastAsiaTheme="minorEastAsia" w:cstheme="minorEastAsia"/>
          <w:sz w:val="24"/>
          <w:szCs w:val="24"/>
          <w:lang w:val="en-GB"/>
        </w:rPr>
        <w:t xml:space="preserve">配电柜作为供配电系统的核心，是保证各设备安全、可靠运行的前提，考虑今后的扩展要 求，配电柜均留出一定的备用容量。 </w:t>
      </w:r>
    </w:p>
    <w:p w14:paraId="1DBEB86E">
      <w:pPr>
        <w:pageBreakBefore w:val="0"/>
        <w:kinsoku/>
        <w:wordWrap/>
        <w:overflowPunct/>
        <w:topLinePunct w:val="0"/>
        <w:bidi w:val="0"/>
        <w:spacing w:line="360" w:lineRule="auto"/>
        <w:ind w:firstLine="480" w:firstLineChars="200"/>
        <w:textAlignment w:val="auto"/>
        <w:rPr>
          <w:rFonts w:hint="default" w:asciiTheme="minorEastAsia" w:hAnsiTheme="minorEastAsia" w:eastAsiaTheme="minorEastAsia" w:cstheme="minorEastAsia"/>
          <w:sz w:val="24"/>
          <w:szCs w:val="24"/>
          <w:lang w:val="en-GB"/>
        </w:rPr>
      </w:pPr>
      <w:r>
        <w:rPr>
          <w:rFonts w:hint="default" w:asciiTheme="minorEastAsia" w:hAnsiTheme="minorEastAsia" w:eastAsiaTheme="minorEastAsia" w:cstheme="minorEastAsia"/>
          <w:sz w:val="24"/>
          <w:szCs w:val="24"/>
          <w:lang w:val="en-GB"/>
        </w:rPr>
        <w:t xml:space="preserve">配电柜内需有应急开关。当机房内出现严重事故或者意外火灾时，应能立刻切断空调电源 等，且市电总空开能与机房消防系统联动。 </w:t>
      </w:r>
    </w:p>
    <w:p w14:paraId="509FE918">
      <w:pPr>
        <w:pageBreakBefore w:val="0"/>
        <w:kinsoku/>
        <w:wordWrap/>
        <w:overflowPunct/>
        <w:topLinePunct w:val="0"/>
        <w:bidi w:val="0"/>
        <w:spacing w:line="360" w:lineRule="auto"/>
        <w:ind w:firstLine="480" w:firstLineChars="200"/>
        <w:textAlignment w:val="auto"/>
        <w:rPr>
          <w:rFonts w:hint="default" w:asciiTheme="minorEastAsia" w:hAnsiTheme="minorEastAsia" w:eastAsiaTheme="minorEastAsia" w:cstheme="minorEastAsia"/>
          <w:sz w:val="24"/>
          <w:szCs w:val="24"/>
          <w:lang w:val="en-GB"/>
        </w:rPr>
      </w:pPr>
      <w:r>
        <w:rPr>
          <w:rFonts w:hint="default" w:asciiTheme="minorEastAsia" w:hAnsiTheme="minorEastAsia" w:eastAsiaTheme="minorEastAsia" w:cstheme="minorEastAsia"/>
          <w:sz w:val="24"/>
          <w:szCs w:val="24"/>
          <w:lang w:val="en-GB"/>
        </w:rPr>
        <w:t>配电线路</w:t>
      </w:r>
      <w:r>
        <w:rPr>
          <w:rFonts w:hint="eastAsia" w:asciiTheme="minorEastAsia" w:hAnsiTheme="minorEastAsia" w:cstheme="minorEastAsia"/>
          <w:sz w:val="24"/>
          <w:szCs w:val="24"/>
          <w:lang w:val="en-GB" w:eastAsia="zh-CN"/>
        </w:rPr>
        <w:t>：</w:t>
      </w:r>
      <w:r>
        <w:rPr>
          <w:rFonts w:hint="default" w:asciiTheme="minorEastAsia" w:hAnsiTheme="minorEastAsia" w:eastAsiaTheme="minorEastAsia" w:cstheme="minorEastAsia"/>
          <w:sz w:val="24"/>
          <w:szCs w:val="24"/>
          <w:lang w:val="en-GB"/>
        </w:rPr>
        <w:t xml:space="preserve"> </w:t>
      </w:r>
      <w:r>
        <w:rPr>
          <w:rFonts w:hint="eastAsia" w:asciiTheme="minorEastAsia" w:hAnsiTheme="minorEastAsia" w:eastAsiaTheme="minorEastAsia" w:cstheme="minorEastAsia"/>
          <w:sz w:val="24"/>
          <w:szCs w:val="24"/>
          <w:lang w:val="en-GB"/>
        </w:rPr>
        <w:t xml:space="preserve">机房区供电线路采用放射式配电方式，分类后直接配至各用电设备，不同类别分路控制。 </w:t>
      </w:r>
      <w:r>
        <w:rPr>
          <w:rFonts w:hint="default" w:asciiTheme="minorEastAsia" w:hAnsiTheme="minorEastAsia" w:eastAsiaTheme="minorEastAsia" w:cstheme="minorEastAsia"/>
          <w:sz w:val="24"/>
          <w:szCs w:val="24"/>
          <w:lang w:val="en-GB"/>
        </w:rPr>
        <w:t></w:t>
      </w:r>
    </w:p>
    <w:p w14:paraId="2AE93801">
      <w:pPr>
        <w:pageBreakBefore w:val="0"/>
        <w:kinsoku/>
        <w:wordWrap/>
        <w:overflowPunct/>
        <w:topLinePunct w:val="0"/>
        <w:bidi w:val="0"/>
        <w:spacing w:line="360" w:lineRule="auto"/>
        <w:ind w:firstLine="480" w:firstLineChars="200"/>
        <w:textAlignment w:val="auto"/>
        <w:rPr>
          <w:rFonts w:hint="default" w:asciiTheme="minorEastAsia" w:hAnsiTheme="minorEastAsia" w:eastAsiaTheme="minorEastAsia" w:cstheme="minorEastAsia"/>
          <w:sz w:val="24"/>
          <w:szCs w:val="24"/>
          <w:lang w:val="en-GB"/>
        </w:rPr>
      </w:pPr>
      <w:r>
        <w:rPr>
          <w:rFonts w:hint="default" w:asciiTheme="minorEastAsia" w:hAnsiTheme="minorEastAsia" w:eastAsiaTheme="minorEastAsia" w:cstheme="minorEastAsia"/>
          <w:sz w:val="24"/>
          <w:szCs w:val="24"/>
          <w:lang w:val="en-GB"/>
        </w:rPr>
        <w:t>插座安装</w:t>
      </w:r>
      <w:r>
        <w:rPr>
          <w:rFonts w:hint="eastAsia" w:asciiTheme="minorEastAsia" w:hAnsiTheme="minorEastAsia" w:cstheme="minorEastAsia"/>
          <w:sz w:val="24"/>
          <w:szCs w:val="24"/>
          <w:lang w:val="en-GB" w:eastAsia="zh-CN"/>
        </w:rPr>
        <w:t>：</w:t>
      </w:r>
      <w:r>
        <w:rPr>
          <w:rFonts w:hint="default" w:asciiTheme="minorEastAsia" w:hAnsiTheme="minorEastAsia" w:eastAsiaTheme="minorEastAsia" w:cstheme="minorEastAsia"/>
          <w:sz w:val="24"/>
          <w:szCs w:val="24"/>
          <w:lang w:val="en-GB"/>
        </w:rPr>
        <w:t xml:space="preserve"> 本工程中计算机负载配电线路按国标并留有余量。 </w:t>
      </w:r>
    </w:p>
    <w:p w14:paraId="0E7E9192">
      <w:pPr>
        <w:pageBreakBefore w:val="0"/>
        <w:kinsoku/>
        <w:wordWrap/>
        <w:overflowPunct/>
        <w:topLinePunct w:val="0"/>
        <w:bidi w:val="0"/>
        <w:spacing w:line="360" w:lineRule="auto"/>
        <w:ind w:firstLine="480" w:firstLineChars="200"/>
        <w:textAlignment w:val="auto"/>
        <w:rPr>
          <w:rFonts w:hint="default" w:asciiTheme="minorEastAsia" w:hAnsiTheme="minorEastAsia" w:eastAsiaTheme="minorEastAsia" w:cstheme="minorEastAsia"/>
          <w:sz w:val="24"/>
          <w:szCs w:val="24"/>
          <w:lang w:val="en-GB"/>
        </w:rPr>
      </w:pPr>
      <w:r>
        <w:rPr>
          <w:rFonts w:hint="eastAsia" w:asciiTheme="minorEastAsia" w:hAnsiTheme="minorEastAsia" w:eastAsiaTheme="minorEastAsia" w:cstheme="minorEastAsia"/>
          <w:sz w:val="24"/>
          <w:szCs w:val="24"/>
          <w:lang w:val="en-GB"/>
        </w:rPr>
        <w:t xml:space="preserve">消防控制室工作台按每工位一个 </w:t>
      </w:r>
      <w:r>
        <w:rPr>
          <w:rFonts w:hint="default" w:asciiTheme="minorEastAsia" w:hAnsiTheme="minorEastAsia" w:eastAsiaTheme="minorEastAsia" w:cstheme="minorEastAsia"/>
          <w:sz w:val="24"/>
          <w:szCs w:val="24"/>
          <w:lang w:val="en-GB"/>
        </w:rPr>
        <w:t xml:space="preserve">16A </w:t>
      </w:r>
      <w:r>
        <w:rPr>
          <w:rFonts w:hint="eastAsia" w:asciiTheme="minorEastAsia" w:hAnsiTheme="minorEastAsia" w:eastAsiaTheme="minorEastAsia" w:cstheme="minorEastAsia"/>
          <w:sz w:val="24"/>
          <w:szCs w:val="24"/>
          <w:lang w:val="en-GB"/>
        </w:rPr>
        <w:t xml:space="preserve">三孔带接地插座设计，由 </w:t>
      </w:r>
      <w:r>
        <w:rPr>
          <w:rFonts w:hint="default" w:asciiTheme="minorEastAsia" w:hAnsiTheme="minorEastAsia" w:eastAsiaTheme="minorEastAsia" w:cstheme="minorEastAsia"/>
          <w:sz w:val="24"/>
          <w:szCs w:val="24"/>
          <w:lang w:val="en-GB"/>
        </w:rPr>
        <w:t xml:space="preserve">UPS </w:t>
      </w:r>
      <w:r>
        <w:rPr>
          <w:rFonts w:hint="eastAsia" w:asciiTheme="minorEastAsia" w:hAnsiTheme="minorEastAsia" w:eastAsiaTheme="minorEastAsia" w:cstheme="minorEastAsia"/>
          <w:sz w:val="24"/>
          <w:szCs w:val="24"/>
          <w:lang w:val="en-GB"/>
        </w:rPr>
        <w:t>供电，</w:t>
      </w:r>
      <w:r>
        <w:rPr>
          <w:rFonts w:hint="default" w:asciiTheme="minorEastAsia" w:hAnsiTheme="minorEastAsia" w:eastAsiaTheme="minorEastAsia" w:cstheme="minorEastAsia"/>
          <w:sz w:val="24"/>
          <w:szCs w:val="24"/>
          <w:lang w:val="en-GB"/>
        </w:rPr>
        <w:t xml:space="preserve">UPS </w:t>
      </w:r>
      <w:r>
        <w:rPr>
          <w:rFonts w:hint="eastAsia" w:asciiTheme="minorEastAsia" w:hAnsiTheme="minorEastAsia" w:eastAsiaTheme="minorEastAsia" w:cstheme="minorEastAsia"/>
          <w:sz w:val="24"/>
          <w:szCs w:val="24"/>
          <w:lang w:val="en-GB"/>
        </w:rPr>
        <w:t>供电插座采 用有色面板。</w:t>
      </w:r>
      <w:r>
        <w:rPr>
          <w:rFonts w:hint="default" w:asciiTheme="minorEastAsia" w:hAnsiTheme="minorEastAsia" w:eastAsiaTheme="minorEastAsia" w:cstheme="minorEastAsia"/>
          <w:sz w:val="24"/>
          <w:szCs w:val="24"/>
          <w:lang w:val="en-GB"/>
        </w:rPr>
        <w:t xml:space="preserve"> </w:t>
      </w:r>
    </w:p>
    <w:p w14:paraId="34BAFD99">
      <w:pPr>
        <w:pageBreakBefore w:val="0"/>
        <w:kinsoku/>
        <w:wordWrap/>
        <w:overflowPunct/>
        <w:topLinePunct w:val="0"/>
        <w:bidi w:val="0"/>
        <w:spacing w:line="360" w:lineRule="auto"/>
        <w:ind w:firstLine="480" w:firstLineChars="200"/>
        <w:textAlignment w:val="auto"/>
        <w:rPr>
          <w:rFonts w:hint="default" w:asciiTheme="minorEastAsia" w:hAnsiTheme="minorEastAsia" w:eastAsiaTheme="minorEastAsia" w:cstheme="minorEastAsia"/>
          <w:sz w:val="24"/>
          <w:szCs w:val="24"/>
          <w:lang w:val="en-GB"/>
        </w:rPr>
      </w:pPr>
      <w:r>
        <w:rPr>
          <w:rFonts w:hint="default" w:asciiTheme="minorEastAsia" w:hAnsiTheme="minorEastAsia" w:eastAsiaTheme="minorEastAsia" w:cstheme="minorEastAsia"/>
          <w:sz w:val="24"/>
          <w:szCs w:val="24"/>
          <w:lang w:val="en-GB"/>
        </w:rPr>
        <w:t xml:space="preserve">工业连接器插座：网络中心机房主机房内各机柜均采用 UPS 供电模式。 </w:t>
      </w:r>
    </w:p>
    <w:p w14:paraId="33488F0F">
      <w:pPr>
        <w:pageBreakBefore w:val="0"/>
        <w:kinsoku/>
        <w:wordWrap/>
        <w:overflowPunct/>
        <w:topLinePunct w:val="0"/>
        <w:bidi w:val="0"/>
        <w:spacing w:line="360" w:lineRule="auto"/>
        <w:ind w:firstLine="482" w:firstLineChars="200"/>
        <w:textAlignment w:val="auto"/>
        <w:outlineLvl w:val="9"/>
        <w:rPr>
          <w:rFonts w:hint="default" w:asciiTheme="minorEastAsia" w:hAnsiTheme="minorEastAsia" w:eastAsiaTheme="minorEastAsia" w:cstheme="minorEastAsia"/>
          <w:b/>
          <w:bCs/>
          <w:sz w:val="24"/>
          <w:szCs w:val="24"/>
          <w:lang w:val="en-GB"/>
        </w:rPr>
      </w:pPr>
      <w:bookmarkStart w:id="337" w:name="_Toc22349"/>
      <w:bookmarkStart w:id="338" w:name="_Toc4684"/>
      <w:r>
        <w:rPr>
          <w:rFonts w:hint="eastAsia" w:asciiTheme="minorEastAsia" w:hAnsiTheme="minorEastAsia" w:cstheme="minorEastAsia"/>
          <w:b/>
          <w:bCs/>
          <w:sz w:val="24"/>
          <w:szCs w:val="24"/>
          <w:lang w:val="en-GB" w:eastAsia="zh-CN"/>
        </w:rPr>
        <w:t>（</w:t>
      </w:r>
      <w:r>
        <w:rPr>
          <w:rFonts w:hint="eastAsia" w:asciiTheme="minorEastAsia" w:hAnsiTheme="minorEastAsia" w:cstheme="minorEastAsia"/>
          <w:b/>
          <w:bCs/>
          <w:sz w:val="24"/>
          <w:szCs w:val="24"/>
          <w:lang w:val="en-US" w:eastAsia="zh-CN"/>
        </w:rPr>
        <w:t>3</w:t>
      </w:r>
      <w:r>
        <w:rPr>
          <w:rFonts w:hint="eastAsia" w:asciiTheme="minorEastAsia" w:hAnsiTheme="minorEastAsia" w:cstheme="minorEastAsia"/>
          <w:b/>
          <w:bCs/>
          <w:sz w:val="24"/>
          <w:szCs w:val="24"/>
          <w:lang w:val="en-GB" w:eastAsia="zh-CN"/>
        </w:rPr>
        <w:t>）</w:t>
      </w:r>
      <w:r>
        <w:rPr>
          <w:rFonts w:hint="default" w:asciiTheme="minorEastAsia" w:hAnsiTheme="minorEastAsia" w:eastAsiaTheme="minorEastAsia" w:cstheme="minorEastAsia"/>
          <w:b/>
          <w:bCs/>
          <w:sz w:val="24"/>
          <w:szCs w:val="24"/>
          <w:lang w:val="en-GB"/>
        </w:rPr>
        <w:t>不间断电源（UPS）系统</w:t>
      </w:r>
      <w:bookmarkEnd w:id="337"/>
      <w:bookmarkEnd w:id="338"/>
      <w:r>
        <w:rPr>
          <w:rFonts w:hint="default" w:asciiTheme="minorEastAsia" w:hAnsiTheme="minorEastAsia" w:eastAsiaTheme="minorEastAsia" w:cstheme="minorEastAsia"/>
          <w:b/>
          <w:bCs/>
          <w:sz w:val="24"/>
          <w:szCs w:val="24"/>
          <w:lang w:val="en-GB"/>
        </w:rPr>
        <w:t xml:space="preserve"> </w:t>
      </w:r>
    </w:p>
    <w:p w14:paraId="542E6491">
      <w:pPr>
        <w:pageBreakBefore w:val="0"/>
        <w:kinsoku/>
        <w:wordWrap/>
        <w:overflowPunct/>
        <w:topLinePunct w:val="0"/>
        <w:bidi w:val="0"/>
        <w:spacing w:line="360" w:lineRule="auto"/>
        <w:ind w:firstLine="480" w:firstLineChars="200"/>
        <w:textAlignment w:val="auto"/>
        <w:rPr>
          <w:rFonts w:hint="eastAsia" w:asciiTheme="minorEastAsia" w:hAnsiTheme="minorEastAsia" w:eastAsiaTheme="minorEastAsia" w:cstheme="minorEastAsia"/>
          <w:sz w:val="24"/>
          <w:szCs w:val="24"/>
          <w:lang w:val="en-GB"/>
        </w:rPr>
      </w:pPr>
      <w:r>
        <w:rPr>
          <w:rFonts w:hint="default" w:asciiTheme="minorEastAsia" w:hAnsiTheme="minorEastAsia" w:eastAsiaTheme="minorEastAsia" w:cstheme="minorEastAsia"/>
          <w:sz w:val="24"/>
          <w:szCs w:val="24"/>
          <w:lang w:val="en-GB"/>
        </w:rPr>
        <w:t xml:space="preserve">消防监控机房内设置 UPS 主机给消防监控机房内智能化设备及弱电井的安防控制设备、 接入交换机等设备供电。 </w:t>
      </w:r>
      <w:r>
        <w:rPr>
          <w:rFonts w:hint="eastAsia" w:asciiTheme="minorEastAsia" w:hAnsiTheme="minorEastAsia" w:eastAsiaTheme="minorEastAsia" w:cstheme="minorEastAsia"/>
          <w:sz w:val="24"/>
          <w:szCs w:val="24"/>
          <w:lang w:val="en-GB"/>
        </w:rPr>
        <w:t>机房内设置</w:t>
      </w:r>
      <w:r>
        <w:rPr>
          <w:rFonts w:hint="eastAsia" w:asciiTheme="minorEastAsia" w:hAnsiTheme="minorEastAsia" w:eastAsiaTheme="minorEastAsia" w:cstheme="minorEastAsia"/>
          <w:sz w:val="24"/>
          <w:szCs w:val="24"/>
          <w:lang w:val="en-GB" w:eastAsia="zh-CN"/>
        </w:rPr>
        <w:t>：</w:t>
      </w:r>
      <w:r>
        <w:rPr>
          <w:rFonts w:hint="eastAsia" w:asciiTheme="minorEastAsia" w:hAnsiTheme="minorEastAsia" w:eastAsiaTheme="minorEastAsia" w:cstheme="minorEastAsia"/>
          <w:sz w:val="24"/>
          <w:szCs w:val="24"/>
          <w:lang w:val="en-GB"/>
        </w:rPr>
        <w:t xml:space="preserve">一台 </w:t>
      </w:r>
      <w:r>
        <w:rPr>
          <w:rFonts w:hint="eastAsia" w:asciiTheme="minorEastAsia" w:hAnsiTheme="minorEastAsia" w:eastAsiaTheme="minorEastAsia" w:cstheme="minorEastAsia"/>
          <w:sz w:val="24"/>
          <w:szCs w:val="24"/>
          <w:lang w:val="en-US" w:eastAsia="zh-CN"/>
        </w:rPr>
        <w:t>10KV</w:t>
      </w:r>
      <w:r>
        <w:rPr>
          <w:rFonts w:hint="eastAsia" w:asciiTheme="minorEastAsia" w:hAnsiTheme="minorEastAsia" w:cstheme="minorEastAsia"/>
          <w:sz w:val="24"/>
          <w:szCs w:val="24"/>
          <w:lang w:val="en-US" w:eastAsia="zh-CN"/>
        </w:rPr>
        <w:t xml:space="preserve">A </w:t>
      </w:r>
      <w:r>
        <w:rPr>
          <w:rFonts w:hint="eastAsia" w:asciiTheme="minorEastAsia" w:hAnsiTheme="minorEastAsia" w:eastAsiaTheme="minorEastAsia" w:cstheme="minorEastAsia"/>
          <w:sz w:val="24"/>
          <w:szCs w:val="24"/>
          <w:lang w:val="en-GB"/>
        </w:rPr>
        <w:t>UPS主机，配备</w:t>
      </w:r>
      <w:r>
        <w:rPr>
          <w:rFonts w:hint="eastAsia" w:asciiTheme="minorEastAsia" w:hAnsiTheme="minorEastAsia" w:cstheme="minorEastAsia"/>
          <w:sz w:val="24"/>
          <w:szCs w:val="24"/>
          <w:lang w:val="en-US" w:eastAsia="zh-CN"/>
        </w:rPr>
        <w:t>32</w:t>
      </w:r>
      <w:r>
        <w:rPr>
          <w:rFonts w:hint="eastAsia" w:asciiTheme="minorEastAsia" w:hAnsiTheme="minorEastAsia" w:eastAsiaTheme="minorEastAsia" w:cstheme="minorEastAsia"/>
          <w:sz w:val="24"/>
          <w:szCs w:val="24"/>
          <w:lang w:val="en-US" w:eastAsia="zh-CN"/>
        </w:rPr>
        <w:t>节</w:t>
      </w:r>
      <w:r>
        <w:rPr>
          <w:rFonts w:hint="eastAsia" w:asciiTheme="minorEastAsia" w:hAnsiTheme="minorEastAsia" w:eastAsiaTheme="minorEastAsia" w:cstheme="minorEastAsia"/>
          <w:sz w:val="24"/>
          <w:szCs w:val="24"/>
          <w:lang w:val="en-GB"/>
        </w:rPr>
        <w:t>12V/100AH 高性能免维护铅酸蓄电池给前端监控摄像机、接入交换机等周界设备供电，备电时间延时2 小时。</w:t>
      </w:r>
    </w:p>
    <w:p w14:paraId="6556FB65">
      <w:pPr>
        <w:pageBreakBefore w:val="0"/>
        <w:kinsoku/>
        <w:wordWrap/>
        <w:overflowPunct/>
        <w:topLinePunct w:val="0"/>
        <w:bidi w:val="0"/>
        <w:spacing w:line="360" w:lineRule="auto"/>
        <w:ind w:firstLine="482" w:firstLineChars="200"/>
        <w:textAlignment w:val="auto"/>
        <w:outlineLvl w:val="9"/>
        <w:rPr>
          <w:rFonts w:hint="default" w:asciiTheme="minorEastAsia" w:hAnsiTheme="minorEastAsia" w:eastAsiaTheme="minorEastAsia" w:cstheme="minorEastAsia"/>
          <w:b/>
          <w:bCs/>
          <w:sz w:val="24"/>
          <w:szCs w:val="24"/>
          <w:lang w:val="en-GB"/>
        </w:rPr>
      </w:pPr>
      <w:bookmarkStart w:id="339" w:name="_Toc30694"/>
      <w:bookmarkStart w:id="340" w:name="_Toc13950"/>
      <w:r>
        <w:rPr>
          <w:rFonts w:hint="eastAsia" w:asciiTheme="minorEastAsia" w:hAnsiTheme="minorEastAsia" w:cstheme="minorEastAsia"/>
          <w:b/>
          <w:bCs/>
          <w:sz w:val="24"/>
          <w:szCs w:val="24"/>
          <w:lang w:val="en-GB" w:eastAsia="zh-CN"/>
        </w:rPr>
        <w:t>（</w:t>
      </w:r>
      <w:r>
        <w:rPr>
          <w:rFonts w:hint="eastAsia" w:asciiTheme="minorEastAsia" w:hAnsiTheme="minorEastAsia" w:cstheme="minorEastAsia"/>
          <w:b/>
          <w:bCs/>
          <w:sz w:val="24"/>
          <w:szCs w:val="24"/>
          <w:lang w:val="en-US" w:eastAsia="zh-CN"/>
        </w:rPr>
        <w:t>4</w:t>
      </w:r>
      <w:r>
        <w:rPr>
          <w:rFonts w:hint="eastAsia" w:asciiTheme="minorEastAsia" w:hAnsiTheme="minorEastAsia" w:cstheme="minorEastAsia"/>
          <w:b/>
          <w:bCs/>
          <w:sz w:val="24"/>
          <w:szCs w:val="24"/>
          <w:lang w:val="en-GB" w:eastAsia="zh-CN"/>
        </w:rPr>
        <w:t>）</w:t>
      </w:r>
      <w:r>
        <w:rPr>
          <w:rFonts w:hint="default" w:asciiTheme="minorEastAsia" w:hAnsiTheme="minorEastAsia" w:eastAsiaTheme="minorEastAsia" w:cstheme="minorEastAsia"/>
          <w:b/>
          <w:bCs/>
          <w:sz w:val="24"/>
          <w:szCs w:val="24"/>
          <w:lang w:val="en-GB"/>
        </w:rPr>
        <w:t>防雷与接地系统</w:t>
      </w:r>
      <w:bookmarkEnd w:id="339"/>
      <w:bookmarkEnd w:id="340"/>
      <w:r>
        <w:rPr>
          <w:rFonts w:hint="default" w:asciiTheme="minorEastAsia" w:hAnsiTheme="minorEastAsia" w:eastAsiaTheme="minorEastAsia" w:cstheme="minorEastAsia"/>
          <w:b/>
          <w:bCs/>
          <w:sz w:val="24"/>
          <w:szCs w:val="24"/>
          <w:lang w:val="en-GB"/>
        </w:rPr>
        <w:t xml:space="preserve"> </w:t>
      </w:r>
    </w:p>
    <w:p w14:paraId="515A4E37">
      <w:pPr>
        <w:pageBreakBefore w:val="0"/>
        <w:kinsoku/>
        <w:wordWrap/>
        <w:overflowPunct/>
        <w:topLinePunct w:val="0"/>
        <w:bidi w:val="0"/>
        <w:spacing w:line="360" w:lineRule="auto"/>
        <w:ind w:firstLine="480" w:firstLineChars="200"/>
        <w:textAlignment w:val="auto"/>
        <w:rPr>
          <w:rFonts w:hint="default" w:asciiTheme="minorEastAsia" w:hAnsiTheme="minorEastAsia" w:eastAsiaTheme="minorEastAsia" w:cstheme="minorEastAsia"/>
          <w:sz w:val="24"/>
          <w:szCs w:val="24"/>
          <w:lang w:val="en-GB"/>
        </w:rPr>
      </w:pPr>
      <w:r>
        <w:rPr>
          <w:rFonts w:hint="default" w:asciiTheme="minorEastAsia" w:hAnsiTheme="minorEastAsia" w:eastAsiaTheme="minorEastAsia" w:cstheme="minorEastAsia"/>
          <w:sz w:val="24"/>
          <w:szCs w:val="24"/>
          <w:lang w:val="en-GB"/>
        </w:rPr>
        <w:t>防雷系统</w:t>
      </w:r>
      <w:r>
        <w:rPr>
          <w:rFonts w:hint="eastAsia" w:asciiTheme="minorEastAsia" w:hAnsiTheme="minorEastAsia" w:cstheme="minorEastAsia"/>
          <w:sz w:val="24"/>
          <w:szCs w:val="24"/>
          <w:lang w:val="en-GB" w:eastAsia="zh-CN"/>
        </w:rPr>
        <w:t>：</w:t>
      </w:r>
      <w:r>
        <w:rPr>
          <w:rFonts w:hint="default" w:asciiTheme="minorEastAsia" w:hAnsiTheme="minorEastAsia" w:eastAsiaTheme="minorEastAsia" w:cstheme="minorEastAsia"/>
          <w:sz w:val="24"/>
          <w:szCs w:val="24"/>
          <w:lang w:val="en-GB"/>
        </w:rPr>
        <w:t xml:space="preserve"> 本次按照三级电源防雷系统进行</w:t>
      </w:r>
      <w:r>
        <w:rPr>
          <w:rFonts w:hint="eastAsia" w:asciiTheme="minorEastAsia" w:hAnsiTheme="minorEastAsia" w:eastAsiaTheme="minorEastAsia" w:cstheme="minorEastAsia"/>
          <w:sz w:val="24"/>
          <w:szCs w:val="24"/>
          <w:lang w:val="en-US" w:eastAsia="zh-CN"/>
        </w:rPr>
        <w:t>设计</w:t>
      </w:r>
      <w:r>
        <w:rPr>
          <w:rFonts w:hint="default" w:asciiTheme="minorEastAsia" w:hAnsiTheme="minorEastAsia" w:eastAsiaTheme="minorEastAsia" w:cstheme="minorEastAsia"/>
          <w:sz w:val="24"/>
          <w:szCs w:val="24"/>
          <w:lang w:val="en-GB"/>
        </w:rPr>
        <w:t xml:space="preserve">。 </w:t>
      </w:r>
      <w:r>
        <w:rPr>
          <w:rFonts w:hint="eastAsia" w:asciiTheme="minorEastAsia" w:hAnsiTheme="minorEastAsia" w:eastAsiaTheme="minorEastAsia" w:cstheme="minorEastAsia"/>
          <w:sz w:val="24"/>
          <w:szCs w:val="24"/>
          <w:lang w:val="en-GB"/>
        </w:rPr>
        <w:t>电源第一级防雷：在引入网络中心机房、消防监控机房的市电输入总空开的下端分别安装 一套三相电源防雷器。</w:t>
      </w:r>
      <w:r>
        <w:rPr>
          <w:rFonts w:hint="default" w:asciiTheme="minorEastAsia" w:hAnsiTheme="minorEastAsia" w:eastAsiaTheme="minorEastAsia" w:cstheme="minorEastAsia"/>
          <w:sz w:val="24"/>
          <w:szCs w:val="24"/>
          <w:lang w:val="en-GB"/>
        </w:rPr>
        <w:t xml:space="preserve"> 电源第二级防雷：在网络中心机房、消防监控机房 UPS 主机输入端分别加装一套三相电源 防雷器。 电源第三级防雷：在网络中心机房、消防监控机房 UPS 主机输出端分别加装一套三相/单相 电源防雷器。 信号防雷：在光纤引入机房端，将光纤金属钢丝和光端盒做防雷接地。跨机房区域的电信 号输入和输出端分别加装信号防雷器。 </w:t>
      </w:r>
    </w:p>
    <w:p w14:paraId="7A28119C">
      <w:pPr>
        <w:pageBreakBefore w:val="0"/>
        <w:kinsoku/>
        <w:wordWrap/>
        <w:overflowPunct/>
        <w:topLinePunct w:val="0"/>
        <w:bidi w:val="0"/>
        <w:spacing w:line="360" w:lineRule="auto"/>
        <w:ind w:firstLine="480" w:firstLineChars="200"/>
        <w:textAlignment w:val="auto"/>
        <w:rPr>
          <w:rFonts w:hint="default" w:asciiTheme="minorEastAsia" w:hAnsiTheme="minorEastAsia" w:eastAsiaTheme="minorEastAsia" w:cstheme="minorEastAsia"/>
          <w:sz w:val="24"/>
          <w:szCs w:val="24"/>
          <w:lang w:val="en-GB"/>
        </w:rPr>
      </w:pPr>
      <w:r>
        <w:rPr>
          <w:rFonts w:hint="default" w:asciiTheme="minorEastAsia" w:hAnsiTheme="minorEastAsia" w:eastAsiaTheme="minorEastAsia" w:cstheme="minorEastAsia"/>
          <w:sz w:val="24"/>
          <w:szCs w:val="24"/>
          <w:lang w:val="en-GB"/>
        </w:rPr>
        <w:t>接地系统</w:t>
      </w:r>
      <w:r>
        <w:rPr>
          <w:rFonts w:hint="eastAsia" w:asciiTheme="minorEastAsia" w:hAnsiTheme="minorEastAsia" w:cstheme="minorEastAsia"/>
          <w:sz w:val="24"/>
          <w:szCs w:val="24"/>
          <w:lang w:val="en-GB" w:eastAsia="zh-CN"/>
        </w:rPr>
        <w:t>：</w:t>
      </w:r>
      <w:r>
        <w:rPr>
          <w:rFonts w:hint="eastAsia" w:asciiTheme="minorEastAsia" w:hAnsiTheme="minorEastAsia" w:eastAsiaTheme="minorEastAsia" w:cstheme="minorEastAsia"/>
          <w:sz w:val="24"/>
          <w:szCs w:val="24"/>
          <w:lang w:val="en-GB"/>
        </w:rPr>
        <w:t>本工程采用联合接地方式。交流接地、安全保护地、直流工作接地、防雷接地、防静电接 地、屏蔽接地等公用一组接地装置。本机房的接地系统为联合接地方式，采用大楼联合接地桩， 需检测大楼联合接地桩，接地电阻 R≤1Ω，检测合格后方可使用。</w:t>
      </w:r>
      <w:r>
        <w:rPr>
          <w:rFonts w:hint="default" w:asciiTheme="minorEastAsia" w:hAnsiTheme="minorEastAsia" w:eastAsiaTheme="minorEastAsia" w:cstheme="minorEastAsia"/>
          <w:sz w:val="24"/>
          <w:szCs w:val="24"/>
          <w:lang w:val="en-GB"/>
        </w:rPr>
        <w:t xml:space="preserve"> 要求选用的防雷产品完全满足机房电源系统要求，经当地防雷中心验收通过发放“检测合 格证”。 </w:t>
      </w:r>
    </w:p>
    <w:bookmarkEnd w:id="324"/>
    <w:bookmarkEnd w:id="325"/>
    <w:bookmarkEnd w:id="326"/>
    <w:bookmarkEnd w:id="327"/>
    <w:bookmarkEnd w:id="328"/>
    <w:bookmarkEnd w:id="329"/>
    <w:bookmarkEnd w:id="330"/>
    <w:bookmarkEnd w:id="331"/>
    <w:bookmarkEnd w:id="332"/>
    <w:p w14:paraId="6E5F3655">
      <w:pPr>
        <w:pStyle w:val="4"/>
        <w:pageBreakBefore w:val="0"/>
        <w:kinsoku/>
        <w:wordWrap/>
        <w:overflowPunct/>
        <w:topLinePunct w:val="0"/>
        <w:bidi w:val="0"/>
        <w:spacing w:before="0" w:after="0" w:line="360" w:lineRule="auto"/>
        <w:ind w:firstLine="482" w:firstLineChars="200"/>
        <w:textAlignment w:val="auto"/>
        <w:rPr>
          <w:rFonts w:hint="default" w:asciiTheme="minorEastAsia" w:hAnsiTheme="minorEastAsia" w:eastAsiaTheme="minorEastAsia" w:cstheme="minorEastAsia"/>
          <w:sz w:val="24"/>
          <w:szCs w:val="24"/>
          <w:lang w:val="en-US" w:eastAsia="zh-CN"/>
        </w:rPr>
      </w:pPr>
      <w:bookmarkStart w:id="341" w:name="_Toc30503"/>
      <w:bookmarkStart w:id="342" w:name="_Toc3787"/>
      <w:bookmarkStart w:id="343" w:name="_Toc11938"/>
      <w:bookmarkStart w:id="344" w:name="_Toc6034"/>
      <w:bookmarkStart w:id="345" w:name="_Toc5900"/>
      <w:r>
        <w:rPr>
          <w:rFonts w:hint="eastAsia" w:asciiTheme="minorEastAsia" w:hAnsiTheme="minorEastAsia" w:cstheme="minorEastAsia"/>
          <w:sz w:val="24"/>
          <w:szCs w:val="24"/>
          <w:lang w:val="en-US" w:eastAsia="zh-CN"/>
        </w:rPr>
        <w:t>3、系统功能</w:t>
      </w:r>
      <w:bookmarkEnd w:id="341"/>
      <w:bookmarkEnd w:id="342"/>
      <w:bookmarkEnd w:id="343"/>
    </w:p>
    <w:p w14:paraId="71595B97">
      <w:pPr>
        <w:pageBreakBefore w:val="0"/>
        <w:kinsoku/>
        <w:wordWrap/>
        <w:overflowPunct/>
        <w:topLinePunct w:val="0"/>
        <w:bidi w:val="0"/>
        <w:spacing w:line="360" w:lineRule="auto"/>
        <w:ind w:firstLine="480" w:firstLineChars="200"/>
        <w:textAlignment w:val="auto"/>
        <w:rPr>
          <w:rFonts w:hint="eastAsia" w:asciiTheme="minorEastAsia" w:hAnsiTheme="minorEastAsia" w:cstheme="minorEastAsia"/>
          <w:sz w:val="24"/>
          <w:szCs w:val="24"/>
          <w:lang w:val="en-US" w:eastAsia="zh-CN"/>
        </w:rPr>
      </w:pPr>
      <w:r>
        <w:rPr>
          <w:rFonts w:hint="eastAsia" w:asciiTheme="minorEastAsia" w:hAnsiTheme="minorEastAsia" w:eastAsiaTheme="minorEastAsia" w:cstheme="minorEastAsia"/>
          <w:sz w:val="24"/>
          <w:szCs w:val="24"/>
          <w:lang w:val="en-US" w:eastAsia="zh-CN"/>
        </w:rPr>
        <w:t>建成标准化机房</w:t>
      </w:r>
      <w:r>
        <w:rPr>
          <w:rFonts w:hint="eastAsia" w:asciiTheme="minorEastAsia" w:hAnsiTheme="minorEastAsia" w:cstheme="minorEastAsia"/>
          <w:sz w:val="24"/>
          <w:szCs w:val="24"/>
          <w:lang w:val="en-US" w:eastAsia="zh-CN"/>
        </w:rPr>
        <w:t>，保证机房内设备在有满足设备本身要求的工作环境下，保证机房设备正常运行，有效延长机房智能化设备使用周期。</w:t>
      </w:r>
    </w:p>
    <w:p w14:paraId="5C17F227">
      <w:pPr>
        <w:rPr>
          <w:rFonts w:hint="eastAsia" w:asciiTheme="minorEastAsia" w:hAnsiTheme="minorEastAsia" w:cstheme="minorEastAsia"/>
          <w:sz w:val="24"/>
          <w:szCs w:val="24"/>
          <w:lang w:val="en-US" w:eastAsia="zh-CN"/>
        </w:rPr>
      </w:pPr>
      <w:bookmarkStart w:id="346" w:name="_Toc5947"/>
      <w:bookmarkStart w:id="347" w:name="_Toc22275"/>
      <w:bookmarkStart w:id="348" w:name="_Toc2212"/>
      <w:r>
        <w:rPr>
          <w:rFonts w:hint="eastAsia" w:asciiTheme="minorEastAsia" w:hAnsiTheme="minorEastAsia" w:cstheme="minorEastAsia"/>
          <w:sz w:val="24"/>
          <w:szCs w:val="24"/>
          <w:lang w:val="en-US" w:eastAsia="zh-CN"/>
        </w:rPr>
        <w:br w:type="page"/>
      </w:r>
    </w:p>
    <w:p w14:paraId="30B10903">
      <w:pPr>
        <w:pStyle w:val="4"/>
        <w:pageBreakBefore w:val="0"/>
        <w:kinsoku/>
        <w:wordWrap/>
        <w:overflowPunct/>
        <w:topLinePunct w:val="0"/>
        <w:bidi w:val="0"/>
        <w:spacing w:before="0" w:after="0" w:line="360" w:lineRule="auto"/>
        <w:ind w:firstLine="482" w:firstLineChars="200"/>
        <w:textAlignment w:val="auto"/>
        <w:rPr>
          <w:rFonts w:hint="default" w:asciiTheme="minorEastAsia" w:hAnsiTheme="minorEastAsia" w:eastAsiaTheme="minorEastAsia" w:cstheme="minorEastAsia"/>
          <w:sz w:val="24"/>
          <w:szCs w:val="24"/>
          <w:lang w:val="en-US" w:eastAsia="zh-CN"/>
        </w:rPr>
      </w:pPr>
      <w:r>
        <w:rPr>
          <w:rFonts w:hint="eastAsia" w:asciiTheme="minorEastAsia" w:hAnsiTheme="minorEastAsia" w:cstheme="minorEastAsia"/>
          <w:sz w:val="24"/>
          <w:szCs w:val="24"/>
          <w:lang w:val="en-US" w:eastAsia="zh-CN"/>
        </w:rPr>
        <w:t>4、系统拓扑图</w:t>
      </w:r>
      <w:bookmarkEnd w:id="346"/>
      <w:bookmarkEnd w:id="347"/>
      <w:bookmarkEnd w:id="348"/>
    </w:p>
    <w:p w14:paraId="22B2FE45">
      <w:pPr>
        <w:pageBreakBefore w:val="0"/>
        <w:kinsoku/>
        <w:wordWrap/>
        <w:overflowPunct/>
        <w:topLinePunct w:val="0"/>
        <w:bidi w:val="0"/>
        <w:spacing w:line="360" w:lineRule="auto"/>
        <w:ind w:firstLine="480" w:firstLineChars="200"/>
        <w:textAlignment w:val="auto"/>
        <w:rPr>
          <w:rFonts w:hint="eastAsia" w:asciiTheme="minorEastAsia" w:hAnsiTheme="minorEastAsia" w:cstheme="minorEastAsia"/>
          <w:sz w:val="24"/>
          <w:szCs w:val="24"/>
          <w:lang w:val="en-US" w:eastAsia="zh-CN"/>
        </w:rPr>
      </w:pPr>
      <w:r>
        <w:rPr>
          <w:rFonts w:hint="eastAsia" w:asciiTheme="minorEastAsia" w:hAnsiTheme="minorEastAsia" w:cstheme="minorEastAsia"/>
          <w:sz w:val="24"/>
          <w:szCs w:val="24"/>
          <w:lang w:val="en-US" w:eastAsia="zh-CN"/>
        </w:rPr>
        <w:t xml:space="preserve">                          </w:t>
      </w:r>
    </w:p>
    <w:p w14:paraId="4B4F04F7">
      <w:pPr>
        <w:pageBreakBefore w:val="0"/>
        <w:kinsoku/>
        <w:wordWrap/>
        <w:overflowPunct/>
        <w:topLinePunct w:val="0"/>
        <w:bidi w:val="0"/>
        <w:spacing w:line="360" w:lineRule="auto"/>
        <w:ind w:firstLine="480" w:firstLineChars="200"/>
        <w:jc w:val="center"/>
        <w:textAlignment w:val="auto"/>
        <w:rPr>
          <w:rFonts w:hint="default" w:asciiTheme="minorEastAsia" w:hAnsiTheme="minorEastAsia" w:cstheme="minorEastAsia"/>
          <w:sz w:val="24"/>
          <w:szCs w:val="24"/>
          <w:lang w:val="en-US" w:eastAsia="zh-CN"/>
        </w:rPr>
      </w:pPr>
      <w:r>
        <w:rPr>
          <w:rFonts w:hint="eastAsia" w:asciiTheme="minorEastAsia" w:hAnsiTheme="minorEastAsia" w:cstheme="minorEastAsia"/>
          <w:sz w:val="24"/>
          <w:szCs w:val="24"/>
          <w:lang w:val="en-US" w:eastAsia="zh-CN"/>
        </w:rPr>
        <w:t>机房防雷接地</w:t>
      </w:r>
    </w:p>
    <w:p w14:paraId="234ECB11">
      <w:pPr>
        <w:pageBreakBefore w:val="0"/>
        <w:kinsoku/>
        <w:wordWrap/>
        <w:overflowPunct/>
        <w:topLinePunct w:val="0"/>
        <w:bidi w:val="0"/>
        <w:spacing w:line="360" w:lineRule="auto"/>
        <w:textAlignment w:val="auto"/>
        <w:rPr>
          <w:rFonts w:hint="eastAsia" w:asciiTheme="minorEastAsia" w:hAnsiTheme="minorEastAsia" w:eastAsiaTheme="minorEastAsia" w:cstheme="minorEastAsia"/>
          <w:b/>
          <w:bCs/>
          <w:sz w:val="24"/>
          <w:szCs w:val="24"/>
          <w:lang w:val="en-US" w:eastAsia="zh-CN"/>
        </w:rPr>
      </w:pPr>
    </w:p>
    <w:p w14:paraId="52FF643F">
      <w:pPr>
        <w:pageBreakBefore w:val="0"/>
        <w:kinsoku/>
        <w:wordWrap/>
        <w:overflowPunct/>
        <w:topLinePunct w:val="0"/>
        <w:bidi w:val="0"/>
        <w:spacing w:line="360" w:lineRule="auto"/>
        <w:textAlignment w:val="auto"/>
        <w:rPr>
          <w:rFonts w:hint="eastAsia" w:asciiTheme="minorEastAsia" w:hAnsiTheme="minorEastAsia" w:eastAsiaTheme="minorEastAsia" w:cstheme="minorEastAsia"/>
          <w:b/>
          <w:bCs/>
          <w:sz w:val="24"/>
          <w:szCs w:val="24"/>
          <w:lang w:val="en-US" w:eastAsia="zh-CN"/>
        </w:rPr>
      </w:pPr>
      <w:r>
        <w:rPr>
          <w:rFonts w:hint="eastAsia" w:asciiTheme="minorEastAsia" w:hAnsiTheme="minorEastAsia" w:eastAsiaTheme="minorEastAsia" w:cstheme="minorEastAsia"/>
          <w:b/>
          <w:bCs/>
          <w:sz w:val="24"/>
          <w:szCs w:val="24"/>
          <w:lang w:val="en-US" w:eastAsia="zh-CN"/>
        </w:rPr>
        <w:drawing>
          <wp:inline distT="0" distB="0" distL="114300" distR="114300">
            <wp:extent cx="5542915" cy="3458845"/>
            <wp:effectExtent l="0" t="0" r="635" b="8255"/>
            <wp:docPr id="114" name="图片 114" descr="rBBhIF1Jdj-AVxR-AAG9eZEhsjE498-1.jpg!610c"/>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4" name="图片 114" descr="rBBhIF1Jdj-AVxR-AAG9eZEhsjE498-1.jpg!610c"/>
                    <pic:cNvPicPr>
                      <a:picLocks noChangeAspect="1"/>
                    </pic:cNvPicPr>
                  </pic:nvPicPr>
                  <pic:blipFill>
                    <a:blip r:embed="rId21"/>
                    <a:stretch>
                      <a:fillRect/>
                    </a:stretch>
                  </pic:blipFill>
                  <pic:spPr>
                    <a:xfrm>
                      <a:off x="0" y="0"/>
                      <a:ext cx="5542915" cy="3458845"/>
                    </a:xfrm>
                    <a:prstGeom prst="rect">
                      <a:avLst/>
                    </a:prstGeom>
                  </pic:spPr>
                </pic:pic>
              </a:graphicData>
            </a:graphic>
          </wp:inline>
        </w:drawing>
      </w:r>
    </w:p>
    <w:p w14:paraId="0BB6B185">
      <w:pPr>
        <w:pageBreakBefore w:val="0"/>
        <w:kinsoku/>
        <w:wordWrap/>
        <w:overflowPunct/>
        <w:topLinePunct w:val="0"/>
        <w:bidi w:val="0"/>
        <w:spacing w:line="360" w:lineRule="auto"/>
        <w:ind w:firstLine="3855" w:firstLineChars="1600"/>
        <w:textAlignment w:val="auto"/>
        <w:outlineLvl w:val="9"/>
        <w:rPr>
          <w:rFonts w:hint="eastAsia" w:asciiTheme="minorEastAsia" w:hAnsiTheme="minorEastAsia" w:cstheme="minorEastAsia"/>
          <w:b/>
          <w:bCs/>
          <w:sz w:val="24"/>
          <w:szCs w:val="24"/>
          <w:lang w:val="en-US" w:eastAsia="zh-CN"/>
        </w:rPr>
      </w:pPr>
      <w:bookmarkStart w:id="349" w:name="_Toc2099"/>
      <w:bookmarkStart w:id="350" w:name="_Toc28148"/>
    </w:p>
    <w:p w14:paraId="33E2CBC0">
      <w:pPr>
        <w:pageBreakBefore w:val="0"/>
        <w:kinsoku/>
        <w:wordWrap/>
        <w:overflowPunct/>
        <w:topLinePunct w:val="0"/>
        <w:bidi w:val="0"/>
        <w:spacing w:line="360" w:lineRule="auto"/>
        <w:ind w:firstLine="3855" w:firstLineChars="1600"/>
        <w:textAlignment w:val="auto"/>
        <w:outlineLvl w:val="9"/>
        <w:rPr>
          <w:rFonts w:hint="eastAsia" w:asciiTheme="minorEastAsia" w:hAnsiTheme="minorEastAsia" w:cstheme="minorEastAsia"/>
          <w:b/>
          <w:bCs/>
          <w:sz w:val="24"/>
          <w:szCs w:val="24"/>
          <w:lang w:val="en-US" w:eastAsia="zh-CN"/>
        </w:rPr>
      </w:pPr>
    </w:p>
    <w:p w14:paraId="12BE64C2">
      <w:pPr>
        <w:pageBreakBefore w:val="0"/>
        <w:kinsoku/>
        <w:wordWrap/>
        <w:overflowPunct/>
        <w:topLinePunct w:val="0"/>
        <w:bidi w:val="0"/>
        <w:spacing w:line="360" w:lineRule="auto"/>
        <w:ind w:firstLine="3855" w:firstLineChars="1600"/>
        <w:textAlignment w:val="auto"/>
        <w:outlineLvl w:val="9"/>
        <w:rPr>
          <w:rFonts w:hint="default" w:asciiTheme="minorEastAsia" w:hAnsiTheme="minorEastAsia" w:eastAsiaTheme="minorEastAsia" w:cstheme="minorEastAsia"/>
          <w:b/>
          <w:bCs/>
          <w:sz w:val="24"/>
          <w:szCs w:val="24"/>
          <w:lang w:val="en-US" w:eastAsia="zh-CN"/>
        </w:rPr>
      </w:pPr>
      <w:r>
        <w:rPr>
          <w:rFonts w:hint="eastAsia" w:asciiTheme="minorEastAsia" w:hAnsiTheme="minorEastAsia" w:cstheme="minorEastAsia"/>
          <w:b/>
          <w:bCs/>
          <w:sz w:val="24"/>
          <w:szCs w:val="24"/>
          <w:lang w:val="en-US" w:eastAsia="zh-CN"/>
        </w:rPr>
        <w:t>UPS电源</w:t>
      </w:r>
      <w:bookmarkEnd w:id="349"/>
      <w:bookmarkEnd w:id="350"/>
    </w:p>
    <w:p w14:paraId="2F1016C0">
      <w:pPr>
        <w:pageBreakBefore w:val="0"/>
        <w:kinsoku/>
        <w:wordWrap/>
        <w:overflowPunct/>
        <w:topLinePunct w:val="0"/>
        <w:bidi w:val="0"/>
        <w:spacing w:line="360" w:lineRule="auto"/>
        <w:textAlignment w:val="auto"/>
        <w:rPr>
          <w:rFonts w:hint="eastAsia" w:asciiTheme="minorEastAsia" w:hAnsiTheme="minorEastAsia" w:eastAsiaTheme="minorEastAsia" w:cstheme="minorEastAsia"/>
          <w:b/>
          <w:bCs/>
          <w:sz w:val="24"/>
          <w:szCs w:val="24"/>
          <w:lang w:val="en-US" w:eastAsia="zh-CN"/>
        </w:rPr>
      </w:pPr>
      <w:r>
        <w:rPr>
          <w:rFonts w:hint="eastAsia" w:asciiTheme="minorEastAsia" w:hAnsiTheme="minorEastAsia" w:eastAsiaTheme="minorEastAsia" w:cstheme="minorEastAsia"/>
          <w:b/>
          <w:bCs/>
          <w:sz w:val="24"/>
          <w:szCs w:val="24"/>
          <w:lang w:val="en-US" w:eastAsia="zh-CN"/>
        </w:rPr>
        <w:drawing>
          <wp:inline distT="0" distB="0" distL="114300" distR="114300">
            <wp:extent cx="5542915" cy="2707005"/>
            <wp:effectExtent l="0" t="0" r="635" b="17145"/>
            <wp:docPr id="116" name="图片 116" descr="595309774ef5ad95cbe22b2a8c66d0f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6" name="图片 116" descr="595309774ef5ad95cbe22b2a8c66d0f0"/>
                    <pic:cNvPicPr>
                      <a:picLocks noChangeAspect="1"/>
                    </pic:cNvPicPr>
                  </pic:nvPicPr>
                  <pic:blipFill>
                    <a:blip r:embed="rId22"/>
                    <a:srcRect t="12704" b="4075"/>
                    <a:stretch>
                      <a:fillRect/>
                    </a:stretch>
                  </pic:blipFill>
                  <pic:spPr>
                    <a:xfrm>
                      <a:off x="0" y="0"/>
                      <a:ext cx="5542915" cy="2707005"/>
                    </a:xfrm>
                    <a:prstGeom prst="rect">
                      <a:avLst/>
                    </a:prstGeom>
                  </pic:spPr>
                </pic:pic>
              </a:graphicData>
            </a:graphic>
          </wp:inline>
        </w:drawing>
      </w:r>
    </w:p>
    <w:p w14:paraId="540411FF">
      <w:pPr>
        <w:pageBreakBefore w:val="0"/>
        <w:kinsoku/>
        <w:wordWrap/>
        <w:overflowPunct/>
        <w:topLinePunct w:val="0"/>
        <w:bidi w:val="0"/>
        <w:spacing w:line="360" w:lineRule="auto"/>
        <w:textAlignment w:val="auto"/>
        <w:rPr>
          <w:rFonts w:hint="eastAsia" w:asciiTheme="minorEastAsia" w:hAnsiTheme="minorEastAsia" w:eastAsiaTheme="minorEastAsia" w:cstheme="minorEastAsia"/>
          <w:b/>
          <w:bCs/>
          <w:sz w:val="24"/>
          <w:szCs w:val="24"/>
          <w:lang w:val="en-US" w:eastAsia="zh-CN"/>
        </w:rPr>
      </w:pPr>
    </w:p>
    <w:p w14:paraId="551BAE18">
      <w:pPr>
        <w:rPr>
          <w:rFonts w:hint="eastAsia" w:asciiTheme="minorEastAsia" w:hAnsiTheme="minorEastAsia" w:cstheme="minorEastAsia"/>
          <w:b/>
          <w:bCs/>
          <w:sz w:val="24"/>
          <w:szCs w:val="24"/>
          <w:lang w:val="en-US" w:eastAsia="zh-CN"/>
        </w:rPr>
      </w:pPr>
      <w:bookmarkStart w:id="351" w:name="_Toc2526"/>
      <w:bookmarkStart w:id="352" w:name="_Toc8740"/>
      <w:bookmarkStart w:id="353" w:name="_Toc28086"/>
      <w:r>
        <w:rPr>
          <w:rFonts w:hint="eastAsia" w:asciiTheme="minorEastAsia" w:hAnsiTheme="minorEastAsia" w:cstheme="minorEastAsia"/>
          <w:b/>
          <w:bCs/>
          <w:sz w:val="24"/>
          <w:szCs w:val="24"/>
          <w:lang w:val="en-US" w:eastAsia="zh-CN"/>
        </w:rPr>
        <w:br w:type="page"/>
      </w:r>
    </w:p>
    <w:p w14:paraId="46C1BD66">
      <w:pPr>
        <w:pageBreakBefore w:val="0"/>
        <w:kinsoku/>
        <w:wordWrap/>
        <w:overflowPunct/>
        <w:topLinePunct w:val="0"/>
        <w:bidi w:val="0"/>
        <w:spacing w:line="360" w:lineRule="auto"/>
        <w:textAlignment w:val="auto"/>
        <w:outlineLvl w:val="1"/>
        <w:rPr>
          <w:rFonts w:hint="eastAsia" w:asciiTheme="minorEastAsia" w:hAnsiTheme="minorEastAsia" w:eastAsiaTheme="minorEastAsia" w:cstheme="minorEastAsia"/>
          <w:b/>
          <w:bCs/>
          <w:sz w:val="24"/>
          <w:szCs w:val="24"/>
          <w:lang w:val="en-US" w:eastAsia="zh-CN"/>
        </w:rPr>
      </w:pPr>
      <w:r>
        <w:rPr>
          <w:rFonts w:hint="eastAsia" w:asciiTheme="minorEastAsia" w:hAnsiTheme="minorEastAsia" w:cstheme="minorEastAsia"/>
          <w:b/>
          <w:bCs/>
          <w:sz w:val="24"/>
          <w:szCs w:val="24"/>
          <w:lang w:val="en-US" w:eastAsia="zh-CN"/>
        </w:rPr>
        <w:t>九</w:t>
      </w:r>
      <w:r>
        <w:rPr>
          <w:rFonts w:hint="eastAsia" w:asciiTheme="minorEastAsia" w:hAnsiTheme="minorEastAsia" w:eastAsiaTheme="minorEastAsia" w:cstheme="minorEastAsia"/>
          <w:b/>
          <w:bCs/>
          <w:sz w:val="24"/>
          <w:szCs w:val="24"/>
          <w:lang w:val="en-GB"/>
        </w:rPr>
        <w:t>、</w:t>
      </w:r>
      <w:r>
        <w:rPr>
          <w:rFonts w:hint="eastAsia" w:asciiTheme="minorEastAsia" w:hAnsiTheme="minorEastAsia" w:eastAsiaTheme="minorEastAsia" w:cstheme="minorEastAsia"/>
          <w:b/>
          <w:bCs/>
          <w:sz w:val="24"/>
          <w:szCs w:val="24"/>
          <w:lang w:val="en-US" w:eastAsia="zh-CN"/>
        </w:rPr>
        <w:t>智能化集成管理平台</w:t>
      </w:r>
      <w:bookmarkEnd w:id="344"/>
      <w:bookmarkEnd w:id="345"/>
      <w:bookmarkEnd w:id="351"/>
      <w:bookmarkEnd w:id="352"/>
      <w:bookmarkEnd w:id="353"/>
    </w:p>
    <w:p w14:paraId="14D8E81F">
      <w:pPr>
        <w:pageBreakBefore w:val="0"/>
        <w:kinsoku/>
        <w:wordWrap/>
        <w:overflowPunct/>
        <w:topLinePunct w:val="0"/>
        <w:bidi w:val="0"/>
        <w:spacing w:line="360" w:lineRule="auto"/>
        <w:ind w:firstLine="482" w:firstLineChars="200"/>
        <w:textAlignment w:val="auto"/>
        <w:outlineLvl w:val="2"/>
        <w:rPr>
          <w:rFonts w:hint="eastAsia" w:asciiTheme="minorEastAsia" w:hAnsiTheme="minorEastAsia" w:eastAsiaTheme="minorEastAsia" w:cstheme="minorEastAsia"/>
          <w:b/>
          <w:bCs/>
          <w:sz w:val="24"/>
          <w:szCs w:val="24"/>
          <w:lang w:val="en-US" w:eastAsia="zh-CN"/>
        </w:rPr>
      </w:pPr>
      <w:bookmarkStart w:id="354" w:name="_Toc10287"/>
      <w:bookmarkStart w:id="355" w:name="_Toc20021"/>
      <w:bookmarkStart w:id="356" w:name="_Toc11363"/>
      <w:bookmarkStart w:id="357" w:name="_Toc28445"/>
      <w:bookmarkStart w:id="358" w:name="_Toc26588"/>
      <w:r>
        <w:rPr>
          <w:rFonts w:hint="eastAsia" w:asciiTheme="minorEastAsia" w:hAnsiTheme="minorEastAsia" w:eastAsiaTheme="minorEastAsia" w:cstheme="minorEastAsia"/>
          <w:b/>
          <w:bCs/>
          <w:sz w:val="24"/>
          <w:szCs w:val="24"/>
          <w:lang w:val="en-US"/>
        </w:rPr>
        <w:t>1</w:t>
      </w:r>
      <w:r>
        <w:rPr>
          <w:rFonts w:hint="eastAsia" w:asciiTheme="minorEastAsia" w:hAnsiTheme="minorEastAsia" w:eastAsiaTheme="minorEastAsia" w:cstheme="minorEastAsia"/>
          <w:b/>
          <w:bCs/>
          <w:sz w:val="24"/>
          <w:szCs w:val="24"/>
          <w:lang w:val="en-GB"/>
        </w:rPr>
        <w:t>、</w:t>
      </w:r>
      <w:r>
        <w:rPr>
          <w:rFonts w:hint="eastAsia" w:asciiTheme="minorEastAsia" w:hAnsiTheme="minorEastAsia" w:eastAsiaTheme="minorEastAsia" w:cstheme="minorEastAsia"/>
          <w:b/>
          <w:bCs/>
          <w:sz w:val="24"/>
          <w:szCs w:val="24"/>
          <w:lang w:val="en-US" w:eastAsia="zh-CN"/>
        </w:rPr>
        <w:t>系统概述</w:t>
      </w:r>
      <w:bookmarkEnd w:id="354"/>
      <w:bookmarkEnd w:id="355"/>
      <w:bookmarkEnd w:id="356"/>
      <w:bookmarkEnd w:id="357"/>
      <w:bookmarkEnd w:id="358"/>
    </w:p>
    <w:p w14:paraId="056F9E3E">
      <w:pPr>
        <w:pageBreakBefore w:val="0"/>
        <w:kinsoku/>
        <w:wordWrap/>
        <w:overflowPunct/>
        <w:topLinePunct w:val="0"/>
        <w:bidi w:val="0"/>
        <w:spacing w:line="360" w:lineRule="auto"/>
        <w:ind w:firstLine="480" w:firstLineChars="200"/>
        <w:textAlignment w:val="auto"/>
        <w:rPr>
          <w:rFonts w:hint="eastAsia" w:asciiTheme="minorEastAsia" w:hAnsiTheme="minorEastAsia" w:eastAsiaTheme="minorEastAsia" w:cstheme="minorEastAsia"/>
          <w:sz w:val="24"/>
          <w:szCs w:val="24"/>
          <w:lang w:val="en-US" w:eastAsia="zh-CN"/>
        </w:rPr>
      </w:pPr>
      <w:bookmarkStart w:id="359" w:name="_Toc2406"/>
      <w:bookmarkStart w:id="360" w:name="_Toc3036"/>
      <w:r>
        <w:rPr>
          <w:rFonts w:hint="eastAsia" w:asciiTheme="minorEastAsia" w:hAnsiTheme="minorEastAsia" w:eastAsiaTheme="minorEastAsia" w:cstheme="minorEastAsia"/>
          <w:sz w:val="24"/>
          <w:szCs w:val="24"/>
          <w:lang w:val="en-US" w:eastAsia="zh-CN"/>
        </w:rPr>
        <w:t xml:space="preserve">智能化集成管理平台将不同功能的建筑智能化系统通过统一的信息平台实现集成，形成具有统一管理界面、信息汇集、资源共享、跨系统联动、应急响应、优化管理等综合功能的集成 系统。对建筑内相关设备进行全面有效的监控和管理，丰富建筑的综合使用功能，提高物业管 理的效率，确保建筑内所有相关设备处于高效、节能、最佳运行状态，从而为用户提供一个安 全、舒适、便捷、高效的建筑环境。 </w:t>
      </w:r>
    </w:p>
    <w:p w14:paraId="36C2C3F1">
      <w:pPr>
        <w:pageBreakBefore w:val="0"/>
        <w:numPr>
          <w:ilvl w:val="0"/>
          <w:numId w:val="9"/>
        </w:numPr>
        <w:kinsoku/>
        <w:wordWrap/>
        <w:overflowPunct/>
        <w:topLinePunct w:val="0"/>
        <w:bidi w:val="0"/>
        <w:spacing w:line="360" w:lineRule="auto"/>
        <w:ind w:firstLine="482" w:firstLineChars="200"/>
        <w:textAlignment w:val="auto"/>
        <w:outlineLvl w:val="2"/>
        <w:rPr>
          <w:rFonts w:hint="eastAsia" w:asciiTheme="minorEastAsia" w:hAnsiTheme="minorEastAsia" w:cstheme="minorEastAsia"/>
          <w:b/>
          <w:bCs/>
          <w:sz w:val="24"/>
          <w:szCs w:val="24"/>
          <w:lang w:val="en-US" w:eastAsia="zh-CN"/>
        </w:rPr>
      </w:pPr>
      <w:bookmarkStart w:id="361" w:name="_Toc9949"/>
      <w:bookmarkStart w:id="362" w:name="_Toc156"/>
      <w:bookmarkStart w:id="363" w:name="_Toc24482"/>
      <w:r>
        <w:rPr>
          <w:rFonts w:hint="eastAsia" w:asciiTheme="minorEastAsia" w:hAnsiTheme="minorEastAsia" w:cstheme="minorEastAsia"/>
          <w:b/>
          <w:bCs/>
          <w:sz w:val="24"/>
          <w:szCs w:val="24"/>
          <w:lang w:val="en-US" w:eastAsia="zh-CN"/>
        </w:rPr>
        <w:t>设计思路</w:t>
      </w:r>
      <w:bookmarkEnd w:id="361"/>
      <w:bookmarkEnd w:id="362"/>
      <w:bookmarkEnd w:id="363"/>
    </w:p>
    <w:p w14:paraId="744BF137">
      <w:pPr>
        <w:pageBreakBefore w:val="0"/>
        <w:kinsoku/>
        <w:wordWrap/>
        <w:overflowPunct/>
        <w:topLinePunct w:val="0"/>
        <w:bidi w:val="0"/>
        <w:spacing w:line="360" w:lineRule="auto"/>
        <w:ind w:firstLine="480" w:firstLineChars="200"/>
        <w:textAlignment w:val="auto"/>
        <w:rPr>
          <w:rFonts w:hint="default" w:asciiTheme="minorEastAsia" w:hAnsiTheme="minorEastAsia" w:eastAsiaTheme="minorEastAsia" w:cstheme="minorEastAsia"/>
          <w:sz w:val="24"/>
          <w:szCs w:val="24"/>
          <w:lang w:val="en-US" w:eastAsia="zh-CN"/>
        </w:rPr>
      </w:pPr>
      <w:r>
        <w:rPr>
          <w:rFonts w:hint="default" w:asciiTheme="minorEastAsia" w:hAnsiTheme="minorEastAsia" w:eastAsiaTheme="minorEastAsia" w:cstheme="minorEastAsia"/>
          <w:sz w:val="24"/>
          <w:szCs w:val="24"/>
          <w:lang w:val="en-US" w:eastAsia="zh-CN"/>
        </w:rPr>
        <w:t>系统集成管理软件对各系统进行有效的整合集成，对</w:t>
      </w:r>
      <w:r>
        <w:rPr>
          <w:rFonts w:hint="eastAsia" w:asciiTheme="minorEastAsia" w:hAnsiTheme="minorEastAsia" w:cstheme="minorEastAsia"/>
          <w:sz w:val="24"/>
          <w:szCs w:val="24"/>
          <w:lang w:val="en-US" w:eastAsia="zh-CN"/>
        </w:rPr>
        <w:t>小区</w:t>
      </w:r>
      <w:r>
        <w:rPr>
          <w:rFonts w:hint="default" w:asciiTheme="minorEastAsia" w:hAnsiTheme="minorEastAsia" w:eastAsiaTheme="minorEastAsia" w:cstheme="minorEastAsia"/>
          <w:sz w:val="24"/>
          <w:szCs w:val="24"/>
          <w:lang w:val="en-US" w:eastAsia="zh-CN"/>
        </w:rPr>
        <w:t>资源进行综合管理；智能建筑集成系统集成范围：视频监控</w:t>
      </w:r>
      <w:r>
        <w:rPr>
          <w:rFonts w:hint="eastAsia" w:asciiTheme="minorEastAsia" w:hAnsiTheme="minorEastAsia" w:cstheme="minorEastAsia"/>
          <w:sz w:val="24"/>
          <w:szCs w:val="24"/>
          <w:lang w:val="en-US" w:eastAsia="zh-CN"/>
        </w:rPr>
        <w:t>（含高空抛物）</w:t>
      </w:r>
      <w:r>
        <w:rPr>
          <w:rFonts w:hint="default" w:asciiTheme="minorEastAsia" w:hAnsiTheme="minorEastAsia" w:eastAsiaTheme="minorEastAsia" w:cstheme="minorEastAsia"/>
          <w:sz w:val="24"/>
          <w:szCs w:val="24"/>
          <w:lang w:val="en-US" w:eastAsia="zh-CN"/>
        </w:rPr>
        <w:t>、</w:t>
      </w:r>
      <w:r>
        <w:rPr>
          <w:rFonts w:hint="eastAsia" w:asciiTheme="minorEastAsia" w:hAnsiTheme="minorEastAsia" w:cstheme="minorEastAsia"/>
          <w:sz w:val="24"/>
          <w:szCs w:val="24"/>
          <w:lang w:val="en-US" w:eastAsia="zh-CN"/>
        </w:rPr>
        <w:t>电子围栏</w:t>
      </w:r>
      <w:r>
        <w:rPr>
          <w:rFonts w:hint="default" w:asciiTheme="minorEastAsia" w:hAnsiTheme="minorEastAsia" w:eastAsiaTheme="minorEastAsia" w:cstheme="minorEastAsia"/>
          <w:sz w:val="24"/>
          <w:szCs w:val="24"/>
          <w:lang w:val="en-US" w:eastAsia="zh-CN"/>
        </w:rPr>
        <w:t>、电子巡更、公共广播、</w:t>
      </w:r>
      <w:r>
        <w:rPr>
          <w:rFonts w:hint="eastAsia" w:asciiTheme="minorEastAsia" w:hAnsiTheme="minorEastAsia" w:cstheme="minorEastAsia"/>
          <w:sz w:val="24"/>
          <w:szCs w:val="24"/>
          <w:lang w:val="en-US" w:eastAsia="zh-CN"/>
        </w:rPr>
        <w:t>门禁系统</w:t>
      </w:r>
      <w:r>
        <w:rPr>
          <w:rFonts w:hint="default" w:asciiTheme="minorEastAsia" w:hAnsiTheme="minorEastAsia" w:eastAsiaTheme="minorEastAsia" w:cstheme="minorEastAsia"/>
          <w:sz w:val="24"/>
          <w:szCs w:val="24"/>
          <w:lang w:val="en-US" w:eastAsia="zh-CN"/>
        </w:rPr>
        <w:t>、</w:t>
      </w:r>
      <w:r>
        <w:rPr>
          <w:rFonts w:hint="eastAsia" w:asciiTheme="minorEastAsia" w:hAnsiTheme="minorEastAsia" w:cstheme="minorEastAsia"/>
          <w:sz w:val="24"/>
          <w:szCs w:val="24"/>
          <w:lang w:val="en-US" w:eastAsia="zh-CN"/>
        </w:rPr>
        <w:t>出入口管理、楼宇对讲系统、小区一张图、人房管理及物业管理</w:t>
      </w:r>
      <w:r>
        <w:rPr>
          <w:rFonts w:hint="default" w:asciiTheme="minorEastAsia" w:hAnsiTheme="minorEastAsia" w:eastAsiaTheme="minorEastAsia" w:cstheme="minorEastAsia"/>
          <w:sz w:val="24"/>
          <w:szCs w:val="24"/>
          <w:lang w:val="en-US" w:eastAsia="zh-CN"/>
        </w:rPr>
        <w:t xml:space="preserve">等。 </w:t>
      </w:r>
    </w:p>
    <w:p w14:paraId="552FFF2F">
      <w:pPr>
        <w:pageBreakBefore w:val="0"/>
        <w:kinsoku/>
        <w:wordWrap/>
        <w:overflowPunct/>
        <w:topLinePunct w:val="0"/>
        <w:bidi w:val="0"/>
        <w:spacing w:line="360" w:lineRule="auto"/>
        <w:ind w:firstLine="482" w:firstLineChars="200"/>
        <w:textAlignment w:val="auto"/>
        <w:outlineLvl w:val="2"/>
        <w:rPr>
          <w:rFonts w:hint="default" w:asciiTheme="minorEastAsia" w:hAnsiTheme="minorEastAsia" w:eastAsiaTheme="minorEastAsia" w:cstheme="minorEastAsia"/>
          <w:b/>
          <w:bCs/>
          <w:sz w:val="24"/>
          <w:szCs w:val="24"/>
          <w:highlight w:val="none"/>
          <w:lang w:val="en-US" w:eastAsia="zh-CN"/>
        </w:rPr>
      </w:pPr>
      <w:bookmarkStart w:id="364" w:name="_Toc24153"/>
      <w:bookmarkStart w:id="365" w:name="_Toc350"/>
      <w:bookmarkStart w:id="366" w:name="_Toc13992"/>
      <w:r>
        <w:rPr>
          <w:rFonts w:hint="eastAsia" w:asciiTheme="minorEastAsia" w:hAnsiTheme="minorEastAsia" w:cstheme="minorEastAsia"/>
          <w:b/>
          <w:bCs/>
          <w:sz w:val="24"/>
          <w:szCs w:val="24"/>
          <w:highlight w:val="none"/>
          <w:lang w:val="en-US" w:eastAsia="zh-CN"/>
        </w:rPr>
        <w:t>3</w:t>
      </w:r>
      <w:r>
        <w:rPr>
          <w:rFonts w:hint="eastAsia" w:asciiTheme="minorEastAsia" w:hAnsiTheme="minorEastAsia" w:eastAsiaTheme="minorEastAsia" w:cstheme="minorEastAsia"/>
          <w:b/>
          <w:bCs/>
          <w:sz w:val="24"/>
          <w:szCs w:val="24"/>
          <w:highlight w:val="none"/>
          <w:lang w:val="en-GB"/>
        </w:rPr>
        <w:t>、</w:t>
      </w:r>
      <w:bookmarkEnd w:id="359"/>
      <w:bookmarkEnd w:id="360"/>
      <w:r>
        <w:rPr>
          <w:rFonts w:hint="eastAsia" w:asciiTheme="minorEastAsia" w:hAnsiTheme="minorEastAsia" w:cstheme="minorEastAsia"/>
          <w:b/>
          <w:bCs/>
          <w:sz w:val="24"/>
          <w:szCs w:val="24"/>
          <w:highlight w:val="none"/>
          <w:lang w:val="en-US" w:eastAsia="zh-CN"/>
        </w:rPr>
        <w:t>系统功能</w:t>
      </w:r>
      <w:bookmarkEnd w:id="364"/>
      <w:bookmarkEnd w:id="365"/>
      <w:bookmarkEnd w:id="366"/>
    </w:p>
    <w:p w14:paraId="3288F4B4">
      <w:pPr>
        <w:pageBreakBefore w:val="0"/>
        <w:kinsoku/>
        <w:wordWrap/>
        <w:overflowPunct/>
        <w:topLinePunct w:val="0"/>
        <w:bidi w:val="0"/>
        <w:spacing w:line="360" w:lineRule="auto"/>
        <w:ind w:firstLine="480" w:firstLineChars="200"/>
        <w:textAlignment w:val="auto"/>
        <w:rPr>
          <w:rFonts w:hint="default" w:asciiTheme="minorEastAsia" w:hAnsiTheme="minorEastAsia" w:eastAsiaTheme="minorEastAsia" w:cstheme="minorEastAsia"/>
          <w:sz w:val="24"/>
          <w:szCs w:val="24"/>
          <w:highlight w:val="none"/>
          <w:lang w:val="en-US" w:eastAsia="zh-CN"/>
        </w:rPr>
      </w:pPr>
      <w:r>
        <w:rPr>
          <w:rFonts w:hint="eastAsia" w:asciiTheme="minorEastAsia" w:hAnsiTheme="minorEastAsia" w:cstheme="minorEastAsia"/>
          <w:sz w:val="24"/>
          <w:szCs w:val="24"/>
          <w:highlight w:val="none"/>
          <w:lang w:val="en-US" w:eastAsia="zh-CN"/>
        </w:rPr>
        <w:t xml:space="preserve"> 扁平管理</w:t>
      </w:r>
    </w:p>
    <w:p w14:paraId="511076CC">
      <w:pPr>
        <w:pageBreakBefore w:val="0"/>
        <w:kinsoku/>
        <w:wordWrap/>
        <w:overflowPunct/>
        <w:topLinePunct w:val="0"/>
        <w:bidi w:val="0"/>
        <w:spacing w:line="360" w:lineRule="auto"/>
        <w:ind w:firstLine="480" w:firstLineChars="200"/>
        <w:textAlignment w:val="auto"/>
        <w:rPr>
          <w:rFonts w:hint="eastAsia" w:asciiTheme="minorEastAsia" w:hAnsiTheme="minorEastAsia" w:eastAsiaTheme="minorEastAsia" w:cstheme="minorEastAsia"/>
          <w:sz w:val="24"/>
          <w:szCs w:val="24"/>
          <w:highlight w:val="none"/>
          <w:lang w:val="en-US" w:eastAsia="zh-CN"/>
        </w:rPr>
      </w:pPr>
      <w:r>
        <w:rPr>
          <w:rFonts w:hint="eastAsia" w:asciiTheme="minorEastAsia" w:hAnsiTheme="minorEastAsia" w:eastAsiaTheme="minorEastAsia" w:cstheme="minorEastAsia"/>
          <w:sz w:val="24"/>
          <w:szCs w:val="24"/>
          <w:highlight w:val="none"/>
          <w:lang w:val="en-US" w:eastAsia="zh-CN"/>
        </w:rPr>
        <w:t>平台支持市场通用协议，如ONVIF，GB/T28181，OTAP，兼容主流安防厂商SDK</w:t>
      </w:r>
      <w:r>
        <w:rPr>
          <w:rFonts w:hint="eastAsia" w:asciiTheme="minorEastAsia" w:hAnsiTheme="minorEastAsia" w:cstheme="minorEastAsia"/>
          <w:sz w:val="24"/>
          <w:szCs w:val="24"/>
          <w:highlight w:val="none"/>
          <w:lang w:val="en-US" w:eastAsia="zh-CN"/>
        </w:rPr>
        <w:t>，</w:t>
      </w:r>
      <w:r>
        <w:rPr>
          <w:rFonts w:hint="eastAsia" w:asciiTheme="minorEastAsia" w:hAnsiTheme="minorEastAsia" w:eastAsiaTheme="minorEastAsia" w:cstheme="minorEastAsia"/>
          <w:sz w:val="24"/>
          <w:szCs w:val="24"/>
          <w:highlight w:val="none"/>
          <w:lang w:val="en-US" w:eastAsia="zh-CN"/>
        </w:rPr>
        <w:t>在确保能够与各种常用标准化数据通讯接口可靠进行数据交换的同时，又能利用特有的专利技术（规约适配器）与各类标准/或非标数据通讯接口直接进行对话，完成其与各子系统的信息交换和通讯协议转换。尽量将整个系统结构扁平化，减少数据通讯的中间环节，提高数据通讯速度与可靠性，降低故障率。</w:t>
      </w:r>
    </w:p>
    <w:p w14:paraId="29063CD8">
      <w:pPr>
        <w:pageBreakBefore w:val="0"/>
        <w:kinsoku/>
        <w:wordWrap/>
        <w:overflowPunct/>
        <w:topLinePunct w:val="0"/>
        <w:bidi w:val="0"/>
        <w:spacing w:line="360" w:lineRule="auto"/>
        <w:ind w:firstLine="480" w:firstLineChars="200"/>
        <w:textAlignment w:val="auto"/>
        <w:rPr>
          <w:rFonts w:hint="eastAsia" w:asciiTheme="minorEastAsia" w:hAnsiTheme="minorEastAsia" w:eastAsiaTheme="minorEastAsia" w:cstheme="minorEastAsia"/>
          <w:sz w:val="24"/>
          <w:szCs w:val="24"/>
          <w:highlight w:val="red"/>
          <w:lang w:val="en-US" w:eastAsia="zh-CN"/>
        </w:rPr>
      </w:pPr>
    </w:p>
    <w:p w14:paraId="44E19771">
      <w:pPr>
        <w:pageBreakBefore w:val="0"/>
        <w:kinsoku/>
        <w:wordWrap/>
        <w:overflowPunct/>
        <w:topLinePunct w:val="0"/>
        <w:bidi w:val="0"/>
        <w:spacing w:line="360" w:lineRule="auto"/>
        <w:ind w:firstLine="480" w:firstLineChars="200"/>
        <w:textAlignment w:val="auto"/>
        <w:rPr>
          <w:rFonts w:hint="eastAsia" w:asciiTheme="minorEastAsia" w:hAnsiTheme="minorEastAsia" w:eastAsiaTheme="minorEastAsia" w:cstheme="minorEastAsia"/>
          <w:sz w:val="24"/>
          <w:szCs w:val="24"/>
          <w:lang w:val="en-US" w:eastAsia="zh-CN"/>
        </w:rPr>
      </w:pPr>
      <w:r>
        <w:rPr>
          <w:rFonts w:hint="eastAsia" w:asciiTheme="minorEastAsia" w:hAnsiTheme="minorEastAsia" w:eastAsiaTheme="minorEastAsia" w:cstheme="minorEastAsia"/>
          <w:sz w:val="24"/>
          <w:szCs w:val="24"/>
          <w:lang w:val="en-US" w:eastAsia="zh-CN"/>
        </w:rPr>
        <w:t>集中协调</w:t>
      </w:r>
    </w:p>
    <w:p w14:paraId="1436872D">
      <w:pPr>
        <w:pageBreakBefore w:val="0"/>
        <w:kinsoku/>
        <w:wordWrap/>
        <w:overflowPunct/>
        <w:topLinePunct w:val="0"/>
        <w:bidi w:val="0"/>
        <w:spacing w:line="360" w:lineRule="auto"/>
        <w:ind w:firstLine="480" w:firstLineChars="200"/>
        <w:textAlignment w:val="auto"/>
        <w:rPr>
          <w:rFonts w:hint="eastAsia" w:asciiTheme="minorEastAsia" w:hAnsiTheme="minorEastAsia" w:eastAsiaTheme="minorEastAsia" w:cstheme="minorEastAsia"/>
          <w:sz w:val="24"/>
          <w:szCs w:val="24"/>
          <w:lang w:val="en-US" w:eastAsia="zh-CN"/>
        </w:rPr>
      </w:pPr>
      <w:r>
        <w:rPr>
          <w:rFonts w:hint="eastAsia" w:asciiTheme="minorEastAsia" w:hAnsiTheme="minorEastAsia" w:eastAsiaTheme="minorEastAsia" w:cstheme="minorEastAsia"/>
          <w:sz w:val="24"/>
          <w:szCs w:val="24"/>
          <w:lang w:val="en-US" w:eastAsia="zh-CN"/>
        </w:rPr>
        <w:t>平台把各种子系统集成为一个“有机”的统一系统，实现五个方面的功能集成：所有子系统信息的集成和综合管理，对所有子系统的集中监视和控制，全局事件的管理，流程自动化管理。最终实现集中监视控制与综合管理的功能。实现在一个平台上，可以得到所有弱电子系统的运行状况，并将所有关系到智能中心正常运行的重要的报警信息汇集上来，进行统一的监控，协调各个子系统优化配合操作，共同以最经济的运行模式实行当下整体需求。IBMS可以定期地输出与存储运行状况的报告与数据，为整体运行提供安全、可靠保证，为优化管理决策数据分析提供完整的原始数据积累的。</w:t>
      </w:r>
    </w:p>
    <w:p w14:paraId="0625BFB9">
      <w:pPr>
        <w:pageBreakBefore w:val="0"/>
        <w:kinsoku/>
        <w:wordWrap/>
        <w:overflowPunct/>
        <w:topLinePunct w:val="0"/>
        <w:bidi w:val="0"/>
        <w:spacing w:line="360" w:lineRule="auto"/>
        <w:ind w:firstLine="480" w:firstLineChars="200"/>
        <w:textAlignment w:val="auto"/>
        <w:rPr>
          <w:rFonts w:hint="eastAsia" w:asciiTheme="minorEastAsia" w:hAnsiTheme="minorEastAsia" w:eastAsiaTheme="minorEastAsia" w:cstheme="minorEastAsia"/>
          <w:sz w:val="24"/>
          <w:szCs w:val="24"/>
          <w:lang w:val="en-US" w:eastAsia="zh-CN"/>
        </w:rPr>
      </w:pPr>
      <w:r>
        <w:rPr>
          <w:rFonts w:hint="eastAsia" w:asciiTheme="minorEastAsia" w:hAnsiTheme="minorEastAsia" w:eastAsiaTheme="minorEastAsia" w:cstheme="minorEastAsia"/>
          <w:sz w:val="24"/>
          <w:szCs w:val="24"/>
          <w:lang w:val="en-US" w:eastAsia="zh-CN"/>
        </w:rPr>
        <w:t>分散监控</w:t>
      </w:r>
    </w:p>
    <w:p w14:paraId="2E96665E">
      <w:pPr>
        <w:pageBreakBefore w:val="0"/>
        <w:kinsoku/>
        <w:wordWrap/>
        <w:overflowPunct/>
        <w:topLinePunct w:val="0"/>
        <w:bidi w:val="0"/>
        <w:spacing w:line="360" w:lineRule="auto"/>
        <w:ind w:firstLine="480" w:firstLineChars="200"/>
        <w:textAlignment w:val="auto"/>
        <w:rPr>
          <w:rFonts w:hint="eastAsia" w:asciiTheme="minorEastAsia" w:hAnsiTheme="minorEastAsia" w:eastAsiaTheme="minorEastAsia" w:cstheme="minorEastAsia"/>
          <w:sz w:val="24"/>
          <w:szCs w:val="24"/>
          <w:lang w:val="en-US" w:eastAsia="zh-CN"/>
        </w:rPr>
      </w:pPr>
      <w:r>
        <w:rPr>
          <w:rFonts w:hint="eastAsia" w:asciiTheme="minorEastAsia" w:hAnsiTheme="minorEastAsia" w:eastAsiaTheme="minorEastAsia" w:cstheme="minorEastAsia"/>
          <w:sz w:val="24"/>
          <w:szCs w:val="24"/>
          <w:lang w:val="en-US" w:eastAsia="zh-CN"/>
        </w:rPr>
        <w:t>项目中各智能子系统实行独立运行、分散监控，各子系统与平台只保持及时、可靠地数据交换与指令沟通，各子系统操控相对独立。子系统故障不会影响其它系统的正常工作，子系统之间的数据共享通过通过统一数据库与协议转换器完成，最大限度地减少数据流通的中间环节，最低的数据流量，最小的操控干涉，实时了对不同系统进行状态控制以分离故障、分散风险、便于管理。</w:t>
      </w:r>
    </w:p>
    <w:p w14:paraId="196D21E5">
      <w:pPr>
        <w:pageBreakBefore w:val="0"/>
        <w:kinsoku/>
        <w:wordWrap/>
        <w:overflowPunct/>
        <w:topLinePunct w:val="0"/>
        <w:bidi w:val="0"/>
        <w:spacing w:line="360" w:lineRule="auto"/>
        <w:ind w:firstLine="480" w:firstLineChars="200"/>
        <w:textAlignment w:val="auto"/>
        <w:rPr>
          <w:rFonts w:hint="eastAsia" w:asciiTheme="minorEastAsia" w:hAnsiTheme="minorEastAsia" w:eastAsiaTheme="minorEastAsia" w:cstheme="minorEastAsia"/>
          <w:sz w:val="24"/>
          <w:szCs w:val="24"/>
          <w:lang w:val="en-US" w:eastAsia="zh-CN"/>
        </w:rPr>
      </w:pPr>
      <w:r>
        <w:rPr>
          <w:rFonts w:hint="eastAsia" w:asciiTheme="minorEastAsia" w:hAnsiTheme="minorEastAsia" w:eastAsiaTheme="minorEastAsia" w:cstheme="minorEastAsia"/>
          <w:sz w:val="24"/>
          <w:szCs w:val="24"/>
          <w:lang w:val="en-US" w:eastAsia="zh-CN"/>
        </w:rPr>
        <w:t>统一界面</w:t>
      </w:r>
    </w:p>
    <w:p w14:paraId="23CEFE90">
      <w:pPr>
        <w:pageBreakBefore w:val="0"/>
        <w:kinsoku/>
        <w:wordWrap/>
        <w:overflowPunct/>
        <w:topLinePunct w:val="0"/>
        <w:bidi w:val="0"/>
        <w:spacing w:line="360" w:lineRule="auto"/>
        <w:ind w:firstLine="480" w:firstLineChars="200"/>
        <w:textAlignment w:val="auto"/>
        <w:rPr>
          <w:rFonts w:hint="eastAsia" w:asciiTheme="minorEastAsia" w:hAnsiTheme="minorEastAsia" w:eastAsiaTheme="minorEastAsia" w:cstheme="minorEastAsia"/>
          <w:sz w:val="24"/>
          <w:szCs w:val="24"/>
          <w:lang w:val="en-US" w:eastAsia="zh-CN"/>
        </w:rPr>
      </w:pPr>
      <w:r>
        <w:rPr>
          <w:rFonts w:hint="eastAsia" w:asciiTheme="minorEastAsia" w:hAnsiTheme="minorEastAsia" w:eastAsiaTheme="minorEastAsia" w:cstheme="minorEastAsia"/>
          <w:sz w:val="24"/>
          <w:szCs w:val="24"/>
          <w:lang w:val="en-US" w:eastAsia="zh-CN"/>
        </w:rPr>
        <w:t>所有应用访问均由统一的界面登录，并在统一格式下，根据登录用户的授权级别进行各自授权范围内的操作与浏览。统一的界使得用户无论何时何地，以何种操作系统都能够登录与操作。用户操作界面或操作平台与平台集成平台相隔离，她们之间只存在数据交换关系，而不是直接操控，避免了任何客户端的误操作、故意破坏、崩溃对系统的影响。</w:t>
      </w:r>
    </w:p>
    <w:p w14:paraId="4B83F35F">
      <w:pPr>
        <w:pageBreakBefore w:val="0"/>
        <w:widowControl w:val="0"/>
        <w:kinsoku/>
        <w:wordWrap/>
        <w:overflowPunct/>
        <w:topLinePunct w:val="0"/>
        <w:autoSpaceDE w:val="0"/>
        <w:autoSpaceDN w:val="0"/>
        <w:bidi w:val="0"/>
        <w:adjustRightInd w:val="0"/>
        <w:spacing w:line="360" w:lineRule="auto"/>
        <w:ind w:firstLine="480" w:firstLineChars="200"/>
        <w:textAlignment w:val="auto"/>
        <w:rPr>
          <w:rFonts w:hint="eastAsia" w:asciiTheme="minorEastAsia" w:hAnsiTheme="minorEastAsia" w:eastAsiaTheme="minorEastAsia" w:cstheme="minorEastAsia"/>
          <w:sz w:val="24"/>
          <w:szCs w:val="24"/>
          <w:lang w:val="en-US" w:eastAsia="zh-CN"/>
        </w:rPr>
      </w:pPr>
      <w:r>
        <w:rPr>
          <w:rFonts w:hint="eastAsia" w:asciiTheme="minorEastAsia" w:hAnsiTheme="minorEastAsia" w:eastAsiaTheme="minorEastAsia" w:cstheme="minorEastAsia"/>
          <w:sz w:val="24"/>
          <w:szCs w:val="24"/>
          <w:lang w:val="en-US" w:eastAsia="zh-CN"/>
        </w:rPr>
        <w:t>信息清晰</w:t>
      </w:r>
    </w:p>
    <w:p w14:paraId="311B0ACE">
      <w:pPr>
        <w:pageBreakBefore w:val="0"/>
        <w:widowControl w:val="0"/>
        <w:kinsoku/>
        <w:wordWrap/>
        <w:overflowPunct/>
        <w:topLinePunct w:val="0"/>
        <w:autoSpaceDE w:val="0"/>
        <w:autoSpaceDN w:val="0"/>
        <w:bidi w:val="0"/>
        <w:adjustRightInd w:val="0"/>
        <w:spacing w:line="360" w:lineRule="auto"/>
        <w:ind w:firstLine="480" w:firstLineChars="200"/>
        <w:textAlignment w:val="auto"/>
        <w:rPr>
          <w:rFonts w:hint="eastAsia" w:asciiTheme="minorEastAsia" w:hAnsiTheme="minorEastAsia" w:eastAsiaTheme="minorEastAsia" w:cstheme="minorEastAsia"/>
          <w:sz w:val="24"/>
          <w:szCs w:val="24"/>
          <w:lang w:val="en-US" w:eastAsia="zh-CN"/>
        </w:rPr>
      </w:pPr>
      <w:r>
        <w:rPr>
          <w:rFonts w:hint="eastAsia" w:asciiTheme="minorEastAsia" w:hAnsiTheme="minorEastAsia" w:eastAsiaTheme="minorEastAsia" w:cstheme="minorEastAsia"/>
          <w:sz w:val="24"/>
          <w:szCs w:val="24"/>
          <w:lang w:val="en-US" w:eastAsia="zh-CN"/>
        </w:rPr>
        <w:t>平台人机界面显示信息清晰、简单、明了。各类信息显示内容规范化，显示格式标准化、显示形式多样化、显示轻重层次化、显示过程顺序化，显示样式生动化。并结合图形信息、图表信息、地理信息、3D引擎仿真等技术力求使信息一目了然，便于理解。</w:t>
      </w:r>
    </w:p>
    <w:p w14:paraId="042898CB">
      <w:pPr>
        <w:pageBreakBefore w:val="0"/>
        <w:widowControl w:val="0"/>
        <w:kinsoku/>
        <w:wordWrap/>
        <w:overflowPunct/>
        <w:topLinePunct w:val="0"/>
        <w:autoSpaceDE w:val="0"/>
        <w:autoSpaceDN w:val="0"/>
        <w:bidi w:val="0"/>
        <w:adjustRightInd w:val="0"/>
        <w:spacing w:line="360" w:lineRule="auto"/>
        <w:ind w:firstLine="480" w:firstLineChars="200"/>
        <w:textAlignment w:val="auto"/>
        <w:rPr>
          <w:rFonts w:hint="eastAsia" w:asciiTheme="minorEastAsia" w:hAnsiTheme="minorEastAsia" w:eastAsiaTheme="minorEastAsia" w:cstheme="minorEastAsia"/>
          <w:sz w:val="24"/>
          <w:szCs w:val="24"/>
          <w:lang w:val="en-US" w:eastAsia="zh-CN"/>
        </w:rPr>
      </w:pPr>
      <w:r>
        <w:rPr>
          <w:rFonts w:hint="eastAsia" w:asciiTheme="minorEastAsia" w:hAnsiTheme="minorEastAsia" w:eastAsiaTheme="minorEastAsia" w:cstheme="minorEastAsia"/>
          <w:sz w:val="24"/>
          <w:szCs w:val="24"/>
          <w:lang w:val="en-US" w:eastAsia="zh-CN"/>
        </w:rPr>
        <w:t>操控便捷</w:t>
      </w:r>
    </w:p>
    <w:p w14:paraId="775262E9">
      <w:pPr>
        <w:pageBreakBefore w:val="0"/>
        <w:widowControl w:val="0"/>
        <w:kinsoku/>
        <w:wordWrap/>
        <w:overflowPunct/>
        <w:topLinePunct w:val="0"/>
        <w:autoSpaceDE w:val="0"/>
        <w:autoSpaceDN w:val="0"/>
        <w:bidi w:val="0"/>
        <w:adjustRightInd w:val="0"/>
        <w:spacing w:line="360" w:lineRule="auto"/>
        <w:ind w:firstLine="480" w:firstLineChars="200"/>
        <w:textAlignment w:val="auto"/>
        <w:rPr>
          <w:rFonts w:hint="eastAsia" w:asciiTheme="minorEastAsia" w:hAnsiTheme="minorEastAsia" w:eastAsiaTheme="minorEastAsia" w:cstheme="minorEastAsia"/>
          <w:sz w:val="24"/>
          <w:szCs w:val="24"/>
          <w:lang w:val="en-US" w:eastAsia="zh-CN"/>
        </w:rPr>
      </w:pPr>
      <w:r>
        <w:rPr>
          <w:rFonts w:hint="eastAsia" w:asciiTheme="minorEastAsia" w:hAnsiTheme="minorEastAsia" w:eastAsiaTheme="minorEastAsia" w:cstheme="minorEastAsia"/>
          <w:sz w:val="24"/>
          <w:szCs w:val="24"/>
          <w:lang w:val="en-US" w:eastAsia="zh-CN"/>
        </w:rPr>
        <w:t>了解信息的目的是为了监视与操控，IBMS杜绝繁琐，提供即便捷又醒目的操作模式，即提高了操作速度，又减少了误操作。</w:t>
      </w:r>
    </w:p>
    <w:p w14:paraId="428A2981">
      <w:pPr>
        <w:pStyle w:val="3"/>
        <w:keepNext w:val="0"/>
        <w:keepLines w:val="0"/>
        <w:pageBreakBefore/>
        <w:widowControl w:val="0"/>
        <w:numPr>
          <w:ilvl w:val="0"/>
          <w:numId w:val="0"/>
        </w:numPr>
        <w:kinsoku/>
        <w:wordWrap/>
        <w:overflowPunct/>
        <w:topLinePunct w:val="0"/>
        <w:autoSpaceDE/>
        <w:autoSpaceDN/>
        <w:bidi w:val="0"/>
        <w:adjustRightInd/>
        <w:snapToGrid/>
        <w:spacing w:before="0" w:after="0" w:line="360" w:lineRule="auto"/>
        <w:textAlignment w:val="auto"/>
        <w:rPr>
          <w:rFonts w:hint="eastAsia" w:ascii="宋体" w:hAnsi="宋体" w:eastAsia="宋体" w:cs="宋体"/>
          <w:sz w:val="24"/>
          <w:szCs w:val="24"/>
          <w:lang w:eastAsia="zh-CN"/>
        </w:rPr>
      </w:pPr>
      <w:bookmarkStart w:id="367" w:name="_Toc24942"/>
      <w:bookmarkStart w:id="368" w:name="_Toc19620"/>
      <w:bookmarkStart w:id="369" w:name="_Toc3734"/>
      <w:bookmarkStart w:id="370" w:name="_Toc20623"/>
      <w:bookmarkStart w:id="371" w:name="_Toc29872"/>
      <w:bookmarkStart w:id="372" w:name="_Toc2802"/>
      <w:r>
        <w:rPr>
          <w:rFonts w:hint="eastAsia" w:ascii="宋体" w:hAnsi="宋体" w:eastAsia="宋体" w:cs="宋体"/>
          <w:sz w:val="24"/>
          <w:szCs w:val="24"/>
          <w:lang w:val="en-US" w:eastAsia="zh-CN"/>
        </w:rPr>
        <w:t>十、</w:t>
      </w:r>
      <w:r>
        <w:rPr>
          <w:rFonts w:hint="eastAsia" w:ascii="宋体" w:hAnsi="宋体" w:eastAsia="宋体" w:cs="宋体"/>
          <w:sz w:val="24"/>
          <w:szCs w:val="24"/>
          <w:lang w:eastAsia="zh-CN"/>
        </w:rPr>
        <w:t>主要设备技术及要求</w:t>
      </w:r>
      <w:bookmarkEnd w:id="367"/>
      <w:bookmarkEnd w:id="368"/>
      <w:bookmarkEnd w:id="369"/>
      <w:bookmarkEnd w:id="370"/>
      <w:bookmarkEnd w:id="371"/>
      <w:bookmarkEnd w:id="372"/>
    </w:p>
    <w:tbl>
      <w:tblPr>
        <w:tblStyle w:val="18"/>
        <w:tblW w:w="5000" w:type="pct"/>
        <w:tblInd w:w="0" w:type="dxa"/>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Layout w:type="fixed"/>
        <w:tblCellMar>
          <w:top w:w="0" w:type="dxa"/>
          <w:left w:w="108" w:type="dxa"/>
          <w:bottom w:w="0" w:type="dxa"/>
          <w:right w:w="108" w:type="dxa"/>
        </w:tblCellMar>
      </w:tblPr>
      <w:tblGrid>
        <w:gridCol w:w="600"/>
        <w:gridCol w:w="1100"/>
        <w:gridCol w:w="4963"/>
        <w:gridCol w:w="579"/>
        <w:gridCol w:w="557"/>
        <w:gridCol w:w="1149"/>
      </w:tblGrid>
      <w:tr w14:paraId="08E67914">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20" w:hRule="atLeast"/>
        </w:trPr>
        <w:tc>
          <w:tcPr>
            <w:tcW w:w="5000" w:type="pct"/>
            <w:gridSpan w:val="6"/>
            <w:tcBorders>
              <w:top w:val="single" w:color="000000" w:sz="4" w:space="0"/>
              <w:left w:val="single" w:color="000000" w:sz="4" w:space="0"/>
              <w:bottom w:val="single" w:color="000000" w:sz="4" w:space="0"/>
              <w:right w:val="single" w:color="000000" w:sz="4" w:space="0"/>
            </w:tcBorders>
            <w:shd w:val="clear" w:color="auto" w:fill="auto"/>
            <w:noWrap/>
            <w:vAlign w:val="center"/>
          </w:tcPr>
          <w:p w14:paraId="6BA5DF94">
            <w:pPr>
              <w:keepNext w:val="0"/>
              <w:keepLines w:val="0"/>
              <w:widowControl/>
              <w:suppressLineNumbers w:val="0"/>
              <w:spacing w:before="0" w:beforeAutospacing="0" w:after="0" w:afterAutospacing="0"/>
              <w:ind w:left="0" w:right="0"/>
              <w:jc w:val="center"/>
              <w:textAlignment w:val="center"/>
              <w:rPr>
                <w:rFonts w:hint="eastAsia" w:ascii="宋体" w:hAnsi="宋体" w:eastAsia="宋体" w:cs="宋体"/>
                <w:b/>
                <w:bCs/>
                <w:i w:val="0"/>
                <w:iCs w:val="0"/>
                <w:color w:val="000000"/>
                <w:sz w:val="18"/>
                <w:szCs w:val="18"/>
                <w:u w:val="none"/>
              </w:rPr>
            </w:pPr>
            <w:r>
              <w:rPr>
                <w:rFonts w:hint="eastAsia" w:ascii="宋体" w:hAnsi="宋体" w:eastAsia="宋体" w:cs="宋体"/>
                <w:b/>
                <w:bCs/>
                <w:i w:val="0"/>
                <w:iCs w:val="0"/>
                <w:color w:val="000000"/>
                <w:kern w:val="0"/>
                <w:sz w:val="18"/>
                <w:szCs w:val="18"/>
                <w:u w:val="none"/>
                <w:lang w:val="en-US" w:eastAsia="zh-CN" w:bidi="ar"/>
              </w:rPr>
              <w:t>综合布线系统（含管网、网络及户内信息点）</w:t>
            </w:r>
          </w:p>
        </w:tc>
      </w:tr>
      <w:tr w14:paraId="307C4360">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20" w:hRule="atLeast"/>
        </w:trPr>
        <w:tc>
          <w:tcPr>
            <w:tcW w:w="335" w:type="pct"/>
            <w:tcBorders>
              <w:top w:val="single" w:color="000000" w:sz="4" w:space="0"/>
              <w:left w:val="single" w:color="000000" w:sz="4" w:space="0"/>
              <w:bottom w:val="single" w:color="000000" w:sz="4" w:space="0"/>
              <w:right w:val="single" w:color="000000" w:sz="4" w:space="0"/>
            </w:tcBorders>
            <w:shd w:val="clear" w:color="auto" w:fill="auto"/>
            <w:vAlign w:val="center"/>
          </w:tcPr>
          <w:p w14:paraId="517CB1E1">
            <w:pPr>
              <w:keepNext w:val="0"/>
              <w:keepLines w:val="0"/>
              <w:widowControl/>
              <w:suppressLineNumbers w:val="0"/>
              <w:spacing w:before="0" w:beforeAutospacing="0" w:after="0" w:afterAutospacing="0"/>
              <w:ind w:left="0" w:right="0"/>
              <w:jc w:val="center"/>
              <w:textAlignment w:val="center"/>
              <w:rPr>
                <w:rFonts w:hint="eastAsia" w:ascii="宋体" w:hAnsi="宋体" w:eastAsia="宋体" w:cs="宋体"/>
                <w:b/>
                <w:bCs/>
                <w:i w:val="0"/>
                <w:iCs w:val="0"/>
                <w:color w:val="000000"/>
                <w:sz w:val="18"/>
                <w:szCs w:val="18"/>
                <w:u w:val="none"/>
              </w:rPr>
            </w:pPr>
            <w:r>
              <w:rPr>
                <w:rFonts w:hint="eastAsia" w:ascii="宋体" w:hAnsi="宋体" w:eastAsia="宋体" w:cs="宋体"/>
                <w:b/>
                <w:bCs/>
                <w:i w:val="0"/>
                <w:iCs w:val="0"/>
                <w:color w:val="000000"/>
                <w:kern w:val="0"/>
                <w:sz w:val="18"/>
                <w:szCs w:val="18"/>
                <w:u w:val="none"/>
                <w:lang w:val="en-US" w:eastAsia="zh-CN" w:bidi="ar"/>
              </w:rPr>
              <w:t>序号</w:t>
            </w:r>
          </w:p>
        </w:tc>
        <w:tc>
          <w:tcPr>
            <w:tcW w:w="614" w:type="pct"/>
            <w:tcBorders>
              <w:top w:val="single" w:color="000000" w:sz="4" w:space="0"/>
              <w:left w:val="single" w:color="000000" w:sz="4" w:space="0"/>
              <w:bottom w:val="single" w:color="000000" w:sz="4" w:space="0"/>
              <w:right w:val="single" w:color="000000" w:sz="4" w:space="0"/>
            </w:tcBorders>
            <w:shd w:val="clear" w:color="auto" w:fill="auto"/>
            <w:vAlign w:val="center"/>
          </w:tcPr>
          <w:p w14:paraId="09C2331A">
            <w:pPr>
              <w:keepNext w:val="0"/>
              <w:keepLines w:val="0"/>
              <w:widowControl/>
              <w:suppressLineNumbers w:val="0"/>
              <w:spacing w:before="0" w:beforeAutospacing="0" w:after="0" w:afterAutospacing="0"/>
              <w:ind w:left="0" w:right="0"/>
              <w:jc w:val="center"/>
              <w:textAlignment w:val="center"/>
              <w:rPr>
                <w:rFonts w:hint="eastAsia" w:ascii="宋体" w:hAnsi="宋体" w:eastAsia="宋体" w:cs="宋体"/>
                <w:b/>
                <w:bCs/>
                <w:i w:val="0"/>
                <w:iCs w:val="0"/>
                <w:color w:val="000000"/>
                <w:sz w:val="18"/>
                <w:szCs w:val="18"/>
                <w:u w:val="none"/>
              </w:rPr>
            </w:pPr>
            <w:r>
              <w:rPr>
                <w:rFonts w:hint="eastAsia" w:ascii="宋体" w:hAnsi="宋体" w:eastAsia="宋体" w:cs="宋体"/>
                <w:b/>
                <w:bCs/>
                <w:i w:val="0"/>
                <w:iCs w:val="0"/>
                <w:color w:val="000000"/>
                <w:kern w:val="0"/>
                <w:sz w:val="18"/>
                <w:szCs w:val="18"/>
                <w:u w:val="none"/>
                <w:lang w:val="en-US" w:eastAsia="zh-CN" w:bidi="ar"/>
              </w:rPr>
              <w:t>设备名称/材料名称</w:t>
            </w:r>
          </w:p>
        </w:tc>
        <w:tc>
          <w:tcPr>
            <w:tcW w:w="2773" w:type="pct"/>
            <w:tcBorders>
              <w:top w:val="single" w:color="000000" w:sz="4" w:space="0"/>
              <w:left w:val="single" w:color="000000" w:sz="4" w:space="0"/>
              <w:bottom w:val="single" w:color="000000" w:sz="4" w:space="0"/>
              <w:right w:val="single" w:color="000000" w:sz="4" w:space="0"/>
            </w:tcBorders>
            <w:shd w:val="clear" w:color="auto" w:fill="auto"/>
            <w:vAlign w:val="center"/>
          </w:tcPr>
          <w:p w14:paraId="7E976087">
            <w:pPr>
              <w:keepNext w:val="0"/>
              <w:keepLines w:val="0"/>
              <w:widowControl/>
              <w:suppressLineNumbers w:val="0"/>
              <w:spacing w:before="0" w:beforeAutospacing="0" w:after="0" w:afterAutospacing="0"/>
              <w:ind w:left="0" w:right="0"/>
              <w:jc w:val="center"/>
              <w:textAlignment w:val="center"/>
              <w:rPr>
                <w:rFonts w:hint="eastAsia" w:ascii="宋体" w:hAnsi="宋体" w:eastAsia="宋体" w:cs="宋体"/>
                <w:b/>
                <w:bCs/>
                <w:i w:val="0"/>
                <w:iCs w:val="0"/>
                <w:color w:val="000000"/>
                <w:sz w:val="18"/>
                <w:szCs w:val="18"/>
                <w:u w:val="none"/>
              </w:rPr>
            </w:pPr>
            <w:r>
              <w:rPr>
                <w:rFonts w:hint="eastAsia" w:ascii="宋体" w:hAnsi="宋体" w:eastAsia="宋体" w:cs="宋体"/>
                <w:b/>
                <w:bCs/>
                <w:i w:val="0"/>
                <w:iCs w:val="0"/>
                <w:color w:val="000000"/>
                <w:kern w:val="0"/>
                <w:sz w:val="18"/>
                <w:szCs w:val="18"/>
                <w:u w:val="none"/>
                <w:lang w:val="en-US" w:eastAsia="zh-CN" w:bidi="ar"/>
              </w:rPr>
              <w:t>参数</w:t>
            </w:r>
          </w:p>
        </w:tc>
        <w:tc>
          <w:tcPr>
            <w:tcW w:w="323" w:type="pct"/>
            <w:tcBorders>
              <w:top w:val="single" w:color="000000" w:sz="4" w:space="0"/>
              <w:left w:val="single" w:color="000000" w:sz="4" w:space="0"/>
              <w:bottom w:val="single" w:color="000000" w:sz="4" w:space="0"/>
              <w:right w:val="single" w:color="000000" w:sz="4" w:space="0"/>
            </w:tcBorders>
            <w:shd w:val="clear" w:color="auto" w:fill="auto"/>
            <w:vAlign w:val="center"/>
          </w:tcPr>
          <w:p w14:paraId="35F199F8">
            <w:pPr>
              <w:keepNext w:val="0"/>
              <w:keepLines w:val="0"/>
              <w:widowControl/>
              <w:suppressLineNumbers w:val="0"/>
              <w:spacing w:before="0" w:beforeAutospacing="0" w:after="0" w:afterAutospacing="0"/>
              <w:ind w:left="0" w:right="0"/>
              <w:jc w:val="center"/>
              <w:textAlignment w:val="center"/>
              <w:rPr>
                <w:rFonts w:hint="eastAsia" w:ascii="宋体" w:hAnsi="宋体" w:eastAsia="宋体" w:cs="宋体"/>
                <w:b/>
                <w:bCs/>
                <w:i w:val="0"/>
                <w:iCs w:val="0"/>
                <w:color w:val="000000"/>
                <w:sz w:val="18"/>
                <w:szCs w:val="18"/>
                <w:u w:val="none"/>
              </w:rPr>
            </w:pPr>
            <w:r>
              <w:rPr>
                <w:rFonts w:hint="eastAsia" w:ascii="宋体" w:hAnsi="宋体" w:eastAsia="宋体" w:cs="宋体"/>
                <w:b/>
                <w:bCs/>
                <w:i w:val="0"/>
                <w:iCs w:val="0"/>
                <w:color w:val="000000"/>
                <w:kern w:val="0"/>
                <w:sz w:val="18"/>
                <w:szCs w:val="18"/>
                <w:u w:val="none"/>
                <w:lang w:val="en-US" w:eastAsia="zh-CN" w:bidi="ar"/>
              </w:rPr>
              <w:t>单位</w:t>
            </w:r>
          </w:p>
        </w:tc>
        <w:tc>
          <w:tcPr>
            <w:tcW w:w="311" w:type="pct"/>
            <w:tcBorders>
              <w:top w:val="single" w:color="000000" w:sz="4" w:space="0"/>
              <w:left w:val="single" w:color="000000" w:sz="4" w:space="0"/>
              <w:bottom w:val="single" w:color="000000" w:sz="4" w:space="0"/>
              <w:right w:val="single" w:color="000000" w:sz="4" w:space="0"/>
            </w:tcBorders>
            <w:shd w:val="clear" w:color="auto" w:fill="auto"/>
            <w:vAlign w:val="center"/>
          </w:tcPr>
          <w:p w14:paraId="045D9268">
            <w:pPr>
              <w:keepNext w:val="0"/>
              <w:keepLines w:val="0"/>
              <w:widowControl/>
              <w:suppressLineNumbers w:val="0"/>
              <w:spacing w:before="0" w:beforeAutospacing="0" w:after="0" w:afterAutospacing="0"/>
              <w:ind w:left="0" w:right="0"/>
              <w:jc w:val="center"/>
              <w:textAlignment w:val="center"/>
              <w:rPr>
                <w:rFonts w:hint="eastAsia" w:ascii="宋体" w:hAnsi="宋体" w:eastAsia="宋体" w:cs="宋体"/>
                <w:b/>
                <w:bCs/>
                <w:i w:val="0"/>
                <w:iCs w:val="0"/>
                <w:color w:val="000000"/>
                <w:sz w:val="18"/>
                <w:szCs w:val="18"/>
                <w:u w:val="none"/>
              </w:rPr>
            </w:pPr>
            <w:r>
              <w:rPr>
                <w:rFonts w:hint="eastAsia" w:ascii="宋体" w:hAnsi="宋体" w:eastAsia="宋体" w:cs="宋体"/>
                <w:b/>
                <w:bCs/>
                <w:i w:val="0"/>
                <w:iCs w:val="0"/>
                <w:color w:val="000000"/>
                <w:kern w:val="0"/>
                <w:sz w:val="18"/>
                <w:szCs w:val="18"/>
                <w:u w:val="none"/>
                <w:lang w:val="en-US" w:eastAsia="zh-CN" w:bidi="ar"/>
              </w:rPr>
              <w:t>数量</w:t>
            </w:r>
          </w:p>
        </w:tc>
        <w:tc>
          <w:tcPr>
            <w:tcW w:w="642" w:type="pct"/>
            <w:tcBorders>
              <w:top w:val="single" w:color="000000" w:sz="4" w:space="0"/>
              <w:left w:val="single" w:color="000000" w:sz="4" w:space="0"/>
              <w:bottom w:val="single" w:color="000000" w:sz="4" w:space="0"/>
              <w:right w:val="single" w:color="000000" w:sz="4" w:space="0"/>
            </w:tcBorders>
            <w:shd w:val="clear" w:color="auto" w:fill="auto"/>
            <w:vAlign w:val="center"/>
          </w:tcPr>
          <w:p w14:paraId="031F8F30">
            <w:pPr>
              <w:keepNext w:val="0"/>
              <w:keepLines w:val="0"/>
              <w:widowControl/>
              <w:suppressLineNumbers w:val="0"/>
              <w:spacing w:before="0" w:beforeAutospacing="0" w:after="0" w:afterAutospacing="0"/>
              <w:ind w:left="0" w:right="0"/>
              <w:jc w:val="center"/>
              <w:textAlignment w:val="center"/>
              <w:rPr>
                <w:rFonts w:hint="eastAsia" w:ascii="宋体" w:hAnsi="宋体" w:eastAsia="宋体" w:cs="宋体"/>
                <w:b/>
                <w:bCs/>
                <w:i w:val="0"/>
                <w:iCs w:val="0"/>
                <w:color w:val="000000"/>
                <w:sz w:val="18"/>
                <w:szCs w:val="18"/>
                <w:u w:val="none"/>
              </w:rPr>
            </w:pPr>
            <w:r>
              <w:rPr>
                <w:rFonts w:hint="eastAsia" w:ascii="宋体" w:hAnsi="宋体" w:eastAsia="宋体" w:cs="宋体"/>
                <w:b/>
                <w:bCs/>
                <w:i w:val="0"/>
                <w:iCs w:val="0"/>
                <w:color w:val="000000"/>
                <w:kern w:val="0"/>
                <w:sz w:val="18"/>
                <w:szCs w:val="18"/>
                <w:u w:val="none"/>
                <w:lang w:val="en-US" w:eastAsia="zh-CN" w:bidi="ar"/>
              </w:rPr>
              <w:t>备注</w:t>
            </w:r>
          </w:p>
        </w:tc>
      </w:tr>
      <w:tr w14:paraId="711E6F71">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20" w:hRule="atLeast"/>
        </w:trPr>
        <w:tc>
          <w:tcPr>
            <w:tcW w:w="949" w:type="pct"/>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14:paraId="66B2128E">
            <w:pPr>
              <w:keepNext w:val="0"/>
              <w:keepLines w:val="0"/>
              <w:widowControl/>
              <w:suppressLineNumbers w:val="0"/>
              <w:spacing w:before="0" w:beforeAutospacing="0" w:after="0" w:afterAutospacing="0"/>
              <w:ind w:left="0" w:right="0"/>
              <w:jc w:val="left"/>
              <w:textAlignment w:val="center"/>
              <w:rPr>
                <w:rFonts w:hint="eastAsia" w:ascii="宋体" w:hAnsi="宋体" w:eastAsia="宋体" w:cs="宋体"/>
                <w:b/>
                <w:bCs/>
                <w:i w:val="0"/>
                <w:iCs w:val="0"/>
                <w:color w:val="000000"/>
                <w:sz w:val="18"/>
                <w:szCs w:val="18"/>
                <w:u w:val="none"/>
              </w:rPr>
            </w:pPr>
            <w:r>
              <w:rPr>
                <w:rFonts w:hint="eastAsia" w:ascii="宋体" w:hAnsi="宋体" w:eastAsia="宋体" w:cs="宋体"/>
                <w:b/>
                <w:bCs/>
                <w:i w:val="0"/>
                <w:iCs w:val="0"/>
                <w:color w:val="000000"/>
                <w:kern w:val="0"/>
                <w:sz w:val="18"/>
                <w:szCs w:val="18"/>
                <w:u w:val="none"/>
                <w:bdr w:val="single" w:color="000000" w:sz="4" w:space="0"/>
                <w:lang w:val="en-US" w:eastAsia="zh-CN" w:bidi="ar"/>
              </w:rPr>
              <w:drawing>
                <wp:anchor distT="0" distB="0" distL="114300" distR="114300" simplePos="0" relativeHeight="251659264" behindDoc="0" locked="0" layoutInCell="1" allowOverlap="1">
                  <wp:simplePos x="0" y="0"/>
                  <wp:positionH relativeFrom="column">
                    <wp:posOffset>409575</wp:posOffset>
                  </wp:positionH>
                  <wp:positionV relativeFrom="paragraph">
                    <wp:posOffset>0</wp:posOffset>
                  </wp:positionV>
                  <wp:extent cx="142875" cy="393700"/>
                  <wp:effectExtent l="0" t="0" r="0" b="0"/>
                  <wp:wrapNone/>
                  <wp:docPr id="209" name="Text_Box_3"/>
                  <wp:cNvGraphicFramePr/>
                  <a:graphic xmlns:a="http://schemas.openxmlformats.org/drawingml/2006/main">
                    <a:graphicData uri="http://schemas.openxmlformats.org/drawingml/2006/picture">
                      <pic:pic xmlns:pic="http://schemas.openxmlformats.org/drawingml/2006/picture">
                        <pic:nvPicPr>
                          <pic:cNvPr id="209" name="Text_Box_3"/>
                          <pic:cNvPicPr/>
                        </pic:nvPicPr>
                        <pic:blipFill>
                          <a:blip r:embed="rId23"/>
                          <a:stretch>
                            <a:fillRect/>
                          </a:stretch>
                        </pic:blipFill>
                        <pic:spPr>
                          <a:xfrm>
                            <a:off x="0" y="0"/>
                            <a:ext cx="142875" cy="393700"/>
                          </a:xfrm>
                          <a:prstGeom prst="rect">
                            <a:avLst/>
                          </a:prstGeom>
                          <a:noFill/>
                          <a:ln>
                            <a:noFill/>
                          </a:ln>
                        </pic:spPr>
                      </pic:pic>
                    </a:graphicData>
                  </a:graphic>
                </wp:anchor>
              </w:drawing>
            </w:r>
            <w:r>
              <w:rPr>
                <w:rFonts w:hint="eastAsia" w:ascii="宋体" w:hAnsi="宋体" w:eastAsia="宋体" w:cs="宋体"/>
                <w:b/>
                <w:bCs/>
                <w:i w:val="0"/>
                <w:iCs w:val="0"/>
                <w:color w:val="000000"/>
                <w:kern w:val="0"/>
                <w:sz w:val="18"/>
                <w:szCs w:val="18"/>
                <w:u w:val="none"/>
                <w:bdr w:val="single" w:color="000000" w:sz="4" w:space="0"/>
                <w:lang w:val="en-US" w:eastAsia="zh-CN" w:bidi="ar"/>
              </w:rPr>
              <w:drawing>
                <wp:anchor distT="0" distB="0" distL="114300" distR="114300" simplePos="0" relativeHeight="251659264" behindDoc="0" locked="0" layoutInCell="1" allowOverlap="1">
                  <wp:simplePos x="0" y="0"/>
                  <wp:positionH relativeFrom="column">
                    <wp:posOffset>409575</wp:posOffset>
                  </wp:positionH>
                  <wp:positionV relativeFrom="paragraph">
                    <wp:posOffset>0</wp:posOffset>
                  </wp:positionV>
                  <wp:extent cx="142875" cy="393700"/>
                  <wp:effectExtent l="0" t="0" r="0" b="0"/>
                  <wp:wrapNone/>
                  <wp:docPr id="211" name="Text_Box_6"/>
                  <wp:cNvGraphicFramePr/>
                  <a:graphic xmlns:a="http://schemas.openxmlformats.org/drawingml/2006/main">
                    <a:graphicData uri="http://schemas.openxmlformats.org/drawingml/2006/picture">
                      <pic:pic xmlns:pic="http://schemas.openxmlformats.org/drawingml/2006/picture">
                        <pic:nvPicPr>
                          <pic:cNvPr id="211" name="Text_Box_6"/>
                          <pic:cNvPicPr/>
                        </pic:nvPicPr>
                        <pic:blipFill>
                          <a:blip r:embed="rId23"/>
                          <a:stretch>
                            <a:fillRect/>
                          </a:stretch>
                        </pic:blipFill>
                        <pic:spPr>
                          <a:xfrm>
                            <a:off x="0" y="0"/>
                            <a:ext cx="142875" cy="393700"/>
                          </a:xfrm>
                          <a:prstGeom prst="rect">
                            <a:avLst/>
                          </a:prstGeom>
                          <a:noFill/>
                          <a:ln>
                            <a:noFill/>
                          </a:ln>
                        </pic:spPr>
                      </pic:pic>
                    </a:graphicData>
                  </a:graphic>
                </wp:anchor>
              </w:drawing>
            </w:r>
            <w:r>
              <w:rPr>
                <w:rFonts w:hint="eastAsia" w:ascii="宋体" w:hAnsi="宋体" w:eastAsia="宋体" w:cs="宋体"/>
                <w:b/>
                <w:bCs/>
                <w:i w:val="0"/>
                <w:iCs w:val="0"/>
                <w:color w:val="000000"/>
                <w:kern w:val="0"/>
                <w:sz w:val="18"/>
                <w:szCs w:val="18"/>
                <w:u w:val="none"/>
                <w:bdr w:val="single" w:color="000000" w:sz="4" w:space="0"/>
                <w:lang w:val="en-US" w:eastAsia="zh-CN" w:bidi="ar"/>
              </w:rPr>
              <w:drawing>
                <wp:anchor distT="0" distB="0" distL="114300" distR="114300" simplePos="0" relativeHeight="251659264" behindDoc="0" locked="0" layoutInCell="1" allowOverlap="1">
                  <wp:simplePos x="0" y="0"/>
                  <wp:positionH relativeFrom="column">
                    <wp:posOffset>409575</wp:posOffset>
                  </wp:positionH>
                  <wp:positionV relativeFrom="paragraph">
                    <wp:posOffset>0</wp:posOffset>
                  </wp:positionV>
                  <wp:extent cx="142875" cy="393700"/>
                  <wp:effectExtent l="0" t="0" r="0" b="0"/>
                  <wp:wrapNone/>
                  <wp:docPr id="216" name="Text_Box_9"/>
                  <wp:cNvGraphicFramePr/>
                  <a:graphic xmlns:a="http://schemas.openxmlformats.org/drawingml/2006/main">
                    <a:graphicData uri="http://schemas.openxmlformats.org/drawingml/2006/picture">
                      <pic:pic xmlns:pic="http://schemas.openxmlformats.org/drawingml/2006/picture">
                        <pic:nvPicPr>
                          <pic:cNvPr id="216" name="Text_Box_9"/>
                          <pic:cNvPicPr/>
                        </pic:nvPicPr>
                        <pic:blipFill>
                          <a:blip r:embed="rId23"/>
                          <a:stretch>
                            <a:fillRect/>
                          </a:stretch>
                        </pic:blipFill>
                        <pic:spPr>
                          <a:xfrm>
                            <a:off x="0" y="0"/>
                            <a:ext cx="142875" cy="393700"/>
                          </a:xfrm>
                          <a:prstGeom prst="rect">
                            <a:avLst/>
                          </a:prstGeom>
                          <a:noFill/>
                          <a:ln>
                            <a:noFill/>
                          </a:ln>
                        </pic:spPr>
                      </pic:pic>
                    </a:graphicData>
                  </a:graphic>
                </wp:anchor>
              </w:drawing>
            </w:r>
            <w:r>
              <w:rPr>
                <w:rFonts w:hint="eastAsia" w:ascii="宋体" w:hAnsi="宋体" w:eastAsia="宋体" w:cs="宋体"/>
                <w:b/>
                <w:bCs/>
                <w:i w:val="0"/>
                <w:iCs w:val="0"/>
                <w:color w:val="000000"/>
                <w:kern w:val="0"/>
                <w:sz w:val="18"/>
                <w:szCs w:val="18"/>
                <w:u w:val="none"/>
                <w:bdr w:val="single" w:color="000000" w:sz="4" w:space="0"/>
                <w:lang w:val="en-US" w:eastAsia="zh-CN" w:bidi="ar"/>
              </w:rPr>
              <w:drawing>
                <wp:anchor distT="0" distB="0" distL="114300" distR="114300" simplePos="0" relativeHeight="251659264" behindDoc="0" locked="0" layoutInCell="1" allowOverlap="1">
                  <wp:simplePos x="0" y="0"/>
                  <wp:positionH relativeFrom="column">
                    <wp:posOffset>409575</wp:posOffset>
                  </wp:positionH>
                  <wp:positionV relativeFrom="paragraph">
                    <wp:posOffset>0</wp:posOffset>
                  </wp:positionV>
                  <wp:extent cx="142875" cy="393700"/>
                  <wp:effectExtent l="0" t="0" r="0" b="0"/>
                  <wp:wrapNone/>
                  <wp:docPr id="219" name="Text_Box_12"/>
                  <wp:cNvGraphicFramePr/>
                  <a:graphic xmlns:a="http://schemas.openxmlformats.org/drawingml/2006/main">
                    <a:graphicData uri="http://schemas.openxmlformats.org/drawingml/2006/picture">
                      <pic:pic xmlns:pic="http://schemas.openxmlformats.org/drawingml/2006/picture">
                        <pic:nvPicPr>
                          <pic:cNvPr id="219" name="Text_Box_12"/>
                          <pic:cNvPicPr/>
                        </pic:nvPicPr>
                        <pic:blipFill>
                          <a:blip r:embed="rId23"/>
                          <a:stretch>
                            <a:fillRect/>
                          </a:stretch>
                        </pic:blipFill>
                        <pic:spPr>
                          <a:xfrm>
                            <a:off x="0" y="0"/>
                            <a:ext cx="142875" cy="393700"/>
                          </a:xfrm>
                          <a:prstGeom prst="rect">
                            <a:avLst/>
                          </a:prstGeom>
                          <a:noFill/>
                          <a:ln>
                            <a:noFill/>
                          </a:ln>
                        </pic:spPr>
                      </pic:pic>
                    </a:graphicData>
                  </a:graphic>
                </wp:anchor>
              </w:drawing>
            </w:r>
            <w:r>
              <w:rPr>
                <w:rFonts w:hint="eastAsia" w:ascii="宋体" w:hAnsi="宋体" w:eastAsia="宋体" w:cs="宋体"/>
                <w:b/>
                <w:bCs/>
                <w:i w:val="0"/>
                <w:iCs w:val="0"/>
                <w:color w:val="000000"/>
                <w:kern w:val="0"/>
                <w:sz w:val="18"/>
                <w:szCs w:val="18"/>
                <w:u w:val="none"/>
                <w:bdr w:val="single" w:color="000000" w:sz="4" w:space="0"/>
                <w:lang w:val="en-US" w:eastAsia="zh-CN" w:bidi="ar"/>
              </w:rPr>
              <w:drawing>
                <wp:anchor distT="0" distB="0" distL="114300" distR="114300" simplePos="0" relativeHeight="251659264" behindDoc="0" locked="0" layoutInCell="1" allowOverlap="1">
                  <wp:simplePos x="0" y="0"/>
                  <wp:positionH relativeFrom="column">
                    <wp:posOffset>409575</wp:posOffset>
                  </wp:positionH>
                  <wp:positionV relativeFrom="paragraph">
                    <wp:posOffset>0</wp:posOffset>
                  </wp:positionV>
                  <wp:extent cx="142875" cy="393700"/>
                  <wp:effectExtent l="0" t="0" r="0" b="0"/>
                  <wp:wrapNone/>
                  <wp:docPr id="210" name="Text_Box_15"/>
                  <wp:cNvGraphicFramePr/>
                  <a:graphic xmlns:a="http://schemas.openxmlformats.org/drawingml/2006/main">
                    <a:graphicData uri="http://schemas.openxmlformats.org/drawingml/2006/picture">
                      <pic:pic xmlns:pic="http://schemas.openxmlformats.org/drawingml/2006/picture">
                        <pic:nvPicPr>
                          <pic:cNvPr id="210" name="Text_Box_15"/>
                          <pic:cNvPicPr/>
                        </pic:nvPicPr>
                        <pic:blipFill>
                          <a:blip r:embed="rId23"/>
                          <a:stretch>
                            <a:fillRect/>
                          </a:stretch>
                        </pic:blipFill>
                        <pic:spPr>
                          <a:xfrm>
                            <a:off x="0" y="0"/>
                            <a:ext cx="142875" cy="393700"/>
                          </a:xfrm>
                          <a:prstGeom prst="rect">
                            <a:avLst/>
                          </a:prstGeom>
                          <a:noFill/>
                          <a:ln>
                            <a:noFill/>
                          </a:ln>
                        </pic:spPr>
                      </pic:pic>
                    </a:graphicData>
                  </a:graphic>
                </wp:anchor>
              </w:drawing>
            </w:r>
            <w:r>
              <w:rPr>
                <w:rFonts w:hint="eastAsia" w:ascii="宋体" w:hAnsi="宋体" w:eastAsia="宋体" w:cs="宋体"/>
                <w:b/>
                <w:bCs/>
                <w:i w:val="0"/>
                <w:iCs w:val="0"/>
                <w:color w:val="000000"/>
                <w:kern w:val="0"/>
                <w:sz w:val="18"/>
                <w:szCs w:val="18"/>
                <w:u w:val="none"/>
                <w:lang w:val="en-US" w:eastAsia="zh-CN" w:bidi="ar"/>
              </w:rPr>
              <w:t>一、综合布线系统</w:t>
            </w:r>
          </w:p>
        </w:tc>
        <w:tc>
          <w:tcPr>
            <w:tcW w:w="2773"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070EAC0E">
            <w:pPr>
              <w:keepNext w:val="0"/>
              <w:keepLines w:val="0"/>
              <w:suppressLineNumbers w:val="0"/>
              <w:spacing w:before="0" w:beforeAutospacing="0" w:after="0" w:afterAutospacing="0"/>
              <w:ind w:left="0" w:right="0"/>
              <w:jc w:val="center"/>
              <w:rPr>
                <w:rFonts w:hint="eastAsia" w:ascii="宋体" w:hAnsi="宋体" w:eastAsia="宋体" w:cs="宋体"/>
                <w:i w:val="0"/>
                <w:iCs w:val="0"/>
                <w:color w:val="000000"/>
                <w:sz w:val="18"/>
                <w:szCs w:val="18"/>
                <w:u w:val="none"/>
              </w:rPr>
            </w:pPr>
          </w:p>
        </w:tc>
        <w:tc>
          <w:tcPr>
            <w:tcW w:w="323"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2862468E">
            <w:pPr>
              <w:keepNext w:val="0"/>
              <w:keepLines w:val="0"/>
              <w:suppressLineNumbers w:val="0"/>
              <w:spacing w:before="0" w:beforeAutospacing="0" w:after="0" w:afterAutospacing="0"/>
              <w:ind w:left="0" w:right="0"/>
              <w:jc w:val="center"/>
              <w:rPr>
                <w:rFonts w:hint="eastAsia" w:ascii="宋体" w:hAnsi="宋体" w:eastAsia="宋体" w:cs="宋体"/>
                <w:b/>
                <w:bCs/>
                <w:i w:val="0"/>
                <w:iCs w:val="0"/>
                <w:color w:val="000000"/>
                <w:sz w:val="18"/>
                <w:szCs w:val="18"/>
                <w:u w:val="none"/>
              </w:rPr>
            </w:pPr>
          </w:p>
        </w:tc>
        <w:tc>
          <w:tcPr>
            <w:tcW w:w="311"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44D8507E">
            <w:pPr>
              <w:keepNext w:val="0"/>
              <w:keepLines w:val="0"/>
              <w:suppressLineNumbers w:val="0"/>
              <w:spacing w:before="0" w:beforeAutospacing="0" w:after="0" w:afterAutospacing="0"/>
              <w:ind w:left="0" w:right="0"/>
              <w:jc w:val="center"/>
              <w:rPr>
                <w:rFonts w:hint="eastAsia" w:ascii="宋体" w:hAnsi="宋体" w:eastAsia="宋体" w:cs="宋体"/>
                <w:i w:val="0"/>
                <w:iCs w:val="0"/>
                <w:color w:val="000000"/>
                <w:sz w:val="18"/>
                <w:szCs w:val="18"/>
                <w:u w:val="none"/>
              </w:rPr>
            </w:pPr>
          </w:p>
        </w:tc>
        <w:tc>
          <w:tcPr>
            <w:tcW w:w="642" w:type="pct"/>
            <w:tcBorders>
              <w:top w:val="single" w:color="000000" w:sz="4" w:space="0"/>
              <w:left w:val="single" w:color="000000" w:sz="4" w:space="0"/>
              <w:bottom w:val="single" w:color="000000" w:sz="4" w:space="0"/>
              <w:right w:val="single" w:color="000000" w:sz="4" w:space="0"/>
            </w:tcBorders>
            <w:shd w:val="clear" w:color="auto" w:fill="auto"/>
            <w:vAlign w:val="center"/>
          </w:tcPr>
          <w:p w14:paraId="7B1500E5">
            <w:pPr>
              <w:keepNext w:val="0"/>
              <w:keepLines w:val="0"/>
              <w:suppressLineNumbers w:val="0"/>
              <w:spacing w:before="0" w:beforeAutospacing="0" w:after="0" w:afterAutospacing="0"/>
              <w:ind w:left="0" w:right="0"/>
              <w:jc w:val="center"/>
              <w:rPr>
                <w:rFonts w:hint="eastAsia" w:ascii="宋体" w:hAnsi="宋体" w:eastAsia="宋体" w:cs="宋体"/>
                <w:b/>
                <w:bCs/>
                <w:i w:val="0"/>
                <w:iCs w:val="0"/>
                <w:color w:val="000000"/>
                <w:sz w:val="18"/>
                <w:szCs w:val="18"/>
                <w:u w:val="none"/>
              </w:rPr>
            </w:pPr>
          </w:p>
        </w:tc>
      </w:tr>
      <w:tr w14:paraId="6D6A777B">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20" w:hRule="atLeast"/>
        </w:trPr>
        <w:tc>
          <w:tcPr>
            <w:tcW w:w="949" w:type="pct"/>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14:paraId="2C43D346">
            <w:pPr>
              <w:keepNext w:val="0"/>
              <w:keepLines w:val="0"/>
              <w:widowControl/>
              <w:suppressLineNumbers w:val="0"/>
              <w:spacing w:before="0" w:beforeAutospacing="0" w:after="0" w:afterAutospacing="0"/>
              <w:ind w:left="0" w:right="0"/>
              <w:jc w:val="left"/>
              <w:textAlignment w:val="center"/>
              <w:rPr>
                <w:rFonts w:hint="eastAsia" w:ascii="宋体" w:hAnsi="宋体" w:eastAsia="宋体" w:cs="宋体"/>
                <w:b/>
                <w:bCs/>
                <w:i w:val="0"/>
                <w:iCs w:val="0"/>
                <w:color w:val="000000"/>
                <w:sz w:val="18"/>
                <w:szCs w:val="18"/>
                <w:u w:val="none"/>
              </w:rPr>
            </w:pPr>
            <w:r>
              <w:rPr>
                <w:rFonts w:hint="eastAsia" w:ascii="宋体" w:hAnsi="宋体" w:eastAsia="宋体" w:cs="宋体"/>
                <w:b/>
                <w:bCs/>
                <w:i w:val="0"/>
                <w:iCs w:val="0"/>
                <w:color w:val="000000"/>
                <w:kern w:val="0"/>
                <w:sz w:val="18"/>
                <w:szCs w:val="18"/>
                <w:u w:val="none"/>
                <w:bdr w:val="single" w:color="000000" w:sz="4" w:space="0"/>
                <w:lang w:val="en-US" w:eastAsia="zh-CN" w:bidi="ar"/>
              </w:rPr>
              <w:drawing>
                <wp:anchor distT="0" distB="0" distL="114300" distR="114300" simplePos="0" relativeHeight="251659264" behindDoc="0" locked="0" layoutInCell="1" allowOverlap="1">
                  <wp:simplePos x="0" y="0"/>
                  <wp:positionH relativeFrom="column">
                    <wp:posOffset>409575</wp:posOffset>
                  </wp:positionH>
                  <wp:positionV relativeFrom="paragraph">
                    <wp:posOffset>0</wp:posOffset>
                  </wp:positionV>
                  <wp:extent cx="142875" cy="393700"/>
                  <wp:effectExtent l="0" t="0" r="0" b="0"/>
                  <wp:wrapNone/>
                  <wp:docPr id="213" name="Text_Box_6_SpCnt_1"/>
                  <wp:cNvGraphicFramePr/>
                  <a:graphic xmlns:a="http://schemas.openxmlformats.org/drawingml/2006/main">
                    <a:graphicData uri="http://schemas.openxmlformats.org/drawingml/2006/picture">
                      <pic:pic xmlns:pic="http://schemas.openxmlformats.org/drawingml/2006/picture">
                        <pic:nvPicPr>
                          <pic:cNvPr id="213" name="Text_Box_6_SpCnt_1"/>
                          <pic:cNvPicPr/>
                        </pic:nvPicPr>
                        <pic:blipFill>
                          <a:blip r:embed="rId23"/>
                          <a:stretch>
                            <a:fillRect/>
                          </a:stretch>
                        </pic:blipFill>
                        <pic:spPr>
                          <a:xfrm>
                            <a:off x="0" y="0"/>
                            <a:ext cx="142875" cy="393700"/>
                          </a:xfrm>
                          <a:prstGeom prst="rect">
                            <a:avLst/>
                          </a:prstGeom>
                          <a:noFill/>
                          <a:ln>
                            <a:noFill/>
                          </a:ln>
                        </pic:spPr>
                      </pic:pic>
                    </a:graphicData>
                  </a:graphic>
                </wp:anchor>
              </w:drawing>
            </w:r>
            <w:r>
              <w:rPr>
                <w:rFonts w:hint="eastAsia" w:ascii="宋体" w:hAnsi="宋体" w:eastAsia="宋体" w:cs="宋体"/>
                <w:b/>
                <w:bCs/>
                <w:i w:val="0"/>
                <w:iCs w:val="0"/>
                <w:color w:val="000000"/>
                <w:kern w:val="0"/>
                <w:sz w:val="18"/>
                <w:szCs w:val="18"/>
                <w:u w:val="none"/>
                <w:bdr w:val="single" w:color="000000" w:sz="4" w:space="0"/>
                <w:lang w:val="en-US" w:eastAsia="zh-CN" w:bidi="ar"/>
              </w:rPr>
              <w:drawing>
                <wp:anchor distT="0" distB="0" distL="114300" distR="114300" simplePos="0" relativeHeight="251659264" behindDoc="0" locked="0" layoutInCell="1" allowOverlap="1">
                  <wp:simplePos x="0" y="0"/>
                  <wp:positionH relativeFrom="column">
                    <wp:posOffset>409575</wp:posOffset>
                  </wp:positionH>
                  <wp:positionV relativeFrom="paragraph">
                    <wp:posOffset>0</wp:posOffset>
                  </wp:positionV>
                  <wp:extent cx="142875" cy="393700"/>
                  <wp:effectExtent l="0" t="0" r="0" b="0"/>
                  <wp:wrapNone/>
                  <wp:docPr id="205" name="Text_Box_3_SpCnt_1"/>
                  <wp:cNvGraphicFramePr/>
                  <a:graphic xmlns:a="http://schemas.openxmlformats.org/drawingml/2006/main">
                    <a:graphicData uri="http://schemas.openxmlformats.org/drawingml/2006/picture">
                      <pic:pic xmlns:pic="http://schemas.openxmlformats.org/drawingml/2006/picture">
                        <pic:nvPicPr>
                          <pic:cNvPr id="205" name="Text_Box_3_SpCnt_1"/>
                          <pic:cNvPicPr/>
                        </pic:nvPicPr>
                        <pic:blipFill>
                          <a:blip r:embed="rId23"/>
                          <a:stretch>
                            <a:fillRect/>
                          </a:stretch>
                        </pic:blipFill>
                        <pic:spPr>
                          <a:xfrm>
                            <a:off x="0" y="0"/>
                            <a:ext cx="142875" cy="393700"/>
                          </a:xfrm>
                          <a:prstGeom prst="rect">
                            <a:avLst/>
                          </a:prstGeom>
                          <a:noFill/>
                          <a:ln>
                            <a:noFill/>
                          </a:ln>
                        </pic:spPr>
                      </pic:pic>
                    </a:graphicData>
                  </a:graphic>
                </wp:anchor>
              </w:drawing>
            </w:r>
            <w:r>
              <w:rPr>
                <w:rFonts w:hint="eastAsia" w:ascii="宋体" w:hAnsi="宋体" w:eastAsia="宋体" w:cs="宋体"/>
                <w:b/>
                <w:bCs/>
                <w:i w:val="0"/>
                <w:iCs w:val="0"/>
                <w:color w:val="000000"/>
                <w:kern w:val="0"/>
                <w:sz w:val="18"/>
                <w:szCs w:val="18"/>
                <w:u w:val="none"/>
                <w:bdr w:val="single" w:color="000000" w:sz="4" w:space="0"/>
                <w:lang w:val="en-US" w:eastAsia="zh-CN" w:bidi="ar"/>
              </w:rPr>
              <w:drawing>
                <wp:anchor distT="0" distB="0" distL="114300" distR="114300" simplePos="0" relativeHeight="251659264" behindDoc="0" locked="0" layoutInCell="1" allowOverlap="1">
                  <wp:simplePos x="0" y="0"/>
                  <wp:positionH relativeFrom="column">
                    <wp:posOffset>409575</wp:posOffset>
                  </wp:positionH>
                  <wp:positionV relativeFrom="paragraph">
                    <wp:posOffset>0</wp:posOffset>
                  </wp:positionV>
                  <wp:extent cx="142875" cy="382905"/>
                  <wp:effectExtent l="0" t="0" r="0" b="0"/>
                  <wp:wrapNone/>
                  <wp:docPr id="204" name="Text_Box_3_SpCnt_2"/>
                  <wp:cNvGraphicFramePr/>
                  <a:graphic xmlns:a="http://schemas.openxmlformats.org/drawingml/2006/main">
                    <a:graphicData uri="http://schemas.openxmlformats.org/drawingml/2006/picture">
                      <pic:pic xmlns:pic="http://schemas.openxmlformats.org/drawingml/2006/picture">
                        <pic:nvPicPr>
                          <pic:cNvPr id="204" name="Text_Box_3_SpCnt_2"/>
                          <pic:cNvPicPr/>
                        </pic:nvPicPr>
                        <pic:blipFill>
                          <a:blip r:embed="rId24"/>
                          <a:stretch>
                            <a:fillRect/>
                          </a:stretch>
                        </pic:blipFill>
                        <pic:spPr>
                          <a:xfrm>
                            <a:off x="0" y="0"/>
                            <a:ext cx="142875" cy="382905"/>
                          </a:xfrm>
                          <a:prstGeom prst="rect">
                            <a:avLst/>
                          </a:prstGeom>
                          <a:noFill/>
                          <a:ln>
                            <a:noFill/>
                          </a:ln>
                        </pic:spPr>
                      </pic:pic>
                    </a:graphicData>
                  </a:graphic>
                </wp:anchor>
              </w:drawing>
            </w:r>
            <w:r>
              <w:rPr>
                <w:rFonts w:hint="eastAsia" w:ascii="宋体" w:hAnsi="宋体" w:eastAsia="宋体" w:cs="宋体"/>
                <w:b/>
                <w:bCs/>
                <w:i w:val="0"/>
                <w:iCs w:val="0"/>
                <w:color w:val="000000"/>
                <w:kern w:val="0"/>
                <w:sz w:val="18"/>
                <w:szCs w:val="18"/>
                <w:u w:val="none"/>
                <w:bdr w:val="single" w:color="000000" w:sz="4" w:space="0"/>
                <w:lang w:val="en-US" w:eastAsia="zh-CN" w:bidi="ar"/>
              </w:rPr>
              <w:drawing>
                <wp:anchor distT="0" distB="0" distL="114300" distR="114300" simplePos="0" relativeHeight="251659264" behindDoc="0" locked="0" layoutInCell="1" allowOverlap="1">
                  <wp:simplePos x="0" y="0"/>
                  <wp:positionH relativeFrom="column">
                    <wp:posOffset>409575</wp:posOffset>
                  </wp:positionH>
                  <wp:positionV relativeFrom="paragraph">
                    <wp:posOffset>0</wp:posOffset>
                  </wp:positionV>
                  <wp:extent cx="142875" cy="382905"/>
                  <wp:effectExtent l="0" t="0" r="0" b="0"/>
                  <wp:wrapNone/>
                  <wp:docPr id="201" name="Text_Box_9_SpCnt_1"/>
                  <wp:cNvGraphicFramePr/>
                  <a:graphic xmlns:a="http://schemas.openxmlformats.org/drawingml/2006/main">
                    <a:graphicData uri="http://schemas.openxmlformats.org/drawingml/2006/picture">
                      <pic:pic xmlns:pic="http://schemas.openxmlformats.org/drawingml/2006/picture">
                        <pic:nvPicPr>
                          <pic:cNvPr id="201" name="Text_Box_9_SpCnt_1"/>
                          <pic:cNvPicPr/>
                        </pic:nvPicPr>
                        <pic:blipFill>
                          <a:blip r:embed="rId24"/>
                          <a:stretch>
                            <a:fillRect/>
                          </a:stretch>
                        </pic:blipFill>
                        <pic:spPr>
                          <a:xfrm>
                            <a:off x="0" y="0"/>
                            <a:ext cx="142875" cy="382905"/>
                          </a:xfrm>
                          <a:prstGeom prst="rect">
                            <a:avLst/>
                          </a:prstGeom>
                          <a:noFill/>
                          <a:ln>
                            <a:noFill/>
                          </a:ln>
                        </pic:spPr>
                      </pic:pic>
                    </a:graphicData>
                  </a:graphic>
                </wp:anchor>
              </w:drawing>
            </w:r>
            <w:r>
              <w:rPr>
                <w:rFonts w:hint="eastAsia" w:ascii="宋体" w:hAnsi="宋体" w:eastAsia="宋体" w:cs="宋体"/>
                <w:b/>
                <w:bCs/>
                <w:i w:val="0"/>
                <w:iCs w:val="0"/>
                <w:color w:val="000000"/>
                <w:kern w:val="0"/>
                <w:sz w:val="18"/>
                <w:szCs w:val="18"/>
                <w:u w:val="none"/>
                <w:bdr w:val="single" w:color="000000" w:sz="4" w:space="0"/>
                <w:lang w:val="en-US" w:eastAsia="zh-CN" w:bidi="ar"/>
              </w:rPr>
              <w:drawing>
                <wp:anchor distT="0" distB="0" distL="114300" distR="114300" simplePos="0" relativeHeight="251659264" behindDoc="0" locked="0" layoutInCell="1" allowOverlap="1">
                  <wp:simplePos x="0" y="0"/>
                  <wp:positionH relativeFrom="column">
                    <wp:posOffset>409575</wp:posOffset>
                  </wp:positionH>
                  <wp:positionV relativeFrom="paragraph">
                    <wp:posOffset>0</wp:posOffset>
                  </wp:positionV>
                  <wp:extent cx="142875" cy="382905"/>
                  <wp:effectExtent l="0" t="0" r="0" b="0"/>
                  <wp:wrapNone/>
                  <wp:docPr id="214" name="Text_Box_6_SpCnt_2"/>
                  <wp:cNvGraphicFramePr/>
                  <a:graphic xmlns:a="http://schemas.openxmlformats.org/drawingml/2006/main">
                    <a:graphicData uri="http://schemas.openxmlformats.org/drawingml/2006/picture">
                      <pic:pic xmlns:pic="http://schemas.openxmlformats.org/drawingml/2006/picture">
                        <pic:nvPicPr>
                          <pic:cNvPr id="214" name="Text_Box_6_SpCnt_2"/>
                          <pic:cNvPicPr/>
                        </pic:nvPicPr>
                        <pic:blipFill>
                          <a:blip r:embed="rId24"/>
                          <a:stretch>
                            <a:fillRect/>
                          </a:stretch>
                        </pic:blipFill>
                        <pic:spPr>
                          <a:xfrm>
                            <a:off x="0" y="0"/>
                            <a:ext cx="142875" cy="382905"/>
                          </a:xfrm>
                          <a:prstGeom prst="rect">
                            <a:avLst/>
                          </a:prstGeom>
                          <a:noFill/>
                          <a:ln>
                            <a:noFill/>
                          </a:ln>
                        </pic:spPr>
                      </pic:pic>
                    </a:graphicData>
                  </a:graphic>
                </wp:anchor>
              </w:drawing>
            </w:r>
            <w:r>
              <w:rPr>
                <w:rFonts w:hint="eastAsia" w:ascii="宋体" w:hAnsi="宋体" w:eastAsia="宋体" w:cs="宋体"/>
                <w:b/>
                <w:bCs/>
                <w:i w:val="0"/>
                <w:iCs w:val="0"/>
                <w:color w:val="000000"/>
                <w:kern w:val="0"/>
                <w:sz w:val="18"/>
                <w:szCs w:val="18"/>
                <w:u w:val="none"/>
                <w:bdr w:val="single" w:color="000000" w:sz="4" w:space="0"/>
                <w:lang w:val="en-US" w:eastAsia="zh-CN" w:bidi="ar"/>
              </w:rPr>
              <w:drawing>
                <wp:anchor distT="0" distB="0" distL="114300" distR="114300" simplePos="0" relativeHeight="251659264" behindDoc="0" locked="0" layoutInCell="1" allowOverlap="1">
                  <wp:simplePos x="0" y="0"/>
                  <wp:positionH relativeFrom="column">
                    <wp:posOffset>409575</wp:posOffset>
                  </wp:positionH>
                  <wp:positionV relativeFrom="paragraph">
                    <wp:posOffset>0</wp:posOffset>
                  </wp:positionV>
                  <wp:extent cx="142875" cy="382905"/>
                  <wp:effectExtent l="0" t="0" r="0" b="0"/>
                  <wp:wrapNone/>
                  <wp:docPr id="215" name="Text_Box_9_SpCnt_2"/>
                  <wp:cNvGraphicFramePr/>
                  <a:graphic xmlns:a="http://schemas.openxmlformats.org/drawingml/2006/main">
                    <a:graphicData uri="http://schemas.openxmlformats.org/drawingml/2006/picture">
                      <pic:pic xmlns:pic="http://schemas.openxmlformats.org/drawingml/2006/picture">
                        <pic:nvPicPr>
                          <pic:cNvPr id="215" name="Text_Box_9_SpCnt_2"/>
                          <pic:cNvPicPr/>
                        </pic:nvPicPr>
                        <pic:blipFill>
                          <a:blip r:embed="rId24"/>
                          <a:stretch>
                            <a:fillRect/>
                          </a:stretch>
                        </pic:blipFill>
                        <pic:spPr>
                          <a:xfrm>
                            <a:off x="0" y="0"/>
                            <a:ext cx="142875" cy="382905"/>
                          </a:xfrm>
                          <a:prstGeom prst="rect">
                            <a:avLst/>
                          </a:prstGeom>
                          <a:noFill/>
                          <a:ln>
                            <a:noFill/>
                          </a:ln>
                        </pic:spPr>
                      </pic:pic>
                    </a:graphicData>
                  </a:graphic>
                </wp:anchor>
              </w:drawing>
            </w:r>
            <w:r>
              <w:rPr>
                <w:rFonts w:hint="eastAsia" w:ascii="宋体" w:hAnsi="宋体" w:eastAsia="宋体" w:cs="宋体"/>
                <w:b/>
                <w:bCs/>
                <w:i w:val="0"/>
                <w:iCs w:val="0"/>
                <w:color w:val="000000"/>
                <w:kern w:val="0"/>
                <w:sz w:val="18"/>
                <w:szCs w:val="18"/>
                <w:u w:val="none"/>
                <w:bdr w:val="single" w:color="000000" w:sz="4" w:space="0"/>
                <w:lang w:val="en-US" w:eastAsia="zh-CN" w:bidi="ar"/>
              </w:rPr>
              <w:drawing>
                <wp:anchor distT="0" distB="0" distL="114300" distR="114300" simplePos="0" relativeHeight="251659264" behindDoc="0" locked="0" layoutInCell="1" allowOverlap="1">
                  <wp:simplePos x="0" y="0"/>
                  <wp:positionH relativeFrom="column">
                    <wp:posOffset>409575</wp:posOffset>
                  </wp:positionH>
                  <wp:positionV relativeFrom="paragraph">
                    <wp:posOffset>0</wp:posOffset>
                  </wp:positionV>
                  <wp:extent cx="142875" cy="382905"/>
                  <wp:effectExtent l="0" t="0" r="0" b="0"/>
                  <wp:wrapNone/>
                  <wp:docPr id="202" name="Text_Box_3_SpCnt_3"/>
                  <wp:cNvGraphicFramePr/>
                  <a:graphic xmlns:a="http://schemas.openxmlformats.org/drawingml/2006/main">
                    <a:graphicData uri="http://schemas.openxmlformats.org/drawingml/2006/picture">
                      <pic:pic xmlns:pic="http://schemas.openxmlformats.org/drawingml/2006/picture">
                        <pic:nvPicPr>
                          <pic:cNvPr id="202" name="Text_Box_3_SpCnt_3"/>
                          <pic:cNvPicPr/>
                        </pic:nvPicPr>
                        <pic:blipFill>
                          <a:blip r:embed="rId24"/>
                          <a:stretch>
                            <a:fillRect/>
                          </a:stretch>
                        </pic:blipFill>
                        <pic:spPr>
                          <a:xfrm>
                            <a:off x="0" y="0"/>
                            <a:ext cx="142875" cy="382905"/>
                          </a:xfrm>
                          <a:prstGeom prst="rect">
                            <a:avLst/>
                          </a:prstGeom>
                          <a:noFill/>
                          <a:ln>
                            <a:noFill/>
                          </a:ln>
                        </pic:spPr>
                      </pic:pic>
                    </a:graphicData>
                  </a:graphic>
                </wp:anchor>
              </w:drawing>
            </w:r>
            <w:r>
              <w:rPr>
                <w:rFonts w:hint="eastAsia" w:ascii="宋体" w:hAnsi="宋体" w:eastAsia="宋体" w:cs="宋体"/>
                <w:b/>
                <w:bCs/>
                <w:i w:val="0"/>
                <w:iCs w:val="0"/>
                <w:color w:val="000000"/>
                <w:kern w:val="0"/>
                <w:sz w:val="18"/>
                <w:szCs w:val="18"/>
                <w:u w:val="none"/>
                <w:bdr w:val="single" w:color="000000" w:sz="4" w:space="0"/>
                <w:lang w:val="en-US" w:eastAsia="zh-CN" w:bidi="ar"/>
              </w:rPr>
              <w:drawing>
                <wp:anchor distT="0" distB="0" distL="114300" distR="114300" simplePos="0" relativeHeight="251659264" behindDoc="0" locked="0" layoutInCell="1" allowOverlap="1">
                  <wp:simplePos x="0" y="0"/>
                  <wp:positionH relativeFrom="column">
                    <wp:posOffset>409575</wp:posOffset>
                  </wp:positionH>
                  <wp:positionV relativeFrom="paragraph">
                    <wp:posOffset>0</wp:posOffset>
                  </wp:positionV>
                  <wp:extent cx="142875" cy="382905"/>
                  <wp:effectExtent l="0" t="0" r="0" b="0"/>
                  <wp:wrapNone/>
                  <wp:docPr id="212" name="Text_Box_6_SpCnt_3"/>
                  <wp:cNvGraphicFramePr/>
                  <a:graphic xmlns:a="http://schemas.openxmlformats.org/drawingml/2006/main">
                    <a:graphicData uri="http://schemas.openxmlformats.org/drawingml/2006/picture">
                      <pic:pic xmlns:pic="http://schemas.openxmlformats.org/drawingml/2006/picture">
                        <pic:nvPicPr>
                          <pic:cNvPr id="212" name="Text_Box_6_SpCnt_3"/>
                          <pic:cNvPicPr/>
                        </pic:nvPicPr>
                        <pic:blipFill>
                          <a:blip r:embed="rId24"/>
                          <a:stretch>
                            <a:fillRect/>
                          </a:stretch>
                        </pic:blipFill>
                        <pic:spPr>
                          <a:xfrm>
                            <a:off x="0" y="0"/>
                            <a:ext cx="142875" cy="382905"/>
                          </a:xfrm>
                          <a:prstGeom prst="rect">
                            <a:avLst/>
                          </a:prstGeom>
                          <a:noFill/>
                          <a:ln>
                            <a:noFill/>
                          </a:ln>
                        </pic:spPr>
                      </pic:pic>
                    </a:graphicData>
                  </a:graphic>
                </wp:anchor>
              </w:drawing>
            </w:r>
            <w:r>
              <w:rPr>
                <w:rFonts w:hint="eastAsia" w:ascii="宋体" w:hAnsi="宋体" w:eastAsia="宋体" w:cs="宋体"/>
                <w:b/>
                <w:bCs/>
                <w:i w:val="0"/>
                <w:iCs w:val="0"/>
                <w:color w:val="000000"/>
                <w:kern w:val="0"/>
                <w:sz w:val="18"/>
                <w:szCs w:val="18"/>
                <w:u w:val="none"/>
                <w:bdr w:val="single" w:color="000000" w:sz="4" w:space="0"/>
                <w:lang w:val="en-US" w:eastAsia="zh-CN" w:bidi="ar"/>
              </w:rPr>
              <w:drawing>
                <wp:anchor distT="0" distB="0" distL="114300" distR="114300" simplePos="0" relativeHeight="251659264" behindDoc="0" locked="0" layoutInCell="1" allowOverlap="1">
                  <wp:simplePos x="0" y="0"/>
                  <wp:positionH relativeFrom="column">
                    <wp:posOffset>409575</wp:posOffset>
                  </wp:positionH>
                  <wp:positionV relativeFrom="paragraph">
                    <wp:posOffset>0</wp:posOffset>
                  </wp:positionV>
                  <wp:extent cx="142875" cy="393700"/>
                  <wp:effectExtent l="0" t="0" r="0" b="0"/>
                  <wp:wrapNone/>
                  <wp:docPr id="217" name="Text_Box_9_SpCnt_3"/>
                  <wp:cNvGraphicFramePr/>
                  <a:graphic xmlns:a="http://schemas.openxmlformats.org/drawingml/2006/main">
                    <a:graphicData uri="http://schemas.openxmlformats.org/drawingml/2006/picture">
                      <pic:pic xmlns:pic="http://schemas.openxmlformats.org/drawingml/2006/picture">
                        <pic:nvPicPr>
                          <pic:cNvPr id="217" name="Text_Box_9_SpCnt_3"/>
                          <pic:cNvPicPr/>
                        </pic:nvPicPr>
                        <pic:blipFill>
                          <a:blip r:embed="rId23"/>
                          <a:stretch>
                            <a:fillRect/>
                          </a:stretch>
                        </pic:blipFill>
                        <pic:spPr>
                          <a:xfrm>
                            <a:off x="0" y="0"/>
                            <a:ext cx="142875" cy="393700"/>
                          </a:xfrm>
                          <a:prstGeom prst="rect">
                            <a:avLst/>
                          </a:prstGeom>
                          <a:noFill/>
                          <a:ln>
                            <a:noFill/>
                          </a:ln>
                        </pic:spPr>
                      </pic:pic>
                    </a:graphicData>
                  </a:graphic>
                </wp:anchor>
              </w:drawing>
            </w:r>
            <w:r>
              <w:rPr>
                <w:rFonts w:hint="eastAsia" w:ascii="宋体" w:hAnsi="宋体" w:eastAsia="宋体" w:cs="宋体"/>
                <w:b/>
                <w:bCs/>
                <w:i w:val="0"/>
                <w:iCs w:val="0"/>
                <w:color w:val="000000"/>
                <w:kern w:val="0"/>
                <w:sz w:val="18"/>
                <w:szCs w:val="18"/>
                <w:u w:val="none"/>
                <w:lang w:val="en-US" w:eastAsia="zh-CN" w:bidi="ar"/>
              </w:rPr>
              <w:t>1.1前端传输</w:t>
            </w:r>
          </w:p>
        </w:tc>
        <w:tc>
          <w:tcPr>
            <w:tcW w:w="2773"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32D5AB58">
            <w:pPr>
              <w:keepNext w:val="0"/>
              <w:keepLines w:val="0"/>
              <w:suppressLineNumbers w:val="0"/>
              <w:spacing w:before="0" w:beforeAutospacing="0" w:after="0" w:afterAutospacing="0"/>
              <w:ind w:left="0" w:right="0"/>
              <w:jc w:val="center"/>
              <w:rPr>
                <w:rFonts w:hint="eastAsia" w:ascii="宋体" w:hAnsi="宋体" w:eastAsia="宋体" w:cs="宋体"/>
                <w:i w:val="0"/>
                <w:iCs w:val="0"/>
                <w:color w:val="000000"/>
                <w:sz w:val="18"/>
                <w:szCs w:val="18"/>
                <w:u w:val="none"/>
              </w:rPr>
            </w:pPr>
          </w:p>
        </w:tc>
        <w:tc>
          <w:tcPr>
            <w:tcW w:w="323"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5C2A3CAF">
            <w:pPr>
              <w:keepNext w:val="0"/>
              <w:keepLines w:val="0"/>
              <w:suppressLineNumbers w:val="0"/>
              <w:spacing w:before="0" w:beforeAutospacing="0" w:after="0" w:afterAutospacing="0"/>
              <w:ind w:left="0" w:right="0"/>
              <w:jc w:val="center"/>
              <w:rPr>
                <w:rFonts w:hint="eastAsia" w:ascii="宋体" w:hAnsi="宋体" w:eastAsia="宋体" w:cs="宋体"/>
                <w:b/>
                <w:bCs/>
                <w:i w:val="0"/>
                <w:iCs w:val="0"/>
                <w:color w:val="000000"/>
                <w:sz w:val="18"/>
                <w:szCs w:val="18"/>
                <w:u w:val="none"/>
              </w:rPr>
            </w:pPr>
          </w:p>
        </w:tc>
        <w:tc>
          <w:tcPr>
            <w:tcW w:w="311"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3ACFBAFC">
            <w:pPr>
              <w:keepNext w:val="0"/>
              <w:keepLines w:val="0"/>
              <w:suppressLineNumbers w:val="0"/>
              <w:spacing w:before="0" w:beforeAutospacing="0" w:after="0" w:afterAutospacing="0"/>
              <w:ind w:left="0" w:right="0"/>
              <w:jc w:val="center"/>
              <w:rPr>
                <w:rFonts w:hint="eastAsia" w:ascii="宋体" w:hAnsi="宋体" w:eastAsia="宋体" w:cs="宋体"/>
                <w:i w:val="0"/>
                <w:iCs w:val="0"/>
                <w:color w:val="000000"/>
                <w:sz w:val="18"/>
                <w:szCs w:val="18"/>
                <w:u w:val="none"/>
              </w:rPr>
            </w:pPr>
          </w:p>
        </w:tc>
        <w:tc>
          <w:tcPr>
            <w:tcW w:w="642" w:type="pct"/>
            <w:tcBorders>
              <w:top w:val="single" w:color="000000" w:sz="4" w:space="0"/>
              <w:left w:val="single" w:color="000000" w:sz="4" w:space="0"/>
              <w:bottom w:val="single" w:color="000000" w:sz="4" w:space="0"/>
              <w:right w:val="single" w:color="000000" w:sz="4" w:space="0"/>
            </w:tcBorders>
            <w:shd w:val="clear" w:color="auto" w:fill="auto"/>
            <w:vAlign w:val="center"/>
          </w:tcPr>
          <w:p w14:paraId="7D87E4F4">
            <w:pPr>
              <w:keepNext w:val="0"/>
              <w:keepLines w:val="0"/>
              <w:suppressLineNumbers w:val="0"/>
              <w:spacing w:before="0" w:beforeAutospacing="0" w:after="0" w:afterAutospacing="0"/>
              <w:ind w:left="0" w:right="0"/>
              <w:jc w:val="center"/>
              <w:rPr>
                <w:rFonts w:hint="eastAsia" w:ascii="宋体" w:hAnsi="宋体" w:eastAsia="宋体" w:cs="宋体"/>
                <w:b/>
                <w:bCs/>
                <w:i w:val="0"/>
                <w:iCs w:val="0"/>
                <w:color w:val="000000"/>
                <w:sz w:val="18"/>
                <w:szCs w:val="18"/>
                <w:u w:val="none"/>
              </w:rPr>
            </w:pPr>
          </w:p>
        </w:tc>
      </w:tr>
      <w:tr w14:paraId="3E7CA9B5">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20" w:hRule="atLeast"/>
        </w:trPr>
        <w:tc>
          <w:tcPr>
            <w:tcW w:w="335"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08289033">
            <w:pPr>
              <w:keepNext w:val="0"/>
              <w:keepLines w:val="0"/>
              <w:widowControl/>
              <w:suppressLineNumbers w:val="0"/>
              <w:spacing w:before="0" w:beforeAutospacing="0" w:after="0" w:afterAutospacing="0"/>
              <w:ind w:left="0" w:right="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w:t>
            </w:r>
          </w:p>
        </w:tc>
        <w:tc>
          <w:tcPr>
            <w:tcW w:w="614" w:type="pct"/>
            <w:tcBorders>
              <w:top w:val="single" w:color="000000" w:sz="4" w:space="0"/>
              <w:left w:val="single" w:color="000000" w:sz="4" w:space="0"/>
              <w:bottom w:val="single" w:color="000000" w:sz="4" w:space="0"/>
              <w:right w:val="single" w:color="000000" w:sz="4" w:space="0"/>
            </w:tcBorders>
            <w:shd w:val="clear" w:color="auto" w:fill="auto"/>
            <w:vAlign w:val="center"/>
          </w:tcPr>
          <w:p w14:paraId="1514BBAB">
            <w:pPr>
              <w:keepNext w:val="0"/>
              <w:keepLines w:val="0"/>
              <w:widowControl/>
              <w:suppressLineNumbers w:val="0"/>
              <w:spacing w:before="0" w:beforeAutospacing="0" w:after="0" w:afterAutospacing="0"/>
              <w:ind w:left="0" w:right="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12口光纤终端盒</w:t>
            </w:r>
          </w:p>
        </w:tc>
        <w:tc>
          <w:tcPr>
            <w:tcW w:w="2773" w:type="pct"/>
            <w:tcBorders>
              <w:top w:val="single" w:color="000000" w:sz="4" w:space="0"/>
              <w:left w:val="single" w:color="000000" w:sz="4" w:space="0"/>
              <w:bottom w:val="single" w:color="000000" w:sz="4" w:space="0"/>
              <w:right w:val="single" w:color="000000" w:sz="4" w:space="0"/>
            </w:tcBorders>
            <w:shd w:val="clear" w:color="auto" w:fill="auto"/>
            <w:vAlign w:val="center"/>
          </w:tcPr>
          <w:p w14:paraId="568C35C1">
            <w:pPr>
              <w:keepNext w:val="0"/>
              <w:keepLines w:val="0"/>
              <w:widowControl/>
              <w:suppressLineNumbers w:val="0"/>
              <w:spacing w:before="0" w:beforeAutospacing="0" w:after="0" w:afterAutospacing="0"/>
              <w:ind w:left="0" w:right="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适用于光纤接入网中的光纤终端点，有光缆的配线与熔接功能，可以实现光缆纤芯的灵活跳接及存储；</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专为光纤通信机房设计的光纤配线设备，用户可根据实际需求选配单元的数量或规格，既可作光纤分配，又可作为光缆终端合使用。</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壳体采用环氧静电喷塑，外形美观，使用方便；提供光纤收容及整理空间，方便跳线及整理；</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设有4个光缆输入口，便于工程施工；</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配线架的开启方式为免工具设计，易于维护和管理；</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全封闭式结构，光纤跳线不外露，外观整洁有序，防尘效果好；</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活动式藕合器面板设计，可根据实际需要更换面板；壁挂式配面板*1，机架式配面板*3；</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兼容ST、SC、FC、LC等多款光纤藕合器；</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接续容量：24芯（使用LC藕合器最大可支持48芯）；</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19英寸标准机柜宽度；</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可选购：壁挂式、机架式、机架抽屉式。</w:t>
            </w:r>
          </w:p>
        </w:tc>
        <w:tc>
          <w:tcPr>
            <w:tcW w:w="323" w:type="pct"/>
            <w:tcBorders>
              <w:top w:val="single" w:color="000000" w:sz="4" w:space="0"/>
              <w:left w:val="single" w:color="000000" w:sz="4" w:space="0"/>
              <w:bottom w:val="single" w:color="000000" w:sz="4" w:space="0"/>
              <w:right w:val="single" w:color="000000" w:sz="4" w:space="0"/>
            </w:tcBorders>
            <w:shd w:val="clear" w:color="auto" w:fill="auto"/>
            <w:vAlign w:val="center"/>
          </w:tcPr>
          <w:p w14:paraId="037686BE">
            <w:pPr>
              <w:keepNext w:val="0"/>
              <w:keepLines w:val="0"/>
              <w:widowControl/>
              <w:suppressLineNumbers w:val="0"/>
              <w:spacing w:before="0" w:beforeAutospacing="0" w:after="0" w:afterAutospacing="0"/>
              <w:ind w:left="0" w:right="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个</w:t>
            </w:r>
          </w:p>
        </w:tc>
        <w:tc>
          <w:tcPr>
            <w:tcW w:w="311" w:type="pct"/>
            <w:tcBorders>
              <w:top w:val="single" w:color="000000" w:sz="4" w:space="0"/>
              <w:left w:val="single" w:color="000000" w:sz="4" w:space="0"/>
              <w:bottom w:val="single" w:color="000000" w:sz="4" w:space="0"/>
              <w:right w:val="single" w:color="000000" w:sz="4" w:space="0"/>
            </w:tcBorders>
            <w:shd w:val="clear" w:color="auto" w:fill="auto"/>
            <w:vAlign w:val="center"/>
          </w:tcPr>
          <w:p w14:paraId="36380720">
            <w:pPr>
              <w:keepNext w:val="0"/>
              <w:keepLines w:val="0"/>
              <w:widowControl/>
              <w:suppressLineNumbers w:val="0"/>
              <w:spacing w:before="0" w:beforeAutospacing="0" w:after="0" w:afterAutospacing="0"/>
              <w:ind w:left="0" w:right="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31</w:t>
            </w:r>
          </w:p>
        </w:tc>
        <w:tc>
          <w:tcPr>
            <w:tcW w:w="642" w:type="pct"/>
            <w:tcBorders>
              <w:top w:val="single" w:color="000000" w:sz="4" w:space="0"/>
              <w:left w:val="single" w:color="000000" w:sz="4" w:space="0"/>
              <w:bottom w:val="single" w:color="000000" w:sz="4" w:space="0"/>
              <w:right w:val="single" w:color="000000" w:sz="4" w:space="0"/>
            </w:tcBorders>
            <w:shd w:val="clear" w:color="auto" w:fill="auto"/>
            <w:vAlign w:val="center"/>
          </w:tcPr>
          <w:p w14:paraId="12E93E76">
            <w:pPr>
              <w:keepNext w:val="0"/>
              <w:keepLines w:val="0"/>
              <w:widowControl/>
              <w:suppressLineNumbers w:val="0"/>
              <w:spacing w:before="0" w:beforeAutospacing="0" w:after="0" w:afterAutospacing="0"/>
              <w:ind w:left="0" w:right="0"/>
              <w:jc w:val="left"/>
              <w:textAlignment w:val="center"/>
              <w:rPr>
                <w:rFonts w:hint="eastAsia" w:ascii="宋体" w:hAnsi="宋体" w:eastAsia="宋体" w:cs="宋体"/>
                <w:i w:val="0"/>
                <w:iCs w:val="0"/>
                <w:color w:val="000000"/>
                <w:sz w:val="18"/>
                <w:szCs w:val="18"/>
                <w:u w:val="none"/>
              </w:rPr>
            </w:pPr>
          </w:p>
        </w:tc>
      </w:tr>
      <w:tr w14:paraId="58D9D13E">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20" w:hRule="atLeast"/>
        </w:trPr>
        <w:tc>
          <w:tcPr>
            <w:tcW w:w="335"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1E423217">
            <w:pPr>
              <w:keepNext w:val="0"/>
              <w:keepLines w:val="0"/>
              <w:widowControl/>
              <w:suppressLineNumbers w:val="0"/>
              <w:spacing w:before="0" w:beforeAutospacing="0" w:after="0" w:afterAutospacing="0"/>
              <w:ind w:left="0" w:right="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bdr w:val="single" w:color="000000" w:sz="4" w:space="0"/>
                <w:lang w:val="en-US" w:eastAsia="zh-CN" w:bidi="ar"/>
              </w:rPr>
              <w:drawing>
                <wp:anchor distT="0" distB="0" distL="114300" distR="114300" simplePos="0" relativeHeight="251659264" behindDoc="0" locked="0" layoutInCell="1" allowOverlap="1">
                  <wp:simplePos x="0" y="0"/>
                  <wp:positionH relativeFrom="column">
                    <wp:posOffset>409575</wp:posOffset>
                  </wp:positionH>
                  <wp:positionV relativeFrom="paragraph">
                    <wp:posOffset>123825</wp:posOffset>
                  </wp:positionV>
                  <wp:extent cx="76200" cy="374015"/>
                  <wp:effectExtent l="0" t="0" r="0" b="0"/>
                  <wp:wrapNone/>
                  <wp:docPr id="218" name="Text_Box_15_SpCnt_1"/>
                  <wp:cNvGraphicFramePr/>
                  <a:graphic xmlns:a="http://schemas.openxmlformats.org/drawingml/2006/main">
                    <a:graphicData uri="http://schemas.openxmlformats.org/drawingml/2006/picture">
                      <pic:pic xmlns:pic="http://schemas.openxmlformats.org/drawingml/2006/picture">
                        <pic:nvPicPr>
                          <pic:cNvPr id="218" name="Text_Box_15_SpCnt_1"/>
                          <pic:cNvPicPr/>
                        </pic:nvPicPr>
                        <pic:blipFill>
                          <a:blip r:embed="rId25"/>
                          <a:stretch>
                            <a:fillRect/>
                          </a:stretch>
                        </pic:blipFill>
                        <pic:spPr>
                          <a:xfrm>
                            <a:off x="0" y="0"/>
                            <a:ext cx="76200" cy="374015"/>
                          </a:xfrm>
                          <a:prstGeom prst="rect">
                            <a:avLst/>
                          </a:prstGeom>
                          <a:noFill/>
                          <a:ln>
                            <a:noFill/>
                          </a:ln>
                        </pic:spPr>
                      </pic:pic>
                    </a:graphicData>
                  </a:graphic>
                </wp:anchor>
              </w:drawing>
            </w:r>
            <w:r>
              <w:rPr>
                <w:rFonts w:hint="eastAsia" w:ascii="宋体" w:hAnsi="宋体" w:eastAsia="宋体" w:cs="宋体"/>
                <w:i w:val="0"/>
                <w:iCs w:val="0"/>
                <w:color w:val="000000"/>
                <w:kern w:val="0"/>
                <w:sz w:val="18"/>
                <w:szCs w:val="18"/>
                <w:u w:val="none"/>
                <w:bdr w:val="single" w:color="000000" w:sz="4" w:space="0"/>
                <w:lang w:val="en-US" w:eastAsia="zh-CN" w:bidi="ar"/>
              </w:rPr>
              <w:drawing>
                <wp:anchor distT="0" distB="0" distL="114300" distR="114300" simplePos="0" relativeHeight="251659264" behindDoc="0" locked="0" layoutInCell="1" allowOverlap="1">
                  <wp:simplePos x="0" y="0"/>
                  <wp:positionH relativeFrom="column">
                    <wp:posOffset>571500</wp:posOffset>
                  </wp:positionH>
                  <wp:positionV relativeFrom="paragraph">
                    <wp:posOffset>123825</wp:posOffset>
                  </wp:positionV>
                  <wp:extent cx="9525" cy="382905"/>
                  <wp:effectExtent l="0" t="0" r="0" b="0"/>
                  <wp:wrapNone/>
                  <wp:docPr id="200" name="Text_Box_15_SpCnt_2"/>
                  <wp:cNvGraphicFramePr/>
                  <a:graphic xmlns:a="http://schemas.openxmlformats.org/drawingml/2006/main">
                    <a:graphicData uri="http://schemas.openxmlformats.org/drawingml/2006/picture">
                      <pic:pic xmlns:pic="http://schemas.openxmlformats.org/drawingml/2006/picture">
                        <pic:nvPicPr>
                          <pic:cNvPr id="200" name="Text_Box_15_SpCnt_2"/>
                          <pic:cNvPicPr/>
                        </pic:nvPicPr>
                        <pic:blipFill>
                          <a:blip r:embed="rId26"/>
                          <a:stretch>
                            <a:fillRect/>
                          </a:stretch>
                        </pic:blipFill>
                        <pic:spPr>
                          <a:xfrm>
                            <a:off x="0" y="0"/>
                            <a:ext cx="9525" cy="382905"/>
                          </a:xfrm>
                          <a:prstGeom prst="rect">
                            <a:avLst/>
                          </a:prstGeom>
                          <a:noFill/>
                          <a:ln>
                            <a:noFill/>
                          </a:ln>
                        </pic:spPr>
                      </pic:pic>
                    </a:graphicData>
                  </a:graphic>
                </wp:anchor>
              </w:drawing>
            </w:r>
            <w:r>
              <w:rPr>
                <w:rFonts w:hint="eastAsia" w:ascii="宋体" w:hAnsi="宋体" w:eastAsia="宋体" w:cs="宋体"/>
                <w:i w:val="0"/>
                <w:iCs w:val="0"/>
                <w:color w:val="000000"/>
                <w:kern w:val="0"/>
                <w:sz w:val="18"/>
                <w:szCs w:val="18"/>
                <w:u w:val="none"/>
                <w:lang w:val="en-US" w:eastAsia="zh-CN" w:bidi="ar"/>
              </w:rPr>
              <w:t>2</w:t>
            </w:r>
          </w:p>
        </w:tc>
        <w:tc>
          <w:tcPr>
            <w:tcW w:w="614" w:type="pct"/>
            <w:tcBorders>
              <w:top w:val="single" w:color="000000" w:sz="4" w:space="0"/>
              <w:left w:val="single" w:color="000000" w:sz="4" w:space="0"/>
              <w:bottom w:val="single" w:color="000000" w:sz="4" w:space="0"/>
              <w:right w:val="single" w:color="000000" w:sz="4" w:space="0"/>
            </w:tcBorders>
            <w:shd w:val="clear" w:color="auto" w:fill="auto"/>
            <w:vAlign w:val="center"/>
          </w:tcPr>
          <w:p w14:paraId="1BC28DEB">
            <w:pPr>
              <w:keepNext w:val="0"/>
              <w:keepLines w:val="0"/>
              <w:widowControl/>
              <w:suppressLineNumbers w:val="0"/>
              <w:spacing w:before="0" w:beforeAutospacing="0" w:after="0" w:afterAutospacing="0"/>
              <w:ind w:left="0" w:right="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3米FC-FC单模尾纤跳线</w:t>
            </w:r>
          </w:p>
        </w:tc>
        <w:tc>
          <w:tcPr>
            <w:tcW w:w="2773" w:type="pct"/>
            <w:tcBorders>
              <w:top w:val="single" w:color="000000" w:sz="4" w:space="0"/>
              <w:left w:val="single" w:color="000000" w:sz="4" w:space="0"/>
              <w:bottom w:val="single" w:color="000000" w:sz="4" w:space="0"/>
              <w:right w:val="single" w:color="000000" w:sz="4" w:space="0"/>
            </w:tcBorders>
            <w:shd w:val="clear" w:color="auto" w:fill="auto"/>
            <w:vAlign w:val="center"/>
          </w:tcPr>
          <w:p w14:paraId="44A6CEC6">
            <w:pPr>
              <w:keepNext w:val="0"/>
              <w:keepLines w:val="0"/>
              <w:widowControl/>
              <w:suppressLineNumbers w:val="0"/>
              <w:spacing w:before="0" w:beforeAutospacing="0" w:after="0" w:afterAutospacing="0"/>
              <w:ind w:left="0" w:right="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3M.FC-FC单模</w:t>
            </w:r>
          </w:p>
        </w:tc>
        <w:tc>
          <w:tcPr>
            <w:tcW w:w="323" w:type="pct"/>
            <w:tcBorders>
              <w:top w:val="single" w:color="000000" w:sz="4" w:space="0"/>
              <w:left w:val="single" w:color="000000" w:sz="4" w:space="0"/>
              <w:bottom w:val="single" w:color="000000" w:sz="4" w:space="0"/>
              <w:right w:val="single" w:color="000000" w:sz="4" w:space="0"/>
            </w:tcBorders>
            <w:shd w:val="clear" w:color="auto" w:fill="auto"/>
            <w:vAlign w:val="center"/>
          </w:tcPr>
          <w:p w14:paraId="52B916AB">
            <w:pPr>
              <w:keepNext w:val="0"/>
              <w:keepLines w:val="0"/>
              <w:widowControl/>
              <w:suppressLineNumbers w:val="0"/>
              <w:spacing w:before="0" w:beforeAutospacing="0" w:after="0" w:afterAutospacing="0"/>
              <w:ind w:left="0" w:right="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条</w:t>
            </w:r>
          </w:p>
        </w:tc>
        <w:tc>
          <w:tcPr>
            <w:tcW w:w="311" w:type="pct"/>
            <w:tcBorders>
              <w:top w:val="single" w:color="000000" w:sz="4" w:space="0"/>
              <w:left w:val="single" w:color="000000" w:sz="4" w:space="0"/>
              <w:bottom w:val="single" w:color="000000" w:sz="4" w:space="0"/>
              <w:right w:val="single" w:color="000000" w:sz="4" w:space="0"/>
            </w:tcBorders>
            <w:shd w:val="clear" w:color="auto" w:fill="auto"/>
            <w:vAlign w:val="center"/>
          </w:tcPr>
          <w:p w14:paraId="56F71E93">
            <w:pPr>
              <w:keepNext w:val="0"/>
              <w:keepLines w:val="0"/>
              <w:widowControl/>
              <w:suppressLineNumbers w:val="0"/>
              <w:spacing w:before="0" w:beforeAutospacing="0" w:after="0" w:afterAutospacing="0"/>
              <w:ind w:left="0" w:right="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124</w:t>
            </w:r>
          </w:p>
        </w:tc>
        <w:tc>
          <w:tcPr>
            <w:tcW w:w="642" w:type="pct"/>
            <w:tcBorders>
              <w:top w:val="single" w:color="000000" w:sz="4" w:space="0"/>
              <w:left w:val="single" w:color="000000" w:sz="4" w:space="0"/>
              <w:bottom w:val="single" w:color="000000" w:sz="4" w:space="0"/>
              <w:right w:val="single" w:color="000000" w:sz="4" w:space="0"/>
            </w:tcBorders>
            <w:shd w:val="clear" w:color="auto" w:fill="auto"/>
            <w:vAlign w:val="center"/>
          </w:tcPr>
          <w:p w14:paraId="20AE756B">
            <w:pPr>
              <w:keepNext w:val="0"/>
              <w:keepLines w:val="0"/>
              <w:widowControl/>
              <w:suppressLineNumbers w:val="0"/>
              <w:spacing w:before="0" w:beforeAutospacing="0" w:after="0" w:afterAutospacing="0"/>
              <w:ind w:left="0" w:right="0"/>
              <w:jc w:val="left"/>
              <w:textAlignment w:val="center"/>
              <w:rPr>
                <w:rFonts w:hint="eastAsia" w:ascii="宋体" w:hAnsi="宋体" w:eastAsia="宋体" w:cs="宋体"/>
                <w:i w:val="0"/>
                <w:iCs w:val="0"/>
                <w:color w:val="000000"/>
                <w:sz w:val="18"/>
                <w:szCs w:val="18"/>
                <w:u w:val="none"/>
              </w:rPr>
            </w:pPr>
          </w:p>
        </w:tc>
      </w:tr>
      <w:tr w14:paraId="6A9784F5">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20" w:hRule="atLeast"/>
        </w:trPr>
        <w:tc>
          <w:tcPr>
            <w:tcW w:w="335"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68256AFC">
            <w:pPr>
              <w:keepNext w:val="0"/>
              <w:keepLines w:val="0"/>
              <w:widowControl/>
              <w:suppressLineNumbers w:val="0"/>
              <w:spacing w:before="0" w:beforeAutospacing="0" w:after="0" w:afterAutospacing="0"/>
              <w:ind w:left="0" w:right="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bdr w:val="single" w:color="000000" w:sz="4" w:space="0"/>
                <w:lang w:val="en-US" w:eastAsia="zh-CN" w:bidi="ar"/>
              </w:rPr>
              <w:drawing>
                <wp:anchor distT="0" distB="0" distL="114300" distR="114300" simplePos="0" relativeHeight="251659264" behindDoc="0" locked="0" layoutInCell="1" allowOverlap="1">
                  <wp:simplePos x="0" y="0"/>
                  <wp:positionH relativeFrom="column">
                    <wp:posOffset>409575</wp:posOffset>
                  </wp:positionH>
                  <wp:positionV relativeFrom="paragraph">
                    <wp:posOffset>0</wp:posOffset>
                  </wp:positionV>
                  <wp:extent cx="123825" cy="382905"/>
                  <wp:effectExtent l="0" t="0" r="0" b="0"/>
                  <wp:wrapNone/>
                  <wp:docPr id="203" name="Text_Box_15_SpCnt_3"/>
                  <wp:cNvGraphicFramePr/>
                  <a:graphic xmlns:a="http://schemas.openxmlformats.org/drawingml/2006/main">
                    <a:graphicData uri="http://schemas.openxmlformats.org/drawingml/2006/picture">
                      <pic:pic xmlns:pic="http://schemas.openxmlformats.org/drawingml/2006/picture">
                        <pic:nvPicPr>
                          <pic:cNvPr id="203" name="Text_Box_15_SpCnt_3"/>
                          <pic:cNvPicPr/>
                        </pic:nvPicPr>
                        <pic:blipFill>
                          <a:blip r:embed="rId27"/>
                          <a:stretch>
                            <a:fillRect/>
                          </a:stretch>
                        </pic:blipFill>
                        <pic:spPr>
                          <a:xfrm>
                            <a:off x="0" y="0"/>
                            <a:ext cx="123825" cy="382905"/>
                          </a:xfrm>
                          <a:prstGeom prst="rect">
                            <a:avLst/>
                          </a:prstGeom>
                          <a:noFill/>
                          <a:ln>
                            <a:noFill/>
                          </a:ln>
                        </pic:spPr>
                      </pic:pic>
                    </a:graphicData>
                  </a:graphic>
                </wp:anchor>
              </w:drawing>
            </w:r>
            <w:r>
              <w:rPr>
                <w:rFonts w:hint="eastAsia" w:ascii="宋体" w:hAnsi="宋体" w:eastAsia="宋体" w:cs="宋体"/>
                <w:i w:val="0"/>
                <w:iCs w:val="0"/>
                <w:color w:val="000000"/>
                <w:kern w:val="0"/>
                <w:sz w:val="18"/>
                <w:szCs w:val="18"/>
                <w:u w:val="none"/>
                <w:bdr w:val="single" w:color="000000" w:sz="4" w:space="0"/>
                <w:lang w:val="en-US" w:eastAsia="zh-CN" w:bidi="ar"/>
              </w:rPr>
              <w:drawing>
                <wp:anchor distT="0" distB="0" distL="114300" distR="114300" simplePos="0" relativeHeight="251659264" behindDoc="0" locked="0" layoutInCell="1" allowOverlap="1">
                  <wp:simplePos x="0" y="0"/>
                  <wp:positionH relativeFrom="column">
                    <wp:posOffset>523875</wp:posOffset>
                  </wp:positionH>
                  <wp:positionV relativeFrom="paragraph">
                    <wp:posOffset>0</wp:posOffset>
                  </wp:positionV>
                  <wp:extent cx="9525" cy="393700"/>
                  <wp:effectExtent l="0" t="0" r="0" b="0"/>
                  <wp:wrapNone/>
                  <wp:docPr id="206" name="Text_Box_15_SpCnt_4"/>
                  <wp:cNvGraphicFramePr/>
                  <a:graphic xmlns:a="http://schemas.openxmlformats.org/drawingml/2006/main">
                    <a:graphicData uri="http://schemas.openxmlformats.org/drawingml/2006/picture">
                      <pic:pic xmlns:pic="http://schemas.openxmlformats.org/drawingml/2006/picture">
                        <pic:nvPicPr>
                          <pic:cNvPr id="206" name="Text_Box_15_SpCnt_4"/>
                          <pic:cNvPicPr/>
                        </pic:nvPicPr>
                        <pic:blipFill>
                          <a:blip r:embed="rId28"/>
                          <a:stretch>
                            <a:fillRect/>
                          </a:stretch>
                        </pic:blipFill>
                        <pic:spPr>
                          <a:xfrm>
                            <a:off x="0" y="0"/>
                            <a:ext cx="9525" cy="393700"/>
                          </a:xfrm>
                          <a:prstGeom prst="rect">
                            <a:avLst/>
                          </a:prstGeom>
                          <a:noFill/>
                          <a:ln>
                            <a:noFill/>
                          </a:ln>
                        </pic:spPr>
                      </pic:pic>
                    </a:graphicData>
                  </a:graphic>
                </wp:anchor>
              </w:drawing>
            </w:r>
            <w:r>
              <w:rPr>
                <w:rFonts w:hint="eastAsia" w:ascii="宋体" w:hAnsi="宋体" w:eastAsia="宋体" w:cs="宋体"/>
                <w:i w:val="0"/>
                <w:iCs w:val="0"/>
                <w:color w:val="000000"/>
                <w:kern w:val="0"/>
                <w:sz w:val="18"/>
                <w:szCs w:val="18"/>
                <w:u w:val="none"/>
                <w:bdr w:val="single" w:color="000000" w:sz="4" w:space="0"/>
                <w:lang w:val="en-US" w:eastAsia="zh-CN" w:bidi="ar"/>
              </w:rPr>
              <w:drawing>
                <wp:anchor distT="0" distB="0" distL="114300" distR="114300" simplePos="0" relativeHeight="251659264" behindDoc="0" locked="0" layoutInCell="1" allowOverlap="1">
                  <wp:simplePos x="0" y="0"/>
                  <wp:positionH relativeFrom="column">
                    <wp:posOffset>571500</wp:posOffset>
                  </wp:positionH>
                  <wp:positionV relativeFrom="paragraph">
                    <wp:posOffset>0</wp:posOffset>
                  </wp:positionV>
                  <wp:extent cx="9525" cy="382905"/>
                  <wp:effectExtent l="0" t="0" r="0" b="0"/>
                  <wp:wrapNone/>
                  <wp:docPr id="207" name="Text_Box_15_SpCnt_5"/>
                  <wp:cNvGraphicFramePr/>
                  <a:graphic xmlns:a="http://schemas.openxmlformats.org/drawingml/2006/main">
                    <a:graphicData uri="http://schemas.openxmlformats.org/drawingml/2006/picture">
                      <pic:pic xmlns:pic="http://schemas.openxmlformats.org/drawingml/2006/picture">
                        <pic:nvPicPr>
                          <pic:cNvPr id="207" name="Text_Box_15_SpCnt_5"/>
                          <pic:cNvPicPr/>
                        </pic:nvPicPr>
                        <pic:blipFill>
                          <a:blip r:embed="rId26"/>
                          <a:stretch>
                            <a:fillRect/>
                          </a:stretch>
                        </pic:blipFill>
                        <pic:spPr>
                          <a:xfrm>
                            <a:off x="0" y="0"/>
                            <a:ext cx="9525" cy="382905"/>
                          </a:xfrm>
                          <a:prstGeom prst="rect">
                            <a:avLst/>
                          </a:prstGeom>
                          <a:noFill/>
                          <a:ln>
                            <a:noFill/>
                          </a:ln>
                        </pic:spPr>
                      </pic:pic>
                    </a:graphicData>
                  </a:graphic>
                </wp:anchor>
              </w:drawing>
            </w:r>
            <w:r>
              <w:rPr>
                <w:rFonts w:hint="eastAsia" w:ascii="宋体" w:hAnsi="宋体" w:eastAsia="宋体" w:cs="宋体"/>
                <w:i w:val="0"/>
                <w:iCs w:val="0"/>
                <w:color w:val="000000"/>
                <w:kern w:val="0"/>
                <w:sz w:val="18"/>
                <w:szCs w:val="18"/>
                <w:u w:val="none"/>
                <w:lang w:val="en-US" w:eastAsia="zh-CN" w:bidi="ar"/>
              </w:rPr>
              <w:t>3</w:t>
            </w:r>
          </w:p>
        </w:tc>
        <w:tc>
          <w:tcPr>
            <w:tcW w:w="614" w:type="pct"/>
            <w:tcBorders>
              <w:top w:val="single" w:color="000000" w:sz="4" w:space="0"/>
              <w:left w:val="single" w:color="000000" w:sz="4" w:space="0"/>
              <w:bottom w:val="single" w:color="000000" w:sz="4" w:space="0"/>
              <w:right w:val="single" w:color="000000" w:sz="4" w:space="0"/>
            </w:tcBorders>
            <w:shd w:val="clear" w:color="auto" w:fill="auto"/>
            <w:vAlign w:val="center"/>
          </w:tcPr>
          <w:p w14:paraId="464721D8">
            <w:pPr>
              <w:keepNext w:val="0"/>
              <w:keepLines w:val="0"/>
              <w:widowControl/>
              <w:suppressLineNumbers w:val="0"/>
              <w:spacing w:before="0" w:beforeAutospacing="0" w:after="0" w:afterAutospacing="0"/>
              <w:ind w:left="0" w:right="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bdr w:val="single" w:color="000000" w:sz="4" w:space="0"/>
                <w:lang w:val="en-US" w:eastAsia="zh-CN" w:bidi="ar"/>
              </w:rPr>
              <w:drawing>
                <wp:anchor distT="0" distB="0" distL="114300" distR="114300" simplePos="0" relativeHeight="251659264" behindDoc="0" locked="0" layoutInCell="1" allowOverlap="1">
                  <wp:simplePos x="0" y="0"/>
                  <wp:positionH relativeFrom="column">
                    <wp:posOffset>266065</wp:posOffset>
                  </wp:positionH>
                  <wp:positionV relativeFrom="paragraph">
                    <wp:posOffset>113665</wp:posOffset>
                  </wp:positionV>
                  <wp:extent cx="76200" cy="365125"/>
                  <wp:effectExtent l="0" t="0" r="0" b="0"/>
                  <wp:wrapNone/>
                  <wp:docPr id="208" name="Text_Box_15_SpCnt_6"/>
                  <wp:cNvGraphicFramePr/>
                  <a:graphic xmlns:a="http://schemas.openxmlformats.org/drawingml/2006/main">
                    <a:graphicData uri="http://schemas.openxmlformats.org/drawingml/2006/picture">
                      <pic:pic xmlns:pic="http://schemas.openxmlformats.org/drawingml/2006/picture">
                        <pic:nvPicPr>
                          <pic:cNvPr id="208" name="Text_Box_15_SpCnt_6"/>
                          <pic:cNvPicPr/>
                        </pic:nvPicPr>
                        <pic:blipFill>
                          <a:blip r:embed="rId29"/>
                          <a:stretch>
                            <a:fillRect/>
                          </a:stretch>
                        </pic:blipFill>
                        <pic:spPr>
                          <a:xfrm>
                            <a:off x="0" y="0"/>
                            <a:ext cx="76200" cy="365125"/>
                          </a:xfrm>
                          <a:prstGeom prst="rect">
                            <a:avLst/>
                          </a:prstGeom>
                          <a:noFill/>
                          <a:ln>
                            <a:noFill/>
                          </a:ln>
                        </pic:spPr>
                      </pic:pic>
                    </a:graphicData>
                  </a:graphic>
                </wp:anchor>
              </w:drawing>
            </w:r>
            <w:r>
              <w:rPr>
                <w:rFonts w:hint="eastAsia" w:ascii="宋体" w:hAnsi="宋体" w:eastAsia="宋体" w:cs="宋体"/>
                <w:i w:val="0"/>
                <w:iCs w:val="0"/>
                <w:color w:val="000000"/>
                <w:kern w:val="0"/>
                <w:sz w:val="18"/>
                <w:szCs w:val="18"/>
                <w:u w:val="none"/>
                <w:lang w:val="en-US" w:eastAsia="zh-CN" w:bidi="ar"/>
              </w:rPr>
              <w:t>8芯单模光缆</w:t>
            </w:r>
          </w:p>
        </w:tc>
        <w:tc>
          <w:tcPr>
            <w:tcW w:w="2773" w:type="pct"/>
            <w:tcBorders>
              <w:top w:val="single" w:color="000000" w:sz="4" w:space="0"/>
              <w:left w:val="single" w:color="000000" w:sz="4" w:space="0"/>
              <w:bottom w:val="single" w:color="000000" w:sz="4" w:space="0"/>
              <w:right w:val="single" w:color="000000" w:sz="4" w:space="0"/>
            </w:tcBorders>
            <w:shd w:val="clear" w:color="auto" w:fill="auto"/>
            <w:vAlign w:val="center"/>
          </w:tcPr>
          <w:p w14:paraId="0884F13D">
            <w:pPr>
              <w:keepNext w:val="0"/>
              <w:keepLines w:val="0"/>
              <w:widowControl/>
              <w:suppressLineNumbers w:val="0"/>
              <w:spacing w:before="0" w:beforeAutospacing="0" w:after="0" w:afterAutospacing="0"/>
              <w:ind w:left="0" w:right="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光缆，GYTA-8B1</w:t>
            </w:r>
          </w:p>
        </w:tc>
        <w:tc>
          <w:tcPr>
            <w:tcW w:w="323" w:type="pct"/>
            <w:tcBorders>
              <w:top w:val="single" w:color="000000" w:sz="4" w:space="0"/>
              <w:left w:val="single" w:color="000000" w:sz="4" w:space="0"/>
              <w:bottom w:val="single" w:color="000000" w:sz="4" w:space="0"/>
              <w:right w:val="single" w:color="000000" w:sz="4" w:space="0"/>
            </w:tcBorders>
            <w:shd w:val="clear" w:color="auto" w:fill="auto"/>
            <w:vAlign w:val="center"/>
          </w:tcPr>
          <w:p w14:paraId="605653CF">
            <w:pPr>
              <w:keepNext w:val="0"/>
              <w:keepLines w:val="0"/>
              <w:widowControl/>
              <w:suppressLineNumbers w:val="0"/>
              <w:spacing w:before="0" w:beforeAutospacing="0" w:after="0" w:afterAutospacing="0"/>
              <w:ind w:left="0" w:right="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米</w:t>
            </w:r>
          </w:p>
        </w:tc>
        <w:tc>
          <w:tcPr>
            <w:tcW w:w="311" w:type="pct"/>
            <w:tcBorders>
              <w:top w:val="single" w:color="000000" w:sz="4" w:space="0"/>
              <w:left w:val="single" w:color="000000" w:sz="4" w:space="0"/>
              <w:bottom w:val="single" w:color="000000" w:sz="4" w:space="0"/>
              <w:right w:val="single" w:color="000000" w:sz="4" w:space="0"/>
            </w:tcBorders>
            <w:shd w:val="clear" w:color="auto" w:fill="auto"/>
            <w:vAlign w:val="center"/>
          </w:tcPr>
          <w:p w14:paraId="630782CD">
            <w:pPr>
              <w:keepNext w:val="0"/>
              <w:keepLines w:val="0"/>
              <w:widowControl/>
              <w:suppressLineNumbers w:val="0"/>
              <w:spacing w:before="0" w:beforeAutospacing="0" w:after="0" w:afterAutospacing="0"/>
              <w:ind w:left="0" w:right="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5500</w:t>
            </w:r>
          </w:p>
        </w:tc>
        <w:tc>
          <w:tcPr>
            <w:tcW w:w="642" w:type="pct"/>
            <w:tcBorders>
              <w:top w:val="single" w:color="000000" w:sz="4" w:space="0"/>
              <w:left w:val="single" w:color="000000" w:sz="4" w:space="0"/>
              <w:bottom w:val="single" w:color="000000" w:sz="4" w:space="0"/>
              <w:right w:val="single" w:color="000000" w:sz="4" w:space="0"/>
            </w:tcBorders>
            <w:shd w:val="clear" w:color="auto" w:fill="auto"/>
            <w:vAlign w:val="center"/>
          </w:tcPr>
          <w:p w14:paraId="62BF1E8D">
            <w:pPr>
              <w:keepNext w:val="0"/>
              <w:keepLines w:val="0"/>
              <w:widowControl/>
              <w:suppressLineNumbers w:val="0"/>
              <w:spacing w:before="0" w:beforeAutospacing="0" w:after="0" w:afterAutospacing="0"/>
              <w:ind w:left="0" w:right="0"/>
              <w:jc w:val="left"/>
              <w:textAlignment w:val="center"/>
              <w:rPr>
                <w:rFonts w:hint="eastAsia" w:ascii="宋体" w:hAnsi="宋体" w:eastAsia="宋体" w:cs="宋体"/>
                <w:i w:val="0"/>
                <w:iCs w:val="0"/>
                <w:color w:val="000000"/>
                <w:sz w:val="18"/>
                <w:szCs w:val="18"/>
                <w:u w:val="none"/>
              </w:rPr>
            </w:pPr>
          </w:p>
        </w:tc>
      </w:tr>
      <w:tr w14:paraId="1756ADEA">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20" w:hRule="atLeast"/>
        </w:trPr>
        <w:tc>
          <w:tcPr>
            <w:tcW w:w="335"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0DDBCA72">
            <w:pPr>
              <w:keepNext w:val="0"/>
              <w:keepLines w:val="0"/>
              <w:widowControl/>
              <w:suppressLineNumbers w:val="0"/>
              <w:spacing w:before="0" w:beforeAutospacing="0" w:after="0" w:afterAutospacing="0"/>
              <w:ind w:left="0" w:right="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bdr w:val="single" w:color="000000" w:sz="4" w:space="0"/>
                <w:lang w:val="en-US" w:eastAsia="zh-CN" w:bidi="ar"/>
              </w:rPr>
              <w:drawing>
                <wp:anchor distT="0" distB="0" distL="114300" distR="114300" simplePos="0" relativeHeight="251659264" behindDoc="0" locked="0" layoutInCell="1" allowOverlap="1">
                  <wp:simplePos x="0" y="0"/>
                  <wp:positionH relativeFrom="column">
                    <wp:posOffset>409575</wp:posOffset>
                  </wp:positionH>
                  <wp:positionV relativeFrom="paragraph">
                    <wp:posOffset>0</wp:posOffset>
                  </wp:positionV>
                  <wp:extent cx="9525" cy="382905"/>
                  <wp:effectExtent l="0" t="0" r="0" b="0"/>
                  <wp:wrapNone/>
                  <wp:docPr id="220" name="Text_Box_15_SpCnt_7"/>
                  <wp:cNvGraphicFramePr/>
                  <a:graphic xmlns:a="http://schemas.openxmlformats.org/drawingml/2006/main">
                    <a:graphicData uri="http://schemas.openxmlformats.org/drawingml/2006/picture">
                      <pic:pic xmlns:pic="http://schemas.openxmlformats.org/drawingml/2006/picture">
                        <pic:nvPicPr>
                          <pic:cNvPr id="220" name="Text_Box_15_SpCnt_7"/>
                          <pic:cNvPicPr/>
                        </pic:nvPicPr>
                        <pic:blipFill>
                          <a:blip r:embed="rId26"/>
                          <a:stretch>
                            <a:fillRect/>
                          </a:stretch>
                        </pic:blipFill>
                        <pic:spPr>
                          <a:xfrm>
                            <a:off x="0" y="0"/>
                            <a:ext cx="9525" cy="382905"/>
                          </a:xfrm>
                          <a:prstGeom prst="rect">
                            <a:avLst/>
                          </a:prstGeom>
                          <a:noFill/>
                          <a:ln>
                            <a:noFill/>
                          </a:ln>
                        </pic:spPr>
                      </pic:pic>
                    </a:graphicData>
                  </a:graphic>
                </wp:anchor>
              </w:drawing>
            </w:r>
            <w:r>
              <w:rPr>
                <w:rFonts w:hint="eastAsia" w:ascii="宋体" w:hAnsi="宋体" w:eastAsia="宋体" w:cs="宋体"/>
                <w:i w:val="0"/>
                <w:iCs w:val="0"/>
                <w:color w:val="000000"/>
                <w:kern w:val="0"/>
                <w:sz w:val="18"/>
                <w:szCs w:val="18"/>
                <w:u w:val="none"/>
                <w:bdr w:val="single" w:color="000000" w:sz="4" w:space="0"/>
                <w:lang w:val="en-US" w:eastAsia="zh-CN" w:bidi="ar"/>
              </w:rPr>
              <w:drawing>
                <wp:anchor distT="0" distB="0" distL="114300" distR="114300" simplePos="0" relativeHeight="251659264" behindDoc="0" locked="0" layoutInCell="1" allowOverlap="1">
                  <wp:simplePos x="0" y="0"/>
                  <wp:positionH relativeFrom="column">
                    <wp:posOffset>409575</wp:posOffset>
                  </wp:positionH>
                  <wp:positionV relativeFrom="paragraph">
                    <wp:posOffset>0</wp:posOffset>
                  </wp:positionV>
                  <wp:extent cx="123825" cy="382905"/>
                  <wp:effectExtent l="0" t="0" r="0" b="0"/>
                  <wp:wrapNone/>
                  <wp:docPr id="223" name="Text_Box_15_SpCnt_8"/>
                  <wp:cNvGraphicFramePr/>
                  <a:graphic xmlns:a="http://schemas.openxmlformats.org/drawingml/2006/main">
                    <a:graphicData uri="http://schemas.openxmlformats.org/drawingml/2006/picture">
                      <pic:pic xmlns:pic="http://schemas.openxmlformats.org/drawingml/2006/picture">
                        <pic:nvPicPr>
                          <pic:cNvPr id="223" name="Text_Box_15_SpCnt_8"/>
                          <pic:cNvPicPr/>
                        </pic:nvPicPr>
                        <pic:blipFill>
                          <a:blip r:embed="rId27"/>
                          <a:stretch>
                            <a:fillRect/>
                          </a:stretch>
                        </pic:blipFill>
                        <pic:spPr>
                          <a:xfrm>
                            <a:off x="0" y="0"/>
                            <a:ext cx="123825" cy="382905"/>
                          </a:xfrm>
                          <a:prstGeom prst="rect">
                            <a:avLst/>
                          </a:prstGeom>
                          <a:noFill/>
                          <a:ln>
                            <a:noFill/>
                          </a:ln>
                        </pic:spPr>
                      </pic:pic>
                    </a:graphicData>
                  </a:graphic>
                </wp:anchor>
              </w:drawing>
            </w:r>
            <w:r>
              <w:rPr>
                <w:rFonts w:hint="eastAsia" w:ascii="宋体" w:hAnsi="宋体" w:eastAsia="宋体" w:cs="宋体"/>
                <w:i w:val="0"/>
                <w:iCs w:val="0"/>
                <w:color w:val="000000"/>
                <w:kern w:val="0"/>
                <w:sz w:val="18"/>
                <w:szCs w:val="18"/>
                <w:u w:val="none"/>
                <w:lang w:val="en-US" w:eastAsia="zh-CN" w:bidi="ar"/>
              </w:rPr>
              <w:t>4</w:t>
            </w:r>
          </w:p>
        </w:tc>
        <w:tc>
          <w:tcPr>
            <w:tcW w:w="614" w:type="pct"/>
            <w:tcBorders>
              <w:top w:val="single" w:color="000000" w:sz="4" w:space="0"/>
              <w:left w:val="single" w:color="000000" w:sz="4" w:space="0"/>
              <w:bottom w:val="single" w:color="000000" w:sz="4" w:space="0"/>
              <w:right w:val="single" w:color="000000" w:sz="4" w:space="0"/>
            </w:tcBorders>
            <w:shd w:val="clear" w:color="auto" w:fill="auto"/>
            <w:vAlign w:val="center"/>
          </w:tcPr>
          <w:p w14:paraId="5BA7240B">
            <w:pPr>
              <w:keepNext w:val="0"/>
              <w:keepLines w:val="0"/>
              <w:widowControl/>
              <w:suppressLineNumbers w:val="0"/>
              <w:spacing w:before="0" w:beforeAutospacing="0" w:after="0" w:afterAutospacing="0"/>
              <w:ind w:left="0" w:right="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光纤熔接</w:t>
            </w:r>
          </w:p>
        </w:tc>
        <w:tc>
          <w:tcPr>
            <w:tcW w:w="2773" w:type="pct"/>
            <w:tcBorders>
              <w:top w:val="single" w:color="000000" w:sz="4" w:space="0"/>
              <w:left w:val="single" w:color="000000" w:sz="4" w:space="0"/>
              <w:bottom w:val="single" w:color="000000" w:sz="4" w:space="0"/>
              <w:right w:val="single" w:color="000000" w:sz="4" w:space="0"/>
            </w:tcBorders>
            <w:shd w:val="clear" w:color="auto" w:fill="auto"/>
            <w:vAlign w:val="center"/>
          </w:tcPr>
          <w:p w14:paraId="58F8E8DA">
            <w:pPr>
              <w:keepNext w:val="0"/>
              <w:keepLines w:val="0"/>
              <w:widowControl/>
              <w:suppressLineNumbers w:val="0"/>
              <w:spacing w:before="0" w:beforeAutospacing="0" w:after="0" w:afterAutospacing="0"/>
              <w:ind w:left="0" w:right="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1.方法：熔接法</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2.模式：按设计</w:t>
            </w:r>
          </w:p>
        </w:tc>
        <w:tc>
          <w:tcPr>
            <w:tcW w:w="323" w:type="pct"/>
            <w:tcBorders>
              <w:top w:val="single" w:color="000000" w:sz="4" w:space="0"/>
              <w:left w:val="single" w:color="000000" w:sz="4" w:space="0"/>
              <w:bottom w:val="single" w:color="000000" w:sz="4" w:space="0"/>
              <w:right w:val="single" w:color="000000" w:sz="4" w:space="0"/>
            </w:tcBorders>
            <w:shd w:val="clear" w:color="auto" w:fill="auto"/>
            <w:vAlign w:val="center"/>
          </w:tcPr>
          <w:p w14:paraId="39734146">
            <w:pPr>
              <w:keepNext w:val="0"/>
              <w:keepLines w:val="0"/>
              <w:widowControl/>
              <w:suppressLineNumbers w:val="0"/>
              <w:spacing w:before="0" w:beforeAutospacing="0" w:after="0" w:afterAutospacing="0"/>
              <w:ind w:left="0" w:right="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芯</w:t>
            </w:r>
          </w:p>
        </w:tc>
        <w:tc>
          <w:tcPr>
            <w:tcW w:w="311" w:type="pct"/>
            <w:tcBorders>
              <w:top w:val="single" w:color="000000" w:sz="4" w:space="0"/>
              <w:left w:val="single" w:color="000000" w:sz="4" w:space="0"/>
              <w:bottom w:val="single" w:color="000000" w:sz="4" w:space="0"/>
              <w:right w:val="single" w:color="000000" w:sz="4" w:space="0"/>
            </w:tcBorders>
            <w:shd w:val="clear" w:color="auto" w:fill="auto"/>
            <w:vAlign w:val="center"/>
          </w:tcPr>
          <w:p w14:paraId="78BAA9F5">
            <w:pPr>
              <w:keepNext w:val="0"/>
              <w:keepLines w:val="0"/>
              <w:widowControl/>
              <w:suppressLineNumbers w:val="0"/>
              <w:spacing w:before="0" w:beforeAutospacing="0" w:after="0" w:afterAutospacing="0"/>
              <w:ind w:left="0" w:right="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124</w:t>
            </w:r>
          </w:p>
        </w:tc>
        <w:tc>
          <w:tcPr>
            <w:tcW w:w="642" w:type="pct"/>
            <w:tcBorders>
              <w:top w:val="single" w:color="000000" w:sz="4" w:space="0"/>
              <w:left w:val="single" w:color="000000" w:sz="4" w:space="0"/>
              <w:bottom w:val="single" w:color="000000" w:sz="4" w:space="0"/>
              <w:right w:val="single" w:color="000000" w:sz="4" w:space="0"/>
            </w:tcBorders>
            <w:shd w:val="clear" w:color="auto" w:fill="auto"/>
            <w:vAlign w:val="center"/>
          </w:tcPr>
          <w:p w14:paraId="768BAA4D">
            <w:pPr>
              <w:keepNext w:val="0"/>
              <w:keepLines w:val="0"/>
              <w:widowControl/>
              <w:suppressLineNumbers w:val="0"/>
              <w:spacing w:before="0" w:beforeAutospacing="0" w:after="0" w:afterAutospacing="0"/>
              <w:ind w:left="0" w:right="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光纤熔接</w:t>
            </w:r>
          </w:p>
        </w:tc>
      </w:tr>
      <w:tr w14:paraId="23659F9B">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20" w:hRule="atLeast"/>
        </w:trPr>
        <w:tc>
          <w:tcPr>
            <w:tcW w:w="949" w:type="pct"/>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14:paraId="3E30193C">
            <w:pPr>
              <w:keepNext w:val="0"/>
              <w:keepLines w:val="0"/>
              <w:widowControl/>
              <w:suppressLineNumbers w:val="0"/>
              <w:spacing w:before="0" w:beforeAutospacing="0" w:after="0" w:afterAutospacing="0"/>
              <w:ind w:left="0" w:right="0"/>
              <w:jc w:val="left"/>
              <w:textAlignment w:val="center"/>
              <w:rPr>
                <w:rFonts w:hint="eastAsia" w:ascii="宋体" w:hAnsi="宋体" w:eastAsia="宋体" w:cs="宋体"/>
                <w:b/>
                <w:bCs/>
                <w:i w:val="0"/>
                <w:iCs w:val="0"/>
                <w:color w:val="000000"/>
                <w:sz w:val="18"/>
                <w:szCs w:val="18"/>
                <w:u w:val="none"/>
              </w:rPr>
            </w:pPr>
            <w:r>
              <w:rPr>
                <w:rFonts w:hint="eastAsia" w:ascii="宋体" w:hAnsi="宋体" w:eastAsia="宋体" w:cs="宋体"/>
                <w:b/>
                <w:bCs/>
                <w:i w:val="0"/>
                <w:iCs w:val="0"/>
                <w:color w:val="000000"/>
                <w:kern w:val="0"/>
                <w:sz w:val="18"/>
                <w:szCs w:val="18"/>
                <w:u w:val="none"/>
                <w:lang w:val="en-US" w:eastAsia="zh-CN" w:bidi="ar"/>
              </w:rPr>
              <w:t>1.2消控室机房</w:t>
            </w:r>
          </w:p>
        </w:tc>
        <w:tc>
          <w:tcPr>
            <w:tcW w:w="2773" w:type="pct"/>
            <w:tcBorders>
              <w:top w:val="single" w:color="000000" w:sz="4" w:space="0"/>
              <w:left w:val="single" w:color="000000" w:sz="4" w:space="0"/>
              <w:bottom w:val="single" w:color="000000" w:sz="4" w:space="0"/>
              <w:right w:val="single" w:color="000000" w:sz="4" w:space="0"/>
            </w:tcBorders>
            <w:shd w:val="clear" w:color="auto" w:fill="auto"/>
            <w:vAlign w:val="center"/>
          </w:tcPr>
          <w:p w14:paraId="07FDA2E0">
            <w:pPr>
              <w:keepNext w:val="0"/>
              <w:keepLines w:val="0"/>
              <w:suppressLineNumbers w:val="0"/>
              <w:spacing w:before="0" w:beforeAutospacing="0" w:after="0" w:afterAutospacing="0"/>
              <w:ind w:left="0" w:right="0"/>
              <w:jc w:val="left"/>
              <w:rPr>
                <w:rFonts w:hint="eastAsia" w:ascii="宋体" w:hAnsi="宋体" w:eastAsia="宋体" w:cs="宋体"/>
                <w:i w:val="0"/>
                <w:iCs w:val="0"/>
                <w:color w:val="000000"/>
                <w:sz w:val="18"/>
                <w:szCs w:val="18"/>
                <w:u w:val="none"/>
              </w:rPr>
            </w:pPr>
          </w:p>
        </w:tc>
        <w:tc>
          <w:tcPr>
            <w:tcW w:w="323"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15AB6AB3">
            <w:pPr>
              <w:keepNext w:val="0"/>
              <w:keepLines w:val="0"/>
              <w:suppressLineNumbers w:val="0"/>
              <w:spacing w:before="0" w:beforeAutospacing="0" w:after="0" w:afterAutospacing="0"/>
              <w:ind w:left="0" w:right="0"/>
              <w:jc w:val="center"/>
              <w:rPr>
                <w:rFonts w:hint="eastAsia" w:ascii="宋体" w:hAnsi="宋体" w:eastAsia="宋体" w:cs="宋体"/>
                <w:b/>
                <w:bCs/>
                <w:i w:val="0"/>
                <w:iCs w:val="0"/>
                <w:color w:val="000000"/>
                <w:sz w:val="18"/>
                <w:szCs w:val="18"/>
                <w:u w:val="none"/>
              </w:rPr>
            </w:pPr>
          </w:p>
        </w:tc>
        <w:tc>
          <w:tcPr>
            <w:tcW w:w="311" w:type="pct"/>
            <w:tcBorders>
              <w:top w:val="single" w:color="000000" w:sz="4" w:space="0"/>
              <w:left w:val="single" w:color="000000" w:sz="4" w:space="0"/>
              <w:bottom w:val="single" w:color="000000" w:sz="4" w:space="0"/>
              <w:right w:val="single" w:color="000000" w:sz="4" w:space="0"/>
            </w:tcBorders>
            <w:shd w:val="clear" w:color="auto" w:fill="auto"/>
            <w:vAlign w:val="center"/>
          </w:tcPr>
          <w:p w14:paraId="27EDCE0D">
            <w:pPr>
              <w:keepNext w:val="0"/>
              <w:keepLines w:val="0"/>
              <w:suppressLineNumbers w:val="0"/>
              <w:spacing w:before="0" w:beforeAutospacing="0" w:after="0" w:afterAutospacing="0"/>
              <w:ind w:left="0" w:right="0"/>
              <w:jc w:val="left"/>
              <w:rPr>
                <w:rFonts w:hint="eastAsia" w:ascii="宋体" w:hAnsi="宋体" w:eastAsia="宋体" w:cs="宋体"/>
                <w:i w:val="0"/>
                <w:iCs w:val="0"/>
                <w:color w:val="000000"/>
                <w:sz w:val="18"/>
                <w:szCs w:val="18"/>
                <w:u w:val="none"/>
              </w:rPr>
            </w:pPr>
          </w:p>
        </w:tc>
        <w:tc>
          <w:tcPr>
            <w:tcW w:w="642" w:type="pct"/>
            <w:tcBorders>
              <w:top w:val="single" w:color="000000" w:sz="4" w:space="0"/>
              <w:left w:val="single" w:color="000000" w:sz="4" w:space="0"/>
              <w:bottom w:val="single" w:color="000000" w:sz="4" w:space="0"/>
              <w:right w:val="single" w:color="000000" w:sz="4" w:space="0"/>
            </w:tcBorders>
            <w:shd w:val="clear" w:color="auto" w:fill="auto"/>
            <w:vAlign w:val="bottom"/>
          </w:tcPr>
          <w:p w14:paraId="6DC2D358">
            <w:pPr>
              <w:keepNext w:val="0"/>
              <w:keepLines w:val="0"/>
              <w:suppressLineNumbers w:val="0"/>
              <w:spacing w:before="0" w:beforeAutospacing="0" w:after="0" w:afterAutospacing="0"/>
              <w:ind w:left="0" w:right="0"/>
              <w:jc w:val="left"/>
              <w:rPr>
                <w:rFonts w:hint="eastAsia" w:ascii="宋体" w:hAnsi="宋体" w:eastAsia="宋体" w:cs="宋体"/>
                <w:i w:val="0"/>
                <w:iCs w:val="0"/>
                <w:color w:val="000000"/>
                <w:sz w:val="18"/>
                <w:szCs w:val="18"/>
                <w:u w:val="none"/>
              </w:rPr>
            </w:pPr>
          </w:p>
        </w:tc>
      </w:tr>
      <w:tr w14:paraId="1B722A29">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20" w:hRule="atLeast"/>
        </w:trPr>
        <w:tc>
          <w:tcPr>
            <w:tcW w:w="335"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6633A8F1">
            <w:pPr>
              <w:keepNext w:val="0"/>
              <w:keepLines w:val="0"/>
              <w:widowControl/>
              <w:suppressLineNumbers w:val="0"/>
              <w:spacing w:before="0" w:beforeAutospacing="0" w:after="0" w:afterAutospacing="0"/>
              <w:ind w:left="0" w:right="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w:t>
            </w:r>
          </w:p>
        </w:tc>
        <w:tc>
          <w:tcPr>
            <w:tcW w:w="614" w:type="pct"/>
            <w:tcBorders>
              <w:top w:val="single" w:color="000000" w:sz="4" w:space="0"/>
              <w:left w:val="single" w:color="000000" w:sz="4" w:space="0"/>
              <w:bottom w:val="single" w:color="000000" w:sz="4" w:space="0"/>
              <w:right w:val="single" w:color="000000" w:sz="4" w:space="0"/>
            </w:tcBorders>
            <w:shd w:val="clear" w:color="auto" w:fill="auto"/>
            <w:vAlign w:val="center"/>
          </w:tcPr>
          <w:p w14:paraId="11DD6660">
            <w:pPr>
              <w:keepNext w:val="0"/>
              <w:keepLines w:val="0"/>
              <w:widowControl/>
              <w:suppressLineNumbers w:val="0"/>
              <w:spacing w:before="0" w:beforeAutospacing="0" w:after="0" w:afterAutospacing="0"/>
              <w:ind w:left="0" w:right="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48芯光纤配线架</w:t>
            </w:r>
          </w:p>
        </w:tc>
        <w:tc>
          <w:tcPr>
            <w:tcW w:w="2773" w:type="pct"/>
            <w:tcBorders>
              <w:top w:val="single" w:color="000000" w:sz="4" w:space="0"/>
              <w:left w:val="single" w:color="000000" w:sz="4" w:space="0"/>
              <w:bottom w:val="single" w:color="000000" w:sz="4" w:space="0"/>
              <w:right w:val="single" w:color="000000" w:sz="4" w:space="0"/>
            </w:tcBorders>
            <w:shd w:val="clear" w:color="auto" w:fill="auto"/>
            <w:vAlign w:val="center"/>
          </w:tcPr>
          <w:p w14:paraId="2583E3EC">
            <w:pPr>
              <w:keepNext w:val="0"/>
              <w:keepLines w:val="0"/>
              <w:widowControl/>
              <w:suppressLineNumbers w:val="0"/>
              <w:spacing w:before="0" w:beforeAutospacing="0" w:after="0" w:afterAutospacing="0"/>
              <w:ind w:left="0" w:right="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全模块化设计，全正面化操作，可安装1-8套12芯的终端熔接一体化盘，熔接配线容量可达96芯；</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集熔接与配线于一体，单元箱内有可靠的定位及限位装置；</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模块可抽出操作，并配有储纤模块，方便使用及维护；</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熔接配线分区标识，清晰明了；</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左右均可进光缆，箱体背面配有光缆固定板，固定牢固可靠；</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适用于带状和非带状光缆；</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 xml:space="preserve">可卡接式安装FC、SC、ST和LC等多种适配器；  </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适配器与设备在30°卡接式安装，既保证了跳线的弯曲曲</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 xml:space="preserve">率半径，又可避免激光灼伤人眼；  </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 xml:space="preserve">操作方便，保护完善；  </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 xml:space="preserve">光缆和尾纤均具有2m以上的盘储空间； </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 xml:space="preserve">环境温度：－40℃～＋60℃； </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 xml:space="preserve">大气压力：70Kpa～106Kpa ； </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 xml:space="preserve">相对湿度：≤95%（＋40℃时）；  </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 xml:space="preserve">光纤连接器插入损耗：≤0.3dB ； </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 xml:space="preserve">光纤连接器回波损耗PC型：≥40dB； </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 xml:space="preserve">UPC型：≥50dB；APC型：≥60dB；  </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光纤连接器插拔耐久性寿命大于1000次 。</w:t>
            </w:r>
          </w:p>
        </w:tc>
        <w:tc>
          <w:tcPr>
            <w:tcW w:w="323" w:type="pct"/>
            <w:tcBorders>
              <w:top w:val="single" w:color="000000" w:sz="4" w:space="0"/>
              <w:left w:val="single" w:color="000000" w:sz="4" w:space="0"/>
              <w:bottom w:val="single" w:color="000000" w:sz="4" w:space="0"/>
              <w:right w:val="single" w:color="000000" w:sz="4" w:space="0"/>
            </w:tcBorders>
            <w:shd w:val="clear" w:color="auto" w:fill="auto"/>
            <w:vAlign w:val="center"/>
          </w:tcPr>
          <w:p w14:paraId="4062551E">
            <w:pPr>
              <w:keepNext w:val="0"/>
              <w:keepLines w:val="0"/>
              <w:widowControl/>
              <w:suppressLineNumbers w:val="0"/>
              <w:spacing w:before="0" w:beforeAutospacing="0" w:after="0" w:afterAutospacing="0"/>
              <w:ind w:left="0" w:right="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个</w:t>
            </w:r>
          </w:p>
        </w:tc>
        <w:tc>
          <w:tcPr>
            <w:tcW w:w="311" w:type="pct"/>
            <w:tcBorders>
              <w:top w:val="single" w:color="000000" w:sz="4" w:space="0"/>
              <w:left w:val="single" w:color="000000" w:sz="4" w:space="0"/>
              <w:bottom w:val="single" w:color="000000" w:sz="4" w:space="0"/>
              <w:right w:val="single" w:color="000000" w:sz="4" w:space="0"/>
            </w:tcBorders>
            <w:shd w:val="clear" w:color="auto" w:fill="auto"/>
            <w:vAlign w:val="center"/>
          </w:tcPr>
          <w:p w14:paraId="715666C2">
            <w:pPr>
              <w:keepNext w:val="0"/>
              <w:keepLines w:val="0"/>
              <w:widowControl/>
              <w:suppressLineNumbers w:val="0"/>
              <w:spacing w:before="0" w:beforeAutospacing="0" w:after="0" w:afterAutospacing="0"/>
              <w:ind w:left="0" w:right="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3</w:t>
            </w:r>
          </w:p>
        </w:tc>
        <w:tc>
          <w:tcPr>
            <w:tcW w:w="642" w:type="pct"/>
            <w:tcBorders>
              <w:top w:val="single" w:color="000000" w:sz="4" w:space="0"/>
              <w:left w:val="single" w:color="000000" w:sz="4" w:space="0"/>
              <w:bottom w:val="single" w:color="000000" w:sz="4" w:space="0"/>
              <w:right w:val="single" w:color="000000" w:sz="4" w:space="0"/>
            </w:tcBorders>
            <w:shd w:val="clear" w:color="auto" w:fill="auto"/>
            <w:vAlign w:val="center"/>
          </w:tcPr>
          <w:p w14:paraId="7AA8A3B9">
            <w:pPr>
              <w:keepNext w:val="0"/>
              <w:keepLines w:val="0"/>
              <w:widowControl/>
              <w:suppressLineNumbers w:val="0"/>
              <w:spacing w:before="0" w:beforeAutospacing="0" w:after="0" w:afterAutospacing="0"/>
              <w:ind w:left="0" w:right="0"/>
              <w:jc w:val="left"/>
              <w:textAlignment w:val="center"/>
              <w:rPr>
                <w:rFonts w:hint="eastAsia" w:ascii="宋体" w:hAnsi="宋体" w:eastAsia="宋体" w:cs="宋体"/>
                <w:i w:val="0"/>
                <w:iCs w:val="0"/>
                <w:color w:val="000000"/>
                <w:sz w:val="18"/>
                <w:szCs w:val="18"/>
                <w:u w:val="none"/>
              </w:rPr>
            </w:pPr>
          </w:p>
        </w:tc>
      </w:tr>
      <w:tr w14:paraId="74320EEF">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20" w:hRule="atLeast"/>
        </w:trPr>
        <w:tc>
          <w:tcPr>
            <w:tcW w:w="335"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12B4B209">
            <w:pPr>
              <w:keepNext w:val="0"/>
              <w:keepLines w:val="0"/>
              <w:widowControl/>
              <w:suppressLineNumbers w:val="0"/>
              <w:spacing w:before="0" w:beforeAutospacing="0" w:after="0" w:afterAutospacing="0"/>
              <w:ind w:left="0" w:right="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2</w:t>
            </w:r>
          </w:p>
        </w:tc>
        <w:tc>
          <w:tcPr>
            <w:tcW w:w="614" w:type="pct"/>
            <w:tcBorders>
              <w:top w:val="single" w:color="000000" w:sz="4" w:space="0"/>
              <w:left w:val="single" w:color="000000" w:sz="4" w:space="0"/>
              <w:bottom w:val="single" w:color="000000" w:sz="4" w:space="0"/>
              <w:right w:val="single" w:color="000000" w:sz="4" w:space="0"/>
            </w:tcBorders>
            <w:shd w:val="clear" w:color="auto" w:fill="auto"/>
            <w:vAlign w:val="center"/>
          </w:tcPr>
          <w:p w14:paraId="225D6F0A">
            <w:pPr>
              <w:keepNext w:val="0"/>
              <w:keepLines w:val="0"/>
              <w:widowControl/>
              <w:suppressLineNumbers w:val="0"/>
              <w:spacing w:before="0" w:beforeAutospacing="0" w:after="0" w:afterAutospacing="0"/>
              <w:ind w:left="0" w:right="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3米FC-FC单模尾纤跳线</w:t>
            </w:r>
          </w:p>
        </w:tc>
        <w:tc>
          <w:tcPr>
            <w:tcW w:w="2773" w:type="pct"/>
            <w:tcBorders>
              <w:top w:val="single" w:color="000000" w:sz="4" w:space="0"/>
              <w:left w:val="single" w:color="000000" w:sz="4" w:space="0"/>
              <w:bottom w:val="single" w:color="000000" w:sz="4" w:space="0"/>
              <w:right w:val="single" w:color="000000" w:sz="4" w:space="0"/>
            </w:tcBorders>
            <w:shd w:val="clear" w:color="auto" w:fill="auto"/>
            <w:vAlign w:val="center"/>
          </w:tcPr>
          <w:p w14:paraId="20BCBF1C">
            <w:pPr>
              <w:keepNext w:val="0"/>
              <w:keepLines w:val="0"/>
              <w:widowControl/>
              <w:suppressLineNumbers w:val="0"/>
              <w:spacing w:before="0" w:beforeAutospacing="0" w:after="0" w:afterAutospacing="0"/>
              <w:ind w:left="0" w:right="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3M.FC-FC单模</w:t>
            </w:r>
          </w:p>
        </w:tc>
        <w:tc>
          <w:tcPr>
            <w:tcW w:w="323" w:type="pct"/>
            <w:tcBorders>
              <w:top w:val="single" w:color="000000" w:sz="4" w:space="0"/>
              <w:left w:val="single" w:color="000000" w:sz="4" w:space="0"/>
              <w:bottom w:val="single" w:color="000000" w:sz="4" w:space="0"/>
              <w:right w:val="single" w:color="000000" w:sz="4" w:space="0"/>
            </w:tcBorders>
            <w:shd w:val="clear" w:color="auto" w:fill="auto"/>
            <w:vAlign w:val="center"/>
          </w:tcPr>
          <w:p w14:paraId="6D518AE9">
            <w:pPr>
              <w:keepNext w:val="0"/>
              <w:keepLines w:val="0"/>
              <w:widowControl/>
              <w:suppressLineNumbers w:val="0"/>
              <w:spacing w:before="0" w:beforeAutospacing="0" w:after="0" w:afterAutospacing="0"/>
              <w:ind w:left="0" w:right="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条</w:t>
            </w:r>
          </w:p>
        </w:tc>
        <w:tc>
          <w:tcPr>
            <w:tcW w:w="311" w:type="pct"/>
            <w:tcBorders>
              <w:top w:val="single" w:color="000000" w:sz="4" w:space="0"/>
              <w:left w:val="single" w:color="000000" w:sz="4" w:space="0"/>
              <w:bottom w:val="single" w:color="000000" w:sz="4" w:space="0"/>
              <w:right w:val="single" w:color="000000" w:sz="4" w:space="0"/>
            </w:tcBorders>
            <w:shd w:val="clear" w:color="auto" w:fill="auto"/>
            <w:vAlign w:val="center"/>
          </w:tcPr>
          <w:p w14:paraId="4DBA4BE9">
            <w:pPr>
              <w:keepNext w:val="0"/>
              <w:keepLines w:val="0"/>
              <w:widowControl/>
              <w:suppressLineNumbers w:val="0"/>
              <w:spacing w:before="0" w:beforeAutospacing="0" w:after="0" w:afterAutospacing="0"/>
              <w:ind w:left="0" w:right="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108</w:t>
            </w:r>
          </w:p>
        </w:tc>
        <w:tc>
          <w:tcPr>
            <w:tcW w:w="642" w:type="pct"/>
            <w:tcBorders>
              <w:top w:val="single" w:color="000000" w:sz="4" w:space="0"/>
              <w:left w:val="single" w:color="000000" w:sz="4" w:space="0"/>
              <w:bottom w:val="single" w:color="000000" w:sz="4" w:space="0"/>
              <w:right w:val="single" w:color="000000" w:sz="4" w:space="0"/>
            </w:tcBorders>
            <w:shd w:val="clear" w:color="auto" w:fill="auto"/>
            <w:vAlign w:val="center"/>
          </w:tcPr>
          <w:p w14:paraId="3BECAA24">
            <w:pPr>
              <w:keepNext w:val="0"/>
              <w:keepLines w:val="0"/>
              <w:widowControl/>
              <w:suppressLineNumbers w:val="0"/>
              <w:spacing w:before="0" w:beforeAutospacing="0" w:after="0" w:afterAutospacing="0"/>
              <w:ind w:left="0" w:right="0"/>
              <w:jc w:val="left"/>
              <w:textAlignment w:val="center"/>
              <w:rPr>
                <w:rFonts w:hint="eastAsia" w:ascii="宋体" w:hAnsi="宋体" w:eastAsia="宋体" w:cs="宋体"/>
                <w:i w:val="0"/>
                <w:iCs w:val="0"/>
                <w:color w:val="000000"/>
                <w:sz w:val="18"/>
                <w:szCs w:val="18"/>
                <w:u w:val="none"/>
              </w:rPr>
            </w:pPr>
          </w:p>
        </w:tc>
      </w:tr>
      <w:tr w14:paraId="448D589E">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20" w:hRule="atLeast"/>
        </w:trPr>
        <w:tc>
          <w:tcPr>
            <w:tcW w:w="335"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04E8786B">
            <w:pPr>
              <w:keepNext w:val="0"/>
              <w:keepLines w:val="0"/>
              <w:widowControl/>
              <w:suppressLineNumbers w:val="0"/>
              <w:spacing w:before="0" w:beforeAutospacing="0" w:after="0" w:afterAutospacing="0"/>
              <w:ind w:left="0" w:right="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bdr w:val="single" w:color="000000" w:sz="4" w:space="0"/>
                <w:lang w:val="en-US" w:eastAsia="zh-CN" w:bidi="ar"/>
              </w:rPr>
              <w:drawing>
                <wp:anchor distT="0" distB="0" distL="114300" distR="114300" simplePos="0" relativeHeight="251659264" behindDoc="0" locked="0" layoutInCell="1" allowOverlap="1">
                  <wp:simplePos x="0" y="0"/>
                  <wp:positionH relativeFrom="column">
                    <wp:posOffset>0</wp:posOffset>
                  </wp:positionH>
                  <wp:positionV relativeFrom="paragraph">
                    <wp:posOffset>0</wp:posOffset>
                  </wp:positionV>
                  <wp:extent cx="142875" cy="382905"/>
                  <wp:effectExtent l="0" t="0" r="0" b="0"/>
                  <wp:wrapNone/>
                  <wp:docPr id="224" name="Text_Box_6_SpCnt_4"/>
                  <wp:cNvGraphicFramePr/>
                  <a:graphic xmlns:a="http://schemas.openxmlformats.org/drawingml/2006/main">
                    <a:graphicData uri="http://schemas.openxmlformats.org/drawingml/2006/picture">
                      <pic:pic xmlns:pic="http://schemas.openxmlformats.org/drawingml/2006/picture">
                        <pic:nvPicPr>
                          <pic:cNvPr id="224" name="Text_Box_6_SpCnt_4"/>
                          <pic:cNvPicPr/>
                        </pic:nvPicPr>
                        <pic:blipFill>
                          <a:blip r:embed="rId30"/>
                          <a:stretch>
                            <a:fillRect/>
                          </a:stretch>
                        </pic:blipFill>
                        <pic:spPr>
                          <a:xfrm>
                            <a:off x="0" y="0"/>
                            <a:ext cx="142875" cy="382905"/>
                          </a:xfrm>
                          <a:prstGeom prst="rect">
                            <a:avLst/>
                          </a:prstGeom>
                          <a:noFill/>
                          <a:ln>
                            <a:noFill/>
                          </a:ln>
                        </pic:spPr>
                      </pic:pic>
                    </a:graphicData>
                  </a:graphic>
                </wp:anchor>
              </w:drawing>
            </w:r>
            <w:r>
              <w:rPr>
                <w:rFonts w:hint="eastAsia" w:ascii="宋体" w:hAnsi="宋体" w:eastAsia="宋体" w:cs="宋体"/>
                <w:i w:val="0"/>
                <w:iCs w:val="0"/>
                <w:color w:val="000000"/>
                <w:kern w:val="0"/>
                <w:sz w:val="18"/>
                <w:szCs w:val="18"/>
                <w:u w:val="none"/>
                <w:bdr w:val="single" w:color="000000" w:sz="4" w:space="0"/>
                <w:lang w:val="en-US" w:eastAsia="zh-CN" w:bidi="ar"/>
              </w:rPr>
              <w:drawing>
                <wp:anchor distT="0" distB="0" distL="114300" distR="114300" simplePos="0" relativeHeight="251659264" behindDoc="0" locked="0" layoutInCell="1" allowOverlap="1">
                  <wp:simplePos x="0" y="0"/>
                  <wp:positionH relativeFrom="column">
                    <wp:posOffset>0</wp:posOffset>
                  </wp:positionH>
                  <wp:positionV relativeFrom="paragraph">
                    <wp:posOffset>0</wp:posOffset>
                  </wp:positionV>
                  <wp:extent cx="142875" cy="382905"/>
                  <wp:effectExtent l="0" t="0" r="0" b="0"/>
                  <wp:wrapNone/>
                  <wp:docPr id="221" name="Text_Box_12_SpCnt_1"/>
                  <wp:cNvGraphicFramePr/>
                  <a:graphic xmlns:a="http://schemas.openxmlformats.org/drawingml/2006/main">
                    <a:graphicData uri="http://schemas.openxmlformats.org/drawingml/2006/picture">
                      <pic:pic xmlns:pic="http://schemas.openxmlformats.org/drawingml/2006/picture">
                        <pic:nvPicPr>
                          <pic:cNvPr id="221" name="Text_Box_12_SpCnt_1"/>
                          <pic:cNvPicPr/>
                        </pic:nvPicPr>
                        <pic:blipFill>
                          <a:blip r:embed="rId30"/>
                          <a:stretch>
                            <a:fillRect/>
                          </a:stretch>
                        </pic:blipFill>
                        <pic:spPr>
                          <a:xfrm>
                            <a:off x="0" y="0"/>
                            <a:ext cx="142875" cy="382905"/>
                          </a:xfrm>
                          <a:prstGeom prst="rect">
                            <a:avLst/>
                          </a:prstGeom>
                          <a:noFill/>
                          <a:ln>
                            <a:noFill/>
                          </a:ln>
                        </pic:spPr>
                      </pic:pic>
                    </a:graphicData>
                  </a:graphic>
                </wp:anchor>
              </w:drawing>
            </w:r>
            <w:r>
              <w:rPr>
                <w:rFonts w:hint="eastAsia" w:ascii="宋体" w:hAnsi="宋体" w:eastAsia="宋体" w:cs="宋体"/>
                <w:i w:val="0"/>
                <w:iCs w:val="0"/>
                <w:color w:val="000000"/>
                <w:kern w:val="0"/>
                <w:sz w:val="18"/>
                <w:szCs w:val="18"/>
                <w:u w:val="none"/>
                <w:bdr w:val="single" w:color="000000" w:sz="4" w:space="0"/>
                <w:lang w:val="en-US" w:eastAsia="zh-CN" w:bidi="ar"/>
              </w:rPr>
              <w:drawing>
                <wp:anchor distT="0" distB="0" distL="114300" distR="114300" simplePos="0" relativeHeight="251659264" behindDoc="0" locked="0" layoutInCell="1" allowOverlap="1">
                  <wp:simplePos x="0" y="0"/>
                  <wp:positionH relativeFrom="column">
                    <wp:posOffset>0</wp:posOffset>
                  </wp:positionH>
                  <wp:positionV relativeFrom="paragraph">
                    <wp:posOffset>0</wp:posOffset>
                  </wp:positionV>
                  <wp:extent cx="142875" cy="382905"/>
                  <wp:effectExtent l="0" t="0" r="0" b="0"/>
                  <wp:wrapNone/>
                  <wp:docPr id="222" name="Text_Box_9_SpCnt_4"/>
                  <wp:cNvGraphicFramePr/>
                  <a:graphic xmlns:a="http://schemas.openxmlformats.org/drawingml/2006/main">
                    <a:graphicData uri="http://schemas.openxmlformats.org/drawingml/2006/picture">
                      <pic:pic xmlns:pic="http://schemas.openxmlformats.org/drawingml/2006/picture">
                        <pic:nvPicPr>
                          <pic:cNvPr id="222" name="Text_Box_9_SpCnt_4"/>
                          <pic:cNvPicPr/>
                        </pic:nvPicPr>
                        <pic:blipFill>
                          <a:blip r:embed="rId30"/>
                          <a:stretch>
                            <a:fillRect/>
                          </a:stretch>
                        </pic:blipFill>
                        <pic:spPr>
                          <a:xfrm>
                            <a:off x="0" y="0"/>
                            <a:ext cx="142875" cy="382905"/>
                          </a:xfrm>
                          <a:prstGeom prst="rect">
                            <a:avLst/>
                          </a:prstGeom>
                          <a:noFill/>
                          <a:ln>
                            <a:noFill/>
                          </a:ln>
                        </pic:spPr>
                      </pic:pic>
                    </a:graphicData>
                  </a:graphic>
                </wp:anchor>
              </w:drawing>
            </w:r>
            <w:r>
              <w:rPr>
                <w:rFonts w:hint="eastAsia" w:ascii="宋体" w:hAnsi="宋体" w:eastAsia="宋体" w:cs="宋体"/>
                <w:i w:val="0"/>
                <w:iCs w:val="0"/>
                <w:color w:val="000000"/>
                <w:kern w:val="0"/>
                <w:sz w:val="18"/>
                <w:szCs w:val="18"/>
                <w:u w:val="none"/>
                <w:bdr w:val="single" w:color="000000" w:sz="4" w:space="0"/>
                <w:lang w:val="en-US" w:eastAsia="zh-CN" w:bidi="ar"/>
              </w:rPr>
              <w:drawing>
                <wp:anchor distT="0" distB="0" distL="114300" distR="114300" simplePos="0" relativeHeight="251659264" behindDoc="0" locked="0" layoutInCell="1" allowOverlap="1">
                  <wp:simplePos x="0" y="0"/>
                  <wp:positionH relativeFrom="column">
                    <wp:posOffset>0</wp:posOffset>
                  </wp:positionH>
                  <wp:positionV relativeFrom="paragraph">
                    <wp:posOffset>0</wp:posOffset>
                  </wp:positionV>
                  <wp:extent cx="142875" cy="382905"/>
                  <wp:effectExtent l="0" t="0" r="0" b="0"/>
                  <wp:wrapNone/>
                  <wp:docPr id="225" name="Text_Box_3_SpCnt_4"/>
                  <wp:cNvGraphicFramePr/>
                  <a:graphic xmlns:a="http://schemas.openxmlformats.org/drawingml/2006/main">
                    <a:graphicData uri="http://schemas.openxmlformats.org/drawingml/2006/picture">
                      <pic:pic xmlns:pic="http://schemas.openxmlformats.org/drawingml/2006/picture">
                        <pic:nvPicPr>
                          <pic:cNvPr id="225" name="Text_Box_3_SpCnt_4"/>
                          <pic:cNvPicPr/>
                        </pic:nvPicPr>
                        <pic:blipFill>
                          <a:blip r:embed="rId30"/>
                          <a:stretch>
                            <a:fillRect/>
                          </a:stretch>
                        </pic:blipFill>
                        <pic:spPr>
                          <a:xfrm>
                            <a:off x="0" y="0"/>
                            <a:ext cx="142875" cy="382905"/>
                          </a:xfrm>
                          <a:prstGeom prst="rect">
                            <a:avLst/>
                          </a:prstGeom>
                          <a:noFill/>
                          <a:ln>
                            <a:noFill/>
                          </a:ln>
                        </pic:spPr>
                      </pic:pic>
                    </a:graphicData>
                  </a:graphic>
                </wp:anchor>
              </w:drawing>
            </w:r>
            <w:r>
              <w:rPr>
                <w:rFonts w:hint="eastAsia" w:ascii="宋体" w:hAnsi="宋体" w:eastAsia="宋体" w:cs="宋体"/>
                <w:i w:val="0"/>
                <w:iCs w:val="0"/>
                <w:color w:val="000000"/>
                <w:kern w:val="0"/>
                <w:sz w:val="18"/>
                <w:szCs w:val="18"/>
                <w:u w:val="none"/>
                <w:bdr w:val="single" w:color="000000" w:sz="4" w:space="0"/>
                <w:lang w:val="en-US" w:eastAsia="zh-CN" w:bidi="ar"/>
              </w:rPr>
              <w:drawing>
                <wp:anchor distT="0" distB="0" distL="114300" distR="114300" simplePos="0" relativeHeight="251659264" behindDoc="0" locked="0" layoutInCell="1" allowOverlap="1">
                  <wp:simplePos x="0" y="0"/>
                  <wp:positionH relativeFrom="column">
                    <wp:posOffset>0</wp:posOffset>
                  </wp:positionH>
                  <wp:positionV relativeFrom="paragraph">
                    <wp:posOffset>0</wp:posOffset>
                  </wp:positionV>
                  <wp:extent cx="142875" cy="393700"/>
                  <wp:effectExtent l="0" t="0" r="0" b="0"/>
                  <wp:wrapNone/>
                  <wp:docPr id="88" name="Text_Box_12_SpCnt_2"/>
                  <wp:cNvGraphicFramePr/>
                  <a:graphic xmlns:a="http://schemas.openxmlformats.org/drawingml/2006/main">
                    <a:graphicData uri="http://schemas.openxmlformats.org/drawingml/2006/picture">
                      <pic:pic xmlns:pic="http://schemas.openxmlformats.org/drawingml/2006/picture">
                        <pic:nvPicPr>
                          <pic:cNvPr id="88" name="Text_Box_12_SpCnt_2"/>
                          <pic:cNvPicPr/>
                        </pic:nvPicPr>
                        <pic:blipFill>
                          <a:blip r:embed="rId31"/>
                          <a:stretch>
                            <a:fillRect/>
                          </a:stretch>
                        </pic:blipFill>
                        <pic:spPr>
                          <a:xfrm>
                            <a:off x="0" y="0"/>
                            <a:ext cx="142875" cy="393700"/>
                          </a:xfrm>
                          <a:prstGeom prst="rect">
                            <a:avLst/>
                          </a:prstGeom>
                          <a:noFill/>
                          <a:ln>
                            <a:noFill/>
                          </a:ln>
                        </pic:spPr>
                      </pic:pic>
                    </a:graphicData>
                  </a:graphic>
                </wp:anchor>
              </w:drawing>
            </w:r>
            <w:r>
              <w:rPr>
                <w:rFonts w:hint="eastAsia" w:ascii="宋体" w:hAnsi="宋体" w:eastAsia="宋体" w:cs="宋体"/>
                <w:i w:val="0"/>
                <w:iCs w:val="0"/>
                <w:color w:val="000000"/>
                <w:kern w:val="0"/>
                <w:sz w:val="18"/>
                <w:szCs w:val="18"/>
                <w:u w:val="none"/>
                <w:bdr w:val="single" w:color="000000" w:sz="4" w:space="0"/>
                <w:lang w:val="en-US" w:eastAsia="zh-CN" w:bidi="ar"/>
              </w:rPr>
              <w:drawing>
                <wp:anchor distT="0" distB="0" distL="114300" distR="114300" simplePos="0" relativeHeight="251659264" behindDoc="0" locked="0" layoutInCell="1" allowOverlap="1">
                  <wp:simplePos x="0" y="0"/>
                  <wp:positionH relativeFrom="column">
                    <wp:posOffset>0</wp:posOffset>
                  </wp:positionH>
                  <wp:positionV relativeFrom="paragraph">
                    <wp:posOffset>0</wp:posOffset>
                  </wp:positionV>
                  <wp:extent cx="142875" cy="393700"/>
                  <wp:effectExtent l="0" t="0" r="0" b="0"/>
                  <wp:wrapNone/>
                  <wp:docPr id="92" name="Text_Box_9_SpCnt_5"/>
                  <wp:cNvGraphicFramePr/>
                  <a:graphic xmlns:a="http://schemas.openxmlformats.org/drawingml/2006/main">
                    <a:graphicData uri="http://schemas.openxmlformats.org/drawingml/2006/picture">
                      <pic:pic xmlns:pic="http://schemas.openxmlformats.org/drawingml/2006/picture">
                        <pic:nvPicPr>
                          <pic:cNvPr id="92" name="Text_Box_9_SpCnt_5"/>
                          <pic:cNvPicPr/>
                        </pic:nvPicPr>
                        <pic:blipFill>
                          <a:blip r:embed="rId31"/>
                          <a:stretch>
                            <a:fillRect/>
                          </a:stretch>
                        </pic:blipFill>
                        <pic:spPr>
                          <a:xfrm>
                            <a:off x="0" y="0"/>
                            <a:ext cx="142875" cy="393700"/>
                          </a:xfrm>
                          <a:prstGeom prst="rect">
                            <a:avLst/>
                          </a:prstGeom>
                          <a:noFill/>
                          <a:ln>
                            <a:noFill/>
                          </a:ln>
                        </pic:spPr>
                      </pic:pic>
                    </a:graphicData>
                  </a:graphic>
                </wp:anchor>
              </w:drawing>
            </w:r>
            <w:r>
              <w:rPr>
                <w:rFonts w:hint="eastAsia" w:ascii="宋体" w:hAnsi="宋体" w:eastAsia="宋体" w:cs="宋体"/>
                <w:i w:val="0"/>
                <w:iCs w:val="0"/>
                <w:color w:val="000000"/>
                <w:kern w:val="0"/>
                <w:sz w:val="18"/>
                <w:szCs w:val="18"/>
                <w:u w:val="none"/>
                <w:bdr w:val="single" w:color="000000" w:sz="4" w:space="0"/>
                <w:lang w:val="en-US" w:eastAsia="zh-CN" w:bidi="ar"/>
              </w:rPr>
              <w:drawing>
                <wp:anchor distT="0" distB="0" distL="114300" distR="114300" simplePos="0" relativeHeight="251659264" behindDoc="0" locked="0" layoutInCell="1" allowOverlap="1">
                  <wp:simplePos x="0" y="0"/>
                  <wp:positionH relativeFrom="column">
                    <wp:posOffset>0</wp:posOffset>
                  </wp:positionH>
                  <wp:positionV relativeFrom="paragraph">
                    <wp:posOffset>0</wp:posOffset>
                  </wp:positionV>
                  <wp:extent cx="142875" cy="393700"/>
                  <wp:effectExtent l="0" t="0" r="0" b="0"/>
                  <wp:wrapNone/>
                  <wp:docPr id="93" name="Text_Box_6_SpCnt_5"/>
                  <wp:cNvGraphicFramePr/>
                  <a:graphic xmlns:a="http://schemas.openxmlformats.org/drawingml/2006/main">
                    <a:graphicData uri="http://schemas.openxmlformats.org/drawingml/2006/picture">
                      <pic:pic xmlns:pic="http://schemas.openxmlformats.org/drawingml/2006/picture">
                        <pic:nvPicPr>
                          <pic:cNvPr id="93" name="Text_Box_6_SpCnt_5"/>
                          <pic:cNvPicPr/>
                        </pic:nvPicPr>
                        <pic:blipFill>
                          <a:blip r:embed="rId31"/>
                          <a:stretch>
                            <a:fillRect/>
                          </a:stretch>
                        </pic:blipFill>
                        <pic:spPr>
                          <a:xfrm>
                            <a:off x="0" y="0"/>
                            <a:ext cx="142875" cy="393700"/>
                          </a:xfrm>
                          <a:prstGeom prst="rect">
                            <a:avLst/>
                          </a:prstGeom>
                          <a:noFill/>
                          <a:ln>
                            <a:noFill/>
                          </a:ln>
                        </pic:spPr>
                      </pic:pic>
                    </a:graphicData>
                  </a:graphic>
                </wp:anchor>
              </w:drawing>
            </w:r>
            <w:r>
              <w:rPr>
                <w:rFonts w:hint="eastAsia" w:ascii="宋体" w:hAnsi="宋体" w:eastAsia="宋体" w:cs="宋体"/>
                <w:i w:val="0"/>
                <w:iCs w:val="0"/>
                <w:color w:val="000000"/>
                <w:kern w:val="0"/>
                <w:sz w:val="18"/>
                <w:szCs w:val="18"/>
                <w:u w:val="none"/>
                <w:bdr w:val="single" w:color="000000" w:sz="4" w:space="0"/>
                <w:lang w:val="en-US" w:eastAsia="zh-CN" w:bidi="ar"/>
              </w:rPr>
              <w:drawing>
                <wp:anchor distT="0" distB="0" distL="114300" distR="114300" simplePos="0" relativeHeight="251659264" behindDoc="0" locked="0" layoutInCell="1" allowOverlap="1">
                  <wp:simplePos x="0" y="0"/>
                  <wp:positionH relativeFrom="column">
                    <wp:posOffset>0</wp:posOffset>
                  </wp:positionH>
                  <wp:positionV relativeFrom="paragraph">
                    <wp:posOffset>0</wp:posOffset>
                  </wp:positionV>
                  <wp:extent cx="142875" cy="393700"/>
                  <wp:effectExtent l="0" t="0" r="0" b="0"/>
                  <wp:wrapNone/>
                  <wp:docPr id="104" name="Text_Box_3_SpCnt_5"/>
                  <wp:cNvGraphicFramePr/>
                  <a:graphic xmlns:a="http://schemas.openxmlformats.org/drawingml/2006/main">
                    <a:graphicData uri="http://schemas.openxmlformats.org/drawingml/2006/picture">
                      <pic:pic xmlns:pic="http://schemas.openxmlformats.org/drawingml/2006/picture">
                        <pic:nvPicPr>
                          <pic:cNvPr id="104" name="Text_Box_3_SpCnt_5"/>
                          <pic:cNvPicPr/>
                        </pic:nvPicPr>
                        <pic:blipFill>
                          <a:blip r:embed="rId31"/>
                          <a:stretch>
                            <a:fillRect/>
                          </a:stretch>
                        </pic:blipFill>
                        <pic:spPr>
                          <a:xfrm>
                            <a:off x="0" y="0"/>
                            <a:ext cx="142875" cy="393700"/>
                          </a:xfrm>
                          <a:prstGeom prst="rect">
                            <a:avLst/>
                          </a:prstGeom>
                          <a:noFill/>
                          <a:ln>
                            <a:noFill/>
                          </a:ln>
                        </pic:spPr>
                      </pic:pic>
                    </a:graphicData>
                  </a:graphic>
                </wp:anchor>
              </w:drawing>
            </w:r>
            <w:r>
              <w:rPr>
                <w:rFonts w:hint="eastAsia" w:ascii="宋体" w:hAnsi="宋体" w:eastAsia="宋体" w:cs="宋体"/>
                <w:i w:val="0"/>
                <w:iCs w:val="0"/>
                <w:color w:val="000000"/>
                <w:kern w:val="0"/>
                <w:sz w:val="18"/>
                <w:szCs w:val="18"/>
                <w:u w:val="none"/>
                <w:lang w:val="en-US" w:eastAsia="zh-CN" w:bidi="ar"/>
              </w:rPr>
              <w:t>3</w:t>
            </w:r>
          </w:p>
        </w:tc>
        <w:tc>
          <w:tcPr>
            <w:tcW w:w="614" w:type="pct"/>
            <w:tcBorders>
              <w:top w:val="single" w:color="000000" w:sz="4" w:space="0"/>
              <w:left w:val="single" w:color="000000" w:sz="4" w:space="0"/>
              <w:bottom w:val="single" w:color="000000" w:sz="4" w:space="0"/>
              <w:right w:val="single" w:color="000000" w:sz="4" w:space="0"/>
            </w:tcBorders>
            <w:shd w:val="clear" w:color="auto" w:fill="auto"/>
            <w:vAlign w:val="center"/>
          </w:tcPr>
          <w:p w14:paraId="7460E523">
            <w:pPr>
              <w:keepNext w:val="0"/>
              <w:keepLines w:val="0"/>
              <w:widowControl/>
              <w:suppressLineNumbers w:val="0"/>
              <w:spacing w:before="0" w:beforeAutospacing="0" w:after="0" w:afterAutospacing="0"/>
              <w:ind w:left="0" w:right="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42U机柜</w:t>
            </w:r>
          </w:p>
        </w:tc>
        <w:tc>
          <w:tcPr>
            <w:tcW w:w="2773" w:type="pct"/>
            <w:tcBorders>
              <w:top w:val="single" w:color="000000" w:sz="4" w:space="0"/>
              <w:left w:val="single" w:color="000000" w:sz="4" w:space="0"/>
              <w:bottom w:val="single" w:color="000000" w:sz="4" w:space="0"/>
              <w:right w:val="single" w:color="000000" w:sz="4" w:space="0"/>
            </w:tcBorders>
            <w:shd w:val="clear" w:color="auto" w:fill="auto"/>
            <w:vAlign w:val="center"/>
          </w:tcPr>
          <w:p w14:paraId="72C3293E">
            <w:pPr>
              <w:keepNext w:val="0"/>
              <w:keepLines w:val="0"/>
              <w:widowControl/>
              <w:suppressLineNumbers w:val="0"/>
              <w:spacing w:before="0" w:beforeAutospacing="0" w:after="0" w:afterAutospacing="0"/>
              <w:ind w:left="0" w:right="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选用SPCC优质冷轧钢板制作</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经过脱脂、酸洗、防锈磷化、纯水清洗、静电喷塑处理</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配备集中电源单元（PDU电源）</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 xml:space="preserve">弧型透气孔前门，方便通风散热，提高内置设备运行可靠性    </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 xml:space="preserve">机柜材料厚度：主体框架1.8mm、承重梁2.0mm、托板1.2mm、侧门1.2mm、其他1.0 </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 xml:space="preserve">承载：静载500Kg、托板每层达到100Kg </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 xml:space="preserve">机柜所配附件：顶部2只散热风扇、2层托板、1只6孔电源插座 </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600*800*42U</w:t>
            </w:r>
          </w:p>
        </w:tc>
        <w:tc>
          <w:tcPr>
            <w:tcW w:w="323" w:type="pct"/>
            <w:tcBorders>
              <w:top w:val="single" w:color="000000" w:sz="4" w:space="0"/>
              <w:left w:val="single" w:color="000000" w:sz="4" w:space="0"/>
              <w:bottom w:val="single" w:color="000000" w:sz="4" w:space="0"/>
              <w:right w:val="single" w:color="000000" w:sz="4" w:space="0"/>
            </w:tcBorders>
            <w:shd w:val="clear" w:color="auto" w:fill="auto"/>
            <w:vAlign w:val="center"/>
          </w:tcPr>
          <w:p w14:paraId="2730757E">
            <w:pPr>
              <w:keepNext w:val="0"/>
              <w:keepLines w:val="0"/>
              <w:widowControl/>
              <w:suppressLineNumbers w:val="0"/>
              <w:spacing w:before="0" w:beforeAutospacing="0" w:after="0" w:afterAutospacing="0"/>
              <w:ind w:left="0" w:right="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个</w:t>
            </w:r>
          </w:p>
        </w:tc>
        <w:tc>
          <w:tcPr>
            <w:tcW w:w="311" w:type="pct"/>
            <w:tcBorders>
              <w:top w:val="single" w:color="000000" w:sz="4" w:space="0"/>
              <w:left w:val="single" w:color="000000" w:sz="4" w:space="0"/>
              <w:bottom w:val="single" w:color="000000" w:sz="4" w:space="0"/>
              <w:right w:val="single" w:color="000000" w:sz="4" w:space="0"/>
            </w:tcBorders>
            <w:shd w:val="clear" w:color="auto" w:fill="auto"/>
            <w:vAlign w:val="center"/>
          </w:tcPr>
          <w:p w14:paraId="2015A56F">
            <w:pPr>
              <w:keepNext w:val="0"/>
              <w:keepLines w:val="0"/>
              <w:widowControl/>
              <w:suppressLineNumbers w:val="0"/>
              <w:spacing w:before="0" w:beforeAutospacing="0" w:after="0" w:afterAutospacing="0"/>
              <w:ind w:left="0" w:right="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2</w:t>
            </w:r>
          </w:p>
        </w:tc>
        <w:tc>
          <w:tcPr>
            <w:tcW w:w="642" w:type="pct"/>
            <w:tcBorders>
              <w:top w:val="single" w:color="000000" w:sz="4" w:space="0"/>
              <w:left w:val="single" w:color="000000" w:sz="4" w:space="0"/>
              <w:bottom w:val="single" w:color="000000" w:sz="4" w:space="0"/>
              <w:right w:val="single" w:color="000000" w:sz="4" w:space="0"/>
            </w:tcBorders>
            <w:shd w:val="clear" w:color="auto" w:fill="auto"/>
            <w:vAlign w:val="center"/>
          </w:tcPr>
          <w:p w14:paraId="7C654760">
            <w:pPr>
              <w:keepNext w:val="0"/>
              <w:keepLines w:val="0"/>
              <w:widowControl/>
              <w:suppressLineNumbers w:val="0"/>
              <w:spacing w:before="0" w:beforeAutospacing="0" w:after="0" w:afterAutospacing="0"/>
              <w:ind w:left="0" w:right="0"/>
              <w:jc w:val="left"/>
              <w:textAlignment w:val="center"/>
              <w:rPr>
                <w:rFonts w:hint="eastAsia" w:ascii="宋体" w:hAnsi="宋体" w:eastAsia="宋体" w:cs="宋体"/>
                <w:i w:val="0"/>
                <w:iCs w:val="0"/>
                <w:color w:val="000000"/>
                <w:sz w:val="18"/>
                <w:szCs w:val="18"/>
                <w:u w:val="none"/>
              </w:rPr>
            </w:pPr>
          </w:p>
        </w:tc>
      </w:tr>
      <w:tr w14:paraId="1A12D7EF">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20" w:hRule="atLeast"/>
        </w:trPr>
        <w:tc>
          <w:tcPr>
            <w:tcW w:w="949" w:type="pct"/>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14:paraId="41F53BB3">
            <w:pPr>
              <w:keepNext w:val="0"/>
              <w:keepLines w:val="0"/>
              <w:widowControl/>
              <w:suppressLineNumbers w:val="0"/>
              <w:spacing w:before="0" w:beforeAutospacing="0" w:after="0" w:afterAutospacing="0"/>
              <w:ind w:left="0" w:right="0"/>
              <w:jc w:val="left"/>
              <w:textAlignment w:val="center"/>
              <w:rPr>
                <w:rFonts w:hint="eastAsia" w:ascii="宋体" w:hAnsi="宋体" w:eastAsia="宋体" w:cs="宋体"/>
                <w:b/>
                <w:bCs/>
                <w:i w:val="0"/>
                <w:iCs w:val="0"/>
                <w:color w:val="000000"/>
                <w:sz w:val="18"/>
                <w:szCs w:val="18"/>
                <w:u w:val="none"/>
              </w:rPr>
            </w:pPr>
            <w:r>
              <w:rPr>
                <w:rFonts w:hint="eastAsia" w:ascii="宋体" w:hAnsi="宋体" w:eastAsia="宋体" w:cs="宋体"/>
                <w:b/>
                <w:bCs/>
                <w:i w:val="0"/>
                <w:iCs w:val="0"/>
                <w:color w:val="000000"/>
                <w:kern w:val="0"/>
                <w:sz w:val="18"/>
                <w:szCs w:val="18"/>
                <w:u w:val="none"/>
                <w:lang w:val="en-US" w:eastAsia="zh-CN" w:bidi="ar"/>
              </w:rPr>
              <w:t>1.3户内信息点</w:t>
            </w:r>
          </w:p>
        </w:tc>
        <w:tc>
          <w:tcPr>
            <w:tcW w:w="2773" w:type="pct"/>
            <w:tcBorders>
              <w:top w:val="single" w:color="000000" w:sz="4" w:space="0"/>
              <w:left w:val="single" w:color="000000" w:sz="4" w:space="0"/>
              <w:bottom w:val="single" w:color="000000" w:sz="4" w:space="0"/>
              <w:right w:val="single" w:color="000000" w:sz="4" w:space="0"/>
            </w:tcBorders>
            <w:shd w:val="clear" w:color="auto" w:fill="auto"/>
            <w:vAlign w:val="center"/>
          </w:tcPr>
          <w:p w14:paraId="3AC0B121">
            <w:pPr>
              <w:keepNext w:val="0"/>
              <w:keepLines w:val="0"/>
              <w:suppressLineNumbers w:val="0"/>
              <w:spacing w:before="0" w:beforeAutospacing="0" w:after="0" w:afterAutospacing="0"/>
              <w:ind w:left="0" w:right="0"/>
              <w:jc w:val="left"/>
              <w:rPr>
                <w:rFonts w:hint="eastAsia" w:ascii="宋体" w:hAnsi="宋体" w:eastAsia="宋体" w:cs="宋体"/>
                <w:i w:val="0"/>
                <w:iCs w:val="0"/>
                <w:color w:val="000000"/>
                <w:sz w:val="18"/>
                <w:szCs w:val="18"/>
                <w:u w:val="none"/>
              </w:rPr>
            </w:pPr>
          </w:p>
        </w:tc>
        <w:tc>
          <w:tcPr>
            <w:tcW w:w="323" w:type="pct"/>
            <w:tcBorders>
              <w:top w:val="single" w:color="000000" w:sz="4" w:space="0"/>
              <w:left w:val="single" w:color="000000" w:sz="4" w:space="0"/>
              <w:bottom w:val="single" w:color="000000" w:sz="4" w:space="0"/>
              <w:right w:val="single" w:color="000000" w:sz="4" w:space="0"/>
            </w:tcBorders>
            <w:shd w:val="clear" w:color="auto" w:fill="auto"/>
            <w:vAlign w:val="center"/>
          </w:tcPr>
          <w:p w14:paraId="7D2AE2DB">
            <w:pPr>
              <w:keepNext w:val="0"/>
              <w:keepLines w:val="0"/>
              <w:suppressLineNumbers w:val="0"/>
              <w:spacing w:before="0" w:beforeAutospacing="0" w:after="0" w:afterAutospacing="0"/>
              <w:ind w:left="0" w:right="0"/>
              <w:jc w:val="center"/>
              <w:rPr>
                <w:rFonts w:hint="eastAsia" w:ascii="宋体" w:hAnsi="宋体" w:eastAsia="宋体" w:cs="宋体"/>
                <w:i w:val="0"/>
                <w:iCs w:val="0"/>
                <w:color w:val="000000"/>
                <w:sz w:val="18"/>
                <w:szCs w:val="18"/>
                <w:u w:val="none"/>
              </w:rPr>
            </w:pPr>
          </w:p>
        </w:tc>
        <w:tc>
          <w:tcPr>
            <w:tcW w:w="311" w:type="pct"/>
            <w:tcBorders>
              <w:top w:val="single" w:color="000000" w:sz="4" w:space="0"/>
              <w:left w:val="single" w:color="000000" w:sz="4" w:space="0"/>
              <w:bottom w:val="single" w:color="000000" w:sz="4" w:space="0"/>
              <w:right w:val="single" w:color="000000" w:sz="4" w:space="0"/>
            </w:tcBorders>
            <w:shd w:val="clear" w:color="auto" w:fill="auto"/>
            <w:vAlign w:val="center"/>
          </w:tcPr>
          <w:p w14:paraId="7AFE0FF4">
            <w:pPr>
              <w:keepNext w:val="0"/>
              <w:keepLines w:val="0"/>
              <w:suppressLineNumbers w:val="0"/>
              <w:spacing w:before="0" w:beforeAutospacing="0" w:after="0" w:afterAutospacing="0"/>
              <w:ind w:left="0" w:right="0"/>
              <w:jc w:val="center"/>
              <w:rPr>
                <w:rFonts w:hint="eastAsia" w:ascii="宋体" w:hAnsi="宋体" w:eastAsia="宋体" w:cs="宋体"/>
                <w:i w:val="0"/>
                <w:iCs w:val="0"/>
                <w:color w:val="000000"/>
                <w:sz w:val="18"/>
                <w:szCs w:val="18"/>
                <w:u w:val="none"/>
              </w:rPr>
            </w:pPr>
          </w:p>
        </w:tc>
        <w:tc>
          <w:tcPr>
            <w:tcW w:w="642" w:type="pct"/>
            <w:tcBorders>
              <w:top w:val="single" w:color="000000" w:sz="4" w:space="0"/>
              <w:left w:val="single" w:color="000000" w:sz="4" w:space="0"/>
              <w:bottom w:val="single" w:color="000000" w:sz="4" w:space="0"/>
              <w:right w:val="single" w:color="000000" w:sz="4" w:space="0"/>
            </w:tcBorders>
            <w:shd w:val="clear" w:color="auto" w:fill="auto"/>
            <w:vAlign w:val="bottom"/>
          </w:tcPr>
          <w:p w14:paraId="433FD3DB">
            <w:pPr>
              <w:keepNext w:val="0"/>
              <w:keepLines w:val="0"/>
              <w:suppressLineNumbers w:val="0"/>
              <w:spacing w:before="0" w:beforeAutospacing="0" w:after="0" w:afterAutospacing="0"/>
              <w:ind w:left="0" w:right="0"/>
              <w:jc w:val="left"/>
              <w:rPr>
                <w:rFonts w:hint="eastAsia" w:ascii="宋体" w:hAnsi="宋体" w:eastAsia="宋体" w:cs="宋体"/>
                <w:i w:val="0"/>
                <w:iCs w:val="0"/>
                <w:color w:val="000000"/>
                <w:sz w:val="18"/>
                <w:szCs w:val="18"/>
                <w:u w:val="none"/>
              </w:rPr>
            </w:pPr>
          </w:p>
        </w:tc>
      </w:tr>
      <w:tr w14:paraId="00161E5C">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20" w:hRule="atLeast"/>
        </w:trPr>
        <w:tc>
          <w:tcPr>
            <w:tcW w:w="335"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486AD688">
            <w:pPr>
              <w:keepNext w:val="0"/>
              <w:keepLines w:val="0"/>
              <w:widowControl/>
              <w:suppressLineNumbers w:val="0"/>
              <w:spacing w:before="0" w:beforeAutospacing="0" w:after="0" w:afterAutospacing="0"/>
              <w:ind w:left="0" w:right="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w:t>
            </w:r>
          </w:p>
        </w:tc>
        <w:tc>
          <w:tcPr>
            <w:tcW w:w="614" w:type="pct"/>
            <w:tcBorders>
              <w:top w:val="single" w:color="000000" w:sz="4" w:space="0"/>
              <w:left w:val="single" w:color="000000" w:sz="4" w:space="0"/>
              <w:bottom w:val="single" w:color="000000" w:sz="4" w:space="0"/>
              <w:right w:val="single" w:color="000000" w:sz="4" w:space="0"/>
            </w:tcBorders>
            <w:shd w:val="clear" w:color="auto" w:fill="auto"/>
            <w:vAlign w:val="center"/>
          </w:tcPr>
          <w:p w14:paraId="384F86C0">
            <w:pPr>
              <w:keepNext w:val="0"/>
              <w:keepLines w:val="0"/>
              <w:widowControl/>
              <w:suppressLineNumbers w:val="0"/>
              <w:spacing w:before="0" w:beforeAutospacing="0" w:after="0" w:afterAutospacing="0"/>
              <w:ind w:left="0" w:right="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网线</w:t>
            </w:r>
          </w:p>
        </w:tc>
        <w:tc>
          <w:tcPr>
            <w:tcW w:w="2773" w:type="pct"/>
            <w:tcBorders>
              <w:top w:val="single" w:color="000000" w:sz="4" w:space="0"/>
              <w:left w:val="single" w:color="000000" w:sz="4" w:space="0"/>
              <w:bottom w:val="single" w:color="000000" w:sz="4" w:space="0"/>
              <w:right w:val="single" w:color="000000" w:sz="4" w:space="0"/>
            </w:tcBorders>
            <w:shd w:val="clear" w:color="auto" w:fill="auto"/>
            <w:vAlign w:val="center"/>
          </w:tcPr>
          <w:p w14:paraId="51C37917">
            <w:pPr>
              <w:keepNext w:val="0"/>
              <w:keepLines w:val="0"/>
              <w:suppressLineNumbers w:val="0"/>
              <w:spacing w:before="0" w:beforeAutospacing="0" w:after="0" w:afterAutospacing="0"/>
              <w:ind w:left="0" w:right="0"/>
              <w:jc w:val="left"/>
              <w:rPr>
                <w:rFonts w:hint="eastAsia" w:ascii="宋体" w:hAnsi="宋体" w:eastAsia="宋体" w:cs="宋体"/>
                <w:i w:val="0"/>
                <w:iCs w:val="0"/>
                <w:color w:val="000000"/>
                <w:sz w:val="18"/>
                <w:szCs w:val="18"/>
                <w:u w:val="none"/>
              </w:rPr>
            </w:pPr>
          </w:p>
        </w:tc>
        <w:tc>
          <w:tcPr>
            <w:tcW w:w="323" w:type="pct"/>
            <w:tcBorders>
              <w:top w:val="single" w:color="000000" w:sz="4" w:space="0"/>
              <w:left w:val="single" w:color="000000" w:sz="4" w:space="0"/>
              <w:bottom w:val="single" w:color="000000" w:sz="4" w:space="0"/>
              <w:right w:val="single" w:color="000000" w:sz="4" w:space="0"/>
            </w:tcBorders>
            <w:shd w:val="clear" w:color="auto" w:fill="auto"/>
            <w:vAlign w:val="center"/>
          </w:tcPr>
          <w:p w14:paraId="0A320E55">
            <w:pPr>
              <w:keepNext w:val="0"/>
              <w:keepLines w:val="0"/>
              <w:widowControl/>
              <w:suppressLineNumbers w:val="0"/>
              <w:spacing w:before="0" w:beforeAutospacing="0" w:after="0" w:afterAutospacing="0"/>
              <w:ind w:left="0" w:right="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米</w:t>
            </w:r>
          </w:p>
        </w:tc>
        <w:tc>
          <w:tcPr>
            <w:tcW w:w="311" w:type="pct"/>
            <w:tcBorders>
              <w:top w:val="single" w:color="000000" w:sz="4" w:space="0"/>
              <w:left w:val="single" w:color="000000" w:sz="4" w:space="0"/>
              <w:bottom w:val="single" w:color="000000" w:sz="4" w:space="0"/>
              <w:right w:val="single" w:color="000000" w:sz="4" w:space="0"/>
            </w:tcBorders>
            <w:shd w:val="clear" w:color="auto" w:fill="auto"/>
            <w:vAlign w:val="center"/>
          </w:tcPr>
          <w:p w14:paraId="0C90BAC9">
            <w:pPr>
              <w:keepNext w:val="0"/>
              <w:keepLines w:val="0"/>
              <w:widowControl/>
              <w:suppressLineNumbers w:val="0"/>
              <w:spacing w:before="0" w:beforeAutospacing="0" w:after="0" w:afterAutospacing="0"/>
              <w:ind w:left="0" w:right="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31000</w:t>
            </w:r>
          </w:p>
        </w:tc>
        <w:tc>
          <w:tcPr>
            <w:tcW w:w="642" w:type="pct"/>
            <w:tcBorders>
              <w:top w:val="single" w:color="000000" w:sz="4" w:space="0"/>
              <w:left w:val="single" w:color="000000" w:sz="4" w:space="0"/>
              <w:bottom w:val="single" w:color="000000" w:sz="4" w:space="0"/>
              <w:right w:val="single" w:color="000000" w:sz="4" w:space="0"/>
            </w:tcBorders>
            <w:shd w:val="clear" w:color="auto" w:fill="auto"/>
            <w:vAlign w:val="center"/>
          </w:tcPr>
          <w:p w14:paraId="6AC8F302">
            <w:pPr>
              <w:keepNext w:val="0"/>
              <w:keepLines w:val="0"/>
              <w:widowControl/>
              <w:suppressLineNumbers w:val="0"/>
              <w:spacing w:before="0" w:beforeAutospacing="0" w:after="0" w:afterAutospacing="0"/>
              <w:ind w:left="0" w:right="0"/>
              <w:jc w:val="left"/>
              <w:textAlignment w:val="center"/>
              <w:rPr>
                <w:rFonts w:hint="eastAsia" w:ascii="宋体" w:hAnsi="宋体" w:eastAsia="宋体" w:cs="宋体"/>
                <w:i w:val="0"/>
                <w:iCs w:val="0"/>
                <w:color w:val="000000"/>
                <w:sz w:val="18"/>
                <w:szCs w:val="18"/>
                <w:u w:val="none"/>
              </w:rPr>
            </w:pPr>
          </w:p>
        </w:tc>
      </w:tr>
      <w:tr w14:paraId="6C148DF9">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20" w:hRule="atLeast"/>
        </w:trPr>
        <w:tc>
          <w:tcPr>
            <w:tcW w:w="335"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6329F389">
            <w:pPr>
              <w:keepNext w:val="0"/>
              <w:keepLines w:val="0"/>
              <w:widowControl/>
              <w:suppressLineNumbers w:val="0"/>
              <w:spacing w:before="0" w:beforeAutospacing="0" w:after="0" w:afterAutospacing="0"/>
              <w:ind w:left="0" w:right="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2</w:t>
            </w:r>
          </w:p>
        </w:tc>
        <w:tc>
          <w:tcPr>
            <w:tcW w:w="614" w:type="pct"/>
            <w:tcBorders>
              <w:top w:val="single" w:color="000000" w:sz="4" w:space="0"/>
              <w:left w:val="single" w:color="000000" w:sz="4" w:space="0"/>
              <w:bottom w:val="single" w:color="000000" w:sz="4" w:space="0"/>
              <w:right w:val="single" w:color="000000" w:sz="4" w:space="0"/>
            </w:tcBorders>
            <w:shd w:val="clear" w:color="auto" w:fill="auto"/>
            <w:vAlign w:val="center"/>
          </w:tcPr>
          <w:p w14:paraId="066367FC">
            <w:pPr>
              <w:keepNext w:val="0"/>
              <w:keepLines w:val="0"/>
              <w:widowControl/>
              <w:suppressLineNumbers w:val="0"/>
              <w:spacing w:before="0" w:beforeAutospacing="0" w:after="0" w:afterAutospacing="0"/>
              <w:ind w:left="0" w:right="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单口网络面板</w:t>
            </w:r>
          </w:p>
        </w:tc>
        <w:tc>
          <w:tcPr>
            <w:tcW w:w="2773" w:type="pct"/>
            <w:tcBorders>
              <w:top w:val="single" w:color="000000" w:sz="4" w:space="0"/>
              <w:left w:val="single" w:color="000000" w:sz="4" w:space="0"/>
              <w:bottom w:val="single" w:color="000000" w:sz="4" w:space="0"/>
              <w:right w:val="single" w:color="000000" w:sz="4" w:space="0"/>
            </w:tcBorders>
            <w:shd w:val="clear" w:color="auto" w:fill="auto"/>
            <w:vAlign w:val="center"/>
          </w:tcPr>
          <w:p w14:paraId="111B807E">
            <w:pPr>
              <w:keepNext w:val="0"/>
              <w:keepLines w:val="0"/>
              <w:widowControl/>
              <w:suppressLineNumbers w:val="0"/>
              <w:spacing w:before="0" w:beforeAutospacing="0" w:after="0" w:afterAutospacing="0"/>
              <w:ind w:left="0" w:right="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1、材料：优质工程PC塑料</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2、防尘盖设计，防止灰尘侵入接口                                                                                                                    3、Z字型弹簧材质：钢丝</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4、电话/电脑标识设计，方便维护管理</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 xml:space="preserve">5、组合式结构，前后双层面板设计，外形美观，避免固定螺丝孔外露 </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 xml:space="preserve">6、产品尺寸86*86mm,可与86型底盒配套使用 </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 xml:space="preserve">7、颜色：白色                                                                                                                                                                                                   </w:t>
            </w:r>
          </w:p>
        </w:tc>
        <w:tc>
          <w:tcPr>
            <w:tcW w:w="323" w:type="pct"/>
            <w:tcBorders>
              <w:top w:val="single" w:color="000000" w:sz="4" w:space="0"/>
              <w:left w:val="single" w:color="000000" w:sz="4" w:space="0"/>
              <w:bottom w:val="single" w:color="000000" w:sz="4" w:space="0"/>
              <w:right w:val="single" w:color="000000" w:sz="4" w:space="0"/>
            </w:tcBorders>
            <w:shd w:val="clear" w:color="auto" w:fill="auto"/>
            <w:vAlign w:val="center"/>
          </w:tcPr>
          <w:p w14:paraId="089875E2">
            <w:pPr>
              <w:keepNext w:val="0"/>
              <w:keepLines w:val="0"/>
              <w:widowControl/>
              <w:suppressLineNumbers w:val="0"/>
              <w:spacing w:before="0" w:beforeAutospacing="0" w:after="0" w:afterAutospacing="0"/>
              <w:ind w:left="0" w:right="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个</w:t>
            </w:r>
          </w:p>
        </w:tc>
        <w:tc>
          <w:tcPr>
            <w:tcW w:w="311" w:type="pct"/>
            <w:tcBorders>
              <w:top w:val="single" w:color="000000" w:sz="4" w:space="0"/>
              <w:left w:val="single" w:color="000000" w:sz="4" w:space="0"/>
              <w:bottom w:val="single" w:color="000000" w:sz="4" w:space="0"/>
              <w:right w:val="single" w:color="000000" w:sz="4" w:space="0"/>
            </w:tcBorders>
            <w:shd w:val="clear" w:color="auto" w:fill="FFFFFF"/>
            <w:vAlign w:val="center"/>
          </w:tcPr>
          <w:p w14:paraId="36A0B67A">
            <w:pPr>
              <w:keepNext w:val="0"/>
              <w:keepLines w:val="0"/>
              <w:widowControl/>
              <w:suppressLineNumbers w:val="0"/>
              <w:spacing w:before="0" w:beforeAutospacing="0" w:after="0" w:afterAutospacing="0"/>
              <w:ind w:left="0" w:right="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1852</w:t>
            </w:r>
          </w:p>
        </w:tc>
        <w:tc>
          <w:tcPr>
            <w:tcW w:w="642" w:type="pct"/>
            <w:tcBorders>
              <w:top w:val="single" w:color="000000" w:sz="4" w:space="0"/>
              <w:left w:val="single" w:color="000000" w:sz="4" w:space="0"/>
              <w:bottom w:val="single" w:color="000000" w:sz="4" w:space="0"/>
              <w:right w:val="single" w:color="000000" w:sz="4" w:space="0"/>
            </w:tcBorders>
            <w:shd w:val="clear" w:color="auto" w:fill="auto"/>
            <w:vAlign w:val="center"/>
          </w:tcPr>
          <w:p w14:paraId="383DB53A">
            <w:pPr>
              <w:keepNext w:val="0"/>
              <w:keepLines w:val="0"/>
              <w:widowControl/>
              <w:suppressLineNumbers w:val="0"/>
              <w:spacing w:before="0" w:beforeAutospacing="0" w:after="0" w:afterAutospacing="0"/>
              <w:ind w:left="0" w:right="0"/>
              <w:jc w:val="left"/>
              <w:textAlignment w:val="center"/>
              <w:rPr>
                <w:rFonts w:hint="eastAsia" w:ascii="宋体" w:hAnsi="宋体" w:eastAsia="宋体" w:cs="宋体"/>
                <w:i w:val="0"/>
                <w:iCs w:val="0"/>
                <w:color w:val="000000"/>
                <w:sz w:val="18"/>
                <w:szCs w:val="18"/>
                <w:u w:val="none"/>
              </w:rPr>
            </w:pPr>
          </w:p>
        </w:tc>
      </w:tr>
      <w:tr w14:paraId="761FBD6A">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20" w:hRule="atLeast"/>
        </w:trPr>
        <w:tc>
          <w:tcPr>
            <w:tcW w:w="335"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3A64D966">
            <w:pPr>
              <w:keepNext w:val="0"/>
              <w:keepLines w:val="0"/>
              <w:widowControl/>
              <w:suppressLineNumbers w:val="0"/>
              <w:spacing w:before="0" w:beforeAutospacing="0" w:after="0" w:afterAutospacing="0"/>
              <w:ind w:left="0" w:right="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3</w:t>
            </w:r>
          </w:p>
        </w:tc>
        <w:tc>
          <w:tcPr>
            <w:tcW w:w="614" w:type="pct"/>
            <w:tcBorders>
              <w:top w:val="single" w:color="000000" w:sz="4" w:space="0"/>
              <w:left w:val="single" w:color="000000" w:sz="4" w:space="0"/>
              <w:bottom w:val="single" w:color="000000" w:sz="4" w:space="0"/>
              <w:right w:val="single" w:color="000000" w:sz="4" w:space="0"/>
            </w:tcBorders>
            <w:shd w:val="clear" w:color="auto" w:fill="auto"/>
            <w:vAlign w:val="center"/>
          </w:tcPr>
          <w:p w14:paraId="750A614E">
            <w:pPr>
              <w:keepNext w:val="0"/>
              <w:keepLines w:val="0"/>
              <w:widowControl/>
              <w:suppressLineNumbers w:val="0"/>
              <w:spacing w:before="0" w:beforeAutospacing="0" w:after="0" w:afterAutospacing="0"/>
              <w:ind w:left="0" w:right="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六类非屏蔽模块</w:t>
            </w:r>
          </w:p>
        </w:tc>
        <w:tc>
          <w:tcPr>
            <w:tcW w:w="2773" w:type="pct"/>
            <w:tcBorders>
              <w:top w:val="single" w:color="000000" w:sz="4" w:space="0"/>
              <w:left w:val="single" w:color="000000" w:sz="4" w:space="0"/>
              <w:bottom w:val="single" w:color="000000" w:sz="4" w:space="0"/>
              <w:right w:val="single" w:color="000000" w:sz="4" w:space="0"/>
            </w:tcBorders>
            <w:shd w:val="clear" w:color="auto" w:fill="auto"/>
            <w:vAlign w:val="center"/>
          </w:tcPr>
          <w:p w14:paraId="2ECED909">
            <w:pPr>
              <w:keepNext w:val="0"/>
              <w:keepLines w:val="0"/>
              <w:widowControl/>
              <w:suppressLineNumbers w:val="0"/>
              <w:spacing w:before="0" w:beforeAutospacing="0" w:after="0" w:afterAutospacing="0"/>
              <w:ind w:left="0" w:right="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1、采用高性能PC、ABS材料</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 xml:space="preserve">2、精巧的外形结构设计，保证了底盒中线缆更宽松的容纳空间； </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 xml:space="preserve">3、芯线卡接牢固可靠，保证系统使用稳定 </w:t>
            </w:r>
          </w:p>
        </w:tc>
        <w:tc>
          <w:tcPr>
            <w:tcW w:w="323" w:type="pct"/>
            <w:tcBorders>
              <w:top w:val="single" w:color="000000" w:sz="4" w:space="0"/>
              <w:left w:val="single" w:color="000000" w:sz="4" w:space="0"/>
              <w:bottom w:val="single" w:color="000000" w:sz="4" w:space="0"/>
              <w:right w:val="single" w:color="000000" w:sz="4" w:space="0"/>
            </w:tcBorders>
            <w:shd w:val="clear" w:color="auto" w:fill="auto"/>
            <w:vAlign w:val="center"/>
          </w:tcPr>
          <w:p w14:paraId="4B683F60">
            <w:pPr>
              <w:keepNext w:val="0"/>
              <w:keepLines w:val="0"/>
              <w:widowControl/>
              <w:suppressLineNumbers w:val="0"/>
              <w:spacing w:before="0" w:beforeAutospacing="0" w:after="0" w:afterAutospacing="0"/>
              <w:ind w:left="0" w:right="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个</w:t>
            </w:r>
          </w:p>
        </w:tc>
        <w:tc>
          <w:tcPr>
            <w:tcW w:w="311" w:type="pct"/>
            <w:tcBorders>
              <w:top w:val="single" w:color="000000" w:sz="4" w:space="0"/>
              <w:left w:val="single" w:color="000000" w:sz="4" w:space="0"/>
              <w:bottom w:val="single" w:color="000000" w:sz="4" w:space="0"/>
              <w:right w:val="single" w:color="000000" w:sz="4" w:space="0"/>
            </w:tcBorders>
            <w:shd w:val="clear" w:color="auto" w:fill="FFFFFF"/>
            <w:vAlign w:val="center"/>
          </w:tcPr>
          <w:p w14:paraId="5C70EE2F">
            <w:pPr>
              <w:keepNext w:val="0"/>
              <w:keepLines w:val="0"/>
              <w:widowControl/>
              <w:suppressLineNumbers w:val="0"/>
              <w:spacing w:before="0" w:beforeAutospacing="0" w:after="0" w:afterAutospacing="0"/>
              <w:ind w:left="0" w:right="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1852</w:t>
            </w:r>
          </w:p>
        </w:tc>
        <w:tc>
          <w:tcPr>
            <w:tcW w:w="642" w:type="pct"/>
            <w:tcBorders>
              <w:top w:val="single" w:color="000000" w:sz="4" w:space="0"/>
              <w:left w:val="single" w:color="000000" w:sz="4" w:space="0"/>
              <w:bottom w:val="single" w:color="000000" w:sz="4" w:space="0"/>
              <w:right w:val="single" w:color="000000" w:sz="4" w:space="0"/>
            </w:tcBorders>
            <w:shd w:val="clear" w:color="auto" w:fill="auto"/>
            <w:vAlign w:val="center"/>
          </w:tcPr>
          <w:p w14:paraId="248A39E8">
            <w:pPr>
              <w:keepNext w:val="0"/>
              <w:keepLines w:val="0"/>
              <w:widowControl/>
              <w:suppressLineNumbers w:val="0"/>
              <w:spacing w:before="0" w:beforeAutospacing="0" w:after="0" w:afterAutospacing="0"/>
              <w:ind w:left="0" w:right="0"/>
              <w:jc w:val="left"/>
              <w:textAlignment w:val="center"/>
              <w:rPr>
                <w:rFonts w:hint="eastAsia" w:ascii="宋体" w:hAnsi="宋体" w:eastAsia="宋体" w:cs="宋体"/>
                <w:i w:val="0"/>
                <w:iCs w:val="0"/>
                <w:color w:val="000000"/>
                <w:sz w:val="18"/>
                <w:szCs w:val="18"/>
                <w:u w:val="none"/>
              </w:rPr>
            </w:pPr>
          </w:p>
        </w:tc>
      </w:tr>
      <w:tr w14:paraId="73AEEE92">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20" w:hRule="atLeast"/>
        </w:trPr>
        <w:tc>
          <w:tcPr>
            <w:tcW w:w="949" w:type="pct"/>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14:paraId="6C4AB124">
            <w:pPr>
              <w:keepNext w:val="0"/>
              <w:keepLines w:val="0"/>
              <w:widowControl/>
              <w:suppressLineNumbers w:val="0"/>
              <w:spacing w:before="0" w:beforeAutospacing="0" w:after="0" w:afterAutospacing="0"/>
              <w:ind w:left="0" w:right="0"/>
              <w:jc w:val="left"/>
              <w:textAlignment w:val="center"/>
              <w:rPr>
                <w:rFonts w:hint="eastAsia" w:ascii="宋体" w:hAnsi="宋体" w:eastAsia="宋体" w:cs="宋体"/>
                <w:b/>
                <w:bCs/>
                <w:i w:val="0"/>
                <w:iCs w:val="0"/>
                <w:color w:val="000000"/>
                <w:sz w:val="18"/>
                <w:szCs w:val="18"/>
                <w:u w:val="none"/>
              </w:rPr>
            </w:pPr>
            <w:r>
              <w:rPr>
                <w:rFonts w:hint="eastAsia" w:ascii="宋体" w:hAnsi="宋体" w:eastAsia="宋体" w:cs="宋体"/>
                <w:b/>
                <w:bCs/>
                <w:i w:val="0"/>
                <w:iCs w:val="0"/>
                <w:color w:val="000000"/>
                <w:kern w:val="0"/>
                <w:sz w:val="18"/>
                <w:szCs w:val="18"/>
                <w:u w:val="none"/>
                <w:bdr w:val="single" w:color="000000" w:sz="4" w:space="0"/>
                <w:lang w:val="en-US" w:eastAsia="zh-CN" w:bidi="ar"/>
              </w:rPr>
              <w:drawing>
                <wp:anchor distT="0" distB="0" distL="114300" distR="114300" simplePos="0" relativeHeight="251659264" behindDoc="0" locked="0" layoutInCell="1" allowOverlap="1">
                  <wp:simplePos x="0" y="0"/>
                  <wp:positionH relativeFrom="column">
                    <wp:posOffset>0</wp:posOffset>
                  </wp:positionH>
                  <wp:positionV relativeFrom="paragraph">
                    <wp:posOffset>0</wp:posOffset>
                  </wp:positionV>
                  <wp:extent cx="142875" cy="393700"/>
                  <wp:effectExtent l="0" t="0" r="0" b="0"/>
                  <wp:wrapNone/>
                  <wp:docPr id="105" name="Text_Box_12_SpCnt_3"/>
                  <wp:cNvGraphicFramePr/>
                  <a:graphic xmlns:a="http://schemas.openxmlformats.org/drawingml/2006/main">
                    <a:graphicData uri="http://schemas.openxmlformats.org/drawingml/2006/picture">
                      <pic:pic xmlns:pic="http://schemas.openxmlformats.org/drawingml/2006/picture">
                        <pic:nvPicPr>
                          <pic:cNvPr id="105" name="Text_Box_12_SpCnt_3"/>
                          <pic:cNvPicPr/>
                        </pic:nvPicPr>
                        <pic:blipFill>
                          <a:blip r:embed="rId31"/>
                          <a:stretch>
                            <a:fillRect/>
                          </a:stretch>
                        </pic:blipFill>
                        <pic:spPr>
                          <a:xfrm>
                            <a:off x="0" y="0"/>
                            <a:ext cx="142875" cy="393700"/>
                          </a:xfrm>
                          <a:prstGeom prst="rect">
                            <a:avLst/>
                          </a:prstGeom>
                          <a:noFill/>
                          <a:ln>
                            <a:noFill/>
                          </a:ln>
                        </pic:spPr>
                      </pic:pic>
                    </a:graphicData>
                  </a:graphic>
                </wp:anchor>
              </w:drawing>
            </w:r>
            <w:r>
              <w:rPr>
                <w:rFonts w:hint="eastAsia" w:ascii="宋体" w:hAnsi="宋体" w:eastAsia="宋体" w:cs="宋体"/>
                <w:b/>
                <w:bCs/>
                <w:i w:val="0"/>
                <w:iCs w:val="0"/>
                <w:color w:val="000000"/>
                <w:kern w:val="0"/>
                <w:sz w:val="18"/>
                <w:szCs w:val="18"/>
                <w:u w:val="none"/>
                <w:bdr w:val="single" w:color="000000" w:sz="4" w:space="0"/>
                <w:lang w:val="en-US" w:eastAsia="zh-CN" w:bidi="ar"/>
              </w:rPr>
              <w:drawing>
                <wp:anchor distT="0" distB="0" distL="114300" distR="114300" simplePos="0" relativeHeight="251659264" behindDoc="0" locked="0" layoutInCell="1" allowOverlap="1">
                  <wp:simplePos x="0" y="0"/>
                  <wp:positionH relativeFrom="column">
                    <wp:posOffset>0</wp:posOffset>
                  </wp:positionH>
                  <wp:positionV relativeFrom="paragraph">
                    <wp:posOffset>0</wp:posOffset>
                  </wp:positionV>
                  <wp:extent cx="142875" cy="393700"/>
                  <wp:effectExtent l="0" t="0" r="0" b="0"/>
                  <wp:wrapNone/>
                  <wp:docPr id="106" name="Text_Box_9_SpCnt_6"/>
                  <wp:cNvGraphicFramePr/>
                  <a:graphic xmlns:a="http://schemas.openxmlformats.org/drawingml/2006/main">
                    <a:graphicData uri="http://schemas.openxmlformats.org/drawingml/2006/picture">
                      <pic:pic xmlns:pic="http://schemas.openxmlformats.org/drawingml/2006/picture">
                        <pic:nvPicPr>
                          <pic:cNvPr id="106" name="Text_Box_9_SpCnt_6"/>
                          <pic:cNvPicPr/>
                        </pic:nvPicPr>
                        <pic:blipFill>
                          <a:blip r:embed="rId31"/>
                          <a:stretch>
                            <a:fillRect/>
                          </a:stretch>
                        </pic:blipFill>
                        <pic:spPr>
                          <a:xfrm>
                            <a:off x="0" y="0"/>
                            <a:ext cx="142875" cy="393700"/>
                          </a:xfrm>
                          <a:prstGeom prst="rect">
                            <a:avLst/>
                          </a:prstGeom>
                          <a:noFill/>
                          <a:ln>
                            <a:noFill/>
                          </a:ln>
                        </pic:spPr>
                      </pic:pic>
                    </a:graphicData>
                  </a:graphic>
                </wp:anchor>
              </w:drawing>
            </w:r>
            <w:r>
              <w:rPr>
                <w:rFonts w:hint="eastAsia" w:ascii="宋体" w:hAnsi="宋体" w:eastAsia="宋体" w:cs="宋体"/>
                <w:b/>
                <w:bCs/>
                <w:i w:val="0"/>
                <w:iCs w:val="0"/>
                <w:color w:val="000000"/>
                <w:kern w:val="0"/>
                <w:sz w:val="18"/>
                <w:szCs w:val="18"/>
                <w:u w:val="none"/>
                <w:bdr w:val="single" w:color="000000" w:sz="4" w:space="0"/>
                <w:lang w:val="en-US" w:eastAsia="zh-CN" w:bidi="ar"/>
              </w:rPr>
              <w:drawing>
                <wp:anchor distT="0" distB="0" distL="114300" distR="114300" simplePos="0" relativeHeight="251659264" behindDoc="0" locked="0" layoutInCell="1" allowOverlap="1">
                  <wp:simplePos x="0" y="0"/>
                  <wp:positionH relativeFrom="column">
                    <wp:posOffset>0</wp:posOffset>
                  </wp:positionH>
                  <wp:positionV relativeFrom="paragraph">
                    <wp:posOffset>0</wp:posOffset>
                  </wp:positionV>
                  <wp:extent cx="142875" cy="393700"/>
                  <wp:effectExtent l="0" t="0" r="0" b="0"/>
                  <wp:wrapNone/>
                  <wp:docPr id="108" name="Text_Box_6_SpCnt_6"/>
                  <wp:cNvGraphicFramePr/>
                  <a:graphic xmlns:a="http://schemas.openxmlformats.org/drawingml/2006/main">
                    <a:graphicData uri="http://schemas.openxmlformats.org/drawingml/2006/picture">
                      <pic:pic xmlns:pic="http://schemas.openxmlformats.org/drawingml/2006/picture">
                        <pic:nvPicPr>
                          <pic:cNvPr id="108" name="Text_Box_6_SpCnt_6"/>
                          <pic:cNvPicPr/>
                        </pic:nvPicPr>
                        <pic:blipFill>
                          <a:blip r:embed="rId31"/>
                          <a:stretch>
                            <a:fillRect/>
                          </a:stretch>
                        </pic:blipFill>
                        <pic:spPr>
                          <a:xfrm>
                            <a:off x="0" y="0"/>
                            <a:ext cx="142875" cy="393700"/>
                          </a:xfrm>
                          <a:prstGeom prst="rect">
                            <a:avLst/>
                          </a:prstGeom>
                          <a:noFill/>
                          <a:ln>
                            <a:noFill/>
                          </a:ln>
                        </pic:spPr>
                      </pic:pic>
                    </a:graphicData>
                  </a:graphic>
                </wp:anchor>
              </w:drawing>
            </w:r>
            <w:r>
              <w:rPr>
                <w:rFonts w:hint="eastAsia" w:ascii="宋体" w:hAnsi="宋体" w:eastAsia="宋体" w:cs="宋体"/>
                <w:b/>
                <w:bCs/>
                <w:i w:val="0"/>
                <w:iCs w:val="0"/>
                <w:color w:val="000000"/>
                <w:kern w:val="0"/>
                <w:sz w:val="18"/>
                <w:szCs w:val="18"/>
                <w:u w:val="none"/>
                <w:bdr w:val="single" w:color="000000" w:sz="4" w:space="0"/>
                <w:lang w:val="en-US" w:eastAsia="zh-CN" w:bidi="ar"/>
              </w:rPr>
              <w:drawing>
                <wp:anchor distT="0" distB="0" distL="114300" distR="114300" simplePos="0" relativeHeight="251659264" behindDoc="0" locked="0" layoutInCell="1" allowOverlap="1">
                  <wp:simplePos x="0" y="0"/>
                  <wp:positionH relativeFrom="column">
                    <wp:posOffset>0</wp:posOffset>
                  </wp:positionH>
                  <wp:positionV relativeFrom="paragraph">
                    <wp:posOffset>0</wp:posOffset>
                  </wp:positionV>
                  <wp:extent cx="142875" cy="393700"/>
                  <wp:effectExtent l="0" t="0" r="0" b="0"/>
                  <wp:wrapNone/>
                  <wp:docPr id="125" name="Text_Box_3_SpCnt_6"/>
                  <wp:cNvGraphicFramePr/>
                  <a:graphic xmlns:a="http://schemas.openxmlformats.org/drawingml/2006/main">
                    <a:graphicData uri="http://schemas.openxmlformats.org/drawingml/2006/picture">
                      <pic:pic xmlns:pic="http://schemas.openxmlformats.org/drawingml/2006/picture">
                        <pic:nvPicPr>
                          <pic:cNvPr id="125" name="Text_Box_3_SpCnt_6"/>
                          <pic:cNvPicPr/>
                        </pic:nvPicPr>
                        <pic:blipFill>
                          <a:blip r:embed="rId31"/>
                          <a:stretch>
                            <a:fillRect/>
                          </a:stretch>
                        </pic:blipFill>
                        <pic:spPr>
                          <a:xfrm>
                            <a:off x="0" y="0"/>
                            <a:ext cx="142875" cy="393700"/>
                          </a:xfrm>
                          <a:prstGeom prst="rect">
                            <a:avLst/>
                          </a:prstGeom>
                          <a:noFill/>
                          <a:ln>
                            <a:noFill/>
                          </a:ln>
                        </pic:spPr>
                      </pic:pic>
                    </a:graphicData>
                  </a:graphic>
                </wp:anchor>
              </w:drawing>
            </w:r>
            <w:r>
              <w:rPr>
                <w:rFonts w:hint="eastAsia" w:ascii="宋体" w:hAnsi="宋体" w:eastAsia="宋体" w:cs="宋体"/>
                <w:b/>
                <w:bCs/>
                <w:i w:val="0"/>
                <w:iCs w:val="0"/>
                <w:color w:val="000000"/>
                <w:kern w:val="0"/>
                <w:sz w:val="18"/>
                <w:szCs w:val="18"/>
                <w:u w:val="none"/>
                <w:bdr w:val="single" w:color="000000" w:sz="4" w:space="0"/>
                <w:lang w:val="en-US" w:eastAsia="zh-CN" w:bidi="ar"/>
              </w:rPr>
              <w:drawing>
                <wp:anchor distT="0" distB="0" distL="114300" distR="114300" simplePos="0" relativeHeight="251659264" behindDoc="0" locked="0" layoutInCell="1" allowOverlap="1">
                  <wp:simplePos x="0" y="0"/>
                  <wp:positionH relativeFrom="column">
                    <wp:posOffset>0</wp:posOffset>
                  </wp:positionH>
                  <wp:positionV relativeFrom="paragraph">
                    <wp:posOffset>0</wp:posOffset>
                  </wp:positionV>
                  <wp:extent cx="142875" cy="393700"/>
                  <wp:effectExtent l="0" t="0" r="0" b="0"/>
                  <wp:wrapNone/>
                  <wp:docPr id="109" name="Text_Box_12_SpCnt_4"/>
                  <wp:cNvGraphicFramePr/>
                  <a:graphic xmlns:a="http://schemas.openxmlformats.org/drawingml/2006/main">
                    <a:graphicData uri="http://schemas.openxmlformats.org/drawingml/2006/picture">
                      <pic:pic xmlns:pic="http://schemas.openxmlformats.org/drawingml/2006/picture">
                        <pic:nvPicPr>
                          <pic:cNvPr id="109" name="Text_Box_12_SpCnt_4"/>
                          <pic:cNvPicPr/>
                        </pic:nvPicPr>
                        <pic:blipFill>
                          <a:blip r:embed="rId31"/>
                          <a:stretch>
                            <a:fillRect/>
                          </a:stretch>
                        </pic:blipFill>
                        <pic:spPr>
                          <a:xfrm>
                            <a:off x="0" y="0"/>
                            <a:ext cx="142875" cy="393700"/>
                          </a:xfrm>
                          <a:prstGeom prst="rect">
                            <a:avLst/>
                          </a:prstGeom>
                          <a:noFill/>
                          <a:ln>
                            <a:noFill/>
                          </a:ln>
                        </pic:spPr>
                      </pic:pic>
                    </a:graphicData>
                  </a:graphic>
                </wp:anchor>
              </w:drawing>
            </w:r>
            <w:r>
              <w:rPr>
                <w:rFonts w:hint="eastAsia" w:ascii="宋体" w:hAnsi="宋体" w:eastAsia="宋体" w:cs="宋体"/>
                <w:b/>
                <w:bCs/>
                <w:i w:val="0"/>
                <w:iCs w:val="0"/>
                <w:color w:val="000000"/>
                <w:kern w:val="0"/>
                <w:sz w:val="18"/>
                <w:szCs w:val="18"/>
                <w:u w:val="none"/>
                <w:bdr w:val="single" w:color="000000" w:sz="4" w:space="0"/>
                <w:lang w:val="en-US" w:eastAsia="zh-CN" w:bidi="ar"/>
              </w:rPr>
              <w:drawing>
                <wp:anchor distT="0" distB="0" distL="114300" distR="114300" simplePos="0" relativeHeight="251659264" behindDoc="0" locked="0" layoutInCell="1" allowOverlap="1">
                  <wp:simplePos x="0" y="0"/>
                  <wp:positionH relativeFrom="column">
                    <wp:posOffset>0</wp:posOffset>
                  </wp:positionH>
                  <wp:positionV relativeFrom="paragraph">
                    <wp:posOffset>0</wp:posOffset>
                  </wp:positionV>
                  <wp:extent cx="142875" cy="393700"/>
                  <wp:effectExtent l="0" t="0" r="0" b="0"/>
                  <wp:wrapNone/>
                  <wp:docPr id="90" name="Text_Box_12_SpCnt_5"/>
                  <wp:cNvGraphicFramePr/>
                  <a:graphic xmlns:a="http://schemas.openxmlformats.org/drawingml/2006/main">
                    <a:graphicData uri="http://schemas.openxmlformats.org/drawingml/2006/picture">
                      <pic:pic xmlns:pic="http://schemas.openxmlformats.org/drawingml/2006/picture">
                        <pic:nvPicPr>
                          <pic:cNvPr id="90" name="Text_Box_12_SpCnt_5"/>
                          <pic:cNvPicPr/>
                        </pic:nvPicPr>
                        <pic:blipFill>
                          <a:blip r:embed="rId31"/>
                          <a:stretch>
                            <a:fillRect/>
                          </a:stretch>
                        </pic:blipFill>
                        <pic:spPr>
                          <a:xfrm>
                            <a:off x="0" y="0"/>
                            <a:ext cx="142875" cy="393700"/>
                          </a:xfrm>
                          <a:prstGeom prst="rect">
                            <a:avLst/>
                          </a:prstGeom>
                          <a:noFill/>
                          <a:ln>
                            <a:noFill/>
                          </a:ln>
                        </pic:spPr>
                      </pic:pic>
                    </a:graphicData>
                  </a:graphic>
                </wp:anchor>
              </w:drawing>
            </w:r>
            <w:r>
              <w:rPr>
                <w:rFonts w:hint="eastAsia" w:ascii="宋体" w:hAnsi="宋体" w:eastAsia="宋体" w:cs="宋体"/>
                <w:b/>
                <w:bCs/>
                <w:i w:val="0"/>
                <w:iCs w:val="0"/>
                <w:color w:val="000000"/>
                <w:kern w:val="0"/>
                <w:sz w:val="18"/>
                <w:szCs w:val="18"/>
                <w:u w:val="none"/>
                <w:bdr w:val="single" w:color="000000" w:sz="4" w:space="0"/>
                <w:lang w:val="en-US" w:eastAsia="zh-CN" w:bidi="ar"/>
              </w:rPr>
              <w:drawing>
                <wp:anchor distT="0" distB="0" distL="114300" distR="114300" simplePos="0" relativeHeight="251659264" behindDoc="0" locked="0" layoutInCell="1" allowOverlap="1">
                  <wp:simplePos x="0" y="0"/>
                  <wp:positionH relativeFrom="column">
                    <wp:posOffset>0</wp:posOffset>
                  </wp:positionH>
                  <wp:positionV relativeFrom="paragraph">
                    <wp:posOffset>0</wp:posOffset>
                  </wp:positionV>
                  <wp:extent cx="142875" cy="393700"/>
                  <wp:effectExtent l="0" t="0" r="0" b="0"/>
                  <wp:wrapNone/>
                  <wp:docPr id="107" name="Text_Box_9_SpCnt_7"/>
                  <wp:cNvGraphicFramePr/>
                  <a:graphic xmlns:a="http://schemas.openxmlformats.org/drawingml/2006/main">
                    <a:graphicData uri="http://schemas.openxmlformats.org/drawingml/2006/picture">
                      <pic:pic xmlns:pic="http://schemas.openxmlformats.org/drawingml/2006/picture">
                        <pic:nvPicPr>
                          <pic:cNvPr id="107" name="Text_Box_9_SpCnt_7"/>
                          <pic:cNvPicPr/>
                        </pic:nvPicPr>
                        <pic:blipFill>
                          <a:blip r:embed="rId31"/>
                          <a:stretch>
                            <a:fillRect/>
                          </a:stretch>
                        </pic:blipFill>
                        <pic:spPr>
                          <a:xfrm>
                            <a:off x="0" y="0"/>
                            <a:ext cx="142875" cy="393700"/>
                          </a:xfrm>
                          <a:prstGeom prst="rect">
                            <a:avLst/>
                          </a:prstGeom>
                          <a:noFill/>
                          <a:ln>
                            <a:noFill/>
                          </a:ln>
                        </pic:spPr>
                      </pic:pic>
                    </a:graphicData>
                  </a:graphic>
                </wp:anchor>
              </w:drawing>
            </w:r>
            <w:r>
              <w:rPr>
                <w:rFonts w:hint="eastAsia" w:ascii="宋体" w:hAnsi="宋体" w:eastAsia="宋体" w:cs="宋体"/>
                <w:b/>
                <w:bCs/>
                <w:i w:val="0"/>
                <w:iCs w:val="0"/>
                <w:color w:val="000000"/>
                <w:kern w:val="0"/>
                <w:sz w:val="18"/>
                <w:szCs w:val="18"/>
                <w:u w:val="none"/>
                <w:bdr w:val="single" w:color="000000" w:sz="4" w:space="0"/>
                <w:lang w:val="en-US" w:eastAsia="zh-CN" w:bidi="ar"/>
              </w:rPr>
              <w:drawing>
                <wp:anchor distT="0" distB="0" distL="114300" distR="114300" simplePos="0" relativeHeight="251659264" behindDoc="0" locked="0" layoutInCell="1" allowOverlap="1">
                  <wp:simplePos x="0" y="0"/>
                  <wp:positionH relativeFrom="column">
                    <wp:posOffset>0</wp:posOffset>
                  </wp:positionH>
                  <wp:positionV relativeFrom="paragraph">
                    <wp:posOffset>0</wp:posOffset>
                  </wp:positionV>
                  <wp:extent cx="76200" cy="393700"/>
                  <wp:effectExtent l="0" t="0" r="0" b="0"/>
                  <wp:wrapNone/>
                  <wp:docPr id="89" name="Text_Box_9_SpCnt_8"/>
                  <wp:cNvGraphicFramePr/>
                  <a:graphic xmlns:a="http://schemas.openxmlformats.org/drawingml/2006/main">
                    <a:graphicData uri="http://schemas.openxmlformats.org/drawingml/2006/picture">
                      <pic:pic xmlns:pic="http://schemas.openxmlformats.org/drawingml/2006/picture">
                        <pic:nvPicPr>
                          <pic:cNvPr id="89" name="Text_Box_9_SpCnt_8"/>
                          <pic:cNvPicPr/>
                        </pic:nvPicPr>
                        <pic:blipFill>
                          <a:blip r:embed="rId32"/>
                          <a:stretch>
                            <a:fillRect/>
                          </a:stretch>
                        </pic:blipFill>
                        <pic:spPr>
                          <a:xfrm>
                            <a:off x="0" y="0"/>
                            <a:ext cx="76200" cy="393700"/>
                          </a:xfrm>
                          <a:prstGeom prst="rect">
                            <a:avLst/>
                          </a:prstGeom>
                          <a:noFill/>
                          <a:ln>
                            <a:noFill/>
                          </a:ln>
                        </pic:spPr>
                      </pic:pic>
                    </a:graphicData>
                  </a:graphic>
                </wp:anchor>
              </w:drawing>
            </w:r>
            <w:r>
              <w:rPr>
                <w:rFonts w:hint="eastAsia" w:ascii="宋体" w:hAnsi="宋体" w:eastAsia="宋体" w:cs="宋体"/>
                <w:b/>
                <w:bCs/>
                <w:i w:val="0"/>
                <w:iCs w:val="0"/>
                <w:color w:val="000000"/>
                <w:kern w:val="0"/>
                <w:sz w:val="18"/>
                <w:szCs w:val="18"/>
                <w:u w:val="none"/>
                <w:bdr w:val="single" w:color="000000" w:sz="4" w:space="0"/>
                <w:lang w:val="en-US" w:eastAsia="zh-CN" w:bidi="ar"/>
              </w:rPr>
              <w:drawing>
                <wp:anchor distT="0" distB="0" distL="114300" distR="114300" simplePos="0" relativeHeight="251659264" behindDoc="0" locked="0" layoutInCell="1" allowOverlap="1">
                  <wp:simplePos x="0" y="0"/>
                  <wp:positionH relativeFrom="column">
                    <wp:posOffset>0</wp:posOffset>
                  </wp:positionH>
                  <wp:positionV relativeFrom="paragraph">
                    <wp:posOffset>0</wp:posOffset>
                  </wp:positionV>
                  <wp:extent cx="142875" cy="393700"/>
                  <wp:effectExtent l="0" t="0" r="0" b="0"/>
                  <wp:wrapNone/>
                  <wp:docPr id="115" name="Text_Box_9_SpCnt_9"/>
                  <wp:cNvGraphicFramePr/>
                  <a:graphic xmlns:a="http://schemas.openxmlformats.org/drawingml/2006/main">
                    <a:graphicData uri="http://schemas.openxmlformats.org/drawingml/2006/picture">
                      <pic:pic xmlns:pic="http://schemas.openxmlformats.org/drawingml/2006/picture">
                        <pic:nvPicPr>
                          <pic:cNvPr id="115" name="Text_Box_9_SpCnt_9"/>
                          <pic:cNvPicPr/>
                        </pic:nvPicPr>
                        <pic:blipFill>
                          <a:blip r:embed="rId31"/>
                          <a:stretch>
                            <a:fillRect/>
                          </a:stretch>
                        </pic:blipFill>
                        <pic:spPr>
                          <a:xfrm>
                            <a:off x="0" y="0"/>
                            <a:ext cx="142875" cy="393700"/>
                          </a:xfrm>
                          <a:prstGeom prst="rect">
                            <a:avLst/>
                          </a:prstGeom>
                          <a:noFill/>
                          <a:ln>
                            <a:noFill/>
                          </a:ln>
                        </pic:spPr>
                      </pic:pic>
                    </a:graphicData>
                  </a:graphic>
                </wp:anchor>
              </w:drawing>
            </w:r>
            <w:r>
              <w:rPr>
                <w:rFonts w:hint="eastAsia" w:ascii="宋体" w:hAnsi="宋体" w:eastAsia="宋体" w:cs="宋体"/>
                <w:b/>
                <w:bCs/>
                <w:i w:val="0"/>
                <w:iCs w:val="0"/>
                <w:color w:val="000000"/>
                <w:kern w:val="0"/>
                <w:sz w:val="18"/>
                <w:szCs w:val="18"/>
                <w:u w:val="none"/>
                <w:bdr w:val="single" w:color="000000" w:sz="4" w:space="0"/>
                <w:lang w:val="en-US" w:eastAsia="zh-CN" w:bidi="ar"/>
              </w:rPr>
              <w:drawing>
                <wp:anchor distT="0" distB="0" distL="114300" distR="114300" simplePos="0" relativeHeight="251659264" behindDoc="0" locked="0" layoutInCell="1" allowOverlap="1">
                  <wp:simplePos x="0" y="0"/>
                  <wp:positionH relativeFrom="column">
                    <wp:posOffset>0</wp:posOffset>
                  </wp:positionH>
                  <wp:positionV relativeFrom="paragraph">
                    <wp:posOffset>0</wp:posOffset>
                  </wp:positionV>
                  <wp:extent cx="142875" cy="393700"/>
                  <wp:effectExtent l="0" t="0" r="0" b="0"/>
                  <wp:wrapNone/>
                  <wp:docPr id="97" name="Text_Box_6_SpCnt_7"/>
                  <wp:cNvGraphicFramePr/>
                  <a:graphic xmlns:a="http://schemas.openxmlformats.org/drawingml/2006/main">
                    <a:graphicData uri="http://schemas.openxmlformats.org/drawingml/2006/picture">
                      <pic:pic xmlns:pic="http://schemas.openxmlformats.org/drawingml/2006/picture">
                        <pic:nvPicPr>
                          <pic:cNvPr id="97" name="Text_Box_6_SpCnt_7"/>
                          <pic:cNvPicPr/>
                        </pic:nvPicPr>
                        <pic:blipFill>
                          <a:blip r:embed="rId31"/>
                          <a:stretch>
                            <a:fillRect/>
                          </a:stretch>
                        </pic:blipFill>
                        <pic:spPr>
                          <a:xfrm>
                            <a:off x="0" y="0"/>
                            <a:ext cx="142875" cy="393700"/>
                          </a:xfrm>
                          <a:prstGeom prst="rect">
                            <a:avLst/>
                          </a:prstGeom>
                          <a:noFill/>
                          <a:ln>
                            <a:noFill/>
                          </a:ln>
                        </pic:spPr>
                      </pic:pic>
                    </a:graphicData>
                  </a:graphic>
                </wp:anchor>
              </w:drawing>
            </w:r>
            <w:r>
              <w:rPr>
                <w:rFonts w:hint="eastAsia" w:ascii="宋体" w:hAnsi="宋体" w:eastAsia="宋体" w:cs="宋体"/>
                <w:b/>
                <w:bCs/>
                <w:i w:val="0"/>
                <w:iCs w:val="0"/>
                <w:color w:val="000000"/>
                <w:kern w:val="0"/>
                <w:sz w:val="18"/>
                <w:szCs w:val="18"/>
                <w:u w:val="none"/>
                <w:bdr w:val="single" w:color="000000" w:sz="4" w:space="0"/>
                <w:lang w:val="en-US" w:eastAsia="zh-CN" w:bidi="ar"/>
              </w:rPr>
              <w:drawing>
                <wp:anchor distT="0" distB="0" distL="114300" distR="114300" simplePos="0" relativeHeight="251659264" behindDoc="0" locked="0" layoutInCell="1" allowOverlap="1">
                  <wp:simplePos x="0" y="0"/>
                  <wp:positionH relativeFrom="column">
                    <wp:posOffset>0</wp:posOffset>
                  </wp:positionH>
                  <wp:positionV relativeFrom="paragraph">
                    <wp:posOffset>0</wp:posOffset>
                  </wp:positionV>
                  <wp:extent cx="142875" cy="393700"/>
                  <wp:effectExtent l="0" t="0" r="0" b="0"/>
                  <wp:wrapNone/>
                  <wp:docPr id="96" name="Text_Box_3_SpCnt_7"/>
                  <wp:cNvGraphicFramePr/>
                  <a:graphic xmlns:a="http://schemas.openxmlformats.org/drawingml/2006/main">
                    <a:graphicData uri="http://schemas.openxmlformats.org/drawingml/2006/picture">
                      <pic:pic xmlns:pic="http://schemas.openxmlformats.org/drawingml/2006/picture">
                        <pic:nvPicPr>
                          <pic:cNvPr id="96" name="Text_Box_3_SpCnt_7"/>
                          <pic:cNvPicPr/>
                        </pic:nvPicPr>
                        <pic:blipFill>
                          <a:blip r:embed="rId31"/>
                          <a:stretch>
                            <a:fillRect/>
                          </a:stretch>
                        </pic:blipFill>
                        <pic:spPr>
                          <a:xfrm>
                            <a:off x="0" y="0"/>
                            <a:ext cx="142875" cy="393700"/>
                          </a:xfrm>
                          <a:prstGeom prst="rect">
                            <a:avLst/>
                          </a:prstGeom>
                          <a:noFill/>
                          <a:ln>
                            <a:noFill/>
                          </a:ln>
                        </pic:spPr>
                      </pic:pic>
                    </a:graphicData>
                  </a:graphic>
                </wp:anchor>
              </w:drawing>
            </w:r>
            <w:r>
              <w:rPr>
                <w:rFonts w:hint="eastAsia" w:ascii="宋体" w:hAnsi="宋体" w:eastAsia="宋体" w:cs="宋体"/>
                <w:b/>
                <w:bCs/>
                <w:i w:val="0"/>
                <w:iCs w:val="0"/>
                <w:color w:val="000000"/>
                <w:kern w:val="0"/>
                <w:sz w:val="18"/>
                <w:szCs w:val="18"/>
                <w:u w:val="none"/>
                <w:bdr w:val="single" w:color="000000" w:sz="4" w:space="0"/>
                <w:lang w:val="en-US" w:eastAsia="zh-CN" w:bidi="ar"/>
              </w:rPr>
              <w:drawing>
                <wp:anchor distT="0" distB="0" distL="114300" distR="114300" simplePos="0" relativeHeight="251659264" behindDoc="0" locked="0" layoutInCell="1" allowOverlap="1">
                  <wp:simplePos x="0" y="0"/>
                  <wp:positionH relativeFrom="column">
                    <wp:posOffset>0</wp:posOffset>
                  </wp:positionH>
                  <wp:positionV relativeFrom="paragraph">
                    <wp:posOffset>0</wp:posOffset>
                  </wp:positionV>
                  <wp:extent cx="142875" cy="393700"/>
                  <wp:effectExtent l="0" t="0" r="0" b="0"/>
                  <wp:wrapNone/>
                  <wp:docPr id="91" name="Text_Box_6_SpCnt_8"/>
                  <wp:cNvGraphicFramePr/>
                  <a:graphic xmlns:a="http://schemas.openxmlformats.org/drawingml/2006/main">
                    <a:graphicData uri="http://schemas.openxmlformats.org/drawingml/2006/picture">
                      <pic:pic xmlns:pic="http://schemas.openxmlformats.org/drawingml/2006/picture">
                        <pic:nvPicPr>
                          <pic:cNvPr id="91" name="Text_Box_6_SpCnt_8"/>
                          <pic:cNvPicPr/>
                        </pic:nvPicPr>
                        <pic:blipFill>
                          <a:blip r:embed="rId31"/>
                          <a:stretch>
                            <a:fillRect/>
                          </a:stretch>
                        </pic:blipFill>
                        <pic:spPr>
                          <a:xfrm>
                            <a:off x="0" y="0"/>
                            <a:ext cx="142875" cy="393700"/>
                          </a:xfrm>
                          <a:prstGeom prst="rect">
                            <a:avLst/>
                          </a:prstGeom>
                          <a:noFill/>
                          <a:ln>
                            <a:noFill/>
                          </a:ln>
                        </pic:spPr>
                      </pic:pic>
                    </a:graphicData>
                  </a:graphic>
                </wp:anchor>
              </w:drawing>
            </w:r>
            <w:r>
              <w:rPr>
                <w:rFonts w:hint="eastAsia" w:ascii="宋体" w:hAnsi="宋体" w:eastAsia="宋体" w:cs="宋体"/>
                <w:b/>
                <w:bCs/>
                <w:i w:val="0"/>
                <w:iCs w:val="0"/>
                <w:color w:val="000000"/>
                <w:kern w:val="0"/>
                <w:sz w:val="18"/>
                <w:szCs w:val="18"/>
                <w:u w:val="none"/>
                <w:bdr w:val="single" w:color="000000" w:sz="4" w:space="0"/>
                <w:lang w:val="en-US" w:eastAsia="zh-CN" w:bidi="ar"/>
              </w:rPr>
              <w:drawing>
                <wp:anchor distT="0" distB="0" distL="114300" distR="114300" simplePos="0" relativeHeight="251659264" behindDoc="0" locked="0" layoutInCell="1" allowOverlap="1">
                  <wp:simplePos x="0" y="0"/>
                  <wp:positionH relativeFrom="column">
                    <wp:posOffset>0</wp:posOffset>
                  </wp:positionH>
                  <wp:positionV relativeFrom="paragraph">
                    <wp:posOffset>0</wp:posOffset>
                  </wp:positionV>
                  <wp:extent cx="76200" cy="393700"/>
                  <wp:effectExtent l="0" t="0" r="0" b="0"/>
                  <wp:wrapNone/>
                  <wp:docPr id="110" name="Text_Box_6_SpCnt_9"/>
                  <wp:cNvGraphicFramePr/>
                  <a:graphic xmlns:a="http://schemas.openxmlformats.org/drawingml/2006/main">
                    <a:graphicData uri="http://schemas.openxmlformats.org/drawingml/2006/picture">
                      <pic:pic xmlns:pic="http://schemas.openxmlformats.org/drawingml/2006/picture">
                        <pic:nvPicPr>
                          <pic:cNvPr id="110" name="Text_Box_6_SpCnt_9"/>
                          <pic:cNvPicPr/>
                        </pic:nvPicPr>
                        <pic:blipFill>
                          <a:blip r:embed="rId32"/>
                          <a:stretch>
                            <a:fillRect/>
                          </a:stretch>
                        </pic:blipFill>
                        <pic:spPr>
                          <a:xfrm>
                            <a:off x="0" y="0"/>
                            <a:ext cx="76200" cy="393700"/>
                          </a:xfrm>
                          <a:prstGeom prst="rect">
                            <a:avLst/>
                          </a:prstGeom>
                          <a:noFill/>
                          <a:ln>
                            <a:noFill/>
                          </a:ln>
                        </pic:spPr>
                      </pic:pic>
                    </a:graphicData>
                  </a:graphic>
                </wp:anchor>
              </w:drawing>
            </w:r>
            <w:r>
              <w:rPr>
                <w:rFonts w:hint="eastAsia" w:ascii="宋体" w:hAnsi="宋体" w:eastAsia="宋体" w:cs="宋体"/>
                <w:b/>
                <w:bCs/>
                <w:i w:val="0"/>
                <w:iCs w:val="0"/>
                <w:color w:val="000000"/>
                <w:kern w:val="0"/>
                <w:sz w:val="18"/>
                <w:szCs w:val="18"/>
                <w:u w:val="none"/>
                <w:bdr w:val="single" w:color="000000" w:sz="4" w:space="0"/>
                <w:lang w:val="en-US" w:eastAsia="zh-CN" w:bidi="ar"/>
              </w:rPr>
              <w:drawing>
                <wp:anchor distT="0" distB="0" distL="114300" distR="114300" simplePos="0" relativeHeight="251659264" behindDoc="0" locked="0" layoutInCell="1" allowOverlap="1">
                  <wp:simplePos x="0" y="0"/>
                  <wp:positionH relativeFrom="column">
                    <wp:posOffset>0</wp:posOffset>
                  </wp:positionH>
                  <wp:positionV relativeFrom="paragraph">
                    <wp:posOffset>0</wp:posOffset>
                  </wp:positionV>
                  <wp:extent cx="142875" cy="393700"/>
                  <wp:effectExtent l="0" t="0" r="0" b="0"/>
                  <wp:wrapNone/>
                  <wp:docPr id="98" name="Text_Box_3_SpCnt_8"/>
                  <wp:cNvGraphicFramePr/>
                  <a:graphic xmlns:a="http://schemas.openxmlformats.org/drawingml/2006/main">
                    <a:graphicData uri="http://schemas.openxmlformats.org/drawingml/2006/picture">
                      <pic:pic xmlns:pic="http://schemas.openxmlformats.org/drawingml/2006/picture">
                        <pic:nvPicPr>
                          <pic:cNvPr id="98" name="Text_Box_3_SpCnt_8"/>
                          <pic:cNvPicPr/>
                        </pic:nvPicPr>
                        <pic:blipFill>
                          <a:blip r:embed="rId31"/>
                          <a:stretch>
                            <a:fillRect/>
                          </a:stretch>
                        </pic:blipFill>
                        <pic:spPr>
                          <a:xfrm>
                            <a:off x="0" y="0"/>
                            <a:ext cx="142875" cy="393700"/>
                          </a:xfrm>
                          <a:prstGeom prst="rect">
                            <a:avLst/>
                          </a:prstGeom>
                          <a:noFill/>
                          <a:ln>
                            <a:noFill/>
                          </a:ln>
                        </pic:spPr>
                      </pic:pic>
                    </a:graphicData>
                  </a:graphic>
                </wp:anchor>
              </w:drawing>
            </w:r>
            <w:r>
              <w:rPr>
                <w:rFonts w:hint="eastAsia" w:ascii="宋体" w:hAnsi="宋体" w:eastAsia="宋体" w:cs="宋体"/>
                <w:b/>
                <w:bCs/>
                <w:i w:val="0"/>
                <w:iCs w:val="0"/>
                <w:color w:val="000000"/>
                <w:kern w:val="0"/>
                <w:sz w:val="18"/>
                <w:szCs w:val="18"/>
                <w:u w:val="none"/>
                <w:bdr w:val="single" w:color="000000" w:sz="4" w:space="0"/>
                <w:lang w:val="en-US" w:eastAsia="zh-CN" w:bidi="ar"/>
              </w:rPr>
              <w:drawing>
                <wp:anchor distT="0" distB="0" distL="114300" distR="114300" simplePos="0" relativeHeight="251659264" behindDoc="0" locked="0" layoutInCell="1" allowOverlap="1">
                  <wp:simplePos x="0" y="0"/>
                  <wp:positionH relativeFrom="column">
                    <wp:posOffset>0</wp:posOffset>
                  </wp:positionH>
                  <wp:positionV relativeFrom="paragraph">
                    <wp:posOffset>0</wp:posOffset>
                  </wp:positionV>
                  <wp:extent cx="76200" cy="393700"/>
                  <wp:effectExtent l="0" t="0" r="0" b="0"/>
                  <wp:wrapNone/>
                  <wp:docPr id="119" name="Text_Box_3_SpCnt_9"/>
                  <wp:cNvGraphicFramePr/>
                  <a:graphic xmlns:a="http://schemas.openxmlformats.org/drawingml/2006/main">
                    <a:graphicData uri="http://schemas.openxmlformats.org/drawingml/2006/picture">
                      <pic:pic xmlns:pic="http://schemas.openxmlformats.org/drawingml/2006/picture">
                        <pic:nvPicPr>
                          <pic:cNvPr id="119" name="Text_Box_3_SpCnt_9"/>
                          <pic:cNvPicPr/>
                        </pic:nvPicPr>
                        <pic:blipFill>
                          <a:blip r:embed="rId32"/>
                          <a:stretch>
                            <a:fillRect/>
                          </a:stretch>
                        </pic:blipFill>
                        <pic:spPr>
                          <a:xfrm>
                            <a:off x="0" y="0"/>
                            <a:ext cx="76200" cy="393700"/>
                          </a:xfrm>
                          <a:prstGeom prst="rect">
                            <a:avLst/>
                          </a:prstGeom>
                          <a:noFill/>
                          <a:ln>
                            <a:noFill/>
                          </a:ln>
                        </pic:spPr>
                      </pic:pic>
                    </a:graphicData>
                  </a:graphic>
                </wp:anchor>
              </w:drawing>
            </w:r>
            <w:r>
              <w:rPr>
                <w:rFonts w:hint="eastAsia" w:ascii="宋体" w:hAnsi="宋体" w:eastAsia="宋体" w:cs="宋体"/>
                <w:b/>
                <w:bCs/>
                <w:i w:val="0"/>
                <w:iCs w:val="0"/>
                <w:color w:val="000000"/>
                <w:kern w:val="0"/>
                <w:sz w:val="18"/>
                <w:szCs w:val="18"/>
                <w:u w:val="none"/>
                <w:bdr w:val="single" w:color="000000" w:sz="4" w:space="0"/>
                <w:lang w:val="en-US" w:eastAsia="zh-CN" w:bidi="ar"/>
              </w:rPr>
              <w:drawing>
                <wp:anchor distT="0" distB="0" distL="114300" distR="114300" simplePos="0" relativeHeight="251659264" behindDoc="0" locked="0" layoutInCell="1" allowOverlap="1">
                  <wp:simplePos x="0" y="0"/>
                  <wp:positionH relativeFrom="column">
                    <wp:posOffset>0</wp:posOffset>
                  </wp:positionH>
                  <wp:positionV relativeFrom="paragraph">
                    <wp:posOffset>0</wp:posOffset>
                  </wp:positionV>
                  <wp:extent cx="76200" cy="393700"/>
                  <wp:effectExtent l="0" t="0" r="0" b="0"/>
                  <wp:wrapNone/>
                  <wp:docPr id="124" name="Text_Box_12_SpCnt_6"/>
                  <wp:cNvGraphicFramePr/>
                  <a:graphic xmlns:a="http://schemas.openxmlformats.org/drawingml/2006/main">
                    <a:graphicData uri="http://schemas.openxmlformats.org/drawingml/2006/picture">
                      <pic:pic xmlns:pic="http://schemas.openxmlformats.org/drawingml/2006/picture">
                        <pic:nvPicPr>
                          <pic:cNvPr id="124" name="Text_Box_12_SpCnt_6"/>
                          <pic:cNvPicPr/>
                        </pic:nvPicPr>
                        <pic:blipFill>
                          <a:blip r:embed="rId32"/>
                          <a:stretch>
                            <a:fillRect/>
                          </a:stretch>
                        </pic:blipFill>
                        <pic:spPr>
                          <a:xfrm>
                            <a:off x="0" y="0"/>
                            <a:ext cx="76200" cy="393700"/>
                          </a:xfrm>
                          <a:prstGeom prst="rect">
                            <a:avLst/>
                          </a:prstGeom>
                          <a:noFill/>
                          <a:ln>
                            <a:noFill/>
                          </a:ln>
                        </pic:spPr>
                      </pic:pic>
                    </a:graphicData>
                  </a:graphic>
                </wp:anchor>
              </w:drawing>
            </w:r>
            <w:r>
              <w:rPr>
                <w:rFonts w:hint="eastAsia" w:ascii="宋体" w:hAnsi="宋体" w:eastAsia="宋体" w:cs="宋体"/>
                <w:b/>
                <w:bCs/>
                <w:i w:val="0"/>
                <w:iCs w:val="0"/>
                <w:color w:val="000000"/>
                <w:kern w:val="0"/>
                <w:sz w:val="18"/>
                <w:szCs w:val="18"/>
                <w:u w:val="none"/>
                <w:lang w:val="en-US" w:eastAsia="zh-CN" w:bidi="ar"/>
              </w:rPr>
              <w:t>二、计算机网络系统</w:t>
            </w:r>
          </w:p>
        </w:tc>
        <w:tc>
          <w:tcPr>
            <w:tcW w:w="2773"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3E865925">
            <w:pPr>
              <w:keepNext w:val="0"/>
              <w:keepLines w:val="0"/>
              <w:suppressLineNumbers w:val="0"/>
              <w:spacing w:before="0" w:beforeAutospacing="0" w:after="0" w:afterAutospacing="0"/>
              <w:ind w:left="0" w:right="0"/>
              <w:rPr>
                <w:rFonts w:hint="eastAsia" w:ascii="宋体" w:hAnsi="宋体" w:eastAsia="宋体" w:cs="宋体"/>
                <w:b/>
                <w:bCs/>
                <w:i w:val="0"/>
                <w:iCs w:val="0"/>
                <w:color w:val="000000"/>
                <w:sz w:val="18"/>
                <w:szCs w:val="18"/>
                <w:u w:val="none"/>
              </w:rPr>
            </w:pPr>
          </w:p>
        </w:tc>
        <w:tc>
          <w:tcPr>
            <w:tcW w:w="323"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24613E47">
            <w:pPr>
              <w:keepNext w:val="0"/>
              <w:keepLines w:val="0"/>
              <w:suppressLineNumbers w:val="0"/>
              <w:spacing w:before="0" w:beforeAutospacing="0" w:after="0" w:afterAutospacing="0"/>
              <w:ind w:left="0" w:right="0"/>
              <w:rPr>
                <w:rFonts w:hint="eastAsia" w:ascii="宋体" w:hAnsi="宋体" w:eastAsia="宋体" w:cs="宋体"/>
                <w:b/>
                <w:bCs/>
                <w:i w:val="0"/>
                <w:iCs w:val="0"/>
                <w:color w:val="000000"/>
                <w:sz w:val="18"/>
                <w:szCs w:val="18"/>
                <w:u w:val="none"/>
              </w:rPr>
            </w:pPr>
          </w:p>
        </w:tc>
        <w:tc>
          <w:tcPr>
            <w:tcW w:w="311"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29180C2C">
            <w:pPr>
              <w:keepNext w:val="0"/>
              <w:keepLines w:val="0"/>
              <w:suppressLineNumbers w:val="0"/>
              <w:spacing w:before="0" w:beforeAutospacing="0" w:after="0" w:afterAutospacing="0"/>
              <w:ind w:left="0" w:right="0"/>
              <w:rPr>
                <w:rFonts w:hint="eastAsia" w:ascii="宋体" w:hAnsi="宋体" w:eastAsia="宋体" w:cs="宋体"/>
                <w:i w:val="0"/>
                <w:iCs w:val="0"/>
                <w:color w:val="000000"/>
                <w:sz w:val="18"/>
                <w:szCs w:val="18"/>
                <w:u w:val="none"/>
              </w:rPr>
            </w:pPr>
          </w:p>
        </w:tc>
        <w:tc>
          <w:tcPr>
            <w:tcW w:w="642" w:type="pct"/>
            <w:tcBorders>
              <w:top w:val="single" w:color="000000" w:sz="4" w:space="0"/>
              <w:left w:val="single" w:color="000000" w:sz="4" w:space="0"/>
              <w:bottom w:val="single" w:color="000000" w:sz="4" w:space="0"/>
              <w:right w:val="single" w:color="000000" w:sz="4" w:space="0"/>
            </w:tcBorders>
            <w:shd w:val="clear" w:color="auto" w:fill="auto"/>
            <w:vAlign w:val="center"/>
          </w:tcPr>
          <w:p w14:paraId="258EEA14">
            <w:pPr>
              <w:keepNext w:val="0"/>
              <w:keepLines w:val="0"/>
              <w:suppressLineNumbers w:val="0"/>
              <w:spacing w:before="0" w:beforeAutospacing="0" w:after="0" w:afterAutospacing="0"/>
              <w:ind w:left="0" w:right="0"/>
              <w:jc w:val="left"/>
              <w:rPr>
                <w:rFonts w:hint="eastAsia" w:ascii="宋体" w:hAnsi="宋体" w:eastAsia="宋体" w:cs="宋体"/>
                <w:b/>
                <w:bCs/>
                <w:i w:val="0"/>
                <w:iCs w:val="0"/>
                <w:color w:val="000000"/>
                <w:sz w:val="18"/>
                <w:szCs w:val="18"/>
                <w:u w:val="none"/>
              </w:rPr>
            </w:pPr>
          </w:p>
        </w:tc>
      </w:tr>
      <w:tr w14:paraId="3C0B6566">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20" w:hRule="atLeast"/>
        </w:trPr>
        <w:tc>
          <w:tcPr>
            <w:tcW w:w="335"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281B36E9">
            <w:pPr>
              <w:keepNext w:val="0"/>
              <w:keepLines w:val="0"/>
              <w:widowControl/>
              <w:suppressLineNumbers w:val="0"/>
              <w:spacing w:before="0" w:beforeAutospacing="0" w:after="0" w:afterAutospacing="0"/>
              <w:ind w:left="0" w:right="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w:t>
            </w:r>
          </w:p>
        </w:tc>
        <w:tc>
          <w:tcPr>
            <w:tcW w:w="614" w:type="pct"/>
            <w:tcBorders>
              <w:top w:val="single" w:color="000000" w:sz="4" w:space="0"/>
              <w:left w:val="single" w:color="000000" w:sz="4" w:space="0"/>
              <w:bottom w:val="single" w:color="000000" w:sz="4" w:space="0"/>
              <w:right w:val="single" w:color="000000" w:sz="4" w:space="0"/>
            </w:tcBorders>
            <w:shd w:val="clear" w:color="auto" w:fill="auto"/>
            <w:vAlign w:val="center"/>
          </w:tcPr>
          <w:p w14:paraId="5A58C0C3">
            <w:pPr>
              <w:keepNext w:val="0"/>
              <w:keepLines w:val="0"/>
              <w:widowControl/>
              <w:suppressLineNumbers w:val="0"/>
              <w:spacing w:before="0" w:beforeAutospacing="0" w:after="0" w:afterAutospacing="0"/>
              <w:ind w:left="0" w:right="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防火墙</w:t>
            </w:r>
          </w:p>
        </w:tc>
        <w:tc>
          <w:tcPr>
            <w:tcW w:w="2773" w:type="pct"/>
            <w:tcBorders>
              <w:top w:val="single" w:color="000000" w:sz="4" w:space="0"/>
              <w:left w:val="single" w:color="000000" w:sz="4" w:space="0"/>
              <w:bottom w:val="single" w:color="000000" w:sz="4" w:space="0"/>
              <w:right w:val="single" w:color="000000" w:sz="4" w:space="0"/>
            </w:tcBorders>
            <w:shd w:val="clear" w:color="auto" w:fill="auto"/>
            <w:vAlign w:val="center"/>
          </w:tcPr>
          <w:p w14:paraId="4139FED6">
            <w:pPr>
              <w:keepNext w:val="0"/>
              <w:keepLines w:val="0"/>
              <w:widowControl/>
              <w:suppressLineNumbers w:val="0"/>
              <w:spacing w:before="0" w:beforeAutospacing="0" w:after="0" w:afterAutospacing="0"/>
              <w:ind w:left="0" w:right="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1.采用非X86 64位多核高性能处理器和高速存储器；2U以下盒式设备；</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2.固定接口提供8个千兆电口，其中光电复用接口≥2，不少于2个Bypass口，不少于2个USB口,硬盘扩展插槽≥1，可以扩展500G硬盘；</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3.实现路由模式、透明（网桥）模式、混合模式，实现静态路由、策略路由、RIP、OSPF、BGP等路由协议。</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4.支持IPsec VPN智能选路，根据应用和隧道质量调度流量；</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5.最大并发用连接数≥100万，每秒新建连接数≥2万，IPSec VPN并发连接数≥750； 整机吞吐量≥2.5G；免费SSL VPN≥15；</w:t>
            </w:r>
          </w:p>
        </w:tc>
        <w:tc>
          <w:tcPr>
            <w:tcW w:w="323"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68AAC93F">
            <w:pPr>
              <w:keepNext w:val="0"/>
              <w:keepLines w:val="0"/>
              <w:widowControl/>
              <w:suppressLineNumbers w:val="0"/>
              <w:spacing w:before="0" w:beforeAutospacing="0" w:after="0" w:afterAutospacing="0"/>
              <w:ind w:left="0" w:right="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台</w:t>
            </w:r>
          </w:p>
        </w:tc>
        <w:tc>
          <w:tcPr>
            <w:tcW w:w="311"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495AFBEC">
            <w:pPr>
              <w:keepNext w:val="0"/>
              <w:keepLines w:val="0"/>
              <w:widowControl/>
              <w:suppressLineNumbers w:val="0"/>
              <w:spacing w:before="0" w:beforeAutospacing="0" w:after="0" w:afterAutospacing="0"/>
              <w:ind w:left="0" w:right="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w:t>
            </w:r>
          </w:p>
        </w:tc>
        <w:tc>
          <w:tcPr>
            <w:tcW w:w="642" w:type="pct"/>
            <w:tcBorders>
              <w:top w:val="single" w:color="000000" w:sz="4" w:space="0"/>
              <w:left w:val="single" w:color="000000" w:sz="4" w:space="0"/>
              <w:bottom w:val="single" w:color="000000" w:sz="4" w:space="0"/>
              <w:right w:val="single" w:color="000000" w:sz="4" w:space="0"/>
            </w:tcBorders>
            <w:shd w:val="clear" w:color="auto" w:fill="auto"/>
            <w:vAlign w:val="center"/>
          </w:tcPr>
          <w:p w14:paraId="718EB164">
            <w:pPr>
              <w:keepNext w:val="0"/>
              <w:keepLines w:val="0"/>
              <w:widowControl/>
              <w:suppressLineNumbers w:val="0"/>
              <w:spacing w:before="0" w:beforeAutospacing="0" w:after="0" w:afterAutospacing="0"/>
              <w:ind w:left="0" w:right="0"/>
              <w:jc w:val="left"/>
              <w:textAlignment w:val="center"/>
              <w:rPr>
                <w:rFonts w:hint="eastAsia" w:ascii="宋体" w:hAnsi="宋体" w:eastAsia="宋体" w:cs="宋体"/>
                <w:i w:val="0"/>
                <w:iCs w:val="0"/>
                <w:color w:val="000000"/>
                <w:sz w:val="18"/>
                <w:szCs w:val="18"/>
                <w:u w:val="none"/>
              </w:rPr>
            </w:pPr>
          </w:p>
        </w:tc>
      </w:tr>
      <w:tr w14:paraId="06D332CE">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20" w:hRule="atLeast"/>
        </w:trPr>
        <w:tc>
          <w:tcPr>
            <w:tcW w:w="335"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415219A2">
            <w:pPr>
              <w:keepNext w:val="0"/>
              <w:keepLines w:val="0"/>
              <w:widowControl/>
              <w:suppressLineNumbers w:val="0"/>
              <w:spacing w:before="0" w:beforeAutospacing="0" w:after="0" w:afterAutospacing="0"/>
              <w:ind w:left="0" w:right="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2</w:t>
            </w:r>
          </w:p>
        </w:tc>
        <w:tc>
          <w:tcPr>
            <w:tcW w:w="614" w:type="pct"/>
            <w:tcBorders>
              <w:top w:val="single" w:color="000000" w:sz="4" w:space="0"/>
              <w:left w:val="single" w:color="000000" w:sz="4" w:space="0"/>
              <w:bottom w:val="single" w:color="000000" w:sz="4" w:space="0"/>
              <w:right w:val="single" w:color="000000" w:sz="4" w:space="0"/>
            </w:tcBorders>
            <w:shd w:val="clear" w:color="auto" w:fill="auto"/>
            <w:vAlign w:val="center"/>
          </w:tcPr>
          <w:p w14:paraId="07F1D246">
            <w:pPr>
              <w:keepNext w:val="0"/>
              <w:keepLines w:val="0"/>
              <w:widowControl/>
              <w:suppressLineNumbers w:val="0"/>
              <w:spacing w:before="0" w:beforeAutospacing="0" w:after="0" w:afterAutospacing="0"/>
              <w:ind w:left="0" w:right="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bdr w:val="single" w:color="000000" w:sz="4" w:space="0"/>
                <w:lang w:val="en-US" w:eastAsia="zh-CN" w:bidi="ar"/>
              </w:rPr>
              <w:drawing>
                <wp:anchor distT="0" distB="0" distL="114300" distR="114300" simplePos="0" relativeHeight="251659264" behindDoc="0" locked="0" layoutInCell="1" allowOverlap="1">
                  <wp:simplePos x="0" y="0"/>
                  <wp:positionH relativeFrom="column">
                    <wp:posOffset>0</wp:posOffset>
                  </wp:positionH>
                  <wp:positionV relativeFrom="paragraph">
                    <wp:posOffset>0</wp:posOffset>
                  </wp:positionV>
                  <wp:extent cx="142875" cy="382905"/>
                  <wp:effectExtent l="0" t="0" r="0" b="0"/>
                  <wp:wrapNone/>
                  <wp:docPr id="120" name="Text_Box_3_SpCnt_10"/>
                  <wp:cNvGraphicFramePr/>
                  <a:graphic xmlns:a="http://schemas.openxmlformats.org/drawingml/2006/main">
                    <a:graphicData uri="http://schemas.openxmlformats.org/drawingml/2006/picture">
                      <pic:pic xmlns:pic="http://schemas.openxmlformats.org/drawingml/2006/picture">
                        <pic:nvPicPr>
                          <pic:cNvPr id="120" name="Text_Box_3_SpCnt_10"/>
                          <pic:cNvPicPr/>
                        </pic:nvPicPr>
                        <pic:blipFill>
                          <a:blip r:embed="rId24"/>
                          <a:stretch>
                            <a:fillRect/>
                          </a:stretch>
                        </pic:blipFill>
                        <pic:spPr>
                          <a:xfrm>
                            <a:off x="0" y="0"/>
                            <a:ext cx="142875" cy="382905"/>
                          </a:xfrm>
                          <a:prstGeom prst="rect">
                            <a:avLst/>
                          </a:prstGeom>
                          <a:noFill/>
                          <a:ln>
                            <a:noFill/>
                          </a:ln>
                        </pic:spPr>
                      </pic:pic>
                    </a:graphicData>
                  </a:graphic>
                </wp:anchor>
              </w:drawing>
            </w:r>
            <w:r>
              <w:rPr>
                <w:rFonts w:hint="eastAsia" w:ascii="宋体" w:hAnsi="宋体" w:eastAsia="宋体" w:cs="宋体"/>
                <w:i w:val="0"/>
                <w:iCs w:val="0"/>
                <w:color w:val="000000"/>
                <w:kern w:val="0"/>
                <w:sz w:val="18"/>
                <w:szCs w:val="18"/>
                <w:u w:val="none"/>
                <w:bdr w:val="single" w:color="000000" w:sz="4" w:space="0"/>
                <w:lang w:val="en-US" w:eastAsia="zh-CN" w:bidi="ar"/>
              </w:rPr>
              <w:drawing>
                <wp:anchor distT="0" distB="0" distL="114300" distR="114300" simplePos="0" relativeHeight="251659264" behindDoc="0" locked="0" layoutInCell="1" allowOverlap="1">
                  <wp:simplePos x="0" y="0"/>
                  <wp:positionH relativeFrom="column">
                    <wp:posOffset>0</wp:posOffset>
                  </wp:positionH>
                  <wp:positionV relativeFrom="paragraph">
                    <wp:posOffset>0</wp:posOffset>
                  </wp:positionV>
                  <wp:extent cx="142875" cy="382905"/>
                  <wp:effectExtent l="0" t="0" r="0" b="0"/>
                  <wp:wrapNone/>
                  <wp:docPr id="126" name="Text_Box_3_SpCnt_11"/>
                  <wp:cNvGraphicFramePr/>
                  <a:graphic xmlns:a="http://schemas.openxmlformats.org/drawingml/2006/main">
                    <a:graphicData uri="http://schemas.openxmlformats.org/drawingml/2006/picture">
                      <pic:pic xmlns:pic="http://schemas.openxmlformats.org/drawingml/2006/picture">
                        <pic:nvPicPr>
                          <pic:cNvPr id="126" name="Text_Box_3_SpCnt_11"/>
                          <pic:cNvPicPr/>
                        </pic:nvPicPr>
                        <pic:blipFill>
                          <a:blip r:embed="rId24"/>
                          <a:stretch>
                            <a:fillRect/>
                          </a:stretch>
                        </pic:blipFill>
                        <pic:spPr>
                          <a:xfrm>
                            <a:off x="0" y="0"/>
                            <a:ext cx="142875" cy="382905"/>
                          </a:xfrm>
                          <a:prstGeom prst="rect">
                            <a:avLst/>
                          </a:prstGeom>
                          <a:noFill/>
                          <a:ln>
                            <a:noFill/>
                          </a:ln>
                        </pic:spPr>
                      </pic:pic>
                    </a:graphicData>
                  </a:graphic>
                </wp:anchor>
              </w:drawing>
            </w:r>
            <w:r>
              <w:rPr>
                <w:rFonts w:hint="eastAsia" w:ascii="宋体" w:hAnsi="宋体" w:eastAsia="宋体" w:cs="宋体"/>
                <w:i w:val="0"/>
                <w:iCs w:val="0"/>
                <w:color w:val="000000"/>
                <w:kern w:val="0"/>
                <w:sz w:val="18"/>
                <w:szCs w:val="18"/>
                <w:u w:val="none"/>
                <w:bdr w:val="single" w:color="000000" w:sz="4" w:space="0"/>
                <w:lang w:val="en-US" w:eastAsia="zh-CN" w:bidi="ar"/>
              </w:rPr>
              <w:drawing>
                <wp:anchor distT="0" distB="0" distL="114300" distR="114300" simplePos="0" relativeHeight="251659264" behindDoc="0" locked="0" layoutInCell="1" allowOverlap="1">
                  <wp:simplePos x="0" y="0"/>
                  <wp:positionH relativeFrom="column">
                    <wp:posOffset>0</wp:posOffset>
                  </wp:positionH>
                  <wp:positionV relativeFrom="paragraph">
                    <wp:posOffset>67310</wp:posOffset>
                  </wp:positionV>
                  <wp:extent cx="142875" cy="374015"/>
                  <wp:effectExtent l="0" t="0" r="0" b="0"/>
                  <wp:wrapNone/>
                  <wp:docPr id="111" name="Text_Box_6_SpCnt_10"/>
                  <wp:cNvGraphicFramePr/>
                  <a:graphic xmlns:a="http://schemas.openxmlformats.org/drawingml/2006/main">
                    <a:graphicData uri="http://schemas.openxmlformats.org/drawingml/2006/picture">
                      <pic:pic xmlns:pic="http://schemas.openxmlformats.org/drawingml/2006/picture">
                        <pic:nvPicPr>
                          <pic:cNvPr id="111" name="Text_Box_6_SpCnt_10"/>
                          <pic:cNvPicPr/>
                        </pic:nvPicPr>
                        <pic:blipFill>
                          <a:blip r:embed="rId33"/>
                          <a:stretch>
                            <a:fillRect/>
                          </a:stretch>
                        </pic:blipFill>
                        <pic:spPr>
                          <a:xfrm>
                            <a:off x="0" y="0"/>
                            <a:ext cx="142875" cy="374015"/>
                          </a:xfrm>
                          <a:prstGeom prst="rect">
                            <a:avLst/>
                          </a:prstGeom>
                          <a:noFill/>
                          <a:ln>
                            <a:noFill/>
                          </a:ln>
                        </pic:spPr>
                      </pic:pic>
                    </a:graphicData>
                  </a:graphic>
                </wp:anchor>
              </w:drawing>
            </w:r>
            <w:r>
              <w:rPr>
                <w:rFonts w:hint="eastAsia" w:ascii="宋体" w:hAnsi="宋体" w:eastAsia="宋体" w:cs="宋体"/>
                <w:i w:val="0"/>
                <w:iCs w:val="0"/>
                <w:color w:val="000000"/>
                <w:kern w:val="0"/>
                <w:sz w:val="18"/>
                <w:szCs w:val="18"/>
                <w:u w:val="none"/>
                <w:bdr w:val="single" w:color="000000" w:sz="4" w:space="0"/>
                <w:lang w:val="en-US" w:eastAsia="zh-CN" w:bidi="ar"/>
              </w:rPr>
              <w:drawing>
                <wp:anchor distT="0" distB="0" distL="114300" distR="114300" simplePos="0" relativeHeight="251659264" behindDoc="0" locked="0" layoutInCell="1" allowOverlap="1">
                  <wp:simplePos x="0" y="0"/>
                  <wp:positionH relativeFrom="column">
                    <wp:posOffset>0</wp:posOffset>
                  </wp:positionH>
                  <wp:positionV relativeFrom="paragraph">
                    <wp:posOffset>67310</wp:posOffset>
                  </wp:positionV>
                  <wp:extent cx="142875" cy="374015"/>
                  <wp:effectExtent l="0" t="0" r="0" b="0"/>
                  <wp:wrapNone/>
                  <wp:docPr id="101" name="Text_Box_6_SpCnt_11"/>
                  <wp:cNvGraphicFramePr/>
                  <a:graphic xmlns:a="http://schemas.openxmlformats.org/drawingml/2006/main">
                    <a:graphicData uri="http://schemas.openxmlformats.org/drawingml/2006/picture">
                      <pic:pic xmlns:pic="http://schemas.openxmlformats.org/drawingml/2006/picture">
                        <pic:nvPicPr>
                          <pic:cNvPr id="101" name="Text_Box_6_SpCnt_11"/>
                          <pic:cNvPicPr/>
                        </pic:nvPicPr>
                        <pic:blipFill>
                          <a:blip r:embed="rId33"/>
                          <a:stretch>
                            <a:fillRect/>
                          </a:stretch>
                        </pic:blipFill>
                        <pic:spPr>
                          <a:xfrm>
                            <a:off x="0" y="0"/>
                            <a:ext cx="142875" cy="374015"/>
                          </a:xfrm>
                          <a:prstGeom prst="rect">
                            <a:avLst/>
                          </a:prstGeom>
                          <a:noFill/>
                          <a:ln>
                            <a:noFill/>
                          </a:ln>
                        </pic:spPr>
                      </pic:pic>
                    </a:graphicData>
                  </a:graphic>
                </wp:anchor>
              </w:drawing>
            </w:r>
            <w:r>
              <w:rPr>
                <w:rFonts w:hint="eastAsia" w:ascii="宋体" w:hAnsi="宋体" w:eastAsia="宋体" w:cs="宋体"/>
                <w:i w:val="0"/>
                <w:iCs w:val="0"/>
                <w:color w:val="000000"/>
                <w:kern w:val="0"/>
                <w:sz w:val="18"/>
                <w:szCs w:val="18"/>
                <w:u w:val="none"/>
                <w:lang w:val="en-US" w:eastAsia="zh-CN" w:bidi="ar"/>
              </w:rPr>
              <w:t>核心交换机</w:t>
            </w:r>
          </w:p>
        </w:tc>
        <w:tc>
          <w:tcPr>
            <w:tcW w:w="2773" w:type="pct"/>
            <w:tcBorders>
              <w:top w:val="single" w:color="000000" w:sz="4" w:space="0"/>
              <w:left w:val="single" w:color="000000" w:sz="4" w:space="0"/>
              <w:bottom w:val="single" w:color="000000" w:sz="4" w:space="0"/>
              <w:right w:val="single" w:color="000000" w:sz="4" w:space="0"/>
            </w:tcBorders>
            <w:shd w:val="clear" w:color="auto" w:fill="auto"/>
            <w:vAlign w:val="center"/>
          </w:tcPr>
          <w:p w14:paraId="506A5CA5">
            <w:pPr>
              <w:keepNext w:val="0"/>
              <w:keepLines w:val="0"/>
              <w:widowControl/>
              <w:suppressLineNumbers w:val="0"/>
              <w:spacing w:before="0" w:beforeAutospacing="0" w:after="0" w:afterAutospacing="0"/>
              <w:ind w:left="0" w:right="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1.提供千兆光接口数≥48个，千兆电接口数≥48个，提供1个扩展槽位，可扩展8端口万兆光接口或者2端口万兆电接口和2电口40G接口；</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 xml:space="preserve">2.交换容量≥598Gbps，整机包转发率≥222Mpps（以官网最小值为标准） ； </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3.为确保网络系统的稳定性和兼容性，本次采购交换机必须统一品牌；</w:t>
            </w:r>
          </w:p>
        </w:tc>
        <w:tc>
          <w:tcPr>
            <w:tcW w:w="323"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345DC293">
            <w:pPr>
              <w:keepNext w:val="0"/>
              <w:keepLines w:val="0"/>
              <w:widowControl/>
              <w:suppressLineNumbers w:val="0"/>
              <w:spacing w:before="0" w:beforeAutospacing="0" w:after="0" w:afterAutospacing="0"/>
              <w:ind w:left="0" w:right="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台</w:t>
            </w:r>
          </w:p>
        </w:tc>
        <w:tc>
          <w:tcPr>
            <w:tcW w:w="311"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553D4F97">
            <w:pPr>
              <w:keepNext w:val="0"/>
              <w:keepLines w:val="0"/>
              <w:widowControl/>
              <w:suppressLineNumbers w:val="0"/>
              <w:spacing w:before="0" w:beforeAutospacing="0" w:after="0" w:afterAutospacing="0"/>
              <w:ind w:left="0" w:right="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w:t>
            </w:r>
          </w:p>
        </w:tc>
        <w:tc>
          <w:tcPr>
            <w:tcW w:w="642" w:type="pct"/>
            <w:tcBorders>
              <w:top w:val="single" w:color="000000" w:sz="4" w:space="0"/>
              <w:left w:val="single" w:color="000000" w:sz="4" w:space="0"/>
              <w:bottom w:val="single" w:color="000000" w:sz="4" w:space="0"/>
              <w:right w:val="single" w:color="000000" w:sz="4" w:space="0"/>
            </w:tcBorders>
            <w:shd w:val="clear" w:color="auto" w:fill="auto"/>
            <w:vAlign w:val="center"/>
          </w:tcPr>
          <w:p w14:paraId="08EE9B77">
            <w:pPr>
              <w:keepNext w:val="0"/>
              <w:keepLines w:val="0"/>
              <w:widowControl/>
              <w:suppressLineNumbers w:val="0"/>
              <w:spacing w:before="0" w:beforeAutospacing="0" w:after="0" w:afterAutospacing="0"/>
              <w:ind w:left="0" w:right="0"/>
              <w:jc w:val="left"/>
              <w:textAlignment w:val="center"/>
              <w:rPr>
                <w:rFonts w:hint="eastAsia" w:ascii="宋体" w:hAnsi="宋体" w:eastAsia="宋体" w:cs="宋体"/>
                <w:i w:val="0"/>
                <w:iCs w:val="0"/>
                <w:color w:val="000000"/>
                <w:sz w:val="18"/>
                <w:szCs w:val="18"/>
                <w:u w:val="none"/>
              </w:rPr>
            </w:pPr>
          </w:p>
        </w:tc>
      </w:tr>
      <w:tr w14:paraId="4B8C231C">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20" w:hRule="atLeast"/>
        </w:trPr>
        <w:tc>
          <w:tcPr>
            <w:tcW w:w="335"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075F8502">
            <w:pPr>
              <w:keepNext w:val="0"/>
              <w:keepLines w:val="0"/>
              <w:widowControl/>
              <w:suppressLineNumbers w:val="0"/>
              <w:spacing w:before="0" w:beforeAutospacing="0" w:after="0" w:afterAutospacing="0"/>
              <w:ind w:left="0" w:right="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3</w:t>
            </w:r>
          </w:p>
        </w:tc>
        <w:tc>
          <w:tcPr>
            <w:tcW w:w="614" w:type="pct"/>
            <w:tcBorders>
              <w:top w:val="single" w:color="000000" w:sz="4" w:space="0"/>
              <w:left w:val="single" w:color="000000" w:sz="4" w:space="0"/>
              <w:bottom w:val="single" w:color="000000" w:sz="4" w:space="0"/>
              <w:right w:val="single" w:color="000000" w:sz="4" w:space="0"/>
            </w:tcBorders>
            <w:shd w:val="clear" w:color="auto" w:fill="auto"/>
            <w:vAlign w:val="center"/>
          </w:tcPr>
          <w:p w14:paraId="1A49BC53">
            <w:pPr>
              <w:keepNext w:val="0"/>
              <w:keepLines w:val="0"/>
              <w:widowControl/>
              <w:suppressLineNumbers w:val="0"/>
              <w:spacing w:before="0" w:beforeAutospacing="0" w:after="0" w:afterAutospacing="0"/>
              <w:ind w:left="0" w:right="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bdr w:val="single" w:color="000000" w:sz="4" w:space="0"/>
                <w:lang w:val="en-US" w:eastAsia="zh-CN" w:bidi="ar"/>
              </w:rPr>
              <w:drawing>
                <wp:anchor distT="0" distB="0" distL="114300" distR="114300" simplePos="0" relativeHeight="251659264" behindDoc="0" locked="0" layoutInCell="1" allowOverlap="1">
                  <wp:simplePos x="0" y="0"/>
                  <wp:positionH relativeFrom="column">
                    <wp:posOffset>0</wp:posOffset>
                  </wp:positionH>
                  <wp:positionV relativeFrom="paragraph">
                    <wp:posOffset>0</wp:posOffset>
                  </wp:positionV>
                  <wp:extent cx="142875" cy="382905"/>
                  <wp:effectExtent l="0" t="0" r="0" b="0"/>
                  <wp:wrapNone/>
                  <wp:docPr id="95" name="Text_Box_6_SpCnt_12"/>
                  <wp:cNvGraphicFramePr/>
                  <a:graphic xmlns:a="http://schemas.openxmlformats.org/drawingml/2006/main">
                    <a:graphicData uri="http://schemas.openxmlformats.org/drawingml/2006/picture">
                      <pic:pic xmlns:pic="http://schemas.openxmlformats.org/drawingml/2006/picture">
                        <pic:nvPicPr>
                          <pic:cNvPr id="95" name="Text_Box_6_SpCnt_12"/>
                          <pic:cNvPicPr/>
                        </pic:nvPicPr>
                        <pic:blipFill>
                          <a:blip r:embed="rId24"/>
                          <a:stretch>
                            <a:fillRect/>
                          </a:stretch>
                        </pic:blipFill>
                        <pic:spPr>
                          <a:xfrm>
                            <a:off x="0" y="0"/>
                            <a:ext cx="142875" cy="382905"/>
                          </a:xfrm>
                          <a:prstGeom prst="rect">
                            <a:avLst/>
                          </a:prstGeom>
                          <a:noFill/>
                          <a:ln>
                            <a:noFill/>
                          </a:ln>
                        </pic:spPr>
                      </pic:pic>
                    </a:graphicData>
                  </a:graphic>
                </wp:anchor>
              </w:drawing>
            </w:r>
            <w:r>
              <w:rPr>
                <w:rFonts w:hint="eastAsia" w:ascii="宋体" w:hAnsi="宋体" w:eastAsia="宋体" w:cs="宋体"/>
                <w:i w:val="0"/>
                <w:iCs w:val="0"/>
                <w:color w:val="000000"/>
                <w:kern w:val="0"/>
                <w:sz w:val="18"/>
                <w:szCs w:val="18"/>
                <w:u w:val="none"/>
                <w:bdr w:val="single" w:color="000000" w:sz="4" w:space="0"/>
                <w:lang w:val="en-US" w:eastAsia="zh-CN" w:bidi="ar"/>
              </w:rPr>
              <w:drawing>
                <wp:anchor distT="0" distB="0" distL="114300" distR="114300" simplePos="0" relativeHeight="251659264" behindDoc="0" locked="0" layoutInCell="1" allowOverlap="1">
                  <wp:simplePos x="0" y="0"/>
                  <wp:positionH relativeFrom="column">
                    <wp:posOffset>0</wp:posOffset>
                  </wp:positionH>
                  <wp:positionV relativeFrom="paragraph">
                    <wp:posOffset>0</wp:posOffset>
                  </wp:positionV>
                  <wp:extent cx="142875" cy="382905"/>
                  <wp:effectExtent l="0" t="0" r="0" b="0"/>
                  <wp:wrapNone/>
                  <wp:docPr id="94" name="Text_Box_6_SpCnt_13"/>
                  <wp:cNvGraphicFramePr/>
                  <a:graphic xmlns:a="http://schemas.openxmlformats.org/drawingml/2006/main">
                    <a:graphicData uri="http://schemas.openxmlformats.org/drawingml/2006/picture">
                      <pic:pic xmlns:pic="http://schemas.openxmlformats.org/drawingml/2006/picture">
                        <pic:nvPicPr>
                          <pic:cNvPr id="94" name="Text_Box_6_SpCnt_13"/>
                          <pic:cNvPicPr/>
                        </pic:nvPicPr>
                        <pic:blipFill>
                          <a:blip r:embed="rId24"/>
                          <a:stretch>
                            <a:fillRect/>
                          </a:stretch>
                        </pic:blipFill>
                        <pic:spPr>
                          <a:xfrm>
                            <a:off x="0" y="0"/>
                            <a:ext cx="142875" cy="382905"/>
                          </a:xfrm>
                          <a:prstGeom prst="rect">
                            <a:avLst/>
                          </a:prstGeom>
                          <a:noFill/>
                          <a:ln>
                            <a:noFill/>
                          </a:ln>
                        </pic:spPr>
                      </pic:pic>
                    </a:graphicData>
                  </a:graphic>
                </wp:anchor>
              </w:drawing>
            </w:r>
            <w:r>
              <w:rPr>
                <w:rFonts w:hint="eastAsia" w:ascii="宋体" w:hAnsi="宋体" w:eastAsia="宋体" w:cs="宋体"/>
                <w:i w:val="0"/>
                <w:iCs w:val="0"/>
                <w:color w:val="000000"/>
                <w:kern w:val="0"/>
                <w:sz w:val="18"/>
                <w:szCs w:val="18"/>
                <w:u w:val="none"/>
                <w:bdr w:val="single" w:color="000000" w:sz="4" w:space="0"/>
                <w:lang w:val="en-US" w:eastAsia="zh-CN" w:bidi="ar"/>
              </w:rPr>
              <w:drawing>
                <wp:anchor distT="0" distB="0" distL="114300" distR="114300" simplePos="0" relativeHeight="251659264" behindDoc="0" locked="0" layoutInCell="1" allowOverlap="1">
                  <wp:simplePos x="0" y="0"/>
                  <wp:positionH relativeFrom="column">
                    <wp:posOffset>0</wp:posOffset>
                  </wp:positionH>
                  <wp:positionV relativeFrom="paragraph">
                    <wp:posOffset>0</wp:posOffset>
                  </wp:positionV>
                  <wp:extent cx="142875" cy="382905"/>
                  <wp:effectExtent l="0" t="0" r="0" b="0"/>
                  <wp:wrapNone/>
                  <wp:docPr id="100" name="Text_Box_3_SpCnt_12"/>
                  <wp:cNvGraphicFramePr/>
                  <a:graphic xmlns:a="http://schemas.openxmlformats.org/drawingml/2006/main">
                    <a:graphicData uri="http://schemas.openxmlformats.org/drawingml/2006/picture">
                      <pic:pic xmlns:pic="http://schemas.openxmlformats.org/drawingml/2006/picture">
                        <pic:nvPicPr>
                          <pic:cNvPr id="100" name="Text_Box_3_SpCnt_12"/>
                          <pic:cNvPicPr/>
                        </pic:nvPicPr>
                        <pic:blipFill>
                          <a:blip r:embed="rId24"/>
                          <a:stretch>
                            <a:fillRect/>
                          </a:stretch>
                        </pic:blipFill>
                        <pic:spPr>
                          <a:xfrm>
                            <a:off x="0" y="0"/>
                            <a:ext cx="142875" cy="382905"/>
                          </a:xfrm>
                          <a:prstGeom prst="rect">
                            <a:avLst/>
                          </a:prstGeom>
                          <a:noFill/>
                          <a:ln>
                            <a:noFill/>
                          </a:ln>
                        </pic:spPr>
                      </pic:pic>
                    </a:graphicData>
                  </a:graphic>
                </wp:anchor>
              </w:drawing>
            </w:r>
            <w:r>
              <w:rPr>
                <w:rFonts w:hint="eastAsia" w:ascii="宋体" w:hAnsi="宋体" w:eastAsia="宋体" w:cs="宋体"/>
                <w:i w:val="0"/>
                <w:iCs w:val="0"/>
                <w:color w:val="000000"/>
                <w:kern w:val="0"/>
                <w:sz w:val="18"/>
                <w:szCs w:val="18"/>
                <w:u w:val="none"/>
                <w:bdr w:val="single" w:color="000000" w:sz="4" w:space="0"/>
                <w:lang w:val="en-US" w:eastAsia="zh-CN" w:bidi="ar"/>
              </w:rPr>
              <w:drawing>
                <wp:anchor distT="0" distB="0" distL="114300" distR="114300" simplePos="0" relativeHeight="251659264" behindDoc="0" locked="0" layoutInCell="1" allowOverlap="1">
                  <wp:simplePos x="0" y="0"/>
                  <wp:positionH relativeFrom="column">
                    <wp:posOffset>0</wp:posOffset>
                  </wp:positionH>
                  <wp:positionV relativeFrom="paragraph">
                    <wp:posOffset>0</wp:posOffset>
                  </wp:positionV>
                  <wp:extent cx="142875" cy="382905"/>
                  <wp:effectExtent l="0" t="0" r="0" b="0"/>
                  <wp:wrapNone/>
                  <wp:docPr id="112" name="Text_Box_3_SpCnt_13"/>
                  <wp:cNvGraphicFramePr/>
                  <a:graphic xmlns:a="http://schemas.openxmlformats.org/drawingml/2006/main">
                    <a:graphicData uri="http://schemas.openxmlformats.org/drawingml/2006/picture">
                      <pic:pic xmlns:pic="http://schemas.openxmlformats.org/drawingml/2006/picture">
                        <pic:nvPicPr>
                          <pic:cNvPr id="112" name="Text_Box_3_SpCnt_13"/>
                          <pic:cNvPicPr/>
                        </pic:nvPicPr>
                        <pic:blipFill>
                          <a:blip r:embed="rId24"/>
                          <a:stretch>
                            <a:fillRect/>
                          </a:stretch>
                        </pic:blipFill>
                        <pic:spPr>
                          <a:xfrm>
                            <a:off x="0" y="0"/>
                            <a:ext cx="142875" cy="382905"/>
                          </a:xfrm>
                          <a:prstGeom prst="rect">
                            <a:avLst/>
                          </a:prstGeom>
                          <a:noFill/>
                          <a:ln>
                            <a:noFill/>
                          </a:ln>
                        </pic:spPr>
                      </pic:pic>
                    </a:graphicData>
                  </a:graphic>
                </wp:anchor>
              </w:drawing>
            </w:r>
            <w:r>
              <w:rPr>
                <w:rFonts w:hint="eastAsia" w:ascii="宋体" w:hAnsi="宋体" w:eastAsia="宋体" w:cs="宋体"/>
                <w:i w:val="0"/>
                <w:iCs w:val="0"/>
                <w:color w:val="000000"/>
                <w:kern w:val="0"/>
                <w:sz w:val="18"/>
                <w:szCs w:val="18"/>
                <w:u w:val="none"/>
                <w:bdr w:val="single" w:color="000000" w:sz="4" w:space="0"/>
                <w:lang w:val="en-US" w:eastAsia="zh-CN" w:bidi="ar"/>
              </w:rPr>
              <w:drawing>
                <wp:anchor distT="0" distB="0" distL="114300" distR="114300" simplePos="0" relativeHeight="251659264" behindDoc="0" locked="0" layoutInCell="1" allowOverlap="1">
                  <wp:simplePos x="0" y="0"/>
                  <wp:positionH relativeFrom="column">
                    <wp:posOffset>0</wp:posOffset>
                  </wp:positionH>
                  <wp:positionV relativeFrom="paragraph">
                    <wp:posOffset>0</wp:posOffset>
                  </wp:positionV>
                  <wp:extent cx="142875" cy="382905"/>
                  <wp:effectExtent l="0" t="0" r="0" b="0"/>
                  <wp:wrapNone/>
                  <wp:docPr id="99" name="Text_Box_6_SpCnt_14"/>
                  <wp:cNvGraphicFramePr/>
                  <a:graphic xmlns:a="http://schemas.openxmlformats.org/drawingml/2006/main">
                    <a:graphicData uri="http://schemas.openxmlformats.org/drawingml/2006/picture">
                      <pic:pic xmlns:pic="http://schemas.openxmlformats.org/drawingml/2006/picture">
                        <pic:nvPicPr>
                          <pic:cNvPr id="99" name="Text_Box_6_SpCnt_14"/>
                          <pic:cNvPicPr/>
                        </pic:nvPicPr>
                        <pic:blipFill>
                          <a:blip r:embed="rId24"/>
                          <a:stretch>
                            <a:fillRect/>
                          </a:stretch>
                        </pic:blipFill>
                        <pic:spPr>
                          <a:xfrm>
                            <a:off x="0" y="0"/>
                            <a:ext cx="142875" cy="382905"/>
                          </a:xfrm>
                          <a:prstGeom prst="rect">
                            <a:avLst/>
                          </a:prstGeom>
                          <a:noFill/>
                          <a:ln>
                            <a:noFill/>
                          </a:ln>
                        </pic:spPr>
                      </pic:pic>
                    </a:graphicData>
                  </a:graphic>
                </wp:anchor>
              </w:drawing>
            </w:r>
            <w:r>
              <w:rPr>
                <w:rFonts w:hint="eastAsia" w:ascii="宋体" w:hAnsi="宋体" w:eastAsia="宋体" w:cs="宋体"/>
                <w:i w:val="0"/>
                <w:iCs w:val="0"/>
                <w:color w:val="000000"/>
                <w:kern w:val="0"/>
                <w:sz w:val="18"/>
                <w:szCs w:val="18"/>
                <w:u w:val="none"/>
                <w:bdr w:val="single" w:color="000000" w:sz="4" w:space="0"/>
                <w:lang w:val="en-US" w:eastAsia="zh-CN" w:bidi="ar"/>
              </w:rPr>
              <w:drawing>
                <wp:anchor distT="0" distB="0" distL="114300" distR="114300" simplePos="0" relativeHeight="251659264" behindDoc="0" locked="0" layoutInCell="1" allowOverlap="1">
                  <wp:simplePos x="0" y="0"/>
                  <wp:positionH relativeFrom="column">
                    <wp:posOffset>0</wp:posOffset>
                  </wp:positionH>
                  <wp:positionV relativeFrom="paragraph">
                    <wp:posOffset>0</wp:posOffset>
                  </wp:positionV>
                  <wp:extent cx="142875" cy="382905"/>
                  <wp:effectExtent l="0" t="0" r="0" b="0"/>
                  <wp:wrapNone/>
                  <wp:docPr id="103" name="Text_Box_3_SpCnt_14"/>
                  <wp:cNvGraphicFramePr/>
                  <a:graphic xmlns:a="http://schemas.openxmlformats.org/drawingml/2006/main">
                    <a:graphicData uri="http://schemas.openxmlformats.org/drawingml/2006/picture">
                      <pic:pic xmlns:pic="http://schemas.openxmlformats.org/drawingml/2006/picture">
                        <pic:nvPicPr>
                          <pic:cNvPr id="103" name="Text_Box_3_SpCnt_14"/>
                          <pic:cNvPicPr/>
                        </pic:nvPicPr>
                        <pic:blipFill>
                          <a:blip r:embed="rId24"/>
                          <a:stretch>
                            <a:fillRect/>
                          </a:stretch>
                        </pic:blipFill>
                        <pic:spPr>
                          <a:xfrm>
                            <a:off x="0" y="0"/>
                            <a:ext cx="142875" cy="382905"/>
                          </a:xfrm>
                          <a:prstGeom prst="rect">
                            <a:avLst/>
                          </a:prstGeom>
                          <a:noFill/>
                          <a:ln>
                            <a:noFill/>
                          </a:ln>
                        </pic:spPr>
                      </pic:pic>
                    </a:graphicData>
                  </a:graphic>
                </wp:anchor>
              </w:drawing>
            </w:r>
            <w:r>
              <w:rPr>
                <w:rFonts w:hint="eastAsia" w:ascii="宋体" w:hAnsi="宋体" w:eastAsia="宋体" w:cs="宋体"/>
                <w:i w:val="0"/>
                <w:iCs w:val="0"/>
                <w:color w:val="000000"/>
                <w:kern w:val="0"/>
                <w:sz w:val="18"/>
                <w:szCs w:val="18"/>
                <w:u w:val="none"/>
                <w:bdr w:val="single" w:color="000000" w:sz="4" w:space="0"/>
                <w:lang w:val="en-US" w:eastAsia="zh-CN" w:bidi="ar"/>
              </w:rPr>
              <w:drawing>
                <wp:anchor distT="0" distB="0" distL="114300" distR="114300" simplePos="0" relativeHeight="251659264" behindDoc="0" locked="0" layoutInCell="1" allowOverlap="1">
                  <wp:simplePos x="0" y="0"/>
                  <wp:positionH relativeFrom="column">
                    <wp:posOffset>0</wp:posOffset>
                  </wp:positionH>
                  <wp:positionV relativeFrom="paragraph">
                    <wp:posOffset>0</wp:posOffset>
                  </wp:positionV>
                  <wp:extent cx="142875" cy="382905"/>
                  <wp:effectExtent l="0" t="0" r="0" b="0"/>
                  <wp:wrapNone/>
                  <wp:docPr id="121" name="Text_Box_6_SpCnt_15"/>
                  <wp:cNvGraphicFramePr/>
                  <a:graphic xmlns:a="http://schemas.openxmlformats.org/drawingml/2006/main">
                    <a:graphicData uri="http://schemas.openxmlformats.org/drawingml/2006/picture">
                      <pic:pic xmlns:pic="http://schemas.openxmlformats.org/drawingml/2006/picture">
                        <pic:nvPicPr>
                          <pic:cNvPr id="121" name="Text_Box_6_SpCnt_15"/>
                          <pic:cNvPicPr/>
                        </pic:nvPicPr>
                        <pic:blipFill>
                          <a:blip r:embed="rId24"/>
                          <a:stretch>
                            <a:fillRect/>
                          </a:stretch>
                        </pic:blipFill>
                        <pic:spPr>
                          <a:xfrm>
                            <a:off x="0" y="0"/>
                            <a:ext cx="142875" cy="382905"/>
                          </a:xfrm>
                          <a:prstGeom prst="rect">
                            <a:avLst/>
                          </a:prstGeom>
                          <a:noFill/>
                          <a:ln>
                            <a:noFill/>
                          </a:ln>
                        </pic:spPr>
                      </pic:pic>
                    </a:graphicData>
                  </a:graphic>
                </wp:anchor>
              </w:drawing>
            </w:r>
            <w:r>
              <w:rPr>
                <w:rFonts w:hint="eastAsia" w:ascii="宋体" w:hAnsi="宋体" w:eastAsia="宋体" w:cs="宋体"/>
                <w:i w:val="0"/>
                <w:iCs w:val="0"/>
                <w:color w:val="000000"/>
                <w:kern w:val="0"/>
                <w:sz w:val="18"/>
                <w:szCs w:val="18"/>
                <w:u w:val="none"/>
                <w:bdr w:val="single" w:color="000000" w:sz="4" w:space="0"/>
                <w:lang w:val="en-US" w:eastAsia="zh-CN" w:bidi="ar"/>
              </w:rPr>
              <w:drawing>
                <wp:anchor distT="0" distB="0" distL="114300" distR="114300" simplePos="0" relativeHeight="251659264" behindDoc="0" locked="0" layoutInCell="1" allowOverlap="1">
                  <wp:simplePos x="0" y="0"/>
                  <wp:positionH relativeFrom="column">
                    <wp:posOffset>0</wp:posOffset>
                  </wp:positionH>
                  <wp:positionV relativeFrom="paragraph">
                    <wp:posOffset>0</wp:posOffset>
                  </wp:positionV>
                  <wp:extent cx="142875" cy="382905"/>
                  <wp:effectExtent l="0" t="0" r="0" b="0"/>
                  <wp:wrapNone/>
                  <wp:docPr id="122" name="Text_Box_3_SpCnt_15"/>
                  <wp:cNvGraphicFramePr/>
                  <a:graphic xmlns:a="http://schemas.openxmlformats.org/drawingml/2006/main">
                    <a:graphicData uri="http://schemas.openxmlformats.org/drawingml/2006/picture">
                      <pic:pic xmlns:pic="http://schemas.openxmlformats.org/drawingml/2006/picture">
                        <pic:nvPicPr>
                          <pic:cNvPr id="122" name="Text_Box_3_SpCnt_15"/>
                          <pic:cNvPicPr/>
                        </pic:nvPicPr>
                        <pic:blipFill>
                          <a:blip r:embed="rId24"/>
                          <a:stretch>
                            <a:fillRect/>
                          </a:stretch>
                        </pic:blipFill>
                        <pic:spPr>
                          <a:xfrm>
                            <a:off x="0" y="0"/>
                            <a:ext cx="142875" cy="382905"/>
                          </a:xfrm>
                          <a:prstGeom prst="rect">
                            <a:avLst/>
                          </a:prstGeom>
                          <a:noFill/>
                          <a:ln>
                            <a:noFill/>
                          </a:ln>
                        </pic:spPr>
                      </pic:pic>
                    </a:graphicData>
                  </a:graphic>
                </wp:anchor>
              </w:drawing>
            </w:r>
            <w:r>
              <w:rPr>
                <w:rFonts w:hint="eastAsia" w:ascii="宋体" w:hAnsi="宋体" w:eastAsia="宋体" w:cs="宋体"/>
                <w:i w:val="0"/>
                <w:iCs w:val="0"/>
                <w:color w:val="000000"/>
                <w:kern w:val="0"/>
                <w:sz w:val="18"/>
                <w:szCs w:val="18"/>
                <w:u w:val="none"/>
                <w:bdr w:val="single" w:color="000000" w:sz="4" w:space="0"/>
                <w:lang w:val="en-US" w:eastAsia="zh-CN" w:bidi="ar"/>
              </w:rPr>
              <w:drawing>
                <wp:anchor distT="0" distB="0" distL="114300" distR="114300" simplePos="0" relativeHeight="251659264" behindDoc="0" locked="0" layoutInCell="1" allowOverlap="1">
                  <wp:simplePos x="0" y="0"/>
                  <wp:positionH relativeFrom="column">
                    <wp:posOffset>0</wp:posOffset>
                  </wp:positionH>
                  <wp:positionV relativeFrom="paragraph">
                    <wp:posOffset>0</wp:posOffset>
                  </wp:positionV>
                  <wp:extent cx="142875" cy="382905"/>
                  <wp:effectExtent l="0" t="0" r="0" b="0"/>
                  <wp:wrapNone/>
                  <wp:docPr id="123" name="Text_Box_3_SpCnt_16"/>
                  <wp:cNvGraphicFramePr/>
                  <a:graphic xmlns:a="http://schemas.openxmlformats.org/drawingml/2006/main">
                    <a:graphicData uri="http://schemas.openxmlformats.org/drawingml/2006/picture">
                      <pic:pic xmlns:pic="http://schemas.openxmlformats.org/drawingml/2006/picture">
                        <pic:nvPicPr>
                          <pic:cNvPr id="123" name="Text_Box_3_SpCnt_16"/>
                          <pic:cNvPicPr/>
                        </pic:nvPicPr>
                        <pic:blipFill>
                          <a:blip r:embed="rId24"/>
                          <a:stretch>
                            <a:fillRect/>
                          </a:stretch>
                        </pic:blipFill>
                        <pic:spPr>
                          <a:xfrm>
                            <a:off x="0" y="0"/>
                            <a:ext cx="142875" cy="382905"/>
                          </a:xfrm>
                          <a:prstGeom prst="rect">
                            <a:avLst/>
                          </a:prstGeom>
                          <a:noFill/>
                          <a:ln>
                            <a:noFill/>
                          </a:ln>
                        </pic:spPr>
                      </pic:pic>
                    </a:graphicData>
                  </a:graphic>
                </wp:anchor>
              </w:drawing>
            </w:r>
            <w:r>
              <w:rPr>
                <w:rFonts w:hint="eastAsia" w:ascii="宋体" w:hAnsi="宋体" w:eastAsia="宋体" w:cs="宋体"/>
                <w:i w:val="0"/>
                <w:iCs w:val="0"/>
                <w:color w:val="000000"/>
                <w:kern w:val="0"/>
                <w:sz w:val="18"/>
                <w:szCs w:val="18"/>
                <w:u w:val="none"/>
                <w:bdr w:val="single" w:color="000000" w:sz="4" w:space="0"/>
                <w:lang w:val="en-US" w:eastAsia="zh-CN" w:bidi="ar"/>
              </w:rPr>
              <w:drawing>
                <wp:anchor distT="0" distB="0" distL="114300" distR="114300" simplePos="0" relativeHeight="251659264" behindDoc="0" locked="0" layoutInCell="1" allowOverlap="1">
                  <wp:simplePos x="0" y="0"/>
                  <wp:positionH relativeFrom="column">
                    <wp:posOffset>0</wp:posOffset>
                  </wp:positionH>
                  <wp:positionV relativeFrom="paragraph">
                    <wp:posOffset>0</wp:posOffset>
                  </wp:positionV>
                  <wp:extent cx="142875" cy="382905"/>
                  <wp:effectExtent l="0" t="0" r="0" b="0"/>
                  <wp:wrapNone/>
                  <wp:docPr id="135" name="Text_Box_3_SpCnt_17"/>
                  <wp:cNvGraphicFramePr/>
                  <a:graphic xmlns:a="http://schemas.openxmlformats.org/drawingml/2006/main">
                    <a:graphicData uri="http://schemas.openxmlformats.org/drawingml/2006/picture">
                      <pic:pic xmlns:pic="http://schemas.openxmlformats.org/drawingml/2006/picture">
                        <pic:nvPicPr>
                          <pic:cNvPr id="135" name="Text_Box_3_SpCnt_17"/>
                          <pic:cNvPicPr/>
                        </pic:nvPicPr>
                        <pic:blipFill>
                          <a:blip r:embed="rId24"/>
                          <a:stretch>
                            <a:fillRect/>
                          </a:stretch>
                        </pic:blipFill>
                        <pic:spPr>
                          <a:xfrm>
                            <a:off x="0" y="0"/>
                            <a:ext cx="142875" cy="382905"/>
                          </a:xfrm>
                          <a:prstGeom prst="rect">
                            <a:avLst/>
                          </a:prstGeom>
                          <a:noFill/>
                          <a:ln>
                            <a:noFill/>
                          </a:ln>
                        </pic:spPr>
                      </pic:pic>
                    </a:graphicData>
                  </a:graphic>
                </wp:anchor>
              </w:drawing>
            </w:r>
            <w:r>
              <w:rPr>
                <w:rFonts w:hint="eastAsia" w:ascii="宋体" w:hAnsi="宋体" w:eastAsia="宋体" w:cs="宋体"/>
                <w:i w:val="0"/>
                <w:iCs w:val="0"/>
                <w:color w:val="000000"/>
                <w:kern w:val="0"/>
                <w:sz w:val="18"/>
                <w:szCs w:val="18"/>
                <w:u w:val="none"/>
                <w:lang w:val="en-US" w:eastAsia="zh-CN" w:bidi="ar"/>
              </w:rPr>
              <w:t>24口千兆POE交换机</w:t>
            </w:r>
          </w:p>
        </w:tc>
        <w:tc>
          <w:tcPr>
            <w:tcW w:w="2773" w:type="pct"/>
            <w:tcBorders>
              <w:top w:val="single" w:color="000000" w:sz="4" w:space="0"/>
              <w:left w:val="single" w:color="000000" w:sz="4" w:space="0"/>
              <w:bottom w:val="single" w:color="000000" w:sz="4" w:space="0"/>
              <w:right w:val="single" w:color="000000" w:sz="4" w:space="0"/>
            </w:tcBorders>
            <w:shd w:val="clear" w:color="auto" w:fill="auto"/>
            <w:vAlign w:val="center"/>
          </w:tcPr>
          <w:p w14:paraId="31885E1A">
            <w:pPr>
              <w:keepNext w:val="0"/>
              <w:keepLines w:val="0"/>
              <w:widowControl/>
              <w:suppressLineNumbers w:val="0"/>
              <w:spacing w:before="0" w:beforeAutospacing="0" w:after="0" w:afterAutospacing="0"/>
              <w:ind w:left="0" w:right="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千兆可管理POE交换机,包转发率42Mpps,交换容量336Gbps,24千兆电口,2个千兆光口,VLAN:4K,MAC:16K,19英寸1U标准机架,金属外壳,支持POE+,输出功率380W,挂耳默认自带</w:t>
            </w:r>
          </w:p>
        </w:tc>
        <w:tc>
          <w:tcPr>
            <w:tcW w:w="323"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5EC92117">
            <w:pPr>
              <w:keepNext w:val="0"/>
              <w:keepLines w:val="0"/>
              <w:widowControl/>
              <w:suppressLineNumbers w:val="0"/>
              <w:spacing w:before="0" w:beforeAutospacing="0" w:after="0" w:afterAutospacing="0"/>
              <w:ind w:left="0" w:right="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台</w:t>
            </w:r>
          </w:p>
        </w:tc>
        <w:tc>
          <w:tcPr>
            <w:tcW w:w="311"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0EEA0C72">
            <w:pPr>
              <w:keepNext w:val="0"/>
              <w:keepLines w:val="0"/>
              <w:widowControl/>
              <w:suppressLineNumbers w:val="0"/>
              <w:spacing w:before="0" w:beforeAutospacing="0" w:after="0" w:afterAutospacing="0"/>
              <w:ind w:left="0" w:right="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31</w:t>
            </w:r>
          </w:p>
        </w:tc>
        <w:tc>
          <w:tcPr>
            <w:tcW w:w="642" w:type="pct"/>
            <w:tcBorders>
              <w:top w:val="single" w:color="000000" w:sz="4" w:space="0"/>
              <w:left w:val="single" w:color="000000" w:sz="4" w:space="0"/>
              <w:bottom w:val="single" w:color="000000" w:sz="4" w:space="0"/>
              <w:right w:val="single" w:color="000000" w:sz="4" w:space="0"/>
            </w:tcBorders>
            <w:shd w:val="clear" w:color="auto" w:fill="auto"/>
            <w:vAlign w:val="center"/>
          </w:tcPr>
          <w:p w14:paraId="1BE00B37">
            <w:pPr>
              <w:keepNext w:val="0"/>
              <w:keepLines w:val="0"/>
              <w:widowControl/>
              <w:suppressLineNumbers w:val="0"/>
              <w:spacing w:before="0" w:beforeAutospacing="0" w:after="0" w:afterAutospacing="0"/>
              <w:ind w:left="0" w:right="0"/>
              <w:jc w:val="left"/>
              <w:textAlignment w:val="center"/>
              <w:rPr>
                <w:rFonts w:hint="eastAsia" w:ascii="宋体" w:hAnsi="宋体" w:eastAsia="宋体" w:cs="宋体"/>
                <w:i w:val="0"/>
                <w:iCs w:val="0"/>
                <w:color w:val="000000"/>
                <w:sz w:val="18"/>
                <w:szCs w:val="18"/>
                <w:u w:val="none"/>
              </w:rPr>
            </w:pPr>
          </w:p>
        </w:tc>
      </w:tr>
      <w:tr w14:paraId="0FA53116">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20" w:hRule="atLeast"/>
        </w:trPr>
        <w:tc>
          <w:tcPr>
            <w:tcW w:w="335"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08299646">
            <w:pPr>
              <w:keepNext w:val="0"/>
              <w:keepLines w:val="0"/>
              <w:widowControl/>
              <w:suppressLineNumbers w:val="0"/>
              <w:spacing w:before="0" w:beforeAutospacing="0" w:after="0" w:afterAutospacing="0"/>
              <w:ind w:left="0" w:right="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4</w:t>
            </w:r>
          </w:p>
        </w:tc>
        <w:tc>
          <w:tcPr>
            <w:tcW w:w="614" w:type="pct"/>
            <w:tcBorders>
              <w:top w:val="single" w:color="000000" w:sz="4" w:space="0"/>
              <w:left w:val="single" w:color="000000" w:sz="4" w:space="0"/>
              <w:bottom w:val="single" w:color="000000" w:sz="4" w:space="0"/>
              <w:right w:val="single" w:color="000000" w:sz="4" w:space="0"/>
            </w:tcBorders>
            <w:shd w:val="clear" w:color="auto" w:fill="auto"/>
            <w:vAlign w:val="center"/>
          </w:tcPr>
          <w:p w14:paraId="3263CAAF">
            <w:pPr>
              <w:keepNext w:val="0"/>
              <w:keepLines w:val="0"/>
              <w:widowControl/>
              <w:suppressLineNumbers w:val="0"/>
              <w:spacing w:before="0" w:beforeAutospacing="0" w:after="0" w:afterAutospacing="0"/>
              <w:ind w:left="0" w:right="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16口接入交换机</w:t>
            </w:r>
          </w:p>
        </w:tc>
        <w:tc>
          <w:tcPr>
            <w:tcW w:w="2773" w:type="pct"/>
            <w:tcBorders>
              <w:top w:val="single" w:color="000000" w:sz="4" w:space="0"/>
              <w:left w:val="single" w:color="000000" w:sz="4" w:space="0"/>
              <w:bottom w:val="single" w:color="000000" w:sz="4" w:space="0"/>
              <w:right w:val="single" w:color="000000" w:sz="4" w:space="0"/>
            </w:tcBorders>
            <w:shd w:val="clear" w:color="auto" w:fill="auto"/>
            <w:vAlign w:val="center"/>
          </w:tcPr>
          <w:p w14:paraId="5358EFA2">
            <w:pPr>
              <w:keepNext w:val="0"/>
              <w:keepLines w:val="0"/>
              <w:widowControl/>
              <w:suppressLineNumbers w:val="0"/>
              <w:spacing w:before="0" w:beforeAutospacing="0" w:after="0" w:afterAutospacing="0"/>
              <w:ind w:left="0" w:right="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千兆可管理接入交换机,包转发率42Mpps,交换容量336Gbps,24千兆电口,2个千兆光口,VLAN:4K,MAC:16K,19英寸1U标准机架,金属外壳,输出功率380W,挂耳默认自带</w:t>
            </w:r>
          </w:p>
        </w:tc>
        <w:tc>
          <w:tcPr>
            <w:tcW w:w="323"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709CC40C">
            <w:pPr>
              <w:keepNext w:val="0"/>
              <w:keepLines w:val="0"/>
              <w:widowControl/>
              <w:suppressLineNumbers w:val="0"/>
              <w:spacing w:before="0" w:beforeAutospacing="0" w:after="0" w:afterAutospacing="0"/>
              <w:ind w:left="0" w:right="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台</w:t>
            </w:r>
          </w:p>
        </w:tc>
        <w:tc>
          <w:tcPr>
            <w:tcW w:w="311"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2382C086">
            <w:pPr>
              <w:keepNext w:val="0"/>
              <w:keepLines w:val="0"/>
              <w:widowControl/>
              <w:suppressLineNumbers w:val="0"/>
              <w:spacing w:before="0" w:beforeAutospacing="0" w:after="0" w:afterAutospacing="0"/>
              <w:ind w:left="0" w:right="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18</w:t>
            </w:r>
          </w:p>
        </w:tc>
        <w:tc>
          <w:tcPr>
            <w:tcW w:w="642" w:type="pct"/>
            <w:tcBorders>
              <w:top w:val="single" w:color="000000" w:sz="4" w:space="0"/>
              <w:left w:val="single" w:color="000000" w:sz="4" w:space="0"/>
              <w:bottom w:val="single" w:color="000000" w:sz="4" w:space="0"/>
              <w:right w:val="single" w:color="000000" w:sz="4" w:space="0"/>
            </w:tcBorders>
            <w:shd w:val="clear" w:color="auto" w:fill="auto"/>
            <w:vAlign w:val="center"/>
          </w:tcPr>
          <w:p w14:paraId="0D1B1092">
            <w:pPr>
              <w:keepNext w:val="0"/>
              <w:keepLines w:val="0"/>
              <w:widowControl/>
              <w:suppressLineNumbers w:val="0"/>
              <w:spacing w:before="0" w:beforeAutospacing="0" w:after="0" w:afterAutospacing="0"/>
              <w:ind w:left="0" w:right="0"/>
              <w:jc w:val="left"/>
              <w:textAlignment w:val="center"/>
              <w:rPr>
                <w:rFonts w:hint="eastAsia" w:ascii="宋体" w:hAnsi="宋体" w:eastAsia="宋体" w:cs="宋体"/>
                <w:i w:val="0"/>
                <w:iCs w:val="0"/>
                <w:color w:val="000000"/>
                <w:sz w:val="18"/>
                <w:szCs w:val="18"/>
                <w:u w:val="none"/>
              </w:rPr>
            </w:pPr>
          </w:p>
        </w:tc>
      </w:tr>
      <w:tr w14:paraId="0225B3F2">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20" w:hRule="atLeast"/>
        </w:trPr>
        <w:tc>
          <w:tcPr>
            <w:tcW w:w="335"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664461AA">
            <w:pPr>
              <w:keepNext w:val="0"/>
              <w:keepLines w:val="0"/>
              <w:widowControl/>
              <w:suppressLineNumbers w:val="0"/>
              <w:spacing w:before="0" w:beforeAutospacing="0" w:after="0" w:afterAutospacing="0"/>
              <w:ind w:left="0" w:right="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bdr w:val="single" w:color="000000" w:sz="4" w:space="0"/>
                <w:lang w:val="en-US" w:eastAsia="zh-CN" w:bidi="ar"/>
              </w:rPr>
              <w:drawing>
                <wp:anchor distT="0" distB="0" distL="114300" distR="114300" simplePos="0" relativeHeight="251659264" behindDoc="0" locked="0" layoutInCell="1" allowOverlap="1">
                  <wp:simplePos x="0" y="0"/>
                  <wp:positionH relativeFrom="column">
                    <wp:posOffset>0</wp:posOffset>
                  </wp:positionH>
                  <wp:positionV relativeFrom="paragraph">
                    <wp:posOffset>0</wp:posOffset>
                  </wp:positionV>
                  <wp:extent cx="142875" cy="382905"/>
                  <wp:effectExtent l="0" t="0" r="0" b="0"/>
                  <wp:wrapNone/>
                  <wp:docPr id="150" name="Text_Box_12_SpCnt_7"/>
                  <wp:cNvGraphicFramePr/>
                  <a:graphic xmlns:a="http://schemas.openxmlformats.org/drawingml/2006/main">
                    <a:graphicData uri="http://schemas.openxmlformats.org/drawingml/2006/picture">
                      <pic:pic xmlns:pic="http://schemas.openxmlformats.org/drawingml/2006/picture">
                        <pic:nvPicPr>
                          <pic:cNvPr id="150" name="Text_Box_12_SpCnt_7"/>
                          <pic:cNvPicPr/>
                        </pic:nvPicPr>
                        <pic:blipFill>
                          <a:blip r:embed="rId30"/>
                          <a:stretch>
                            <a:fillRect/>
                          </a:stretch>
                        </pic:blipFill>
                        <pic:spPr>
                          <a:xfrm>
                            <a:off x="0" y="0"/>
                            <a:ext cx="142875" cy="382905"/>
                          </a:xfrm>
                          <a:prstGeom prst="rect">
                            <a:avLst/>
                          </a:prstGeom>
                          <a:noFill/>
                          <a:ln>
                            <a:noFill/>
                          </a:ln>
                        </pic:spPr>
                      </pic:pic>
                    </a:graphicData>
                  </a:graphic>
                </wp:anchor>
              </w:drawing>
            </w:r>
            <w:r>
              <w:rPr>
                <w:rFonts w:hint="eastAsia" w:ascii="宋体" w:hAnsi="宋体" w:eastAsia="宋体" w:cs="宋体"/>
                <w:i w:val="0"/>
                <w:iCs w:val="0"/>
                <w:color w:val="000000"/>
                <w:kern w:val="0"/>
                <w:sz w:val="18"/>
                <w:szCs w:val="18"/>
                <w:u w:val="none"/>
                <w:bdr w:val="single" w:color="000000" w:sz="4" w:space="0"/>
                <w:lang w:val="en-US" w:eastAsia="zh-CN" w:bidi="ar"/>
              </w:rPr>
              <w:drawing>
                <wp:anchor distT="0" distB="0" distL="114300" distR="114300" simplePos="0" relativeHeight="251659264" behindDoc="0" locked="0" layoutInCell="1" allowOverlap="1">
                  <wp:simplePos x="0" y="0"/>
                  <wp:positionH relativeFrom="column">
                    <wp:posOffset>0</wp:posOffset>
                  </wp:positionH>
                  <wp:positionV relativeFrom="paragraph">
                    <wp:posOffset>0</wp:posOffset>
                  </wp:positionV>
                  <wp:extent cx="142875" cy="382905"/>
                  <wp:effectExtent l="0" t="0" r="0" b="0"/>
                  <wp:wrapNone/>
                  <wp:docPr id="155" name="Text_Box_9_SpCnt_10"/>
                  <wp:cNvGraphicFramePr/>
                  <a:graphic xmlns:a="http://schemas.openxmlformats.org/drawingml/2006/main">
                    <a:graphicData uri="http://schemas.openxmlformats.org/drawingml/2006/picture">
                      <pic:pic xmlns:pic="http://schemas.openxmlformats.org/drawingml/2006/picture">
                        <pic:nvPicPr>
                          <pic:cNvPr id="155" name="Text_Box_9_SpCnt_10"/>
                          <pic:cNvPicPr/>
                        </pic:nvPicPr>
                        <pic:blipFill>
                          <a:blip r:embed="rId30"/>
                          <a:stretch>
                            <a:fillRect/>
                          </a:stretch>
                        </pic:blipFill>
                        <pic:spPr>
                          <a:xfrm>
                            <a:off x="0" y="0"/>
                            <a:ext cx="142875" cy="382905"/>
                          </a:xfrm>
                          <a:prstGeom prst="rect">
                            <a:avLst/>
                          </a:prstGeom>
                          <a:noFill/>
                          <a:ln>
                            <a:noFill/>
                          </a:ln>
                        </pic:spPr>
                      </pic:pic>
                    </a:graphicData>
                  </a:graphic>
                </wp:anchor>
              </w:drawing>
            </w:r>
            <w:r>
              <w:rPr>
                <w:rFonts w:hint="eastAsia" w:ascii="宋体" w:hAnsi="宋体" w:eastAsia="宋体" w:cs="宋体"/>
                <w:i w:val="0"/>
                <w:iCs w:val="0"/>
                <w:color w:val="000000"/>
                <w:kern w:val="0"/>
                <w:sz w:val="18"/>
                <w:szCs w:val="18"/>
                <w:u w:val="none"/>
                <w:bdr w:val="single" w:color="000000" w:sz="4" w:space="0"/>
                <w:lang w:val="en-US" w:eastAsia="zh-CN" w:bidi="ar"/>
              </w:rPr>
              <w:drawing>
                <wp:anchor distT="0" distB="0" distL="114300" distR="114300" simplePos="0" relativeHeight="251659264" behindDoc="0" locked="0" layoutInCell="1" allowOverlap="1">
                  <wp:simplePos x="0" y="0"/>
                  <wp:positionH relativeFrom="column">
                    <wp:posOffset>0</wp:posOffset>
                  </wp:positionH>
                  <wp:positionV relativeFrom="paragraph">
                    <wp:posOffset>0</wp:posOffset>
                  </wp:positionV>
                  <wp:extent cx="142875" cy="382905"/>
                  <wp:effectExtent l="0" t="0" r="0" b="0"/>
                  <wp:wrapNone/>
                  <wp:docPr id="156" name="Text_Box_3_SpCnt_18"/>
                  <wp:cNvGraphicFramePr/>
                  <a:graphic xmlns:a="http://schemas.openxmlformats.org/drawingml/2006/main">
                    <a:graphicData uri="http://schemas.openxmlformats.org/drawingml/2006/picture">
                      <pic:pic xmlns:pic="http://schemas.openxmlformats.org/drawingml/2006/picture">
                        <pic:nvPicPr>
                          <pic:cNvPr id="156" name="Text_Box_3_SpCnt_18"/>
                          <pic:cNvPicPr/>
                        </pic:nvPicPr>
                        <pic:blipFill>
                          <a:blip r:embed="rId30"/>
                          <a:stretch>
                            <a:fillRect/>
                          </a:stretch>
                        </pic:blipFill>
                        <pic:spPr>
                          <a:xfrm>
                            <a:off x="0" y="0"/>
                            <a:ext cx="142875" cy="382905"/>
                          </a:xfrm>
                          <a:prstGeom prst="rect">
                            <a:avLst/>
                          </a:prstGeom>
                          <a:noFill/>
                          <a:ln>
                            <a:noFill/>
                          </a:ln>
                        </pic:spPr>
                      </pic:pic>
                    </a:graphicData>
                  </a:graphic>
                </wp:anchor>
              </w:drawing>
            </w:r>
            <w:r>
              <w:rPr>
                <w:rFonts w:hint="eastAsia" w:ascii="宋体" w:hAnsi="宋体" w:eastAsia="宋体" w:cs="宋体"/>
                <w:i w:val="0"/>
                <w:iCs w:val="0"/>
                <w:color w:val="000000"/>
                <w:kern w:val="0"/>
                <w:sz w:val="18"/>
                <w:szCs w:val="18"/>
                <w:u w:val="none"/>
                <w:bdr w:val="single" w:color="000000" w:sz="4" w:space="0"/>
                <w:lang w:val="en-US" w:eastAsia="zh-CN" w:bidi="ar"/>
              </w:rPr>
              <w:drawing>
                <wp:anchor distT="0" distB="0" distL="114300" distR="114300" simplePos="0" relativeHeight="251659264" behindDoc="0" locked="0" layoutInCell="1" allowOverlap="1">
                  <wp:simplePos x="0" y="0"/>
                  <wp:positionH relativeFrom="column">
                    <wp:posOffset>0</wp:posOffset>
                  </wp:positionH>
                  <wp:positionV relativeFrom="paragraph">
                    <wp:posOffset>0</wp:posOffset>
                  </wp:positionV>
                  <wp:extent cx="142875" cy="382905"/>
                  <wp:effectExtent l="0" t="0" r="0" b="0"/>
                  <wp:wrapNone/>
                  <wp:docPr id="129" name="Text_Box_6_SpCnt_16"/>
                  <wp:cNvGraphicFramePr/>
                  <a:graphic xmlns:a="http://schemas.openxmlformats.org/drawingml/2006/main">
                    <a:graphicData uri="http://schemas.openxmlformats.org/drawingml/2006/picture">
                      <pic:pic xmlns:pic="http://schemas.openxmlformats.org/drawingml/2006/picture">
                        <pic:nvPicPr>
                          <pic:cNvPr id="129" name="Text_Box_6_SpCnt_16"/>
                          <pic:cNvPicPr/>
                        </pic:nvPicPr>
                        <pic:blipFill>
                          <a:blip r:embed="rId30"/>
                          <a:stretch>
                            <a:fillRect/>
                          </a:stretch>
                        </pic:blipFill>
                        <pic:spPr>
                          <a:xfrm>
                            <a:off x="0" y="0"/>
                            <a:ext cx="142875" cy="382905"/>
                          </a:xfrm>
                          <a:prstGeom prst="rect">
                            <a:avLst/>
                          </a:prstGeom>
                          <a:noFill/>
                          <a:ln>
                            <a:noFill/>
                          </a:ln>
                        </pic:spPr>
                      </pic:pic>
                    </a:graphicData>
                  </a:graphic>
                </wp:anchor>
              </w:drawing>
            </w:r>
            <w:r>
              <w:rPr>
                <w:rFonts w:hint="eastAsia" w:ascii="宋体" w:hAnsi="宋体" w:eastAsia="宋体" w:cs="宋体"/>
                <w:i w:val="0"/>
                <w:iCs w:val="0"/>
                <w:color w:val="000000"/>
                <w:kern w:val="0"/>
                <w:sz w:val="18"/>
                <w:szCs w:val="18"/>
                <w:u w:val="none"/>
                <w:bdr w:val="single" w:color="000000" w:sz="4" w:space="0"/>
                <w:lang w:val="en-US" w:eastAsia="zh-CN" w:bidi="ar"/>
              </w:rPr>
              <w:drawing>
                <wp:anchor distT="0" distB="0" distL="114300" distR="114300" simplePos="0" relativeHeight="251659264" behindDoc="0" locked="0" layoutInCell="1" allowOverlap="1">
                  <wp:simplePos x="0" y="0"/>
                  <wp:positionH relativeFrom="column">
                    <wp:posOffset>0</wp:posOffset>
                  </wp:positionH>
                  <wp:positionV relativeFrom="paragraph">
                    <wp:posOffset>0</wp:posOffset>
                  </wp:positionV>
                  <wp:extent cx="142875" cy="393700"/>
                  <wp:effectExtent l="0" t="0" r="0" b="0"/>
                  <wp:wrapNone/>
                  <wp:docPr id="136" name="Text_Box_6_SpCnt_17"/>
                  <wp:cNvGraphicFramePr/>
                  <a:graphic xmlns:a="http://schemas.openxmlformats.org/drawingml/2006/main">
                    <a:graphicData uri="http://schemas.openxmlformats.org/drawingml/2006/picture">
                      <pic:pic xmlns:pic="http://schemas.openxmlformats.org/drawingml/2006/picture">
                        <pic:nvPicPr>
                          <pic:cNvPr id="136" name="Text_Box_6_SpCnt_17"/>
                          <pic:cNvPicPr/>
                        </pic:nvPicPr>
                        <pic:blipFill>
                          <a:blip r:embed="rId31"/>
                          <a:stretch>
                            <a:fillRect/>
                          </a:stretch>
                        </pic:blipFill>
                        <pic:spPr>
                          <a:xfrm>
                            <a:off x="0" y="0"/>
                            <a:ext cx="142875" cy="393700"/>
                          </a:xfrm>
                          <a:prstGeom prst="rect">
                            <a:avLst/>
                          </a:prstGeom>
                          <a:noFill/>
                          <a:ln>
                            <a:noFill/>
                          </a:ln>
                        </pic:spPr>
                      </pic:pic>
                    </a:graphicData>
                  </a:graphic>
                </wp:anchor>
              </w:drawing>
            </w:r>
            <w:r>
              <w:rPr>
                <w:rFonts w:hint="eastAsia" w:ascii="宋体" w:hAnsi="宋体" w:eastAsia="宋体" w:cs="宋体"/>
                <w:i w:val="0"/>
                <w:iCs w:val="0"/>
                <w:color w:val="000000"/>
                <w:kern w:val="0"/>
                <w:sz w:val="18"/>
                <w:szCs w:val="18"/>
                <w:u w:val="none"/>
                <w:bdr w:val="single" w:color="000000" w:sz="4" w:space="0"/>
                <w:lang w:val="en-US" w:eastAsia="zh-CN" w:bidi="ar"/>
              </w:rPr>
              <w:drawing>
                <wp:anchor distT="0" distB="0" distL="114300" distR="114300" simplePos="0" relativeHeight="251659264" behindDoc="0" locked="0" layoutInCell="1" allowOverlap="1">
                  <wp:simplePos x="0" y="0"/>
                  <wp:positionH relativeFrom="column">
                    <wp:posOffset>0</wp:posOffset>
                  </wp:positionH>
                  <wp:positionV relativeFrom="paragraph">
                    <wp:posOffset>0</wp:posOffset>
                  </wp:positionV>
                  <wp:extent cx="142875" cy="393700"/>
                  <wp:effectExtent l="0" t="0" r="0" b="0"/>
                  <wp:wrapNone/>
                  <wp:docPr id="133" name="Text_Box_3_SpCnt_19"/>
                  <wp:cNvGraphicFramePr/>
                  <a:graphic xmlns:a="http://schemas.openxmlformats.org/drawingml/2006/main">
                    <a:graphicData uri="http://schemas.openxmlformats.org/drawingml/2006/picture">
                      <pic:pic xmlns:pic="http://schemas.openxmlformats.org/drawingml/2006/picture">
                        <pic:nvPicPr>
                          <pic:cNvPr id="133" name="Text_Box_3_SpCnt_19"/>
                          <pic:cNvPicPr/>
                        </pic:nvPicPr>
                        <pic:blipFill>
                          <a:blip r:embed="rId31"/>
                          <a:stretch>
                            <a:fillRect/>
                          </a:stretch>
                        </pic:blipFill>
                        <pic:spPr>
                          <a:xfrm>
                            <a:off x="0" y="0"/>
                            <a:ext cx="142875" cy="393700"/>
                          </a:xfrm>
                          <a:prstGeom prst="rect">
                            <a:avLst/>
                          </a:prstGeom>
                          <a:noFill/>
                          <a:ln>
                            <a:noFill/>
                          </a:ln>
                        </pic:spPr>
                      </pic:pic>
                    </a:graphicData>
                  </a:graphic>
                </wp:anchor>
              </w:drawing>
            </w:r>
            <w:r>
              <w:rPr>
                <w:rFonts w:hint="eastAsia" w:ascii="宋体" w:hAnsi="宋体" w:eastAsia="宋体" w:cs="宋体"/>
                <w:i w:val="0"/>
                <w:iCs w:val="0"/>
                <w:color w:val="000000"/>
                <w:kern w:val="0"/>
                <w:sz w:val="18"/>
                <w:szCs w:val="18"/>
                <w:u w:val="none"/>
                <w:lang w:val="en-US" w:eastAsia="zh-CN" w:bidi="ar"/>
              </w:rPr>
              <w:t>5</w:t>
            </w:r>
          </w:p>
        </w:tc>
        <w:tc>
          <w:tcPr>
            <w:tcW w:w="614" w:type="pct"/>
            <w:tcBorders>
              <w:top w:val="single" w:color="000000" w:sz="4" w:space="0"/>
              <w:left w:val="single" w:color="000000" w:sz="4" w:space="0"/>
              <w:bottom w:val="single" w:color="000000" w:sz="4" w:space="0"/>
              <w:right w:val="single" w:color="000000" w:sz="4" w:space="0"/>
            </w:tcBorders>
            <w:shd w:val="clear" w:color="auto" w:fill="auto"/>
            <w:vAlign w:val="center"/>
          </w:tcPr>
          <w:p w14:paraId="1D9A5EDB">
            <w:pPr>
              <w:keepNext w:val="0"/>
              <w:keepLines w:val="0"/>
              <w:widowControl/>
              <w:suppressLineNumbers w:val="0"/>
              <w:spacing w:before="0" w:beforeAutospacing="0" w:after="0" w:afterAutospacing="0"/>
              <w:ind w:left="0" w:right="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光纤收发器</w:t>
            </w:r>
          </w:p>
        </w:tc>
        <w:tc>
          <w:tcPr>
            <w:tcW w:w="2773" w:type="pct"/>
            <w:tcBorders>
              <w:top w:val="single" w:color="000000" w:sz="4" w:space="0"/>
              <w:left w:val="single" w:color="000000" w:sz="4" w:space="0"/>
              <w:bottom w:val="single" w:color="000000" w:sz="4" w:space="0"/>
              <w:right w:val="single" w:color="000000" w:sz="4" w:space="0"/>
            </w:tcBorders>
            <w:shd w:val="clear" w:color="auto" w:fill="auto"/>
            <w:vAlign w:val="center"/>
          </w:tcPr>
          <w:p w14:paraId="59C5FB13">
            <w:pPr>
              <w:keepNext w:val="0"/>
              <w:keepLines w:val="0"/>
              <w:widowControl/>
              <w:suppressLineNumbers w:val="0"/>
              <w:spacing w:before="0" w:beforeAutospacing="0" w:after="0" w:afterAutospacing="0"/>
              <w:ind w:left="0" w:right="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bdr w:val="single" w:color="000000" w:sz="4" w:space="0"/>
                <w:lang w:val="en-US" w:eastAsia="zh-CN" w:bidi="ar"/>
              </w:rPr>
              <w:drawing>
                <wp:anchor distT="0" distB="0" distL="114300" distR="114300" simplePos="0" relativeHeight="251659264" behindDoc="0" locked="0" layoutInCell="1" allowOverlap="1">
                  <wp:simplePos x="0" y="0"/>
                  <wp:positionH relativeFrom="column">
                    <wp:posOffset>0</wp:posOffset>
                  </wp:positionH>
                  <wp:positionV relativeFrom="paragraph">
                    <wp:posOffset>0</wp:posOffset>
                  </wp:positionV>
                  <wp:extent cx="142875" cy="393700"/>
                  <wp:effectExtent l="0" t="0" r="0" b="0"/>
                  <wp:wrapNone/>
                  <wp:docPr id="143" name="Text_Box_9_SpCnt_11"/>
                  <wp:cNvGraphicFramePr/>
                  <a:graphic xmlns:a="http://schemas.openxmlformats.org/drawingml/2006/main">
                    <a:graphicData uri="http://schemas.openxmlformats.org/drawingml/2006/picture">
                      <pic:pic xmlns:pic="http://schemas.openxmlformats.org/drawingml/2006/picture">
                        <pic:nvPicPr>
                          <pic:cNvPr id="143" name="Text_Box_9_SpCnt_11"/>
                          <pic:cNvPicPr/>
                        </pic:nvPicPr>
                        <pic:blipFill>
                          <a:blip r:embed="rId31"/>
                          <a:stretch>
                            <a:fillRect/>
                          </a:stretch>
                        </pic:blipFill>
                        <pic:spPr>
                          <a:xfrm>
                            <a:off x="0" y="0"/>
                            <a:ext cx="142875" cy="393700"/>
                          </a:xfrm>
                          <a:prstGeom prst="rect">
                            <a:avLst/>
                          </a:prstGeom>
                          <a:noFill/>
                          <a:ln>
                            <a:noFill/>
                          </a:ln>
                        </pic:spPr>
                      </pic:pic>
                    </a:graphicData>
                  </a:graphic>
                </wp:anchor>
              </w:drawing>
            </w:r>
            <w:r>
              <w:rPr>
                <w:rFonts w:hint="eastAsia" w:ascii="宋体" w:hAnsi="宋体" w:eastAsia="宋体" w:cs="宋体"/>
                <w:i w:val="0"/>
                <w:iCs w:val="0"/>
                <w:color w:val="000000"/>
                <w:kern w:val="0"/>
                <w:sz w:val="18"/>
                <w:szCs w:val="18"/>
                <w:u w:val="none"/>
                <w:bdr w:val="single" w:color="000000" w:sz="4" w:space="0"/>
                <w:lang w:val="en-US" w:eastAsia="zh-CN" w:bidi="ar"/>
              </w:rPr>
              <w:drawing>
                <wp:anchor distT="0" distB="0" distL="114300" distR="114300" simplePos="0" relativeHeight="251659264" behindDoc="0" locked="0" layoutInCell="1" allowOverlap="1">
                  <wp:simplePos x="0" y="0"/>
                  <wp:positionH relativeFrom="column">
                    <wp:posOffset>0</wp:posOffset>
                  </wp:positionH>
                  <wp:positionV relativeFrom="paragraph">
                    <wp:posOffset>0</wp:posOffset>
                  </wp:positionV>
                  <wp:extent cx="133350" cy="393700"/>
                  <wp:effectExtent l="0" t="0" r="0" b="0"/>
                  <wp:wrapNone/>
                  <wp:docPr id="134" name="Text_Box_12_SpCnt_8"/>
                  <wp:cNvGraphicFramePr/>
                  <a:graphic xmlns:a="http://schemas.openxmlformats.org/drawingml/2006/main">
                    <a:graphicData uri="http://schemas.openxmlformats.org/drawingml/2006/picture">
                      <pic:pic xmlns:pic="http://schemas.openxmlformats.org/drawingml/2006/picture">
                        <pic:nvPicPr>
                          <pic:cNvPr id="134" name="Text_Box_12_SpCnt_8"/>
                          <pic:cNvPicPr/>
                        </pic:nvPicPr>
                        <pic:blipFill>
                          <a:blip r:embed="rId34"/>
                          <a:stretch>
                            <a:fillRect/>
                          </a:stretch>
                        </pic:blipFill>
                        <pic:spPr>
                          <a:xfrm>
                            <a:off x="0" y="0"/>
                            <a:ext cx="133350" cy="393700"/>
                          </a:xfrm>
                          <a:prstGeom prst="rect">
                            <a:avLst/>
                          </a:prstGeom>
                          <a:noFill/>
                          <a:ln>
                            <a:noFill/>
                          </a:ln>
                        </pic:spPr>
                      </pic:pic>
                    </a:graphicData>
                  </a:graphic>
                </wp:anchor>
              </w:drawing>
            </w:r>
            <w:r>
              <w:rPr>
                <w:rFonts w:hint="eastAsia" w:ascii="宋体" w:hAnsi="宋体" w:eastAsia="宋体" w:cs="宋体"/>
                <w:i w:val="0"/>
                <w:iCs w:val="0"/>
                <w:color w:val="000000"/>
                <w:kern w:val="0"/>
                <w:sz w:val="18"/>
                <w:szCs w:val="18"/>
                <w:u w:val="none"/>
                <w:bdr w:val="single" w:color="000000" w:sz="4" w:space="0"/>
                <w:lang w:val="en-US" w:eastAsia="zh-CN" w:bidi="ar"/>
              </w:rPr>
              <w:drawing>
                <wp:anchor distT="0" distB="0" distL="114300" distR="114300" simplePos="0" relativeHeight="251659264" behindDoc="0" locked="0" layoutInCell="1" allowOverlap="1">
                  <wp:simplePos x="0" y="0"/>
                  <wp:positionH relativeFrom="column">
                    <wp:posOffset>0</wp:posOffset>
                  </wp:positionH>
                  <wp:positionV relativeFrom="paragraph">
                    <wp:posOffset>0</wp:posOffset>
                  </wp:positionV>
                  <wp:extent cx="142875" cy="393700"/>
                  <wp:effectExtent l="0" t="0" r="0" b="0"/>
                  <wp:wrapNone/>
                  <wp:docPr id="137" name="Text_Box_9_SpCnt_12"/>
                  <wp:cNvGraphicFramePr/>
                  <a:graphic xmlns:a="http://schemas.openxmlformats.org/drawingml/2006/main">
                    <a:graphicData uri="http://schemas.openxmlformats.org/drawingml/2006/picture">
                      <pic:pic xmlns:pic="http://schemas.openxmlformats.org/drawingml/2006/picture">
                        <pic:nvPicPr>
                          <pic:cNvPr id="137" name="Text_Box_9_SpCnt_12"/>
                          <pic:cNvPicPr/>
                        </pic:nvPicPr>
                        <pic:blipFill>
                          <a:blip r:embed="rId31"/>
                          <a:stretch>
                            <a:fillRect/>
                          </a:stretch>
                        </pic:blipFill>
                        <pic:spPr>
                          <a:xfrm>
                            <a:off x="0" y="0"/>
                            <a:ext cx="142875" cy="393700"/>
                          </a:xfrm>
                          <a:prstGeom prst="rect">
                            <a:avLst/>
                          </a:prstGeom>
                          <a:noFill/>
                          <a:ln>
                            <a:noFill/>
                          </a:ln>
                        </pic:spPr>
                      </pic:pic>
                    </a:graphicData>
                  </a:graphic>
                </wp:anchor>
              </w:drawing>
            </w:r>
            <w:r>
              <w:rPr>
                <w:rFonts w:hint="eastAsia" w:ascii="宋体" w:hAnsi="宋体" w:eastAsia="宋体" w:cs="宋体"/>
                <w:i w:val="0"/>
                <w:iCs w:val="0"/>
                <w:color w:val="000000"/>
                <w:kern w:val="0"/>
                <w:sz w:val="18"/>
                <w:szCs w:val="18"/>
                <w:u w:val="none"/>
                <w:bdr w:val="single" w:color="000000" w:sz="4" w:space="0"/>
                <w:lang w:val="en-US" w:eastAsia="zh-CN" w:bidi="ar"/>
              </w:rPr>
              <w:drawing>
                <wp:anchor distT="0" distB="0" distL="114300" distR="114300" simplePos="0" relativeHeight="251659264" behindDoc="0" locked="0" layoutInCell="1" allowOverlap="1">
                  <wp:simplePos x="0" y="0"/>
                  <wp:positionH relativeFrom="column">
                    <wp:posOffset>0</wp:posOffset>
                  </wp:positionH>
                  <wp:positionV relativeFrom="paragraph">
                    <wp:posOffset>0</wp:posOffset>
                  </wp:positionV>
                  <wp:extent cx="142875" cy="393700"/>
                  <wp:effectExtent l="0" t="0" r="0" b="0"/>
                  <wp:wrapNone/>
                  <wp:docPr id="154" name="Text_Box_9_SpCnt_13"/>
                  <wp:cNvGraphicFramePr/>
                  <a:graphic xmlns:a="http://schemas.openxmlformats.org/drawingml/2006/main">
                    <a:graphicData uri="http://schemas.openxmlformats.org/drawingml/2006/picture">
                      <pic:pic xmlns:pic="http://schemas.openxmlformats.org/drawingml/2006/picture">
                        <pic:nvPicPr>
                          <pic:cNvPr id="154" name="Text_Box_9_SpCnt_13"/>
                          <pic:cNvPicPr/>
                        </pic:nvPicPr>
                        <pic:blipFill>
                          <a:blip r:embed="rId31"/>
                          <a:stretch>
                            <a:fillRect/>
                          </a:stretch>
                        </pic:blipFill>
                        <pic:spPr>
                          <a:xfrm>
                            <a:off x="0" y="0"/>
                            <a:ext cx="142875" cy="393700"/>
                          </a:xfrm>
                          <a:prstGeom prst="rect">
                            <a:avLst/>
                          </a:prstGeom>
                          <a:noFill/>
                          <a:ln>
                            <a:noFill/>
                          </a:ln>
                        </pic:spPr>
                      </pic:pic>
                    </a:graphicData>
                  </a:graphic>
                </wp:anchor>
              </w:drawing>
            </w:r>
            <w:r>
              <w:rPr>
                <w:rFonts w:hint="eastAsia" w:ascii="宋体" w:hAnsi="宋体" w:eastAsia="宋体" w:cs="宋体"/>
                <w:i w:val="0"/>
                <w:iCs w:val="0"/>
                <w:color w:val="000000"/>
                <w:kern w:val="0"/>
                <w:sz w:val="18"/>
                <w:szCs w:val="18"/>
                <w:u w:val="none"/>
                <w:bdr w:val="single" w:color="000000" w:sz="4" w:space="0"/>
                <w:lang w:val="en-US" w:eastAsia="zh-CN" w:bidi="ar"/>
              </w:rPr>
              <w:drawing>
                <wp:anchor distT="0" distB="0" distL="114300" distR="114300" simplePos="0" relativeHeight="251659264" behindDoc="0" locked="0" layoutInCell="1" allowOverlap="1">
                  <wp:simplePos x="0" y="0"/>
                  <wp:positionH relativeFrom="column">
                    <wp:posOffset>0</wp:posOffset>
                  </wp:positionH>
                  <wp:positionV relativeFrom="paragraph">
                    <wp:posOffset>0</wp:posOffset>
                  </wp:positionV>
                  <wp:extent cx="133350" cy="393700"/>
                  <wp:effectExtent l="0" t="0" r="0" b="0"/>
                  <wp:wrapNone/>
                  <wp:docPr id="142" name="Text_Box_12_SpCnt_9"/>
                  <wp:cNvGraphicFramePr/>
                  <a:graphic xmlns:a="http://schemas.openxmlformats.org/drawingml/2006/main">
                    <a:graphicData uri="http://schemas.openxmlformats.org/drawingml/2006/picture">
                      <pic:pic xmlns:pic="http://schemas.openxmlformats.org/drawingml/2006/picture">
                        <pic:nvPicPr>
                          <pic:cNvPr id="142" name="Text_Box_12_SpCnt_9"/>
                          <pic:cNvPicPr/>
                        </pic:nvPicPr>
                        <pic:blipFill>
                          <a:blip r:embed="rId34"/>
                          <a:stretch>
                            <a:fillRect/>
                          </a:stretch>
                        </pic:blipFill>
                        <pic:spPr>
                          <a:xfrm>
                            <a:off x="0" y="0"/>
                            <a:ext cx="133350" cy="393700"/>
                          </a:xfrm>
                          <a:prstGeom prst="rect">
                            <a:avLst/>
                          </a:prstGeom>
                          <a:noFill/>
                          <a:ln>
                            <a:noFill/>
                          </a:ln>
                        </pic:spPr>
                      </pic:pic>
                    </a:graphicData>
                  </a:graphic>
                </wp:anchor>
              </w:drawing>
            </w:r>
            <w:r>
              <w:rPr>
                <w:rFonts w:hint="eastAsia" w:ascii="宋体" w:hAnsi="宋体" w:eastAsia="宋体" w:cs="宋体"/>
                <w:i w:val="0"/>
                <w:iCs w:val="0"/>
                <w:color w:val="000000"/>
                <w:kern w:val="0"/>
                <w:sz w:val="18"/>
                <w:szCs w:val="18"/>
                <w:u w:val="none"/>
                <w:bdr w:val="single" w:color="000000" w:sz="4" w:space="0"/>
                <w:lang w:val="en-US" w:eastAsia="zh-CN" w:bidi="ar"/>
              </w:rPr>
              <w:drawing>
                <wp:anchor distT="0" distB="0" distL="114300" distR="114300" simplePos="0" relativeHeight="251659264" behindDoc="0" locked="0" layoutInCell="1" allowOverlap="1">
                  <wp:simplePos x="0" y="0"/>
                  <wp:positionH relativeFrom="column">
                    <wp:posOffset>0</wp:posOffset>
                  </wp:positionH>
                  <wp:positionV relativeFrom="paragraph">
                    <wp:posOffset>0</wp:posOffset>
                  </wp:positionV>
                  <wp:extent cx="133350" cy="393700"/>
                  <wp:effectExtent l="0" t="0" r="0" b="0"/>
                  <wp:wrapNone/>
                  <wp:docPr id="146" name="Text_Box_12_SpCnt_10"/>
                  <wp:cNvGraphicFramePr/>
                  <a:graphic xmlns:a="http://schemas.openxmlformats.org/drawingml/2006/main">
                    <a:graphicData uri="http://schemas.openxmlformats.org/drawingml/2006/picture">
                      <pic:pic xmlns:pic="http://schemas.openxmlformats.org/drawingml/2006/picture">
                        <pic:nvPicPr>
                          <pic:cNvPr id="146" name="Text_Box_12_SpCnt_10"/>
                          <pic:cNvPicPr/>
                        </pic:nvPicPr>
                        <pic:blipFill>
                          <a:blip r:embed="rId34"/>
                          <a:stretch>
                            <a:fillRect/>
                          </a:stretch>
                        </pic:blipFill>
                        <pic:spPr>
                          <a:xfrm>
                            <a:off x="0" y="0"/>
                            <a:ext cx="133350" cy="393700"/>
                          </a:xfrm>
                          <a:prstGeom prst="rect">
                            <a:avLst/>
                          </a:prstGeom>
                          <a:noFill/>
                          <a:ln>
                            <a:noFill/>
                          </a:ln>
                        </pic:spPr>
                      </pic:pic>
                    </a:graphicData>
                  </a:graphic>
                </wp:anchor>
              </w:drawing>
            </w:r>
            <w:r>
              <w:rPr>
                <w:rFonts w:hint="eastAsia" w:ascii="宋体" w:hAnsi="宋体" w:eastAsia="宋体" w:cs="宋体"/>
                <w:i w:val="0"/>
                <w:iCs w:val="0"/>
                <w:color w:val="000000"/>
                <w:kern w:val="0"/>
                <w:sz w:val="18"/>
                <w:szCs w:val="18"/>
                <w:u w:val="none"/>
                <w:lang w:val="en-US" w:eastAsia="zh-CN" w:bidi="ar"/>
              </w:rPr>
              <w:t>①1个SC光纤接口</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②1个100Mbps/1000Mbps自适应RJ45口。</w:t>
            </w:r>
          </w:p>
        </w:tc>
        <w:tc>
          <w:tcPr>
            <w:tcW w:w="323"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37571F4D">
            <w:pPr>
              <w:keepNext w:val="0"/>
              <w:keepLines w:val="0"/>
              <w:widowControl/>
              <w:suppressLineNumbers w:val="0"/>
              <w:spacing w:before="0" w:beforeAutospacing="0" w:after="0" w:afterAutospacing="0"/>
              <w:ind w:left="0" w:right="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对</w:t>
            </w:r>
          </w:p>
        </w:tc>
        <w:tc>
          <w:tcPr>
            <w:tcW w:w="311" w:type="pct"/>
            <w:tcBorders>
              <w:top w:val="single" w:color="000000" w:sz="4" w:space="0"/>
              <w:left w:val="single" w:color="000000" w:sz="4" w:space="0"/>
              <w:bottom w:val="single" w:color="000000" w:sz="4" w:space="0"/>
              <w:right w:val="single" w:color="000000" w:sz="4" w:space="0"/>
            </w:tcBorders>
            <w:shd w:val="clear" w:color="auto" w:fill="auto"/>
            <w:vAlign w:val="center"/>
          </w:tcPr>
          <w:p w14:paraId="5DC951A4">
            <w:pPr>
              <w:keepNext w:val="0"/>
              <w:keepLines w:val="0"/>
              <w:widowControl/>
              <w:suppressLineNumbers w:val="0"/>
              <w:spacing w:before="0" w:beforeAutospacing="0" w:after="0" w:afterAutospacing="0"/>
              <w:ind w:left="0" w:right="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31</w:t>
            </w:r>
          </w:p>
        </w:tc>
        <w:tc>
          <w:tcPr>
            <w:tcW w:w="642" w:type="pct"/>
            <w:tcBorders>
              <w:top w:val="single" w:color="000000" w:sz="4" w:space="0"/>
              <w:left w:val="single" w:color="000000" w:sz="4" w:space="0"/>
              <w:bottom w:val="single" w:color="000000" w:sz="4" w:space="0"/>
              <w:right w:val="single" w:color="000000" w:sz="4" w:space="0"/>
            </w:tcBorders>
            <w:shd w:val="clear" w:color="auto" w:fill="auto"/>
            <w:vAlign w:val="center"/>
          </w:tcPr>
          <w:p w14:paraId="705CB03A">
            <w:pPr>
              <w:keepNext w:val="0"/>
              <w:keepLines w:val="0"/>
              <w:widowControl/>
              <w:suppressLineNumbers w:val="0"/>
              <w:spacing w:before="0" w:beforeAutospacing="0" w:after="0" w:afterAutospacing="0"/>
              <w:ind w:left="0" w:right="0"/>
              <w:jc w:val="left"/>
              <w:textAlignment w:val="center"/>
              <w:rPr>
                <w:rFonts w:hint="eastAsia" w:ascii="宋体" w:hAnsi="宋体" w:eastAsia="宋体" w:cs="宋体"/>
                <w:i w:val="0"/>
                <w:iCs w:val="0"/>
                <w:color w:val="000000"/>
                <w:sz w:val="18"/>
                <w:szCs w:val="18"/>
                <w:u w:val="none"/>
              </w:rPr>
            </w:pPr>
          </w:p>
        </w:tc>
      </w:tr>
      <w:tr w14:paraId="4355CB06">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20" w:hRule="atLeast"/>
        </w:trPr>
        <w:tc>
          <w:tcPr>
            <w:tcW w:w="335"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46C612E2">
            <w:pPr>
              <w:keepNext w:val="0"/>
              <w:keepLines w:val="0"/>
              <w:widowControl/>
              <w:suppressLineNumbers w:val="0"/>
              <w:spacing w:before="0" w:beforeAutospacing="0" w:after="0" w:afterAutospacing="0"/>
              <w:ind w:left="0" w:right="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6</w:t>
            </w:r>
          </w:p>
        </w:tc>
        <w:tc>
          <w:tcPr>
            <w:tcW w:w="614" w:type="pct"/>
            <w:tcBorders>
              <w:top w:val="single" w:color="000000" w:sz="4" w:space="0"/>
              <w:left w:val="nil"/>
              <w:bottom w:val="single" w:color="000000" w:sz="4" w:space="0"/>
              <w:right w:val="nil"/>
            </w:tcBorders>
            <w:shd w:val="clear" w:color="auto" w:fill="auto"/>
            <w:vAlign w:val="center"/>
          </w:tcPr>
          <w:p w14:paraId="40FAD901">
            <w:pPr>
              <w:keepNext w:val="0"/>
              <w:keepLines w:val="0"/>
              <w:widowControl/>
              <w:suppressLineNumbers w:val="0"/>
              <w:spacing w:before="0" w:beforeAutospacing="0" w:after="0" w:afterAutospacing="0"/>
              <w:ind w:left="0" w:right="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光电收发器机架</w:t>
            </w:r>
          </w:p>
        </w:tc>
        <w:tc>
          <w:tcPr>
            <w:tcW w:w="2773" w:type="pct"/>
            <w:tcBorders>
              <w:top w:val="single" w:color="000000" w:sz="4" w:space="0"/>
              <w:left w:val="single" w:color="000000" w:sz="4" w:space="0"/>
              <w:bottom w:val="single" w:color="000000" w:sz="4" w:space="0"/>
              <w:right w:val="single" w:color="000000" w:sz="4" w:space="0"/>
            </w:tcBorders>
            <w:shd w:val="clear" w:color="auto" w:fill="auto"/>
            <w:vAlign w:val="center"/>
          </w:tcPr>
          <w:p w14:paraId="36752F10">
            <w:pPr>
              <w:keepNext w:val="0"/>
              <w:keepLines w:val="0"/>
              <w:widowControl/>
              <w:suppressLineNumbers w:val="0"/>
              <w:spacing w:before="0" w:beforeAutospacing="0" w:after="0" w:afterAutospacing="0"/>
              <w:ind w:left="0" w:right="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14槽，带5V12A电源2个，双拉手</w:t>
            </w:r>
          </w:p>
        </w:tc>
        <w:tc>
          <w:tcPr>
            <w:tcW w:w="323"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5BA7217D">
            <w:pPr>
              <w:keepNext w:val="0"/>
              <w:keepLines w:val="0"/>
              <w:widowControl/>
              <w:suppressLineNumbers w:val="0"/>
              <w:spacing w:before="0" w:beforeAutospacing="0" w:after="0" w:afterAutospacing="0"/>
              <w:ind w:left="0" w:right="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架</w:t>
            </w:r>
          </w:p>
        </w:tc>
        <w:tc>
          <w:tcPr>
            <w:tcW w:w="311"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2AA1000C">
            <w:pPr>
              <w:keepNext w:val="0"/>
              <w:keepLines w:val="0"/>
              <w:widowControl/>
              <w:suppressLineNumbers w:val="0"/>
              <w:spacing w:before="0" w:beforeAutospacing="0" w:after="0" w:afterAutospacing="0"/>
              <w:ind w:left="0" w:right="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3</w:t>
            </w:r>
          </w:p>
        </w:tc>
        <w:tc>
          <w:tcPr>
            <w:tcW w:w="642" w:type="pct"/>
            <w:tcBorders>
              <w:top w:val="single" w:color="000000" w:sz="4" w:space="0"/>
              <w:left w:val="single" w:color="000000" w:sz="4" w:space="0"/>
              <w:bottom w:val="single" w:color="000000" w:sz="4" w:space="0"/>
              <w:right w:val="single" w:color="000000" w:sz="4" w:space="0"/>
            </w:tcBorders>
            <w:shd w:val="clear" w:color="auto" w:fill="auto"/>
            <w:vAlign w:val="center"/>
          </w:tcPr>
          <w:p w14:paraId="0F5CE7A5">
            <w:pPr>
              <w:keepNext w:val="0"/>
              <w:keepLines w:val="0"/>
              <w:widowControl/>
              <w:suppressLineNumbers w:val="0"/>
              <w:spacing w:before="0" w:beforeAutospacing="0" w:after="0" w:afterAutospacing="0"/>
              <w:ind w:left="0" w:right="0"/>
              <w:jc w:val="left"/>
              <w:textAlignment w:val="center"/>
              <w:rPr>
                <w:rFonts w:hint="eastAsia" w:ascii="宋体" w:hAnsi="宋体" w:eastAsia="宋体" w:cs="宋体"/>
                <w:i w:val="0"/>
                <w:iCs w:val="0"/>
                <w:color w:val="000000"/>
                <w:sz w:val="18"/>
                <w:szCs w:val="18"/>
                <w:u w:val="none"/>
              </w:rPr>
            </w:pPr>
          </w:p>
        </w:tc>
      </w:tr>
      <w:tr w14:paraId="61D7309B">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20" w:hRule="atLeast"/>
        </w:trPr>
        <w:tc>
          <w:tcPr>
            <w:tcW w:w="949" w:type="pct"/>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14:paraId="3CF08D60">
            <w:pPr>
              <w:keepNext w:val="0"/>
              <w:keepLines w:val="0"/>
              <w:widowControl/>
              <w:suppressLineNumbers w:val="0"/>
              <w:spacing w:before="0" w:beforeAutospacing="0" w:after="0" w:afterAutospacing="0"/>
              <w:ind w:left="0" w:right="0"/>
              <w:jc w:val="left"/>
              <w:textAlignment w:val="center"/>
              <w:rPr>
                <w:rFonts w:hint="eastAsia" w:ascii="宋体" w:hAnsi="宋体" w:eastAsia="宋体" w:cs="宋体"/>
                <w:b/>
                <w:bCs/>
                <w:i w:val="0"/>
                <w:iCs w:val="0"/>
                <w:color w:val="000000"/>
                <w:sz w:val="18"/>
                <w:szCs w:val="18"/>
                <w:u w:val="none"/>
              </w:rPr>
            </w:pPr>
            <w:r>
              <w:rPr>
                <w:rFonts w:hint="eastAsia" w:ascii="宋体" w:hAnsi="宋体" w:eastAsia="宋体" w:cs="宋体"/>
                <w:b/>
                <w:bCs/>
                <w:i w:val="0"/>
                <w:iCs w:val="0"/>
                <w:color w:val="000000"/>
                <w:kern w:val="0"/>
                <w:sz w:val="18"/>
                <w:szCs w:val="18"/>
                <w:u w:val="none"/>
                <w:bdr w:val="single" w:color="000000" w:sz="4" w:space="0"/>
                <w:lang w:val="en-US" w:eastAsia="zh-CN" w:bidi="ar"/>
              </w:rPr>
              <w:drawing>
                <wp:anchor distT="0" distB="0" distL="114300" distR="114300" simplePos="0" relativeHeight="251659264" behindDoc="0" locked="0" layoutInCell="1" allowOverlap="1">
                  <wp:simplePos x="0" y="0"/>
                  <wp:positionH relativeFrom="column">
                    <wp:posOffset>0</wp:posOffset>
                  </wp:positionH>
                  <wp:positionV relativeFrom="paragraph">
                    <wp:posOffset>0</wp:posOffset>
                  </wp:positionV>
                  <wp:extent cx="142875" cy="393700"/>
                  <wp:effectExtent l="0" t="0" r="0" b="0"/>
                  <wp:wrapNone/>
                  <wp:docPr id="138" name="Text_Box_12_SpCnt_11"/>
                  <wp:cNvGraphicFramePr/>
                  <a:graphic xmlns:a="http://schemas.openxmlformats.org/drawingml/2006/main">
                    <a:graphicData uri="http://schemas.openxmlformats.org/drawingml/2006/picture">
                      <pic:pic xmlns:pic="http://schemas.openxmlformats.org/drawingml/2006/picture">
                        <pic:nvPicPr>
                          <pic:cNvPr id="138" name="Text_Box_12_SpCnt_11"/>
                          <pic:cNvPicPr/>
                        </pic:nvPicPr>
                        <pic:blipFill>
                          <a:blip r:embed="rId31"/>
                          <a:stretch>
                            <a:fillRect/>
                          </a:stretch>
                        </pic:blipFill>
                        <pic:spPr>
                          <a:xfrm>
                            <a:off x="0" y="0"/>
                            <a:ext cx="142875" cy="393700"/>
                          </a:xfrm>
                          <a:prstGeom prst="rect">
                            <a:avLst/>
                          </a:prstGeom>
                          <a:noFill/>
                          <a:ln>
                            <a:noFill/>
                          </a:ln>
                        </pic:spPr>
                      </pic:pic>
                    </a:graphicData>
                  </a:graphic>
                </wp:anchor>
              </w:drawing>
            </w:r>
            <w:r>
              <w:rPr>
                <w:rFonts w:hint="eastAsia" w:ascii="宋体" w:hAnsi="宋体" w:eastAsia="宋体" w:cs="宋体"/>
                <w:b/>
                <w:bCs/>
                <w:i w:val="0"/>
                <w:iCs w:val="0"/>
                <w:color w:val="000000"/>
                <w:kern w:val="0"/>
                <w:sz w:val="18"/>
                <w:szCs w:val="18"/>
                <w:u w:val="none"/>
                <w:bdr w:val="single" w:color="000000" w:sz="4" w:space="0"/>
                <w:lang w:val="en-US" w:eastAsia="zh-CN" w:bidi="ar"/>
              </w:rPr>
              <w:drawing>
                <wp:anchor distT="0" distB="0" distL="114300" distR="114300" simplePos="0" relativeHeight="251659264" behindDoc="0" locked="0" layoutInCell="1" allowOverlap="1">
                  <wp:simplePos x="0" y="0"/>
                  <wp:positionH relativeFrom="column">
                    <wp:posOffset>0</wp:posOffset>
                  </wp:positionH>
                  <wp:positionV relativeFrom="paragraph">
                    <wp:posOffset>0</wp:posOffset>
                  </wp:positionV>
                  <wp:extent cx="142875" cy="393700"/>
                  <wp:effectExtent l="0" t="0" r="0" b="0"/>
                  <wp:wrapNone/>
                  <wp:docPr id="127" name="Text_Box_9_SpCnt_14"/>
                  <wp:cNvGraphicFramePr/>
                  <a:graphic xmlns:a="http://schemas.openxmlformats.org/drawingml/2006/main">
                    <a:graphicData uri="http://schemas.openxmlformats.org/drawingml/2006/picture">
                      <pic:pic xmlns:pic="http://schemas.openxmlformats.org/drawingml/2006/picture">
                        <pic:nvPicPr>
                          <pic:cNvPr id="127" name="Text_Box_9_SpCnt_14"/>
                          <pic:cNvPicPr/>
                        </pic:nvPicPr>
                        <pic:blipFill>
                          <a:blip r:embed="rId31"/>
                          <a:stretch>
                            <a:fillRect/>
                          </a:stretch>
                        </pic:blipFill>
                        <pic:spPr>
                          <a:xfrm>
                            <a:off x="0" y="0"/>
                            <a:ext cx="142875" cy="393700"/>
                          </a:xfrm>
                          <a:prstGeom prst="rect">
                            <a:avLst/>
                          </a:prstGeom>
                          <a:noFill/>
                          <a:ln>
                            <a:noFill/>
                          </a:ln>
                        </pic:spPr>
                      </pic:pic>
                    </a:graphicData>
                  </a:graphic>
                </wp:anchor>
              </w:drawing>
            </w:r>
            <w:r>
              <w:rPr>
                <w:rFonts w:hint="eastAsia" w:ascii="宋体" w:hAnsi="宋体" w:eastAsia="宋体" w:cs="宋体"/>
                <w:b/>
                <w:bCs/>
                <w:i w:val="0"/>
                <w:iCs w:val="0"/>
                <w:color w:val="000000"/>
                <w:kern w:val="0"/>
                <w:sz w:val="18"/>
                <w:szCs w:val="18"/>
                <w:u w:val="none"/>
                <w:bdr w:val="single" w:color="000000" w:sz="4" w:space="0"/>
                <w:lang w:val="en-US" w:eastAsia="zh-CN" w:bidi="ar"/>
              </w:rPr>
              <w:drawing>
                <wp:anchor distT="0" distB="0" distL="114300" distR="114300" simplePos="0" relativeHeight="251659264" behindDoc="0" locked="0" layoutInCell="1" allowOverlap="1">
                  <wp:simplePos x="0" y="0"/>
                  <wp:positionH relativeFrom="column">
                    <wp:posOffset>0</wp:posOffset>
                  </wp:positionH>
                  <wp:positionV relativeFrom="paragraph">
                    <wp:posOffset>0</wp:posOffset>
                  </wp:positionV>
                  <wp:extent cx="142875" cy="393700"/>
                  <wp:effectExtent l="0" t="0" r="0" b="0"/>
                  <wp:wrapNone/>
                  <wp:docPr id="139" name="Text_Box_6_SpCnt_18"/>
                  <wp:cNvGraphicFramePr/>
                  <a:graphic xmlns:a="http://schemas.openxmlformats.org/drawingml/2006/main">
                    <a:graphicData uri="http://schemas.openxmlformats.org/drawingml/2006/picture">
                      <pic:pic xmlns:pic="http://schemas.openxmlformats.org/drawingml/2006/picture">
                        <pic:nvPicPr>
                          <pic:cNvPr id="139" name="Text_Box_6_SpCnt_18"/>
                          <pic:cNvPicPr/>
                        </pic:nvPicPr>
                        <pic:blipFill>
                          <a:blip r:embed="rId31"/>
                          <a:stretch>
                            <a:fillRect/>
                          </a:stretch>
                        </pic:blipFill>
                        <pic:spPr>
                          <a:xfrm>
                            <a:off x="0" y="0"/>
                            <a:ext cx="142875" cy="393700"/>
                          </a:xfrm>
                          <a:prstGeom prst="rect">
                            <a:avLst/>
                          </a:prstGeom>
                          <a:noFill/>
                          <a:ln>
                            <a:noFill/>
                          </a:ln>
                        </pic:spPr>
                      </pic:pic>
                    </a:graphicData>
                  </a:graphic>
                </wp:anchor>
              </w:drawing>
            </w:r>
            <w:r>
              <w:rPr>
                <w:rFonts w:hint="eastAsia" w:ascii="宋体" w:hAnsi="宋体" w:eastAsia="宋体" w:cs="宋体"/>
                <w:b/>
                <w:bCs/>
                <w:i w:val="0"/>
                <w:iCs w:val="0"/>
                <w:color w:val="000000"/>
                <w:kern w:val="0"/>
                <w:sz w:val="18"/>
                <w:szCs w:val="18"/>
                <w:u w:val="none"/>
                <w:bdr w:val="single" w:color="000000" w:sz="4" w:space="0"/>
                <w:lang w:val="en-US" w:eastAsia="zh-CN" w:bidi="ar"/>
              </w:rPr>
              <w:drawing>
                <wp:anchor distT="0" distB="0" distL="114300" distR="114300" simplePos="0" relativeHeight="251659264" behindDoc="0" locked="0" layoutInCell="1" allowOverlap="1">
                  <wp:simplePos x="0" y="0"/>
                  <wp:positionH relativeFrom="column">
                    <wp:posOffset>0</wp:posOffset>
                  </wp:positionH>
                  <wp:positionV relativeFrom="paragraph">
                    <wp:posOffset>0</wp:posOffset>
                  </wp:positionV>
                  <wp:extent cx="142875" cy="393700"/>
                  <wp:effectExtent l="0" t="0" r="0" b="0"/>
                  <wp:wrapNone/>
                  <wp:docPr id="140" name="Text_Box_9_SpCnt_15"/>
                  <wp:cNvGraphicFramePr/>
                  <a:graphic xmlns:a="http://schemas.openxmlformats.org/drawingml/2006/main">
                    <a:graphicData uri="http://schemas.openxmlformats.org/drawingml/2006/picture">
                      <pic:pic xmlns:pic="http://schemas.openxmlformats.org/drawingml/2006/picture">
                        <pic:nvPicPr>
                          <pic:cNvPr id="140" name="Text_Box_9_SpCnt_15"/>
                          <pic:cNvPicPr/>
                        </pic:nvPicPr>
                        <pic:blipFill>
                          <a:blip r:embed="rId31"/>
                          <a:stretch>
                            <a:fillRect/>
                          </a:stretch>
                        </pic:blipFill>
                        <pic:spPr>
                          <a:xfrm>
                            <a:off x="0" y="0"/>
                            <a:ext cx="142875" cy="393700"/>
                          </a:xfrm>
                          <a:prstGeom prst="rect">
                            <a:avLst/>
                          </a:prstGeom>
                          <a:noFill/>
                          <a:ln>
                            <a:noFill/>
                          </a:ln>
                        </pic:spPr>
                      </pic:pic>
                    </a:graphicData>
                  </a:graphic>
                </wp:anchor>
              </w:drawing>
            </w:r>
            <w:r>
              <w:rPr>
                <w:rFonts w:hint="eastAsia" w:ascii="宋体" w:hAnsi="宋体" w:eastAsia="宋体" w:cs="宋体"/>
                <w:b/>
                <w:bCs/>
                <w:i w:val="0"/>
                <w:iCs w:val="0"/>
                <w:color w:val="000000"/>
                <w:kern w:val="0"/>
                <w:sz w:val="18"/>
                <w:szCs w:val="18"/>
                <w:u w:val="none"/>
                <w:bdr w:val="single" w:color="000000" w:sz="4" w:space="0"/>
                <w:lang w:val="en-US" w:eastAsia="zh-CN" w:bidi="ar"/>
              </w:rPr>
              <w:drawing>
                <wp:anchor distT="0" distB="0" distL="114300" distR="114300" simplePos="0" relativeHeight="251659264" behindDoc="0" locked="0" layoutInCell="1" allowOverlap="1">
                  <wp:simplePos x="0" y="0"/>
                  <wp:positionH relativeFrom="column">
                    <wp:posOffset>0</wp:posOffset>
                  </wp:positionH>
                  <wp:positionV relativeFrom="paragraph">
                    <wp:posOffset>0</wp:posOffset>
                  </wp:positionV>
                  <wp:extent cx="142875" cy="393700"/>
                  <wp:effectExtent l="0" t="0" r="0" b="0"/>
                  <wp:wrapNone/>
                  <wp:docPr id="141" name="Text_Box_3_SpCnt_20"/>
                  <wp:cNvGraphicFramePr/>
                  <a:graphic xmlns:a="http://schemas.openxmlformats.org/drawingml/2006/main">
                    <a:graphicData uri="http://schemas.openxmlformats.org/drawingml/2006/picture">
                      <pic:pic xmlns:pic="http://schemas.openxmlformats.org/drawingml/2006/picture">
                        <pic:nvPicPr>
                          <pic:cNvPr id="141" name="Text_Box_3_SpCnt_20"/>
                          <pic:cNvPicPr/>
                        </pic:nvPicPr>
                        <pic:blipFill>
                          <a:blip r:embed="rId31"/>
                          <a:stretch>
                            <a:fillRect/>
                          </a:stretch>
                        </pic:blipFill>
                        <pic:spPr>
                          <a:xfrm>
                            <a:off x="0" y="0"/>
                            <a:ext cx="142875" cy="393700"/>
                          </a:xfrm>
                          <a:prstGeom prst="rect">
                            <a:avLst/>
                          </a:prstGeom>
                          <a:noFill/>
                          <a:ln>
                            <a:noFill/>
                          </a:ln>
                        </pic:spPr>
                      </pic:pic>
                    </a:graphicData>
                  </a:graphic>
                </wp:anchor>
              </w:drawing>
            </w:r>
            <w:r>
              <w:rPr>
                <w:rFonts w:hint="eastAsia" w:ascii="宋体" w:hAnsi="宋体" w:eastAsia="宋体" w:cs="宋体"/>
                <w:b/>
                <w:bCs/>
                <w:i w:val="0"/>
                <w:iCs w:val="0"/>
                <w:color w:val="000000"/>
                <w:kern w:val="0"/>
                <w:sz w:val="18"/>
                <w:szCs w:val="18"/>
                <w:u w:val="none"/>
                <w:bdr w:val="single" w:color="000000" w:sz="4" w:space="0"/>
                <w:lang w:val="en-US" w:eastAsia="zh-CN" w:bidi="ar"/>
              </w:rPr>
              <w:drawing>
                <wp:anchor distT="0" distB="0" distL="114300" distR="114300" simplePos="0" relativeHeight="251659264" behindDoc="0" locked="0" layoutInCell="1" allowOverlap="1">
                  <wp:simplePos x="0" y="0"/>
                  <wp:positionH relativeFrom="column">
                    <wp:posOffset>0</wp:posOffset>
                  </wp:positionH>
                  <wp:positionV relativeFrom="paragraph">
                    <wp:posOffset>0</wp:posOffset>
                  </wp:positionV>
                  <wp:extent cx="142875" cy="393700"/>
                  <wp:effectExtent l="0" t="0" r="0" b="0"/>
                  <wp:wrapNone/>
                  <wp:docPr id="144" name="Text_Box_12_SpCnt_12"/>
                  <wp:cNvGraphicFramePr/>
                  <a:graphic xmlns:a="http://schemas.openxmlformats.org/drawingml/2006/main">
                    <a:graphicData uri="http://schemas.openxmlformats.org/drawingml/2006/picture">
                      <pic:pic xmlns:pic="http://schemas.openxmlformats.org/drawingml/2006/picture">
                        <pic:nvPicPr>
                          <pic:cNvPr id="144" name="Text_Box_12_SpCnt_12"/>
                          <pic:cNvPicPr/>
                        </pic:nvPicPr>
                        <pic:blipFill>
                          <a:blip r:embed="rId31"/>
                          <a:stretch>
                            <a:fillRect/>
                          </a:stretch>
                        </pic:blipFill>
                        <pic:spPr>
                          <a:xfrm>
                            <a:off x="0" y="0"/>
                            <a:ext cx="142875" cy="393700"/>
                          </a:xfrm>
                          <a:prstGeom prst="rect">
                            <a:avLst/>
                          </a:prstGeom>
                          <a:noFill/>
                          <a:ln>
                            <a:noFill/>
                          </a:ln>
                        </pic:spPr>
                      </pic:pic>
                    </a:graphicData>
                  </a:graphic>
                </wp:anchor>
              </w:drawing>
            </w:r>
            <w:r>
              <w:rPr>
                <w:rFonts w:hint="eastAsia" w:ascii="宋体" w:hAnsi="宋体" w:eastAsia="宋体" w:cs="宋体"/>
                <w:b/>
                <w:bCs/>
                <w:i w:val="0"/>
                <w:iCs w:val="0"/>
                <w:color w:val="000000"/>
                <w:kern w:val="0"/>
                <w:sz w:val="18"/>
                <w:szCs w:val="18"/>
                <w:u w:val="none"/>
                <w:bdr w:val="single" w:color="000000" w:sz="4" w:space="0"/>
                <w:lang w:val="en-US" w:eastAsia="zh-CN" w:bidi="ar"/>
              </w:rPr>
              <w:drawing>
                <wp:anchor distT="0" distB="0" distL="114300" distR="114300" simplePos="0" relativeHeight="251659264" behindDoc="0" locked="0" layoutInCell="1" allowOverlap="1">
                  <wp:simplePos x="0" y="0"/>
                  <wp:positionH relativeFrom="column">
                    <wp:posOffset>0</wp:posOffset>
                  </wp:positionH>
                  <wp:positionV relativeFrom="paragraph">
                    <wp:posOffset>0</wp:posOffset>
                  </wp:positionV>
                  <wp:extent cx="142875" cy="393700"/>
                  <wp:effectExtent l="0" t="0" r="0" b="0"/>
                  <wp:wrapNone/>
                  <wp:docPr id="145" name="Text_Box_6_SpCnt_19"/>
                  <wp:cNvGraphicFramePr/>
                  <a:graphic xmlns:a="http://schemas.openxmlformats.org/drawingml/2006/main">
                    <a:graphicData uri="http://schemas.openxmlformats.org/drawingml/2006/picture">
                      <pic:pic xmlns:pic="http://schemas.openxmlformats.org/drawingml/2006/picture">
                        <pic:nvPicPr>
                          <pic:cNvPr id="145" name="Text_Box_6_SpCnt_19"/>
                          <pic:cNvPicPr/>
                        </pic:nvPicPr>
                        <pic:blipFill>
                          <a:blip r:embed="rId31"/>
                          <a:stretch>
                            <a:fillRect/>
                          </a:stretch>
                        </pic:blipFill>
                        <pic:spPr>
                          <a:xfrm>
                            <a:off x="0" y="0"/>
                            <a:ext cx="142875" cy="393700"/>
                          </a:xfrm>
                          <a:prstGeom prst="rect">
                            <a:avLst/>
                          </a:prstGeom>
                          <a:noFill/>
                          <a:ln>
                            <a:noFill/>
                          </a:ln>
                        </pic:spPr>
                      </pic:pic>
                    </a:graphicData>
                  </a:graphic>
                </wp:anchor>
              </w:drawing>
            </w:r>
            <w:r>
              <w:rPr>
                <w:rFonts w:hint="eastAsia" w:ascii="宋体" w:hAnsi="宋体" w:eastAsia="宋体" w:cs="宋体"/>
                <w:b/>
                <w:bCs/>
                <w:i w:val="0"/>
                <w:iCs w:val="0"/>
                <w:color w:val="000000"/>
                <w:kern w:val="0"/>
                <w:sz w:val="18"/>
                <w:szCs w:val="18"/>
                <w:u w:val="none"/>
                <w:bdr w:val="single" w:color="000000" w:sz="4" w:space="0"/>
                <w:lang w:val="en-US" w:eastAsia="zh-CN" w:bidi="ar"/>
              </w:rPr>
              <w:drawing>
                <wp:anchor distT="0" distB="0" distL="114300" distR="114300" simplePos="0" relativeHeight="251659264" behindDoc="0" locked="0" layoutInCell="1" allowOverlap="1">
                  <wp:simplePos x="0" y="0"/>
                  <wp:positionH relativeFrom="column">
                    <wp:posOffset>0</wp:posOffset>
                  </wp:positionH>
                  <wp:positionV relativeFrom="paragraph">
                    <wp:posOffset>0</wp:posOffset>
                  </wp:positionV>
                  <wp:extent cx="142875" cy="393700"/>
                  <wp:effectExtent l="0" t="0" r="0" b="0"/>
                  <wp:wrapNone/>
                  <wp:docPr id="151" name="Text_Box_12_SpCnt_13"/>
                  <wp:cNvGraphicFramePr/>
                  <a:graphic xmlns:a="http://schemas.openxmlformats.org/drawingml/2006/main">
                    <a:graphicData uri="http://schemas.openxmlformats.org/drawingml/2006/picture">
                      <pic:pic xmlns:pic="http://schemas.openxmlformats.org/drawingml/2006/picture">
                        <pic:nvPicPr>
                          <pic:cNvPr id="151" name="Text_Box_12_SpCnt_13"/>
                          <pic:cNvPicPr/>
                        </pic:nvPicPr>
                        <pic:blipFill>
                          <a:blip r:embed="rId31"/>
                          <a:stretch>
                            <a:fillRect/>
                          </a:stretch>
                        </pic:blipFill>
                        <pic:spPr>
                          <a:xfrm>
                            <a:off x="0" y="0"/>
                            <a:ext cx="142875" cy="393700"/>
                          </a:xfrm>
                          <a:prstGeom prst="rect">
                            <a:avLst/>
                          </a:prstGeom>
                          <a:noFill/>
                          <a:ln>
                            <a:noFill/>
                          </a:ln>
                        </pic:spPr>
                      </pic:pic>
                    </a:graphicData>
                  </a:graphic>
                </wp:anchor>
              </w:drawing>
            </w:r>
            <w:r>
              <w:rPr>
                <w:rFonts w:hint="eastAsia" w:ascii="宋体" w:hAnsi="宋体" w:eastAsia="宋体" w:cs="宋体"/>
                <w:b/>
                <w:bCs/>
                <w:i w:val="0"/>
                <w:iCs w:val="0"/>
                <w:color w:val="000000"/>
                <w:kern w:val="0"/>
                <w:sz w:val="18"/>
                <w:szCs w:val="18"/>
                <w:u w:val="none"/>
                <w:bdr w:val="single" w:color="000000" w:sz="4" w:space="0"/>
                <w:lang w:val="en-US" w:eastAsia="zh-CN" w:bidi="ar"/>
              </w:rPr>
              <w:drawing>
                <wp:anchor distT="0" distB="0" distL="114300" distR="114300" simplePos="0" relativeHeight="251659264" behindDoc="0" locked="0" layoutInCell="1" allowOverlap="1">
                  <wp:simplePos x="0" y="0"/>
                  <wp:positionH relativeFrom="column">
                    <wp:posOffset>0</wp:posOffset>
                  </wp:positionH>
                  <wp:positionV relativeFrom="paragraph">
                    <wp:posOffset>0</wp:posOffset>
                  </wp:positionV>
                  <wp:extent cx="142875" cy="393700"/>
                  <wp:effectExtent l="0" t="0" r="0" b="0"/>
                  <wp:wrapNone/>
                  <wp:docPr id="157" name="Text_Box_9_SpCnt_16"/>
                  <wp:cNvGraphicFramePr/>
                  <a:graphic xmlns:a="http://schemas.openxmlformats.org/drawingml/2006/main">
                    <a:graphicData uri="http://schemas.openxmlformats.org/drawingml/2006/picture">
                      <pic:pic xmlns:pic="http://schemas.openxmlformats.org/drawingml/2006/picture">
                        <pic:nvPicPr>
                          <pic:cNvPr id="157" name="Text_Box_9_SpCnt_16"/>
                          <pic:cNvPicPr/>
                        </pic:nvPicPr>
                        <pic:blipFill>
                          <a:blip r:embed="rId31"/>
                          <a:stretch>
                            <a:fillRect/>
                          </a:stretch>
                        </pic:blipFill>
                        <pic:spPr>
                          <a:xfrm>
                            <a:off x="0" y="0"/>
                            <a:ext cx="142875" cy="393700"/>
                          </a:xfrm>
                          <a:prstGeom prst="rect">
                            <a:avLst/>
                          </a:prstGeom>
                          <a:noFill/>
                          <a:ln>
                            <a:noFill/>
                          </a:ln>
                        </pic:spPr>
                      </pic:pic>
                    </a:graphicData>
                  </a:graphic>
                </wp:anchor>
              </w:drawing>
            </w:r>
            <w:r>
              <w:rPr>
                <w:rFonts w:hint="eastAsia" w:ascii="宋体" w:hAnsi="宋体" w:eastAsia="宋体" w:cs="宋体"/>
                <w:b/>
                <w:bCs/>
                <w:i w:val="0"/>
                <w:iCs w:val="0"/>
                <w:color w:val="000000"/>
                <w:kern w:val="0"/>
                <w:sz w:val="18"/>
                <w:szCs w:val="18"/>
                <w:u w:val="none"/>
                <w:bdr w:val="single" w:color="000000" w:sz="4" w:space="0"/>
                <w:lang w:val="en-US" w:eastAsia="zh-CN" w:bidi="ar"/>
              </w:rPr>
              <w:drawing>
                <wp:anchor distT="0" distB="0" distL="114300" distR="114300" simplePos="0" relativeHeight="251659264" behindDoc="0" locked="0" layoutInCell="1" allowOverlap="1">
                  <wp:simplePos x="0" y="0"/>
                  <wp:positionH relativeFrom="column">
                    <wp:posOffset>0</wp:posOffset>
                  </wp:positionH>
                  <wp:positionV relativeFrom="paragraph">
                    <wp:posOffset>0</wp:posOffset>
                  </wp:positionV>
                  <wp:extent cx="142875" cy="393700"/>
                  <wp:effectExtent l="0" t="0" r="0" b="0"/>
                  <wp:wrapNone/>
                  <wp:docPr id="158" name="Text_Box_6_SpCnt_20"/>
                  <wp:cNvGraphicFramePr/>
                  <a:graphic xmlns:a="http://schemas.openxmlformats.org/drawingml/2006/main">
                    <a:graphicData uri="http://schemas.openxmlformats.org/drawingml/2006/picture">
                      <pic:pic xmlns:pic="http://schemas.openxmlformats.org/drawingml/2006/picture">
                        <pic:nvPicPr>
                          <pic:cNvPr id="158" name="Text_Box_6_SpCnt_20"/>
                          <pic:cNvPicPr/>
                        </pic:nvPicPr>
                        <pic:blipFill>
                          <a:blip r:embed="rId31"/>
                          <a:stretch>
                            <a:fillRect/>
                          </a:stretch>
                        </pic:blipFill>
                        <pic:spPr>
                          <a:xfrm>
                            <a:off x="0" y="0"/>
                            <a:ext cx="142875" cy="393700"/>
                          </a:xfrm>
                          <a:prstGeom prst="rect">
                            <a:avLst/>
                          </a:prstGeom>
                          <a:noFill/>
                          <a:ln>
                            <a:noFill/>
                          </a:ln>
                        </pic:spPr>
                      </pic:pic>
                    </a:graphicData>
                  </a:graphic>
                </wp:anchor>
              </w:drawing>
            </w:r>
            <w:r>
              <w:rPr>
                <w:rFonts w:hint="eastAsia" w:ascii="宋体" w:hAnsi="宋体" w:eastAsia="宋体" w:cs="宋体"/>
                <w:b/>
                <w:bCs/>
                <w:i w:val="0"/>
                <w:iCs w:val="0"/>
                <w:color w:val="000000"/>
                <w:kern w:val="0"/>
                <w:sz w:val="18"/>
                <w:szCs w:val="18"/>
                <w:u w:val="none"/>
                <w:bdr w:val="single" w:color="000000" w:sz="4" w:space="0"/>
                <w:lang w:val="en-US" w:eastAsia="zh-CN" w:bidi="ar"/>
              </w:rPr>
              <w:drawing>
                <wp:anchor distT="0" distB="0" distL="114300" distR="114300" simplePos="0" relativeHeight="251659264" behindDoc="0" locked="0" layoutInCell="1" allowOverlap="1">
                  <wp:simplePos x="0" y="0"/>
                  <wp:positionH relativeFrom="column">
                    <wp:posOffset>0</wp:posOffset>
                  </wp:positionH>
                  <wp:positionV relativeFrom="paragraph">
                    <wp:posOffset>0</wp:posOffset>
                  </wp:positionV>
                  <wp:extent cx="142875" cy="393700"/>
                  <wp:effectExtent l="0" t="0" r="0" b="0"/>
                  <wp:wrapNone/>
                  <wp:docPr id="152" name="Text_Box_3_SpCnt_21"/>
                  <wp:cNvGraphicFramePr/>
                  <a:graphic xmlns:a="http://schemas.openxmlformats.org/drawingml/2006/main">
                    <a:graphicData uri="http://schemas.openxmlformats.org/drawingml/2006/picture">
                      <pic:pic xmlns:pic="http://schemas.openxmlformats.org/drawingml/2006/picture">
                        <pic:nvPicPr>
                          <pic:cNvPr id="152" name="Text_Box_3_SpCnt_21"/>
                          <pic:cNvPicPr/>
                        </pic:nvPicPr>
                        <pic:blipFill>
                          <a:blip r:embed="rId31"/>
                          <a:stretch>
                            <a:fillRect/>
                          </a:stretch>
                        </pic:blipFill>
                        <pic:spPr>
                          <a:xfrm>
                            <a:off x="0" y="0"/>
                            <a:ext cx="142875" cy="393700"/>
                          </a:xfrm>
                          <a:prstGeom prst="rect">
                            <a:avLst/>
                          </a:prstGeom>
                          <a:noFill/>
                          <a:ln>
                            <a:noFill/>
                          </a:ln>
                        </pic:spPr>
                      </pic:pic>
                    </a:graphicData>
                  </a:graphic>
                </wp:anchor>
              </w:drawing>
            </w:r>
            <w:r>
              <w:rPr>
                <w:rFonts w:hint="eastAsia" w:ascii="宋体" w:hAnsi="宋体" w:eastAsia="宋体" w:cs="宋体"/>
                <w:b/>
                <w:bCs/>
                <w:i w:val="0"/>
                <w:iCs w:val="0"/>
                <w:color w:val="000000"/>
                <w:kern w:val="0"/>
                <w:sz w:val="18"/>
                <w:szCs w:val="18"/>
                <w:u w:val="none"/>
                <w:bdr w:val="single" w:color="000000" w:sz="4" w:space="0"/>
                <w:lang w:val="en-US" w:eastAsia="zh-CN" w:bidi="ar"/>
              </w:rPr>
              <w:drawing>
                <wp:anchor distT="0" distB="0" distL="114300" distR="114300" simplePos="0" relativeHeight="251659264" behindDoc="0" locked="0" layoutInCell="1" allowOverlap="1">
                  <wp:simplePos x="0" y="0"/>
                  <wp:positionH relativeFrom="column">
                    <wp:posOffset>0</wp:posOffset>
                  </wp:positionH>
                  <wp:positionV relativeFrom="paragraph">
                    <wp:posOffset>0</wp:posOffset>
                  </wp:positionV>
                  <wp:extent cx="76200" cy="393700"/>
                  <wp:effectExtent l="0" t="0" r="0" b="0"/>
                  <wp:wrapNone/>
                  <wp:docPr id="147" name="Text_Box_12_SpCnt_14"/>
                  <wp:cNvGraphicFramePr/>
                  <a:graphic xmlns:a="http://schemas.openxmlformats.org/drawingml/2006/main">
                    <a:graphicData uri="http://schemas.openxmlformats.org/drawingml/2006/picture">
                      <pic:pic xmlns:pic="http://schemas.openxmlformats.org/drawingml/2006/picture">
                        <pic:nvPicPr>
                          <pic:cNvPr id="147" name="Text_Box_12_SpCnt_14"/>
                          <pic:cNvPicPr/>
                        </pic:nvPicPr>
                        <pic:blipFill>
                          <a:blip r:embed="rId32"/>
                          <a:stretch>
                            <a:fillRect/>
                          </a:stretch>
                        </pic:blipFill>
                        <pic:spPr>
                          <a:xfrm>
                            <a:off x="0" y="0"/>
                            <a:ext cx="76200" cy="393700"/>
                          </a:xfrm>
                          <a:prstGeom prst="rect">
                            <a:avLst/>
                          </a:prstGeom>
                          <a:noFill/>
                          <a:ln>
                            <a:noFill/>
                          </a:ln>
                        </pic:spPr>
                      </pic:pic>
                    </a:graphicData>
                  </a:graphic>
                </wp:anchor>
              </w:drawing>
            </w:r>
            <w:r>
              <w:rPr>
                <w:rFonts w:hint="eastAsia" w:ascii="宋体" w:hAnsi="宋体" w:eastAsia="宋体" w:cs="宋体"/>
                <w:b/>
                <w:bCs/>
                <w:i w:val="0"/>
                <w:iCs w:val="0"/>
                <w:color w:val="000000"/>
                <w:kern w:val="0"/>
                <w:sz w:val="18"/>
                <w:szCs w:val="18"/>
                <w:u w:val="none"/>
                <w:bdr w:val="single" w:color="000000" w:sz="4" w:space="0"/>
                <w:lang w:val="en-US" w:eastAsia="zh-CN" w:bidi="ar"/>
              </w:rPr>
              <w:drawing>
                <wp:anchor distT="0" distB="0" distL="114300" distR="114300" simplePos="0" relativeHeight="251659264" behindDoc="0" locked="0" layoutInCell="1" allowOverlap="1">
                  <wp:simplePos x="0" y="0"/>
                  <wp:positionH relativeFrom="column">
                    <wp:posOffset>0</wp:posOffset>
                  </wp:positionH>
                  <wp:positionV relativeFrom="paragraph">
                    <wp:posOffset>0</wp:posOffset>
                  </wp:positionV>
                  <wp:extent cx="76200" cy="393700"/>
                  <wp:effectExtent l="0" t="0" r="0" b="0"/>
                  <wp:wrapNone/>
                  <wp:docPr id="148" name="Text_Box_9_SpCnt_17"/>
                  <wp:cNvGraphicFramePr/>
                  <a:graphic xmlns:a="http://schemas.openxmlformats.org/drawingml/2006/main">
                    <a:graphicData uri="http://schemas.openxmlformats.org/drawingml/2006/picture">
                      <pic:pic xmlns:pic="http://schemas.openxmlformats.org/drawingml/2006/picture">
                        <pic:nvPicPr>
                          <pic:cNvPr id="148" name="Text_Box_9_SpCnt_17"/>
                          <pic:cNvPicPr/>
                        </pic:nvPicPr>
                        <pic:blipFill>
                          <a:blip r:embed="rId32"/>
                          <a:stretch>
                            <a:fillRect/>
                          </a:stretch>
                        </pic:blipFill>
                        <pic:spPr>
                          <a:xfrm>
                            <a:off x="0" y="0"/>
                            <a:ext cx="76200" cy="393700"/>
                          </a:xfrm>
                          <a:prstGeom prst="rect">
                            <a:avLst/>
                          </a:prstGeom>
                          <a:noFill/>
                          <a:ln>
                            <a:noFill/>
                          </a:ln>
                        </pic:spPr>
                      </pic:pic>
                    </a:graphicData>
                  </a:graphic>
                </wp:anchor>
              </w:drawing>
            </w:r>
            <w:r>
              <w:rPr>
                <w:rFonts w:hint="eastAsia" w:ascii="宋体" w:hAnsi="宋体" w:eastAsia="宋体" w:cs="宋体"/>
                <w:b/>
                <w:bCs/>
                <w:i w:val="0"/>
                <w:iCs w:val="0"/>
                <w:color w:val="000000"/>
                <w:kern w:val="0"/>
                <w:sz w:val="18"/>
                <w:szCs w:val="18"/>
                <w:u w:val="none"/>
                <w:bdr w:val="single" w:color="000000" w:sz="4" w:space="0"/>
                <w:lang w:val="en-US" w:eastAsia="zh-CN" w:bidi="ar"/>
              </w:rPr>
              <w:drawing>
                <wp:anchor distT="0" distB="0" distL="114300" distR="114300" simplePos="0" relativeHeight="251659264" behindDoc="0" locked="0" layoutInCell="1" allowOverlap="1">
                  <wp:simplePos x="0" y="0"/>
                  <wp:positionH relativeFrom="column">
                    <wp:posOffset>0</wp:posOffset>
                  </wp:positionH>
                  <wp:positionV relativeFrom="paragraph">
                    <wp:posOffset>0</wp:posOffset>
                  </wp:positionV>
                  <wp:extent cx="76200" cy="393700"/>
                  <wp:effectExtent l="0" t="0" r="0" b="0"/>
                  <wp:wrapNone/>
                  <wp:docPr id="130" name="Text_Box_6_SpCnt_21"/>
                  <wp:cNvGraphicFramePr/>
                  <a:graphic xmlns:a="http://schemas.openxmlformats.org/drawingml/2006/main">
                    <a:graphicData uri="http://schemas.openxmlformats.org/drawingml/2006/picture">
                      <pic:pic xmlns:pic="http://schemas.openxmlformats.org/drawingml/2006/picture">
                        <pic:nvPicPr>
                          <pic:cNvPr id="130" name="Text_Box_6_SpCnt_21"/>
                          <pic:cNvPicPr/>
                        </pic:nvPicPr>
                        <pic:blipFill>
                          <a:blip r:embed="rId32"/>
                          <a:stretch>
                            <a:fillRect/>
                          </a:stretch>
                        </pic:blipFill>
                        <pic:spPr>
                          <a:xfrm>
                            <a:off x="0" y="0"/>
                            <a:ext cx="76200" cy="393700"/>
                          </a:xfrm>
                          <a:prstGeom prst="rect">
                            <a:avLst/>
                          </a:prstGeom>
                          <a:noFill/>
                          <a:ln>
                            <a:noFill/>
                          </a:ln>
                        </pic:spPr>
                      </pic:pic>
                    </a:graphicData>
                  </a:graphic>
                </wp:anchor>
              </w:drawing>
            </w:r>
            <w:r>
              <w:rPr>
                <w:rFonts w:hint="eastAsia" w:ascii="宋体" w:hAnsi="宋体" w:eastAsia="宋体" w:cs="宋体"/>
                <w:b/>
                <w:bCs/>
                <w:i w:val="0"/>
                <w:iCs w:val="0"/>
                <w:color w:val="000000"/>
                <w:kern w:val="0"/>
                <w:sz w:val="18"/>
                <w:szCs w:val="18"/>
                <w:u w:val="none"/>
                <w:bdr w:val="single" w:color="000000" w:sz="4" w:space="0"/>
                <w:lang w:val="en-US" w:eastAsia="zh-CN" w:bidi="ar"/>
              </w:rPr>
              <w:drawing>
                <wp:anchor distT="0" distB="0" distL="114300" distR="114300" simplePos="0" relativeHeight="251659264" behindDoc="0" locked="0" layoutInCell="1" allowOverlap="1">
                  <wp:simplePos x="0" y="0"/>
                  <wp:positionH relativeFrom="column">
                    <wp:posOffset>0</wp:posOffset>
                  </wp:positionH>
                  <wp:positionV relativeFrom="paragraph">
                    <wp:posOffset>0</wp:posOffset>
                  </wp:positionV>
                  <wp:extent cx="142875" cy="393700"/>
                  <wp:effectExtent l="0" t="0" r="0" b="0"/>
                  <wp:wrapNone/>
                  <wp:docPr id="149" name="Text_Box_3_SpCnt_22"/>
                  <wp:cNvGraphicFramePr/>
                  <a:graphic xmlns:a="http://schemas.openxmlformats.org/drawingml/2006/main">
                    <a:graphicData uri="http://schemas.openxmlformats.org/drawingml/2006/picture">
                      <pic:pic xmlns:pic="http://schemas.openxmlformats.org/drawingml/2006/picture">
                        <pic:nvPicPr>
                          <pic:cNvPr id="149" name="Text_Box_3_SpCnt_22"/>
                          <pic:cNvPicPr/>
                        </pic:nvPicPr>
                        <pic:blipFill>
                          <a:blip r:embed="rId31"/>
                          <a:stretch>
                            <a:fillRect/>
                          </a:stretch>
                        </pic:blipFill>
                        <pic:spPr>
                          <a:xfrm>
                            <a:off x="0" y="0"/>
                            <a:ext cx="142875" cy="393700"/>
                          </a:xfrm>
                          <a:prstGeom prst="rect">
                            <a:avLst/>
                          </a:prstGeom>
                          <a:noFill/>
                          <a:ln>
                            <a:noFill/>
                          </a:ln>
                        </pic:spPr>
                      </pic:pic>
                    </a:graphicData>
                  </a:graphic>
                </wp:anchor>
              </w:drawing>
            </w:r>
            <w:r>
              <w:rPr>
                <w:rFonts w:hint="eastAsia" w:ascii="宋体" w:hAnsi="宋体" w:eastAsia="宋体" w:cs="宋体"/>
                <w:b/>
                <w:bCs/>
                <w:i w:val="0"/>
                <w:iCs w:val="0"/>
                <w:color w:val="000000"/>
                <w:kern w:val="0"/>
                <w:sz w:val="18"/>
                <w:szCs w:val="18"/>
                <w:u w:val="none"/>
                <w:bdr w:val="single" w:color="000000" w:sz="4" w:space="0"/>
                <w:lang w:val="en-US" w:eastAsia="zh-CN" w:bidi="ar"/>
              </w:rPr>
              <w:drawing>
                <wp:anchor distT="0" distB="0" distL="114300" distR="114300" simplePos="0" relativeHeight="251659264" behindDoc="0" locked="0" layoutInCell="1" allowOverlap="1">
                  <wp:simplePos x="0" y="0"/>
                  <wp:positionH relativeFrom="column">
                    <wp:posOffset>0</wp:posOffset>
                  </wp:positionH>
                  <wp:positionV relativeFrom="paragraph">
                    <wp:posOffset>0</wp:posOffset>
                  </wp:positionV>
                  <wp:extent cx="76200" cy="393700"/>
                  <wp:effectExtent l="0" t="0" r="0" b="0"/>
                  <wp:wrapNone/>
                  <wp:docPr id="128" name="Text_Box_3_SpCnt_23"/>
                  <wp:cNvGraphicFramePr/>
                  <a:graphic xmlns:a="http://schemas.openxmlformats.org/drawingml/2006/main">
                    <a:graphicData uri="http://schemas.openxmlformats.org/drawingml/2006/picture">
                      <pic:pic xmlns:pic="http://schemas.openxmlformats.org/drawingml/2006/picture">
                        <pic:nvPicPr>
                          <pic:cNvPr id="128" name="Text_Box_3_SpCnt_23"/>
                          <pic:cNvPicPr/>
                        </pic:nvPicPr>
                        <pic:blipFill>
                          <a:blip r:embed="rId32"/>
                          <a:stretch>
                            <a:fillRect/>
                          </a:stretch>
                        </pic:blipFill>
                        <pic:spPr>
                          <a:xfrm>
                            <a:off x="0" y="0"/>
                            <a:ext cx="76200" cy="393700"/>
                          </a:xfrm>
                          <a:prstGeom prst="rect">
                            <a:avLst/>
                          </a:prstGeom>
                          <a:noFill/>
                          <a:ln>
                            <a:noFill/>
                          </a:ln>
                        </pic:spPr>
                      </pic:pic>
                    </a:graphicData>
                  </a:graphic>
                </wp:anchor>
              </w:drawing>
            </w:r>
            <w:r>
              <w:rPr>
                <w:rFonts w:hint="eastAsia" w:ascii="宋体" w:hAnsi="宋体" w:eastAsia="宋体" w:cs="宋体"/>
                <w:b/>
                <w:bCs/>
                <w:i w:val="0"/>
                <w:iCs w:val="0"/>
                <w:color w:val="000000"/>
                <w:kern w:val="0"/>
                <w:sz w:val="18"/>
                <w:szCs w:val="18"/>
                <w:u w:val="none"/>
                <w:lang w:val="en-US" w:eastAsia="zh-CN" w:bidi="ar"/>
              </w:rPr>
              <w:t>三、综合管网系统</w:t>
            </w:r>
          </w:p>
        </w:tc>
        <w:tc>
          <w:tcPr>
            <w:tcW w:w="2773"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5574A47A">
            <w:pPr>
              <w:keepNext w:val="0"/>
              <w:keepLines w:val="0"/>
              <w:suppressLineNumbers w:val="0"/>
              <w:spacing w:before="0" w:beforeAutospacing="0" w:after="0" w:afterAutospacing="0"/>
              <w:ind w:left="0" w:right="0"/>
              <w:rPr>
                <w:rFonts w:hint="eastAsia" w:ascii="宋体" w:hAnsi="宋体" w:eastAsia="宋体" w:cs="宋体"/>
                <w:b/>
                <w:bCs/>
                <w:i w:val="0"/>
                <w:iCs w:val="0"/>
                <w:color w:val="000000"/>
                <w:sz w:val="18"/>
                <w:szCs w:val="18"/>
                <w:u w:val="none"/>
              </w:rPr>
            </w:pPr>
          </w:p>
        </w:tc>
        <w:tc>
          <w:tcPr>
            <w:tcW w:w="323"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0E65B73B">
            <w:pPr>
              <w:keepNext w:val="0"/>
              <w:keepLines w:val="0"/>
              <w:suppressLineNumbers w:val="0"/>
              <w:spacing w:before="0" w:beforeAutospacing="0" w:after="0" w:afterAutospacing="0"/>
              <w:ind w:left="0" w:right="0"/>
              <w:rPr>
                <w:rFonts w:hint="eastAsia" w:ascii="宋体" w:hAnsi="宋体" w:eastAsia="宋体" w:cs="宋体"/>
                <w:b/>
                <w:bCs/>
                <w:i w:val="0"/>
                <w:iCs w:val="0"/>
                <w:color w:val="000000"/>
                <w:sz w:val="18"/>
                <w:szCs w:val="18"/>
                <w:u w:val="none"/>
              </w:rPr>
            </w:pPr>
          </w:p>
        </w:tc>
        <w:tc>
          <w:tcPr>
            <w:tcW w:w="311"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460BA950">
            <w:pPr>
              <w:keepNext w:val="0"/>
              <w:keepLines w:val="0"/>
              <w:suppressLineNumbers w:val="0"/>
              <w:spacing w:before="0" w:beforeAutospacing="0" w:after="0" w:afterAutospacing="0"/>
              <w:ind w:left="0" w:right="0"/>
              <w:jc w:val="center"/>
              <w:rPr>
                <w:rFonts w:hint="eastAsia" w:ascii="宋体" w:hAnsi="宋体" w:eastAsia="宋体" w:cs="宋体"/>
                <w:i w:val="0"/>
                <w:iCs w:val="0"/>
                <w:color w:val="000000"/>
                <w:sz w:val="18"/>
                <w:szCs w:val="18"/>
                <w:u w:val="none"/>
              </w:rPr>
            </w:pPr>
          </w:p>
        </w:tc>
        <w:tc>
          <w:tcPr>
            <w:tcW w:w="642" w:type="pct"/>
            <w:tcBorders>
              <w:top w:val="single" w:color="000000" w:sz="4" w:space="0"/>
              <w:left w:val="single" w:color="000000" w:sz="4" w:space="0"/>
              <w:bottom w:val="single" w:color="000000" w:sz="4" w:space="0"/>
              <w:right w:val="single" w:color="000000" w:sz="4" w:space="0"/>
            </w:tcBorders>
            <w:shd w:val="clear" w:color="auto" w:fill="auto"/>
            <w:vAlign w:val="center"/>
          </w:tcPr>
          <w:p w14:paraId="14930946">
            <w:pPr>
              <w:keepNext w:val="0"/>
              <w:keepLines w:val="0"/>
              <w:suppressLineNumbers w:val="0"/>
              <w:spacing w:before="0" w:beforeAutospacing="0" w:after="0" w:afterAutospacing="0"/>
              <w:ind w:left="0" w:right="0"/>
              <w:jc w:val="left"/>
              <w:rPr>
                <w:rFonts w:hint="eastAsia" w:ascii="宋体" w:hAnsi="宋体" w:eastAsia="宋体" w:cs="宋体"/>
                <w:b/>
                <w:bCs/>
                <w:i w:val="0"/>
                <w:iCs w:val="0"/>
                <w:color w:val="000000"/>
                <w:sz w:val="18"/>
                <w:szCs w:val="18"/>
                <w:u w:val="none"/>
              </w:rPr>
            </w:pPr>
          </w:p>
        </w:tc>
      </w:tr>
      <w:tr w14:paraId="6232FC90">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20" w:hRule="atLeast"/>
        </w:trPr>
        <w:tc>
          <w:tcPr>
            <w:tcW w:w="335" w:type="pct"/>
            <w:tcBorders>
              <w:top w:val="single" w:color="000000" w:sz="4" w:space="0"/>
              <w:left w:val="single" w:color="000000" w:sz="4" w:space="0"/>
              <w:bottom w:val="single" w:color="000000" w:sz="4" w:space="0"/>
              <w:right w:val="single" w:color="000000" w:sz="4" w:space="0"/>
            </w:tcBorders>
            <w:shd w:val="clear" w:color="auto" w:fill="auto"/>
            <w:vAlign w:val="center"/>
          </w:tcPr>
          <w:p w14:paraId="16C43B95">
            <w:pPr>
              <w:keepNext w:val="0"/>
              <w:keepLines w:val="0"/>
              <w:widowControl/>
              <w:suppressLineNumbers w:val="0"/>
              <w:spacing w:before="0" w:beforeAutospacing="0" w:after="0" w:afterAutospacing="0"/>
              <w:ind w:left="0" w:right="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w:t>
            </w:r>
          </w:p>
        </w:tc>
        <w:tc>
          <w:tcPr>
            <w:tcW w:w="614" w:type="pct"/>
            <w:tcBorders>
              <w:top w:val="single" w:color="000000" w:sz="4" w:space="0"/>
              <w:left w:val="single" w:color="000000" w:sz="4" w:space="0"/>
              <w:bottom w:val="single" w:color="000000" w:sz="4" w:space="0"/>
              <w:right w:val="single" w:color="000000" w:sz="4" w:space="0"/>
            </w:tcBorders>
            <w:shd w:val="clear" w:color="auto" w:fill="auto"/>
            <w:vAlign w:val="center"/>
          </w:tcPr>
          <w:p w14:paraId="63776FE1">
            <w:pPr>
              <w:keepNext w:val="0"/>
              <w:keepLines w:val="0"/>
              <w:widowControl/>
              <w:suppressLineNumbers w:val="0"/>
              <w:spacing w:before="0" w:beforeAutospacing="0" w:after="0" w:afterAutospacing="0"/>
              <w:ind w:left="0" w:right="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穿线管</w:t>
            </w:r>
          </w:p>
        </w:tc>
        <w:tc>
          <w:tcPr>
            <w:tcW w:w="2773" w:type="pct"/>
            <w:tcBorders>
              <w:top w:val="single" w:color="000000" w:sz="4" w:space="0"/>
              <w:left w:val="single" w:color="000000" w:sz="4" w:space="0"/>
              <w:bottom w:val="single" w:color="000000" w:sz="4" w:space="0"/>
              <w:right w:val="single" w:color="000000" w:sz="4" w:space="0"/>
            </w:tcBorders>
            <w:shd w:val="clear" w:color="auto" w:fill="auto"/>
            <w:vAlign w:val="center"/>
          </w:tcPr>
          <w:p w14:paraId="4ACE3381">
            <w:pPr>
              <w:keepNext w:val="0"/>
              <w:keepLines w:val="0"/>
              <w:widowControl/>
              <w:suppressLineNumbers w:val="0"/>
              <w:spacing w:before="0" w:beforeAutospacing="0" w:after="0" w:afterAutospacing="0"/>
              <w:ind w:left="0" w:right="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PE50</w:t>
            </w:r>
          </w:p>
        </w:tc>
        <w:tc>
          <w:tcPr>
            <w:tcW w:w="323" w:type="pct"/>
            <w:tcBorders>
              <w:top w:val="single" w:color="000000" w:sz="4" w:space="0"/>
              <w:left w:val="single" w:color="000000" w:sz="4" w:space="0"/>
              <w:bottom w:val="single" w:color="000000" w:sz="4" w:space="0"/>
              <w:right w:val="single" w:color="000000" w:sz="4" w:space="0"/>
            </w:tcBorders>
            <w:shd w:val="clear" w:color="auto" w:fill="auto"/>
            <w:vAlign w:val="center"/>
          </w:tcPr>
          <w:p w14:paraId="45DE03DB">
            <w:pPr>
              <w:keepNext w:val="0"/>
              <w:keepLines w:val="0"/>
              <w:widowControl/>
              <w:suppressLineNumbers w:val="0"/>
              <w:spacing w:before="0" w:beforeAutospacing="0" w:after="0" w:afterAutospacing="0"/>
              <w:ind w:left="0" w:right="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米</w:t>
            </w:r>
          </w:p>
        </w:tc>
        <w:tc>
          <w:tcPr>
            <w:tcW w:w="311"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233B639B">
            <w:pPr>
              <w:keepNext w:val="0"/>
              <w:keepLines w:val="0"/>
              <w:widowControl/>
              <w:suppressLineNumbers w:val="0"/>
              <w:spacing w:before="0" w:beforeAutospacing="0" w:after="0" w:afterAutospacing="0"/>
              <w:ind w:left="0" w:right="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3890</w:t>
            </w:r>
          </w:p>
        </w:tc>
        <w:tc>
          <w:tcPr>
            <w:tcW w:w="642" w:type="pct"/>
            <w:tcBorders>
              <w:top w:val="single" w:color="000000" w:sz="4" w:space="0"/>
              <w:left w:val="single" w:color="000000" w:sz="4" w:space="0"/>
              <w:bottom w:val="single" w:color="000000" w:sz="4" w:space="0"/>
              <w:right w:val="single" w:color="000000" w:sz="4" w:space="0"/>
            </w:tcBorders>
            <w:shd w:val="clear" w:color="auto" w:fill="auto"/>
            <w:vAlign w:val="center"/>
          </w:tcPr>
          <w:p w14:paraId="45F7BBC6">
            <w:pPr>
              <w:keepNext w:val="0"/>
              <w:keepLines w:val="0"/>
              <w:widowControl/>
              <w:suppressLineNumbers w:val="0"/>
              <w:spacing w:before="0" w:beforeAutospacing="0" w:after="0" w:afterAutospacing="0"/>
              <w:ind w:left="0" w:right="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国产优质</w:t>
            </w:r>
          </w:p>
        </w:tc>
      </w:tr>
      <w:tr w14:paraId="2D80E3D3">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20" w:hRule="atLeast"/>
        </w:trPr>
        <w:tc>
          <w:tcPr>
            <w:tcW w:w="335" w:type="pct"/>
            <w:tcBorders>
              <w:top w:val="single" w:color="000000" w:sz="4" w:space="0"/>
              <w:left w:val="single" w:color="000000" w:sz="4" w:space="0"/>
              <w:bottom w:val="single" w:color="000000" w:sz="4" w:space="0"/>
              <w:right w:val="single" w:color="000000" w:sz="4" w:space="0"/>
            </w:tcBorders>
            <w:shd w:val="clear" w:color="auto" w:fill="auto"/>
            <w:vAlign w:val="center"/>
          </w:tcPr>
          <w:p w14:paraId="53FE047A">
            <w:pPr>
              <w:keepNext w:val="0"/>
              <w:keepLines w:val="0"/>
              <w:widowControl/>
              <w:suppressLineNumbers w:val="0"/>
              <w:spacing w:before="0" w:beforeAutospacing="0" w:after="0" w:afterAutospacing="0"/>
              <w:ind w:left="0" w:right="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2</w:t>
            </w:r>
          </w:p>
        </w:tc>
        <w:tc>
          <w:tcPr>
            <w:tcW w:w="614" w:type="pct"/>
            <w:tcBorders>
              <w:top w:val="single" w:color="000000" w:sz="4" w:space="0"/>
              <w:left w:val="single" w:color="000000" w:sz="4" w:space="0"/>
              <w:bottom w:val="single" w:color="000000" w:sz="4" w:space="0"/>
              <w:right w:val="single" w:color="000000" w:sz="4" w:space="0"/>
            </w:tcBorders>
            <w:shd w:val="clear" w:color="auto" w:fill="auto"/>
            <w:vAlign w:val="center"/>
          </w:tcPr>
          <w:p w14:paraId="332C9C47">
            <w:pPr>
              <w:keepNext w:val="0"/>
              <w:keepLines w:val="0"/>
              <w:widowControl/>
              <w:suppressLineNumbers w:val="0"/>
              <w:spacing w:before="0" w:beforeAutospacing="0" w:after="0" w:afterAutospacing="0"/>
              <w:ind w:left="0" w:right="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穿线管</w:t>
            </w:r>
          </w:p>
        </w:tc>
        <w:tc>
          <w:tcPr>
            <w:tcW w:w="2773" w:type="pct"/>
            <w:tcBorders>
              <w:top w:val="single" w:color="000000" w:sz="4" w:space="0"/>
              <w:left w:val="single" w:color="000000" w:sz="4" w:space="0"/>
              <w:bottom w:val="single" w:color="000000" w:sz="4" w:space="0"/>
              <w:right w:val="single" w:color="000000" w:sz="4" w:space="0"/>
            </w:tcBorders>
            <w:shd w:val="clear" w:color="auto" w:fill="auto"/>
            <w:vAlign w:val="center"/>
          </w:tcPr>
          <w:p w14:paraId="58F46A7D">
            <w:pPr>
              <w:keepNext w:val="0"/>
              <w:keepLines w:val="0"/>
              <w:widowControl/>
              <w:suppressLineNumbers w:val="0"/>
              <w:spacing w:before="0" w:beforeAutospacing="0" w:after="0" w:afterAutospacing="0"/>
              <w:ind w:left="0" w:right="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PE32</w:t>
            </w:r>
          </w:p>
        </w:tc>
        <w:tc>
          <w:tcPr>
            <w:tcW w:w="323" w:type="pct"/>
            <w:tcBorders>
              <w:top w:val="single" w:color="000000" w:sz="4" w:space="0"/>
              <w:left w:val="single" w:color="000000" w:sz="4" w:space="0"/>
              <w:bottom w:val="single" w:color="000000" w:sz="4" w:space="0"/>
              <w:right w:val="single" w:color="000000" w:sz="4" w:space="0"/>
            </w:tcBorders>
            <w:shd w:val="clear" w:color="auto" w:fill="auto"/>
            <w:vAlign w:val="center"/>
          </w:tcPr>
          <w:p w14:paraId="54E987DF">
            <w:pPr>
              <w:keepNext w:val="0"/>
              <w:keepLines w:val="0"/>
              <w:widowControl/>
              <w:suppressLineNumbers w:val="0"/>
              <w:spacing w:before="0" w:beforeAutospacing="0" w:after="0" w:afterAutospacing="0"/>
              <w:ind w:left="0" w:right="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米</w:t>
            </w:r>
          </w:p>
        </w:tc>
        <w:tc>
          <w:tcPr>
            <w:tcW w:w="311"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5AD064C7">
            <w:pPr>
              <w:keepNext w:val="0"/>
              <w:keepLines w:val="0"/>
              <w:widowControl/>
              <w:suppressLineNumbers w:val="0"/>
              <w:spacing w:before="0" w:beforeAutospacing="0" w:after="0" w:afterAutospacing="0"/>
              <w:ind w:left="0" w:right="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1520</w:t>
            </w:r>
          </w:p>
        </w:tc>
        <w:tc>
          <w:tcPr>
            <w:tcW w:w="642" w:type="pct"/>
            <w:tcBorders>
              <w:top w:val="single" w:color="000000" w:sz="4" w:space="0"/>
              <w:left w:val="single" w:color="000000" w:sz="4" w:space="0"/>
              <w:bottom w:val="single" w:color="000000" w:sz="4" w:space="0"/>
              <w:right w:val="single" w:color="000000" w:sz="4" w:space="0"/>
            </w:tcBorders>
            <w:shd w:val="clear" w:color="auto" w:fill="auto"/>
            <w:vAlign w:val="center"/>
          </w:tcPr>
          <w:p w14:paraId="734BF306">
            <w:pPr>
              <w:keepNext w:val="0"/>
              <w:keepLines w:val="0"/>
              <w:widowControl/>
              <w:suppressLineNumbers w:val="0"/>
              <w:spacing w:before="0" w:beforeAutospacing="0" w:after="0" w:afterAutospacing="0"/>
              <w:ind w:left="0" w:right="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国产优质</w:t>
            </w:r>
          </w:p>
        </w:tc>
      </w:tr>
      <w:tr w14:paraId="2EB2C46B">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20" w:hRule="atLeast"/>
        </w:trPr>
        <w:tc>
          <w:tcPr>
            <w:tcW w:w="335" w:type="pct"/>
            <w:tcBorders>
              <w:top w:val="single" w:color="000000" w:sz="4" w:space="0"/>
              <w:left w:val="single" w:color="000000" w:sz="4" w:space="0"/>
              <w:bottom w:val="single" w:color="000000" w:sz="4" w:space="0"/>
              <w:right w:val="single" w:color="000000" w:sz="4" w:space="0"/>
            </w:tcBorders>
            <w:shd w:val="clear" w:color="auto" w:fill="auto"/>
            <w:vAlign w:val="center"/>
          </w:tcPr>
          <w:p w14:paraId="5773D08A">
            <w:pPr>
              <w:keepNext w:val="0"/>
              <w:keepLines w:val="0"/>
              <w:widowControl/>
              <w:suppressLineNumbers w:val="0"/>
              <w:spacing w:before="0" w:beforeAutospacing="0" w:after="0" w:afterAutospacing="0"/>
              <w:ind w:left="0" w:right="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3</w:t>
            </w:r>
          </w:p>
        </w:tc>
        <w:tc>
          <w:tcPr>
            <w:tcW w:w="614" w:type="pct"/>
            <w:tcBorders>
              <w:top w:val="single" w:color="000000" w:sz="4" w:space="0"/>
              <w:left w:val="single" w:color="000000" w:sz="4" w:space="0"/>
              <w:bottom w:val="single" w:color="000000" w:sz="4" w:space="0"/>
              <w:right w:val="single" w:color="000000" w:sz="4" w:space="0"/>
            </w:tcBorders>
            <w:shd w:val="clear" w:color="auto" w:fill="auto"/>
            <w:vAlign w:val="center"/>
          </w:tcPr>
          <w:p w14:paraId="4FEF84B5">
            <w:pPr>
              <w:keepNext w:val="0"/>
              <w:keepLines w:val="0"/>
              <w:widowControl/>
              <w:suppressLineNumbers w:val="0"/>
              <w:spacing w:before="0" w:beforeAutospacing="0" w:after="0" w:afterAutospacing="0"/>
              <w:ind w:left="0" w:right="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穿线管</w:t>
            </w:r>
          </w:p>
        </w:tc>
        <w:tc>
          <w:tcPr>
            <w:tcW w:w="2773" w:type="pct"/>
            <w:tcBorders>
              <w:top w:val="single" w:color="000000" w:sz="4" w:space="0"/>
              <w:left w:val="single" w:color="000000" w:sz="4" w:space="0"/>
              <w:bottom w:val="single" w:color="000000" w:sz="4" w:space="0"/>
              <w:right w:val="single" w:color="000000" w:sz="4" w:space="0"/>
            </w:tcBorders>
            <w:shd w:val="clear" w:color="auto" w:fill="auto"/>
            <w:vAlign w:val="center"/>
          </w:tcPr>
          <w:p w14:paraId="36326F1F">
            <w:pPr>
              <w:keepNext w:val="0"/>
              <w:keepLines w:val="0"/>
              <w:widowControl/>
              <w:suppressLineNumbers w:val="0"/>
              <w:spacing w:before="0" w:beforeAutospacing="0" w:after="0" w:afterAutospacing="0"/>
              <w:ind w:left="0" w:right="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JDG25</w:t>
            </w:r>
          </w:p>
        </w:tc>
        <w:tc>
          <w:tcPr>
            <w:tcW w:w="323" w:type="pct"/>
            <w:tcBorders>
              <w:top w:val="single" w:color="000000" w:sz="4" w:space="0"/>
              <w:left w:val="single" w:color="000000" w:sz="4" w:space="0"/>
              <w:bottom w:val="single" w:color="000000" w:sz="4" w:space="0"/>
              <w:right w:val="single" w:color="000000" w:sz="4" w:space="0"/>
            </w:tcBorders>
            <w:shd w:val="clear" w:color="auto" w:fill="auto"/>
            <w:vAlign w:val="center"/>
          </w:tcPr>
          <w:p w14:paraId="5A44A5B1">
            <w:pPr>
              <w:keepNext w:val="0"/>
              <w:keepLines w:val="0"/>
              <w:widowControl/>
              <w:suppressLineNumbers w:val="0"/>
              <w:spacing w:before="0" w:beforeAutospacing="0" w:after="0" w:afterAutospacing="0"/>
              <w:ind w:left="0" w:right="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米</w:t>
            </w:r>
          </w:p>
        </w:tc>
        <w:tc>
          <w:tcPr>
            <w:tcW w:w="311"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6C84E58F">
            <w:pPr>
              <w:keepNext w:val="0"/>
              <w:keepLines w:val="0"/>
              <w:widowControl/>
              <w:suppressLineNumbers w:val="0"/>
              <w:spacing w:before="0" w:beforeAutospacing="0" w:after="0" w:afterAutospacing="0"/>
              <w:ind w:left="0" w:right="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1830</w:t>
            </w:r>
          </w:p>
        </w:tc>
        <w:tc>
          <w:tcPr>
            <w:tcW w:w="642" w:type="pct"/>
            <w:tcBorders>
              <w:top w:val="single" w:color="000000" w:sz="4" w:space="0"/>
              <w:left w:val="single" w:color="000000" w:sz="4" w:space="0"/>
              <w:bottom w:val="single" w:color="000000" w:sz="4" w:space="0"/>
              <w:right w:val="single" w:color="000000" w:sz="4" w:space="0"/>
            </w:tcBorders>
            <w:shd w:val="clear" w:color="auto" w:fill="auto"/>
            <w:vAlign w:val="center"/>
          </w:tcPr>
          <w:p w14:paraId="1AFFA3CF">
            <w:pPr>
              <w:keepNext w:val="0"/>
              <w:keepLines w:val="0"/>
              <w:widowControl/>
              <w:suppressLineNumbers w:val="0"/>
              <w:spacing w:before="0" w:beforeAutospacing="0" w:after="0" w:afterAutospacing="0"/>
              <w:ind w:left="0" w:right="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国产优质</w:t>
            </w:r>
          </w:p>
        </w:tc>
      </w:tr>
      <w:tr w14:paraId="43F1AC8A">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20" w:hRule="atLeast"/>
        </w:trPr>
        <w:tc>
          <w:tcPr>
            <w:tcW w:w="335" w:type="pct"/>
            <w:tcBorders>
              <w:top w:val="single" w:color="000000" w:sz="4" w:space="0"/>
              <w:left w:val="single" w:color="000000" w:sz="4" w:space="0"/>
              <w:bottom w:val="single" w:color="000000" w:sz="4" w:space="0"/>
              <w:right w:val="single" w:color="000000" w:sz="4" w:space="0"/>
            </w:tcBorders>
            <w:shd w:val="clear" w:color="auto" w:fill="auto"/>
            <w:vAlign w:val="center"/>
          </w:tcPr>
          <w:p w14:paraId="09D992C7">
            <w:pPr>
              <w:keepNext w:val="0"/>
              <w:keepLines w:val="0"/>
              <w:widowControl/>
              <w:suppressLineNumbers w:val="0"/>
              <w:spacing w:before="0" w:beforeAutospacing="0" w:after="0" w:afterAutospacing="0"/>
              <w:ind w:left="0" w:right="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4</w:t>
            </w:r>
          </w:p>
        </w:tc>
        <w:tc>
          <w:tcPr>
            <w:tcW w:w="614" w:type="pct"/>
            <w:tcBorders>
              <w:top w:val="single" w:color="000000" w:sz="4" w:space="0"/>
              <w:left w:val="single" w:color="000000" w:sz="4" w:space="0"/>
              <w:bottom w:val="single" w:color="000000" w:sz="4" w:space="0"/>
              <w:right w:val="single" w:color="000000" w:sz="4" w:space="0"/>
            </w:tcBorders>
            <w:shd w:val="clear" w:color="auto" w:fill="auto"/>
            <w:vAlign w:val="center"/>
          </w:tcPr>
          <w:p w14:paraId="34359410">
            <w:pPr>
              <w:keepNext w:val="0"/>
              <w:keepLines w:val="0"/>
              <w:widowControl/>
              <w:suppressLineNumbers w:val="0"/>
              <w:spacing w:before="0" w:beforeAutospacing="0" w:after="0" w:afterAutospacing="0"/>
              <w:ind w:left="0" w:right="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穿线管</w:t>
            </w:r>
          </w:p>
        </w:tc>
        <w:tc>
          <w:tcPr>
            <w:tcW w:w="2773" w:type="pct"/>
            <w:tcBorders>
              <w:top w:val="single" w:color="000000" w:sz="4" w:space="0"/>
              <w:left w:val="single" w:color="000000" w:sz="4" w:space="0"/>
              <w:bottom w:val="single" w:color="000000" w:sz="4" w:space="0"/>
              <w:right w:val="single" w:color="000000" w:sz="4" w:space="0"/>
            </w:tcBorders>
            <w:shd w:val="clear" w:color="auto" w:fill="auto"/>
            <w:vAlign w:val="center"/>
          </w:tcPr>
          <w:p w14:paraId="272EA823">
            <w:pPr>
              <w:keepNext w:val="0"/>
              <w:keepLines w:val="0"/>
              <w:widowControl/>
              <w:suppressLineNumbers w:val="0"/>
              <w:spacing w:before="0" w:beforeAutospacing="0" w:after="0" w:afterAutospacing="0"/>
              <w:ind w:left="0" w:right="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SC65钢管</w:t>
            </w:r>
          </w:p>
        </w:tc>
        <w:tc>
          <w:tcPr>
            <w:tcW w:w="323" w:type="pct"/>
            <w:tcBorders>
              <w:top w:val="single" w:color="000000" w:sz="4" w:space="0"/>
              <w:left w:val="single" w:color="000000" w:sz="4" w:space="0"/>
              <w:bottom w:val="single" w:color="000000" w:sz="4" w:space="0"/>
              <w:right w:val="single" w:color="000000" w:sz="4" w:space="0"/>
            </w:tcBorders>
            <w:shd w:val="clear" w:color="auto" w:fill="auto"/>
            <w:vAlign w:val="center"/>
          </w:tcPr>
          <w:p w14:paraId="224A9E72">
            <w:pPr>
              <w:keepNext w:val="0"/>
              <w:keepLines w:val="0"/>
              <w:widowControl/>
              <w:suppressLineNumbers w:val="0"/>
              <w:spacing w:before="0" w:beforeAutospacing="0" w:after="0" w:afterAutospacing="0"/>
              <w:ind w:left="0" w:right="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米</w:t>
            </w:r>
          </w:p>
        </w:tc>
        <w:tc>
          <w:tcPr>
            <w:tcW w:w="311"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74E8E9C5">
            <w:pPr>
              <w:keepNext w:val="0"/>
              <w:keepLines w:val="0"/>
              <w:widowControl/>
              <w:suppressLineNumbers w:val="0"/>
              <w:spacing w:before="0" w:beforeAutospacing="0" w:after="0" w:afterAutospacing="0"/>
              <w:ind w:left="0" w:right="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210</w:t>
            </w:r>
          </w:p>
        </w:tc>
        <w:tc>
          <w:tcPr>
            <w:tcW w:w="642" w:type="pct"/>
            <w:tcBorders>
              <w:top w:val="single" w:color="000000" w:sz="4" w:space="0"/>
              <w:left w:val="single" w:color="000000" w:sz="4" w:space="0"/>
              <w:bottom w:val="single" w:color="000000" w:sz="4" w:space="0"/>
              <w:right w:val="single" w:color="000000" w:sz="4" w:space="0"/>
            </w:tcBorders>
            <w:shd w:val="clear" w:color="auto" w:fill="auto"/>
            <w:vAlign w:val="center"/>
          </w:tcPr>
          <w:p w14:paraId="375DF4D0">
            <w:pPr>
              <w:keepNext w:val="0"/>
              <w:keepLines w:val="0"/>
              <w:widowControl/>
              <w:suppressLineNumbers w:val="0"/>
              <w:spacing w:before="0" w:beforeAutospacing="0" w:after="0" w:afterAutospacing="0"/>
              <w:ind w:left="0" w:right="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国产优质</w:t>
            </w:r>
          </w:p>
        </w:tc>
      </w:tr>
      <w:tr w14:paraId="4D3916B3">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20" w:hRule="atLeast"/>
        </w:trPr>
        <w:tc>
          <w:tcPr>
            <w:tcW w:w="335" w:type="pct"/>
            <w:tcBorders>
              <w:top w:val="single" w:color="000000" w:sz="4" w:space="0"/>
              <w:left w:val="single" w:color="000000" w:sz="4" w:space="0"/>
              <w:bottom w:val="single" w:color="000000" w:sz="4" w:space="0"/>
              <w:right w:val="single" w:color="000000" w:sz="4" w:space="0"/>
            </w:tcBorders>
            <w:shd w:val="clear" w:color="auto" w:fill="auto"/>
            <w:vAlign w:val="center"/>
          </w:tcPr>
          <w:p w14:paraId="430676CF">
            <w:pPr>
              <w:keepNext w:val="0"/>
              <w:keepLines w:val="0"/>
              <w:widowControl/>
              <w:suppressLineNumbers w:val="0"/>
              <w:spacing w:before="0" w:beforeAutospacing="0" w:after="0" w:afterAutospacing="0"/>
              <w:ind w:left="0" w:right="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5</w:t>
            </w:r>
          </w:p>
        </w:tc>
        <w:tc>
          <w:tcPr>
            <w:tcW w:w="614" w:type="pct"/>
            <w:tcBorders>
              <w:top w:val="single" w:color="000000" w:sz="4" w:space="0"/>
              <w:left w:val="single" w:color="000000" w:sz="4" w:space="0"/>
              <w:bottom w:val="single" w:color="000000" w:sz="4" w:space="0"/>
              <w:right w:val="single" w:color="000000" w:sz="4" w:space="0"/>
            </w:tcBorders>
            <w:shd w:val="clear" w:color="auto" w:fill="auto"/>
            <w:vAlign w:val="center"/>
          </w:tcPr>
          <w:p w14:paraId="1052076E">
            <w:pPr>
              <w:keepNext w:val="0"/>
              <w:keepLines w:val="0"/>
              <w:widowControl/>
              <w:suppressLineNumbers w:val="0"/>
              <w:spacing w:before="0" w:beforeAutospacing="0" w:after="0" w:afterAutospacing="0"/>
              <w:ind w:left="0" w:right="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穿线管</w:t>
            </w:r>
          </w:p>
        </w:tc>
        <w:tc>
          <w:tcPr>
            <w:tcW w:w="2773" w:type="pct"/>
            <w:tcBorders>
              <w:top w:val="single" w:color="000000" w:sz="4" w:space="0"/>
              <w:left w:val="single" w:color="000000" w:sz="4" w:space="0"/>
              <w:bottom w:val="single" w:color="000000" w:sz="4" w:space="0"/>
              <w:right w:val="single" w:color="000000" w:sz="4" w:space="0"/>
            </w:tcBorders>
            <w:shd w:val="clear" w:color="auto" w:fill="auto"/>
            <w:vAlign w:val="center"/>
          </w:tcPr>
          <w:p w14:paraId="444DDB4B">
            <w:pPr>
              <w:keepNext w:val="0"/>
              <w:keepLines w:val="0"/>
              <w:widowControl/>
              <w:suppressLineNumbers w:val="0"/>
              <w:spacing w:before="0" w:beforeAutospacing="0" w:after="0" w:afterAutospacing="0"/>
              <w:ind w:left="0" w:right="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SC32钢管</w:t>
            </w:r>
          </w:p>
        </w:tc>
        <w:tc>
          <w:tcPr>
            <w:tcW w:w="323" w:type="pct"/>
            <w:tcBorders>
              <w:top w:val="single" w:color="000000" w:sz="4" w:space="0"/>
              <w:left w:val="single" w:color="000000" w:sz="4" w:space="0"/>
              <w:bottom w:val="single" w:color="000000" w:sz="4" w:space="0"/>
              <w:right w:val="single" w:color="000000" w:sz="4" w:space="0"/>
            </w:tcBorders>
            <w:shd w:val="clear" w:color="auto" w:fill="auto"/>
            <w:vAlign w:val="center"/>
          </w:tcPr>
          <w:p w14:paraId="6D61A639">
            <w:pPr>
              <w:keepNext w:val="0"/>
              <w:keepLines w:val="0"/>
              <w:widowControl/>
              <w:suppressLineNumbers w:val="0"/>
              <w:spacing w:before="0" w:beforeAutospacing="0" w:after="0" w:afterAutospacing="0"/>
              <w:ind w:left="0" w:right="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米</w:t>
            </w:r>
          </w:p>
        </w:tc>
        <w:tc>
          <w:tcPr>
            <w:tcW w:w="311"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70FDA5FE">
            <w:pPr>
              <w:keepNext w:val="0"/>
              <w:keepLines w:val="0"/>
              <w:widowControl/>
              <w:suppressLineNumbers w:val="0"/>
              <w:spacing w:before="0" w:beforeAutospacing="0" w:after="0" w:afterAutospacing="0"/>
              <w:ind w:left="0" w:right="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130</w:t>
            </w:r>
          </w:p>
        </w:tc>
        <w:tc>
          <w:tcPr>
            <w:tcW w:w="642" w:type="pct"/>
            <w:tcBorders>
              <w:top w:val="single" w:color="000000" w:sz="4" w:space="0"/>
              <w:left w:val="single" w:color="000000" w:sz="4" w:space="0"/>
              <w:bottom w:val="single" w:color="000000" w:sz="4" w:space="0"/>
              <w:right w:val="single" w:color="000000" w:sz="4" w:space="0"/>
            </w:tcBorders>
            <w:shd w:val="clear" w:color="auto" w:fill="auto"/>
            <w:vAlign w:val="center"/>
          </w:tcPr>
          <w:p w14:paraId="15F91968">
            <w:pPr>
              <w:keepNext w:val="0"/>
              <w:keepLines w:val="0"/>
              <w:widowControl/>
              <w:suppressLineNumbers w:val="0"/>
              <w:spacing w:before="0" w:beforeAutospacing="0" w:after="0" w:afterAutospacing="0"/>
              <w:ind w:left="0" w:right="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国产优质</w:t>
            </w:r>
          </w:p>
        </w:tc>
      </w:tr>
      <w:tr w14:paraId="7AA3FE0D">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20" w:hRule="atLeast"/>
        </w:trPr>
        <w:tc>
          <w:tcPr>
            <w:tcW w:w="335" w:type="pct"/>
            <w:tcBorders>
              <w:top w:val="single" w:color="000000" w:sz="4" w:space="0"/>
              <w:left w:val="single" w:color="000000" w:sz="4" w:space="0"/>
              <w:bottom w:val="single" w:color="000000" w:sz="4" w:space="0"/>
              <w:right w:val="single" w:color="000000" w:sz="4" w:space="0"/>
            </w:tcBorders>
            <w:shd w:val="clear" w:color="auto" w:fill="auto"/>
            <w:vAlign w:val="center"/>
          </w:tcPr>
          <w:p w14:paraId="5D38E750">
            <w:pPr>
              <w:keepNext w:val="0"/>
              <w:keepLines w:val="0"/>
              <w:widowControl/>
              <w:suppressLineNumbers w:val="0"/>
              <w:spacing w:before="0" w:beforeAutospacing="0" w:after="0" w:afterAutospacing="0"/>
              <w:ind w:left="0" w:right="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6</w:t>
            </w:r>
          </w:p>
        </w:tc>
        <w:tc>
          <w:tcPr>
            <w:tcW w:w="614" w:type="pct"/>
            <w:tcBorders>
              <w:top w:val="single" w:color="000000" w:sz="4" w:space="0"/>
              <w:left w:val="single" w:color="000000" w:sz="4" w:space="0"/>
              <w:bottom w:val="single" w:color="000000" w:sz="4" w:space="0"/>
              <w:right w:val="single" w:color="000000" w:sz="4" w:space="0"/>
            </w:tcBorders>
            <w:shd w:val="clear" w:color="auto" w:fill="auto"/>
            <w:vAlign w:val="center"/>
          </w:tcPr>
          <w:p w14:paraId="1D9A7848">
            <w:pPr>
              <w:keepNext w:val="0"/>
              <w:keepLines w:val="0"/>
              <w:widowControl/>
              <w:suppressLineNumbers w:val="0"/>
              <w:spacing w:before="0" w:beforeAutospacing="0" w:after="0" w:afterAutospacing="0"/>
              <w:ind w:left="0" w:right="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穿线管</w:t>
            </w:r>
          </w:p>
        </w:tc>
        <w:tc>
          <w:tcPr>
            <w:tcW w:w="2773" w:type="pct"/>
            <w:tcBorders>
              <w:top w:val="single" w:color="000000" w:sz="4" w:space="0"/>
              <w:left w:val="single" w:color="000000" w:sz="4" w:space="0"/>
              <w:bottom w:val="single" w:color="000000" w:sz="4" w:space="0"/>
              <w:right w:val="single" w:color="000000" w:sz="4" w:space="0"/>
            </w:tcBorders>
            <w:shd w:val="clear" w:color="auto" w:fill="auto"/>
            <w:vAlign w:val="center"/>
          </w:tcPr>
          <w:p w14:paraId="3CA2F0D4">
            <w:pPr>
              <w:keepNext w:val="0"/>
              <w:keepLines w:val="0"/>
              <w:widowControl/>
              <w:suppressLineNumbers w:val="0"/>
              <w:spacing w:before="0" w:beforeAutospacing="0" w:after="0" w:afterAutospacing="0"/>
              <w:ind w:left="0" w:right="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SC100钢管</w:t>
            </w:r>
          </w:p>
        </w:tc>
        <w:tc>
          <w:tcPr>
            <w:tcW w:w="323" w:type="pct"/>
            <w:tcBorders>
              <w:top w:val="single" w:color="000000" w:sz="4" w:space="0"/>
              <w:left w:val="single" w:color="000000" w:sz="4" w:space="0"/>
              <w:bottom w:val="single" w:color="000000" w:sz="4" w:space="0"/>
              <w:right w:val="single" w:color="000000" w:sz="4" w:space="0"/>
            </w:tcBorders>
            <w:shd w:val="clear" w:color="auto" w:fill="auto"/>
            <w:vAlign w:val="center"/>
          </w:tcPr>
          <w:p w14:paraId="226248C0">
            <w:pPr>
              <w:keepNext w:val="0"/>
              <w:keepLines w:val="0"/>
              <w:widowControl/>
              <w:suppressLineNumbers w:val="0"/>
              <w:spacing w:before="0" w:beforeAutospacing="0" w:after="0" w:afterAutospacing="0"/>
              <w:ind w:left="0" w:right="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米</w:t>
            </w:r>
          </w:p>
        </w:tc>
        <w:tc>
          <w:tcPr>
            <w:tcW w:w="311"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0E22BC6D">
            <w:pPr>
              <w:keepNext w:val="0"/>
              <w:keepLines w:val="0"/>
              <w:widowControl/>
              <w:suppressLineNumbers w:val="0"/>
              <w:spacing w:before="0" w:beforeAutospacing="0" w:after="0" w:afterAutospacing="0"/>
              <w:ind w:left="0" w:right="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10</w:t>
            </w:r>
          </w:p>
        </w:tc>
        <w:tc>
          <w:tcPr>
            <w:tcW w:w="642" w:type="pct"/>
            <w:tcBorders>
              <w:top w:val="single" w:color="000000" w:sz="4" w:space="0"/>
              <w:left w:val="single" w:color="000000" w:sz="4" w:space="0"/>
              <w:bottom w:val="single" w:color="000000" w:sz="4" w:space="0"/>
              <w:right w:val="single" w:color="000000" w:sz="4" w:space="0"/>
            </w:tcBorders>
            <w:shd w:val="clear" w:color="auto" w:fill="auto"/>
            <w:vAlign w:val="center"/>
          </w:tcPr>
          <w:p w14:paraId="036F9EB2">
            <w:pPr>
              <w:keepNext w:val="0"/>
              <w:keepLines w:val="0"/>
              <w:widowControl/>
              <w:suppressLineNumbers w:val="0"/>
              <w:spacing w:before="0" w:beforeAutospacing="0" w:after="0" w:afterAutospacing="0"/>
              <w:ind w:left="0" w:right="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国产优质</w:t>
            </w:r>
          </w:p>
        </w:tc>
      </w:tr>
      <w:tr w14:paraId="3BF2F0ED">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20" w:hRule="atLeast"/>
        </w:trPr>
        <w:tc>
          <w:tcPr>
            <w:tcW w:w="335" w:type="pct"/>
            <w:tcBorders>
              <w:top w:val="single" w:color="000000" w:sz="4" w:space="0"/>
              <w:left w:val="single" w:color="000000" w:sz="4" w:space="0"/>
              <w:bottom w:val="single" w:color="000000" w:sz="4" w:space="0"/>
              <w:right w:val="single" w:color="000000" w:sz="4" w:space="0"/>
            </w:tcBorders>
            <w:shd w:val="clear" w:color="auto" w:fill="auto"/>
            <w:vAlign w:val="center"/>
          </w:tcPr>
          <w:p w14:paraId="295504E2">
            <w:pPr>
              <w:keepNext w:val="0"/>
              <w:keepLines w:val="0"/>
              <w:widowControl/>
              <w:suppressLineNumbers w:val="0"/>
              <w:spacing w:before="0" w:beforeAutospacing="0" w:after="0" w:afterAutospacing="0"/>
              <w:ind w:left="0" w:right="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7</w:t>
            </w:r>
          </w:p>
        </w:tc>
        <w:tc>
          <w:tcPr>
            <w:tcW w:w="614" w:type="pct"/>
            <w:tcBorders>
              <w:top w:val="single" w:color="000000" w:sz="4" w:space="0"/>
              <w:left w:val="single" w:color="000000" w:sz="4" w:space="0"/>
              <w:bottom w:val="single" w:color="000000" w:sz="4" w:space="0"/>
              <w:right w:val="single" w:color="000000" w:sz="4" w:space="0"/>
            </w:tcBorders>
            <w:shd w:val="clear" w:color="auto" w:fill="auto"/>
            <w:vAlign w:val="center"/>
          </w:tcPr>
          <w:p w14:paraId="08BED863">
            <w:pPr>
              <w:keepNext w:val="0"/>
              <w:keepLines w:val="0"/>
              <w:widowControl/>
              <w:suppressLineNumbers w:val="0"/>
              <w:spacing w:before="0" w:beforeAutospacing="0" w:after="0" w:afterAutospacing="0"/>
              <w:ind w:left="0" w:right="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手孔井</w:t>
            </w:r>
          </w:p>
        </w:tc>
        <w:tc>
          <w:tcPr>
            <w:tcW w:w="2773" w:type="pct"/>
            <w:tcBorders>
              <w:top w:val="single" w:color="000000" w:sz="4" w:space="0"/>
              <w:left w:val="single" w:color="000000" w:sz="4" w:space="0"/>
              <w:bottom w:val="single" w:color="000000" w:sz="4" w:space="0"/>
              <w:right w:val="single" w:color="000000" w:sz="4" w:space="0"/>
            </w:tcBorders>
            <w:shd w:val="clear" w:color="auto" w:fill="auto"/>
            <w:vAlign w:val="center"/>
          </w:tcPr>
          <w:p w14:paraId="03E41EB2">
            <w:pPr>
              <w:keepNext w:val="0"/>
              <w:keepLines w:val="0"/>
              <w:widowControl/>
              <w:suppressLineNumbers w:val="0"/>
              <w:spacing w:before="0" w:beforeAutospacing="0" w:after="0" w:afterAutospacing="0"/>
              <w:ind w:left="0" w:right="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500*500*600,含复合材料井盖，砌砖、水泥等辅材</w:t>
            </w:r>
          </w:p>
        </w:tc>
        <w:tc>
          <w:tcPr>
            <w:tcW w:w="323" w:type="pct"/>
            <w:tcBorders>
              <w:top w:val="single" w:color="000000" w:sz="4" w:space="0"/>
              <w:left w:val="single" w:color="000000" w:sz="4" w:space="0"/>
              <w:bottom w:val="single" w:color="000000" w:sz="4" w:space="0"/>
              <w:right w:val="single" w:color="000000" w:sz="4" w:space="0"/>
            </w:tcBorders>
            <w:shd w:val="clear" w:color="auto" w:fill="auto"/>
            <w:vAlign w:val="center"/>
          </w:tcPr>
          <w:p w14:paraId="5897D856">
            <w:pPr>
              <w:keepNext w:val="0"/>
              <w:keepLines w:val="0"/>
              <w:widowControl/>
              <w:suppressLineNumbers w:val="0"/>
              <w:spacing w:before="0" w:beforeAutospacing="0" w:after="0" w:afterAutospacing="0"/>
              <w:ind w:left="0" w:right="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个</w:t>
            </w:r>
          </w:p>
        </w:tc>
        <w:tc>
          <w:tcPr>
            <w:tcW w:w="311"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6A958FD0">
            <w:pPr>
              <w:keepNext w:val="0"/>
              <w:keepLines w:val="0"/>
              <w:widowControl/>
              <w:suppressLineNumbers w:val="0"/>
              <w:spacing w:before="0" w:beforeAutospacing="0" w:after="0" w:afterAutospacing="0"/>
              <w:ind w:left="0" w:right="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65</w:t>
            </w:r>
          </w:p>
        </w:tc>
        <w:tc>
          <w:tcPr>
            <w:tcW w:w="642" w:type="pct"/>
            <w:tcBorders>
              <w:top w:val="single" w:color="000000" w:sz="4" w:space="0"/>
              <w:left w:val="single" w:color="000000" w:sz="4" w:space="0"/>
              <w:bottom w:val="single" w:color="000000" w:sz="4" w:space="0"/>
              <w:right w:val="single" w:color="000000" w:sz="4" w:space="0"/>
            </w:tcBorders>
            <w:shd w:val="clear" w:color="auto" w:fill="auto"/>
            <w:vAlign w:val="center"/>
          </w:tcPr>
          <w:p w14:paraId="6F421257">
            <w:pPr>
              <w:keepNext w:val="0"/>
              <w:keepLines w:val="0"/>
              <w:widowControl/>
              <w:suppressLineNumbers w:val="0"/>
              <w:spacing w:before="0" w:beforeAutospacing="0" w:after="0" w:afterAutospacing="0"/>
              <w:ind w:left="0" w:right="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国产优质</w:t>
            </w:r>
          </w:p>
        </w:tc>
      </w:tr>
      <w:tr w14:paraId="63737DE8">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20" w:hRule="atLeast"/>
        </w:trPr>
        <w:tc>
          <w:tcPr>
            <w:tcW w:w="335" w:type="pct"/>
            <w:tcBorders>
              <w:top w:val="single" w:color="000000" w:sz="4" w:space="0"/>
              <w:left w:val="single" w:color="000000" w:sz="4" w:space="0"/>
              <w:bottom w:val="single" w:color="000000" w:sz="4" w:space="0"/>
              <w:right w:val="single" w:color="000000" w:sz="4" w:space="0"/>
            </w:tcBorders>
            <w:shd w:val="clear" w:color="auto" w:fill="auto"/>
            <w:vAlign w:val="center"/>
          </w:tcPr>
          <w:p w14:paraId="00EE2233">
            <w:pPr>
              <w:keepNext w:val="0"/>
              <w:keepLines w:val="0"/>
              <w:widowControl/>
              <w:suppressLineNumbers w:val="0"/>
              <w:spacing w:before="0" w:beforeAutospacing="0" w:after="0" w:afterAutospacing="0"/>
              <w:ind w:left="0" w:right="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bdr w:val="single" w:color="000000" w:sz="4" w:space="0"/>
                <w:lang w:val="en-US" w:eastAsia="zh-CN" w:bidi="ar"/>
              </w:rPr>
              <w:drawing>
                <wp:anchor distT="0" distB="0" distL="114300" distR="114300" simplePos="0" relativeHeight="251659264" behindDoc="0" locked="0" layoutInCell="1" allowOverlap="1">
                  <wp:simplePos x="0" y="0"/>
                  <wp:positionH relativeFrom="column">
                    <wp:posOffset>0</wp:posOffset>
                  </wp:positionH>
                  <wp:positionV relativeFrom="paragraph">
                    <wp:posOffset>0</wp:posOffset>
                  </wp:positionV>
                  <wp:extent cx="142875" cy="180340"/>
                  <wp:effectExtent l="0" t="0" r="0" b="0"/>
                  <wp:wrapNone/>
                  <wp:docPr id="131" name="Text_Box_12_SpCnt_15"/>
                  <wp:cNvGraphicFramePr/>
                  <a:graphic xmlns:a="http://schemas.openxmlformats.org/drawingml/2006/main">
                    <a:graphicData uri="http://schemas.openxmlformats.org/drawingml/2006/picture">
                      <pic:pic xmlns:pic="http://schemas.openxmlformats.org/drawingml/2006/picture">
                        <pic:nvPicPr>
                          <pic:cNvPr id="131" name="Text_Box_12_SpCnt_15"/>
                          <pic:cNvPicPr/>
                        </pic:nvPicPr>
                        <pic:blipFill>
                          <a:blip r:embed="rId35"/>
                          <a:stretch>
                            <a:fillRect/>
                          </a:stretch>
                        </pic:blipFill>
                        <pic:spPr>
                          <a:xfrm>
                            <a:off x="0" y="0"/>
                            <a:ext cx="142875" cy="180340"/>
                          </a:xfrm>
                          <a:prstGeom prst="rect">
                            <a:avLst/>
                          </a:prstGeom>
                          <a:noFill/>
                          <a:ln>
                            <a:noFill/>
                          </a:ln>
                        </pic:spPr>
                      </pic:pic>
                    </a:graphicData>
                  </a:graphic>
                </wp:anchor>
              </w:drawing>
            </w:r>
            <w:r>
              <w:rPr>
                <w:rFonts w:hint="eastAsia" w:ascii="宋体" w:hAnsi="宋体" w:eastAsia="宋体" w:cs="宋体"/>
                <w:i w:val="0"/>
                <w:iCs w:val="0"/>
                <w:color w:val="000000"/>
                <w:kern w:val="0"/>
                <w:sz w:val="18"/>
                <w:szCs w:val="18"/>
                <w:u w:val="none"/>
                <w:bdr w:val="single" w:color="000000" w:sz="4" w:space="0"/>
                <w:lang w:val="en-US" w:eastAsia="zh-CN" w:bidi="ar"/>
              </w:rPr>
              <w:drawing>
                <wp:anchor distT="0" distB="0" distL="114300" distR="114300" simplePos="0" relativeHeight="251659264" behindDoc="0" locked="0" layoutInCell="1" allowOverlap="1">
                  <wp:simplePos x="0" y="0"/>
                  <wp:positionH relativeFrom="column">
                    <wp:posOffset>0</wp:posOffset>
                  </wp:positionH>
                  <wp:positionV relativeFrom="paragraph">
                    <wp:posOffset>0</wp:posOffset>
                  </wp:positionV>
                  <wp:extent cx="142875" cy="180340"/>
                  <wp:effectExtent l="0" t="0" r="0" b="0"/>
                  <wp:wrapNone/>
                  <wp:docPr id="153" name="Text_Box_9_SpCnt_18"/>
                  <wp:cNvGraphicFramePr/>
                  <a:graphic xmlns:a="http://schemas.openxmlformats.org/drawingml/2006/main">
                    <a:graphicData uri="http://schemas.openxmlformats.org/drawingml/2006/picture">
                      <pic:pic xmlns:pic="http://schemas.openxmlformats.org/drawingml/2006/picture">
                        <pic:nvPicPr>
                          <pic:cNvPr id="153" name="Text_Box_9_SpCnt_18"/>
                          <pic:cNvPicPr/>
                        </pic:nvPicPr>
                        <pic:blipFill>
                          <a:blip r:embed="rId35"/>
                          <a:stretch>
                            <a:fillRect/>
                          </a:stretch>
                        </pic:blipFill>
                        <pic:spPr>
                          <a:xfrm>
                            <a:off x="0" y="0"/>
                            <a:ext cx="142875" cy="180340"/>
                          </a:xfrm>
                          <a:prstGeom prst="rect">
                            <a:avLst/>
                          </a:prstGeom>
                          <a:noFill/>
                          <a:ln>
                            <a:noFill/>
                          </a:ln>
                        </pic:spPr>
                      </pic:pic>
                    </a:graphicData>
                  </a:graphic>
                </wp:anchor>
              </w:drawing>
            </w:r>
            <w:r>
              <w:rPr>
                <w:rFonts w:hint="eastAsia" w:ascii="宋体" w:hAnsi="宋体" w:eastAsia="宋体" w:cs="宋体"/>
                <w:i w:val="0"/>
                <w:iCs w:val="0"/>
                <w:color w:val="000000"/>
                <w:kern w:val="0"/>
                <w:sz w:val="18"/>
                <w:szCs w:val="18"/>
                <w:u w:val="none"/>
                <w:bdr w:val="single" w:color="000000" w:sz="4" w:space="0"/>
                <w:lang w:val="en-US" w:eastAsia="zh-CN" w:bidi="ar"/>
              </w:rPr>
              <w:drawing>
                <wp:anchor distT="0" distB="0" distL="114300" distR="114300" simplePos="0" relativeHeight="251659264" behindDoc="0" locked="0" layoutInCell="1" allowOverlap="1">
                  <wp:simplePos x="0" y="0"/>
                  <wp:positionH relativeFrom="column">
                    <wp:posOffset>0</wp:posOffset>
                  </wp:positionH>
                  <wp:positionV relativeFrom="paragraph">
                    <wp:posOffset>0</wp:posOffset>
                  </wp:positionV>
                  <wp:extent cx="142875" cy="180340"/>
                  <wp:effectExtent l="0" t="0" r="0" b="0"/>
                  <wp:wrapNone/>
                  <wp:docPr id="132" name="Text_Box_3_SpCnt_24"/>
                  <wp:cNvGraphicFramePr/>
                  <a:graphic xmlns:a="http://schemas.openxmlformats.org/drawingml/2006/main">
                    <a:graphicData uri="http://schemas.openxmlformats.org/drawingml/2006/picture">
                      <pic:pic xmlns:pic="http://schemas.openxmlformats.org/drawingml/2006/picture">
                        <pic:nvPicPr>
                          <pic:cNvPr id="132" name="Text_Box_3_SpCnt_24"/>
                          <pic:cNvPicPr/>
                        </pic:nvPicPr>
                        <pic:blipFill>
                          <a:blip r:embed="rId35"/>
                          <a:stretch>
                            <a:fillRect/>
                          </a:stretch>
                        </pic:blipFill>
                        <pic:spPr>
                          <a:xfrm>
                            <a:off x="0" y="0"/>
                            <a:ext cx="142875" cy="180340"/>
                          </a:xfrm>
                          <a:prstGeom prst="rect">
                            <a:avLst/>
                          </a:prstGeom>
                          <a:noFill/>
                          <a:ln>
                            <a:noFill/>
                          </a:ln>
                        </pic:spPr>
                      </pic:pic>
                    </a:graphicData>
                  </a:graphic>
                </wp:anchor>
              </w:drawing>
            </w:r>
            <w:r>
              <w:rPr>
                <w:rFonts w:hint="eastAsia" w:ascii="宋体" w:hAnsi="宋体" w:eastAsia="宋体" w:cs="宋体"/>
                <w:i w:val="0"/>
                <w:iCs w:val="0"/>
                <w:color w:val="000000"/>
                <w:kern w:val="0"/>
                <w:sz w:val="18"/>
                <w:szCs w:val="18"/>
                <w:u w:val="none"/>
                <w:bdr w:val="single" w:color="000000" w:sz="4" w:space="0"/>
                <w:lang w:val="en-US" w:eastAsia="zh-CN" w:bidi="ar"/>
              </w:rPr>
              <w:drawing>
                <wp:anchor distT="0" distB="0" distL="114300" distR="114300" simplePos="0" relativeHeight="251659264" behindDoc="0" locked="0" layoutInCell="1" allowOverlap="1">
                  <wp:simplePos x="0" y="0"/>
                  <wp:positionH relativeFrom="column">
                    <wp:posOffset>0</wp:posOffset>
                  </wp:positionH>
                  <wp:positionV relativeFrom="paragraph">
                    <wp:posOffset>0</wp:posOffset>
                  </wp:positionV>
                  <wp:extent cx="142875" cy="180340"/>
                  <wp:effectExtent l="0" t="0" r="0" b="0"/>
                  <wp:wrapNone/>
                  <wp:docPr id="169" name="Text_Box_6_SpCnt_22"/>
                  <wp:cNvGraphicFramePr/>
                  <a:graphic xmlns:a="http://schemas.openxmlformats.org/drawingml/2006/main">
                    <a:graphicData uri="http://schemas.openxmlformats.org/drawingml/2006/picture">
                      <pic:pic xmlns:pic="http://schemas.openxmlformats.org/drawingml/2006/picture">
                        <pic:nvPicPr>
                          <pic:cNvPr id="169" name="Text_Box_6_SpCnt_22"/>
                          <pic:cNvPicPr/>
                        </pic:nvPicPr>
                        <pic:blipFill>
                          <a:blip r:embed="rId35"/>
                          <a:stretch>
                            <a:fillRect/>
                          </a:stretch>
                        </pic:blipFill>
                        <pic:spPr>
                          <a:xfrm>
                            <a:off x="0" y="0"/>
                            <a:ext cx="142875" cy="180340"/>
                          </a:xfrm>
                          <a:prstGeom prst="rect">
                            <a:avLst/>
                          </a:prstGeom>
                          <a:noFill/>
                          <a:ln>
                            <a:noFill/>
                          </a:ln>
                        </pic:spPr>
                      </pic:pic>
                    </a:graphicData>
                  </a:graphic>
                </wp:anchor>
              </w:drawing>
            </w:r>
            <w:r>
              <w:rPr>
                <w:rFonts w:hint="eastAsia" w:ascii="宋体" w:hAnsi="宋体" w:eastAsia="宋体" w:cs="宋体"/>
                <w:i w:val="0"/>
                <w:iCs w:val="0"/>
                <w:color w:val="000000"/>
                <w:kern w:val="0"/>
                <w:sz w:val="18"/>
                <w:szCs w:val="18"/>
                <w:u w:val="none"/>
                <w:lang w:val="en-US" w:eastAsia="zh-CN" w:bidi="ar"/>
              </w:rPr>
              <w:t>8</w:t>
            </w:r>
          </w:p>
        </w:tc>
        <w:tc>
          <w:tcPr>
            <w:tcW w:w="614" w:type="pct"/>
            <w:tcBorders>
              <w:top w:val="single" w:color="000000" w:sz="4" w:space="0"/>
              <w:left w:val="single" w:color="000000" w:sz="4" w:space="0"/>
              <w:bottom w:val="single" w:color="000000" w:sz="4" w:space="0"/>
              <w:right w:val="single" w:color="000000" w:sz="4" w:space="0"/>
            </w:tcBorders>
            <w:shd w:val="clear" w:color="auto" w:fill="auto"/>
            <w:vAlign w:val="center"/>
          </w:tcPr>
          <w:p w14:paraId="464A8233">
            <w:pPr>
              <w:keepNext w:val="0"/>
              <w:keepLines w:val="0"/>
              <w:widowControl/>
              <w:suppressLineNumbers w:val="0"/>
              <w:spacing w:before="0" w:beforeAutospacing="0" w:after="0" w:afterAutospacing="0"/>
              <w:ind w:left="0" w:right="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人工开挖土方</w:t>
            </w:r>
          </w:p>
        </w:tc>
        <w:tc>
          <w:tcPr>
            <w:tcW w:w="2773" w:type="pct"/>
            <w:tcBorders>
              <w:top w:val="single" w:color="000000" w:sz="4" w:space="0"/>
              <w:left w:val="single" w:color="000000" w:sz="4" w:space="0"/>
              <w:bottom w:val="single" w:color="000000" w:sz="4" w:space="0"/>
              <w:right w:val="single" w:color="000000" w:sz="4" w:space="0"/>
            </w:tcBorders>
            <w:shd w:val="clear" w:color="auto" w:fill="auto"/>
            <w:vAlign w:val="center"/>
          </w:tcPr>
          <w:p w14:paraId="7C8E2374">
            <w:pPr>
              <w:keepNext w:val="0"/>
              <w:keepLines w:val="0"/>
              <w:widowControl/>
              <w:suppressLineNumbers w:val="0"/>
              <w:spacing w:before="0" w:beforeAutospacing="0" w:after="0" w:afterAutospacing="0"/>
              <w:ind w:left="0" w:right="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w:t>
            </w:r>
          </w:p>
        </w:tc>
        <w:tc>
          <w:tcPr>
            <w:tcW w:w="323" w:type="pct"/>
            <w:tcBorders>
              <w:top w:val="single" w:color="000000" w:sz="4" w:space="0"/>
              <w:left w:val="single" w:color="000000" w:sz="4" w:space="0"/>
              <w:bottom w:val="single" w:color="000000" w:sz="4" w:space="0"/>
              <w:right w:val="single" w:color="000000" w:sz="4" w:space="0"/>
            </w:tcBorders>
            <w:shd w:val="clear" w:color="auto" w:fill="auto"/>
            <w:vAlign w:val="center"/>
          </w:tcPr>
          <w:p w14:paraId="5D15E7B8">
            <w:pPr>
              <w:keepNext w:val="0"/>
              <w:keepLines w:val="0"/>
              <w:widowControl/>
              <w:suppressLineNumbers w:val="0"/>
              <w:spacing w:before="0" w:beforeAutospacing="0" w:after="0" w:afterAutospacing="0"/>
              <w:ind w:left="0" w:right="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米</w:t>
            </w:r>
          </w:p>
        </w:tc>
        <w:tc>
          <w:tcPr>
            <w:tcW w:w="311"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52B3A6FF">
            <w:pPr>
              <w:keepNext w:val="0"/>
              <w:keepLines w:val="0"/>
              <w:widowControl/>
              <w:suppressLineNumbers w:val="0"/>
              <w:spacing w:before="0" w:beforeAutospacing="0" w:after="0" w:afterAutospacing="0"/>
              <w:ind w:left="0" w:right="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2350</w:t>
            </w:r>
          </w:p>
        </w:tc>
        <w:tc>
          <w:tcPr>
            <w:tcW w:w="642" w:type="pct"/>
            <w:tcBorders>
              <w:top w:val="single" w:color="000000" w:sz="4" w:space="0"/>
              <w:left w:val="single" w:color="000000" w:sz="4" w:space="0"/>
              <w:bottom w:val="single" w:color="000000" w:sz="4" w:space="0"/>
              <w:right w:val="single" w:color="000000" w:sz="4" w:space="0"/>
            </w:tcBorders>
            <w:shd w:val="clear" w:color="auto" w:fill="auto"/>
            <w:vAlign w:val="center"/>
          </w:tcPr>
          <w:p w14:paraId="05FBA193">
            <w:pPr>
              <w:keepNext w:val="0"/>
              <w:keepLines w:val="0"/>
              <w:widowControl/>
              <w:suppressLineNumbers w:val="0"/>
              <w:spacing w:before="0" w:beforeAutospacing="0" w:after="0" w:afterAutospacing="0"/>
              <w:ind w:left="0" w:right="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人工开挖土方</w:t>
            </w:r>
          </w:p>
        </w:tc>
      </w:tr>
      <w:tr w14:paraId="4476ACB5">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20" w:hRule="atLeast"/>
        </w:trPr>
        <w:tc>
          <w:tcPr>
            <w:tcW w:w="335" w:type="pct"/>
            <w:tcBorders>
              <w:top w:val="single" w:color="000000" w:sz="4" w:space="0"/>
              <w:left w:val="single" w:color="000000" w:sz="4" w:space="0"/>
              <w:bottom w:val="single" w:color="000000" w:sz="4" w:space="0"/>
              <w:right w:val="single" w:color="000000" w:sz="4" w:space="0"/>
            </w:tcBorders>
            <w:shd w:val="clear" w:color="auto" w:fill="auto"/>
            <w:vAlign w:val="center"/>
          </w:tcPr>
          <w:p w14:paraId="19CD1786">
            <w:pPr>
              <w:keepNext w:val="0"/>
              <w:keepLines w:val="0"/>
              <w:widowControl/>
              <w:suppressLineNumbers w:val="0"/>
              <w:spacing w:before="0" w:beforeAutospacing="0" w:after="0" w:afterAutospacing="0"/>
              <w:ind w:left="0" w:right="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9</w:t>
            </w:r>
          </w:p>
        </w:tc>
        <w:tc>
          <w:tcPr>
            <w:tcW w:w="614" w:type="pct"/>
            <w:tcBorders>
              <w:top w:val="single" w:color="000000" w:sz="4" w:space="0"/>
              <w:left w:val="single" w:color="000000" w:sz="4" w:space="0"/>
              <w:bottom w:val="single" w:color="000000" w:sz="4" w:space="0"/>
              <w:right w:val="single" w:color="000000" w:sz="4" w:space="0"/>
            </w:tcBorders>
            <w:shd w:val="clear" w:color="auto" w:fill="auto"/>
            <w:vAlign w:val="center"/>
          </w:tcPr>
          <w:p w14:paraId="5CC7A5E2">
            <w:pPr>
              <w:keepNext w:val="0"/>
              <w:keepLines w:val="0"/>
              <w:widowControl/>
              <w:suppressLineNumbers w:val="0"/>
              <w:spacing w:before="0" w:beforeAutospacing="0" w:after="0" w:afterAutospacing="0"/>
              <w:ind w:left="0" w:right="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辅材</w:t>
            </w:r>
          </w:p>
        </w:tc>
        <w:tc>
          <w:tcPr>
            <w:tcW w:w="2773" w:type="pct"/>
            <w:tcBorders>
              <w:top w:val="single" w:color="000000" w:sz="4" w:space="0"/>
              <w:left w:val="single" w:color="000000" w:sz="4" w:space="0"/>
              <w:bottom w:val="single" w:color="000000" w:sz="4" w:space="0"/>
              <w:right w:val="single" w:color="000000" w:sz="4" w:space="0"/>
            </w:tcBorders>
            <w:shd w:val="clear" w:color="auto" w:fill="auto"/>
            <w:vAlign w:val="center"/>
          </w:tcPr>
          <w:p w14:paraId="59C5AF60">
            <w:pPr>
              <w:keepNext w:val="0"/>
              <w:keepLines w:val="0"/>
              <w:suppressLineNumbers w:val="0"/>
              <w:spacing w:before="0" w:beforeAutospacing="0" w:after="0" w:afterAutospacing="0"/>
              <w:ind w:left="0" w:right="0"/>
              <w:jc w:val="center"/>
              <w:rPr>
                <w:rFonts w:hint="eastAsia" w:ascii="宋体" w:hAnsi="宋体" w:eastAsia="宋体" w:cs="宋体"/>
                <w:i w:val="0"/>
                <w:iCs w:val="0"/>
                <w:color w:val="000000"/>
                <w:sz w:val="18"/>
                <w:szCs w:val="18"/>
                <w:u w:val="none"/>
              </w:rPr>
            </w:pPr>
          </w:p>
        </w:tc>
        <w:tc>
          <w:tcPr>
            <w:tcW w:w="323" w:type="pct"/>
            <w:tcBorders>
              <w:top w:val="single" w:color="000000" w:sz="4" w:space="0"/>
              <w:left w:val="single" w:color="000000" w:sz="4" w:space="0"/>
              <w:bottom w:val="single" w:color="000000" w:sz="4" w:space="0"/>
              <w:right w:val="single" w:color="000000" w:sz="4" w:space="0"/>
            </w:tcBorders>
            <w:shd w:val="clear" w:color="auto" w:fill="auto"/>
            <w:vAlign w:val="center"/>
          </w:tcPr>
          <w:p w14:paraId="5F7A1C6A">
            <w:pPr>
              <w:keepNext w:val="0"/>
              <w:keepLines w:val="0"/>
              <w:widowControl/>
              <w:suppressLineNumbers w:val="0"/>
              <w:spacing w:before="0" w:beforeAutospacing="0" w:after="0" w:afterAutospacing="0"/>
              <w:ind w:left="0" w:right="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项</w:t>
            </w:r>
          </w:p>
        </w:tc>
        <w:tc>
          <w:tcPr>
            <w:tcW w:w="311"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3976829E">
            <w:pPr>
              <w:keepNext w:val="0"/>
              <w:keepLines w:val="0"/>
              <w:widowControl/>
              <w:suppressLineNumbers w:val="0"/>
              <w:spacing w:before="0" w:beforeAutospacing="0" w:after="0" w:afterAutospacing="0"/>
              <w:ind w:left="0" w:right="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w:t>
            </w:r>
          </w:p>
        </w:tc>
        <w:tc>
          <w:tcPr>
            <w:tcW w:w="642" w:type="pct"/>
            <w:tcBorders>
              <w:top w:val="single" w:color="000000" w:sz="4" w:space="0"/>
              <w:left w:val="single" w:color="000000" w:sz="4" w:space="0"/>
              <w:bottom w:val="single" w:color="000000" w:sz="4" w:space="0"/>
              <w:right w:val="single" w:color="000000" w:sz="4" w:space="0"/>
            </w:tcBorders>
            <w:shd w:val="clear" w:color="auto" w:fill="auto"/>
            <w:vAlign w:val="center"/>
          </w:tcPr>
          <w:p w14:paraId="4161E064">
            <w:pPr>
              <w:keepNext w:val="0"/>
              <w:keepLines w:val="0"/>
              <w:widowControl/>
              <w:suppressLineNumbers w:val="0"/>
              <w:spacing w:before="0" w:beforeAutospacing="0" w:after="0" w:afterAutospacing="0"/>
              <w:ind w:left="0" w:right="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辅材</w:t>
            </w:r>
          </w:p>
        </w:tc>
      </w:tr>
      <w:tr w14:paraId="5F29706C">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20" w:hRule="atLeast"/>
        </w:trPr>
        <w:tc>
          <w:tcPr>
            <w:tcW w:w="3723" w:type="pct"/>
            <w:gridSpan w:val="3"/>
            <w:tcBorders>
              <w:top w:val="single" w:color="000000" w:sz="4" w:space="0"/>
              <w:left w:val="single" w:color="000000" w:sz="4" w:space="0"/>
              <w:bottom w:val="single" w:color="000000" w:sz="4" w:space="0"/>
              <w:right w:val="nil"/>
            </w:tcBorders>
            <w:shd w:val="clear" w:color="auto" w:fill="auto"/>
            <w:noWrap/>
            <w:vAlign w:val="center"/>
          </w:tcPr>
          <w:p w14:paraId="6442FD5A">
            <w:pPr>
              <w:keepNext w:val="0"/>
              <w:keepLines w:val="0"/>
              <w:widowControl/>
              <w:suppressLineNumbers w:val="0"/>
              <w:spacing w:before="0" w:beforeAutospacing="0" w:after="0" w:afterAutospacing="0"/>
              <w:ind w:left="0" w:right="0"/>
              <w:jc w:val="center"/>
              <w:textAlignment w:val="center"/>
              <w:rPr>
                <w:rFonts w:hint="eastAsia" w:ascii="宋体" w:hAnsi="宋体" w:eastAsia="宋体" w:cs="宋体"/>
                <w:b/>
                <w:bCs/>
                <w:i w:val="0"/>
                <w:iCs w:val="0"/>
                <w:color w:val="000000"/>
                <w:sz w:val="18"/>
                <w:szCs w:val="18"/>
                <w:u w:val="none"/>
              </w:rPr>
            </w:pPr>
            <w:r>
              <w:rPr>
                <w:rFonts w:hint="eastAsia" w:ascii="宋体" w:hAnsi="宋体" w:eastAsia="宋体" w:cs="宋体"/>
                <w:b/>
                <w:bCs/>
                <w:i w:val="0"/>
                <w:iCs w:val="0"/>
                <w:color w:val="000000"/>
                <w:kern w:val="0"/>
                <w:sz w:val="18"/>
                <w:szCs w:val="18"/>
                <w:u w:val="none"/>
                <w:bdr w:val="single" w:color="000000" w:sz="4" w:space="0"/>
                <w:lang w:val="en-US" w:eastAsia="zh-CN" w:bidi="ar"/>
              </w:rPr>
              <w:drawing>
                <wp:anchor distT="0" distB="0" distL="114300" distR="114300" simplePos="0" relativeHeight="251659264" behindDoc="0" locked="0" layoutInCell="1" allowOverlap="1">
                  <wp:simplePos x="0" y="0"/>
                  <wp:positionH relativeFrom="column">
                    <wp:posOffset>0</wp:posOffset>
                  </wp:positionH>
                  <wp:positionV relativeFrom="paragraph">
                    <wp:posOffset>0</wp:posOffset>
                  </wp:positionV>
                  <wp:extent cx="142875" cy="393700"/>
                  <wp:effectExtent l="0" t="0" r="0" b="0"/>
                  <wp:wrapNone/>
                  <wp:docPr id="164" name="Text_Box_12_SpCnt_16"/>
                  <wp:cNvGraphicFramePr/>
                  <a:graphic xmlns:a="http://schemas.openxmlformats.org/drawingml/2006/main">
                    <a:graphicData uri="http://schemas.openxmlformats.org/drawingml/2006/picture">
                      <pic:pic xmlns:pic="http://schemas.openxmlformats.org/drawingml/2006/picture">
                        <pic:nvPicPr>
                          <pic:cNvPr id="164" name="Text_Box_12_SpCnt_16"/>
                          <pic:cNvPicPr/>
                        </pic:nvPicPr>
                        <pic:blipFill>
                          <a:blip r:embed="rId31"/>
                          <a:stretch>
                            <a:fillRect/>
                          </a:stretch>
                        </pic:blipFill>
                        <pic:spPr>
                          <a:xfrm>
                            <a:off x="0" y="0"/>
                            <a:ext cx="142875" cy="393700"/>
                          </a:xfrm>
                          <a:prstGeom prst="rect">
                            <a:avLst/>
                          </a:prstGeom>
                          <a:noFill/>
                          <a:ln>
                            <a:noFill/>
                          </a:ln>
                        </pic:spPr>
                      </pic:pic>
                    </a:graphicData>
                  </a:graphic>
                </wp:anchor>
              </w:drawing>
            </w:r>
            <w:r>
              <w:rPr>
                <w:rFonts w:hint="eastAsia" w:ascii="宋体" w:hAnsi="宋体" w:eastAsia="宋体" w:cs="宋体"/>
                <w:b/>
                <w:bCs/>
                <w:i w:val="0"/>
                <w:iCs w:val="0"/>
                <w:color w:val="000000"/>
                <w:kern w:val="0"/>
                <w:sz w:val="18"/>
                <w:szCs w:val="18"/>
                <w:u w:val="none"/>
                <w:bdr w:val="single" w:color="000000" w:sz="4" w:space="0"/>
                <w:lang w:val="en-US" w:eastAsia="zh-CN" w:bidi="ar"/>
              </w:rPr>
              <w:drawing>
                <wp:anchor distT="0" distB="0" distL="114300" distR="114300" simplePos="0" relativeHeight="251659264" behindDoc="0" locked="0" layoutInCell="1" allowOverlap="1">
                  <wp:simplePos x="0" y="0"/>
                  <wp:positionH relativeFrom="column">
                    <wp:posOffset>0</wp:posOffset>
                  </wp:positionH>
                  <wp:positionV relativeFrom="paragraph">
                    <wp:posOffset>0</wp:posOffset>
                  </wp:positionV>
                  <wp:extent cx="142875" cy="393700"/>
                  <wp:effectExtent l="0" t="0" r="0" b="0"/>
                  <wp:wrapNone/>
                  <wp:docPr id="186" name="Text_Box_9_SpCnt_19"/>
                  <wp:cNvGraphicFramePr/>
                  <a:graphic xmlns:a="http://schemas.openxmlformats.org/drawingml/2006/main">
                    <a:graphicData uri="http://schemas.openxmlformats.org/drawingml/2006/picture">
                      <pic:pic xmlns:pic="http://schemas.openxmlformats.org/drawingml/2006/picture">
                        <pic:nvPicPr>
                          <pic:cNvPr id="186" name="Text_Box_9_SpCnt_19"/>
                          <pic:cNvPicPr/>
                        </pic:nvPicPr>
                        <pic:blipFill>
                          <a:blip r:embed="rId31"/>
                          <a:stretch>
                            <a:fillRect/>
                          </a:stretch>
                        </pic:blipFill>
                        <pic:spPr>
                          <a:xfrm>
                            <a:off x="0" y="0"/>
                            <a:ext cx="142875" cy="393700"/>
                          </a:xfrm>
                          <a:prstGeom prst="rect">
                            <a:avLst/>
                          </a:prstGeom>
                          <a:noFill/>
                          <a:ln>
                            <a:noFill/>
                          </a:ln>
                        </pic:spPr>
                      </pic:pic>
                    </a:graphicData>
                  </a:graphic>
                </wp:anchor>
              </w:drawing>
            </w:r>
            <w:r>
              <w:rPr>
                <w:rFonts w:hint="eastAsia" w:ascii="宋体" w:hAnsi="宋体" w:eastAsia="宋体" w:cs="宋体"/>
                <w:b/>
                <w:bCs/>
                <w:i w:val="0"/>
                <w:iCs w:val="0"/>
                <w:color w:val="000000"/>
                <w:kern w:val="0"/>
                <w:sz w:val="18"/>
                <w:szCs w:val="18"/>
                <w:u w:val="none"/>
                <w:bdr w:val="single" w:color="000000" w:sz="4" w:space="0"/>
                <w:lang w:val="en-US" w:eastAsia="zh-CN" w:bidi="ar"/>
              </w:rPr>
              <w:drawing>
                <wp:anchor distT="0" distB="0" distL="114300" distR="114300" simplePos="0" relativeHeight="251659264" behindDoc="0" locked="0" layoutInCell="1" allowOverlap="1">
                  <wp:simplePos x="0" y="0"/>
                  <wp:positionH relativeFrom="column">
                    <wp:posOffset>0</wp:posOffset>
                  </wp:positionH>
                  <wp:positionV relativeFrom="paragraph">
                    <wp:posOffset>0</wp:posOffset>
                  </wp:positionV>
                  <wp:extent cx="142875" cy="393700"/>
                  <wp:effectExtent l="0" t="0" r="0" b="0"/>
                  <wp:wrapNone/>
                  <wp:docPr id="190" name="Text_Box_3_SpCnt_25"/>
                  <wp:cNvGraphicFramePr/>
                  <a:graphic xmlns:a="http://schemas.openxmlformats.org/drawingml/2006/main">
                    <a:graphicData uri="http://schemas.openxmlformats.org/drawingml/2006/picture">
                      <pic:pic xmlns:pic="http://schemas.openxmlformats.org/drawingml/2006/picture">
                        <pic:nvPicPr>
                          <pic:cNvPr id="190" name="Text_Box_3_SpCnt_25"/>
                          <pic:cNvPicPr/>
                        </pic:nvPicPr>
                        <pic:blipFill>
                          <a:blip r:embed="rId31"/>
                          <a:stretch>
                            <a:fillRect/>
                          </a:stretch>
                        </pic:blipFill>
                        <pic:spPr>
                          <a:xfrm>
                            <a:off x="0" y="0"/>
                            <a:ext cx="142875" cy="393700"/>
                          </a:xfrm>
                          <a:prstGeom prst="rect">
                            <a:avLst/>
                          </a:prstGeom>
                          <a:noFill/>
                          <a:ln>
                            <a:noFill/>
                          </a:ln>
                        </pic:spPr>
                      </pic:pic>
                    </a:graphicData>
                  </a:graphic>
                </wp:anchor>
              </w:drawing>
            </w:r>
            <w:r>
              <w:rPr>
                <w:rFonts w:hint="eastAsia" w:ascii="宋体" w:hAnsi="宋体" w:eastAsia="宋体" w:cs="宋体"/>
                <w:b/>
                <w:bCs/>
                <w:i w:val="0"/>
                <w:iCs w:val="0"/>
                <w:color w:val="000000"/>
                <w:kern w:val="0"/>
                <w:sz w:val="18"/>
                <w:szCs w:val="18"/>
                <w:u w:val="none"/>
                <w:bdr w:val="single" w:color="000000" w:sz="4" w:space="0"/>
                <w:lang w:val="en-US" w:eastAsia="zh-CN" w:bidi="ar"/>
              </w:rPr>
              <w:drawing>
                <wp:anchor distT="0" distB="0" distL="114300" distR="114300" simplePos="0" relativeHeight="251659264" behindDoc="0" locked="0" layoutInCell="1" allowOverlap="1">
                  <wp:simplePos x="0" y="0"/>
                  <wp:positionH relativeFrom="column">
                    <wp:posOffset>0</wp:posOffset>
                  </wp:positionH>
                  <wp:positionV relativeFrom="paragraph">
                    <wp:posOffset>0</wp:posOffset>
                  </wp:positionV>
                  <wp:extent cx="142875" cy="393700"/>
                  <wp:effectExtent l="0" t="0" r="0" b="0"/>
                  <wp:wrapNone/>
                  <wp:docPr id="161" name="Text_Box_6_SpCnt_23"/>
                  <wp:cNvGraphicFramePr/>
                  <a:graphic xmlns:a="http://schemas.openxmlformats.org/drawingml/2006/main">
                    <a:graphicData uri="http://schemas.openxmlformats.org/drawingml/2006/picture">
                      <pic:pic xmlns:pic="http://schemas.openxmlformats.org/drawingml/2006/picture">
                        <pic:nvPicPr>
                          <pic:cNvPr id="161" name="Text_Box_6_SpCnt_23"/>
                          <pic:cNvPicPr/>
                        </pic:nvPicPr>
                        <pic:blipFill>
                          <a:blip r:embed="rId31"/>
                          <a:stretch>
                            <a:fillRect/>
                          </a:stretch>
                        </pic:blipFill>
                        <pic:spPr>
                          <a:xfrm>
                            <a:off x="0" y="0"/>
                            <a:ext cx="142875" cy="393700"/>
                          </a:xfrm>
                          <a:prstGeom prst="rect">
                            <a:avLst/>
                          </a:prstGeom>
                          <a:noFill/>
                          <a:ln>
                            <a:noFill/>
                          </a:ln>
                        </pic:spPr>
                      </pic:pic>
                    </a:graphicData>
                  </a:graphic>
                </wp:anchor>
              </w:drawing>
            </w:r>
            <w:r>
              <w:rPr>
                <w:rFonts w:hint="eastAsia" w:ascii="宋体" w:hAnsi="宋体" w:eastAsia="宋体" w:cs="宋体"/>
                <w:b/>
                <w:bCs/>
                <w:i w:val="0"/>
                <w:iCs w:val="0"/>
                <w:color w:val="000000"/>
                <w:kern w:val="0"/>
                <w:sz w:val="18"/>
                <w:szCs w:val="18"/>
                <w:u w:val="none"/>
                <w:bdr w:val="single" w:color="000000" w:sz="4" w:space="0"/>
                <w:lang w:val="en-US" w:eastAsia="zh-CN" w:bidi="ar"/>
              </w:rPr>
              <w:drawing>
                <wp:anchor distT="0" distB="0" distL="114300" distR="114300" simplePos="0" relativeHeight="251659264" behindDoc="0" locked="0" layoutInCell="1" allowOverlap="1">
                  <wp:simplePos x="0" y="0"/>
                  <wp:positionH relativeFrom="column">
                    <wp:posOffset>0</wp:posOffset>
                  </wp:positionH>
                  <wp:positionV relativeFrom="paragraph">
                    <wp:posOffset>0</wp:posOffset>
                  </wp:positionV>
                  <wp:extent cx="76200" cy="393700"/>
                  <wp:effectExtent l="0" t="0" r="0" b="0"/>
                  <wp:wrapNone/>
                  <wp:docPr id="166" name="Text_Box_12_SpCnt_17"/>
                  <wp:cNvGraphicFramePr/>
                  <a:graphic xmlns:a="http://schemas.openxmlformats.org/drawingml/2006/main">
                    <a:graphicData uri="http://schemas.openxmlformats.org/drawingml/2006/picture">
                      <pic:pic xmlns:pic="http://schemas.openxmlformats.org/drawingml/2006/picture">
                        <pic:nvPicPr>
                          <pic:cNvPr id="166" name="Text_Box_12_SpCnt_17"/>
                          <pic:cNvPicPr/>
                        </pic:nvPicPr>
                        <pic:blipFill>
                          <a:blip r:embed="rId32"/>
                          <a:stretch>
                            <a:fillRect/>
                          </a:stretch>
                        </pic:blipFill>
                        <pic:spPr>
                          <a:xfrm>
                            <a:off x="0" y="0"/>
                            <a:ext cx="76200" cy="393700"/>
                          </a:xfrm>
                          <a:prstGeom prst="rect">
                            <a:avLst/>
                          </a:prstGeom>
                          <a:noFill/>
                          <a:ln>
                            <a:noFill/>
                          </a:ln>
                        </pic:spPr>
                      </pic:pic>
                    </a:graphicData>
                  </a:graphic>
                </wp:anchor>
              </w:drawing>
            </w:r>
            <w:r>
              <w:rPr>
                <w:rFonts w:hint="eastAsia" w:ascii="宋体" w:hAnsi="宋体" w:eastAsia="宋体" w:cs="宋体"/>
                <w:b/>
                <w:bCs/>
                <w:i w:val="0"/>
                <w:iCs w:val="0"/>
                <w:color w:val="000000"/>
                <w:kern w:val="0"/>
                <w:sz w:val="18"/>
                <w:szCs w:val="18"/>
                <w:u w:val="none"/>
                <w:bdr w:val="single" w:color="000000" w:sz="4" w:space="0"/>
                <w:lang w:val="en-US" w:eastAsia="zh-CN" w:bidi="ar"/>
              </w:rPr>
              <w:drawing>
                <wp:anchor distT="0" distB="0" distL="114300" distR="114300" simplePos="0" relativeHeight="251659264" behindDoc="0" locked="0" layoutInCell="1" allowOverlap="1">
                  <wp:simplePos x="0" y="0"/>
                  <wp:positionH relativeFrom="column">
                    <wp:posOffset>0</wp:posOffset>
                  </wp:positionH>
                  <wp:positionV relativeFrom="paragraph">
                    <wp:posOffset>0</wp:posOffset>
                  </wp:positionV>
                  <wp:extent cx="76200" cy="393700"/>
                  <wp:effectExtent l="0" t="0" r="0" b="0"/>
                  <wp:wrapNone/>
                  <wp:docPr id="179" name="Text_Box_9_SpCnt_20"/>
                  <wp:cNvGraphicFramePr/>
                  <a:graphic xmlns:a="http://schemas.openxmlformats.org/drawingml/2006/main">
                    <a:graphicData uri="http://schemas.openxmlformats.org/drawingml/2006/picture">
                      <pic:pic xmlns:pic="http://schemas.openxmlformats.org/drawingml/2006/picture">
                        <pic:nvPicPr>
                          <pic:cNvPr id="179" name="Text_Box_9_SpCnt_20"/>
                          <pic:cNvPicPr/>
                        </pic:nvPicPr>
                        <pic:blipFill>
                          <a:blip r:embed="rId32"/>
                          <a:stretch>
                            <a:fillRect/>
                          </a:stretch>
                        </pic:blipFill>
                        <pic:spPr>
                          <a:xfrm>
                            <a:off x="0" y="0"/>
                            <a:ext cx="76200" cy="393700"/>
                          </a:xfrm>
                          <a:prstGeom prst="rect">
                            <a:avLst/>
                          </a:prstGeom>
                          <a:noFill/>
                          <a:ln>
                            <a:noFill/>
                          </a:ln>
                        </pic:spPr>
                      </pic:pic>
                    </a:graphicData>
                  </a:graphic>
                </wp:anchor>
              </w:drawing>
            </w:r>
            <w:r>
              <w:rPr>
                <w:rFonts w:hint="eastAsia" w:ascii="宋体" w:hAnsi="宋体" w:eastAsia="宋体" w:cs="宋体"/>
                <w:b/>
                <w:bCs/>
                <w:i w:val="0"/>
                <w:iCs w:val="0"/>
                <w:color w:val="000000"/>
                <w:kern w:val="0"/>
                <w:sz w:val="18"/>
                <w:szCs w:val="18"/>
                <w:u w:val="none"/>
                <w:bdr w:val="single" w:color="000000" w:sz="4" w:space="0"/>
                <w:lang w:val="en-US" w:eastAsia="zh-CN" w:bidi="ar"/>
              </w:rPr>
              <w:drawing>
                <wp:anchor distT="0" distB="0" distL="114300" distR="114300" simplePos="0" relativeHeight="251659264" behindDoc="0" locked="0" layoutInCell="1" allowOverlap="1">
                  <wp:simplePos x="0" y="0"/>
                  <wp:positionH relativeFrom="column">
                    <wp:posOffset>0</wp:posOffset>
                  </wp:positionH>
                  <wp:positionV relativeFrom="paragraph">
                    <wp:posOffset>0</wp:posOffset>
                  </wp:positionV>
                  <wp:extent cx="142875" cy="393700"/>
                  <wp:effectExtent l="0" t="0" r="0" b="0"/>
                  <wp:wrapNone/>
                  <wp:docPr id="162" name="Text_Box_3_SpCnt_26"/>
                  <wp:cNvGraphicFramePr/>
                  <a:graphic xmlns:a="http://schemas.openxmlformats.org/drawingml/2006/main">
                    <a:graphicData uri="http://schemas.openxmlformats.org/drawingml/2006/picture">
                      <pic:pic xmlns:pic="http://schemas.openxmlformats.org/drawingml/2006/picture">
                        <pic:nvPicPr>
                          <pic:cNvPr id="162" name="Text_Box_3_SpCnt_26"/>
                          <pic:cNvPicPr/>
                        </pic:nvPicPr>
                        <pic:blipFill>
                          <a:blip r:embed="rId31"/>
                          <a:stretch>
                            <a:fillRect/>
                          </a:stretch>
                        </pic:blipFill>
                        <pic:spPr>
                          <a:xfrm>
                            <a:off x="0" y="0"/>
                            <a:ext cx="142875" cy="393700"/>
                          </a:xfrm>
                          <a:prstGeom prst="rect">
                            <a:avLst/>
                          </a:prstGeom>
                          <a:noFill/>
                          <a:ln>
                            <a:noFill/>
                          </a:ln>
                        </pic:spPr>
                      </pic:pic>
                    </a:graphicData>
                  </a:graphic>
                </wp:anchor>
              </w:drawing>
            </w:r>
            <w:r>
              <w:rPr>
                <w:rFonts w:hint="eastAsia" w:ascii="宋体" w:hAnsi="宋体" w:eastAsia="宋体" w:cs="宋体"/>
                <w:b/>
                <w:bCs/>
                <w:i w:val="0"/>
                <w:iCs w:val="0"/>
                <w:color w:val="000000"/>
                <w:kern w:val="0"/>
                <w:sz w:val="18"/>
                <w:szCs w:val="18"/>
                <w:u w:val="none"/>
                <w:bdr w:val="single" w:color="000000" w:sz="4" w:space="0"/>
                <w:lang w:val="en-US" w:eastAsia="zh-CN" w:bidi="ar"/>
              </w:rPr>
              <w:drawing>
                <wp:anchor distT="0" distB="0" distL="114300" distR="114300" simplePos="0" relativeHeight="251659264" behindDoc="0" locked="0" layoutInCell="1" allowOverlap="1">
                  <wp:simplePos x="0" y="0"/>
                  <wp:positionH relativeFrom="column">
                    <wp:posOffset>0</wp:posOffset>
                  </wp:positionH>
                  <wp:positionV relativeFrom="paragraph">
                    <wp:posOffset>0</wp:posOffset>
                  </wp:positionV>
                  <wp:extent cx="142875" cy="393700"/>
                  <wp:effectExtent l="0" t="0" r="0" b="0"/>
                  <wp:wrapNone/>
                  <wp:docPr id="159" name="Text_Box_9_SpCnt_21"/>
                  <wp:cNvGraphicFramePr/>
                  <a:graphic xmlns:a="http://schemas.openxmlformats.org/drawingml/2006/main">
                    <a:graphicData uri="http://schemas.openxmlformats.org/drawingml/2006/picture">
                      <pic:pic xmlns:pic="http://schemas.openxmlformats.org/drawingml/2006/picture">
                        <pic:nvPicPr>
                          <pic:cNvPr id="159" name="Text_Box_9_SpCnt_21"/>
                          <pic:cNvPicPr/>
                        </pic:nvPicPr>
                        <pic:blipFill>
                          <a:blip r:embed="rId31"/>
                          <a:stretch>
                            <a:fillRect/>
                          </a:stretch>
                        </pic:blipFill>
                        <pic:spPr>
                          <a:xfrm>
                            <a:off x="0" y="0"/>
                            <a:ext cx="142875" cy="393700"/>
                          </a:xfrm>
                          <a:prstGeom prst="rect">
                            <a:avLst/>
                          </a:prstGeom>
                          <a:noFill/>
                          <a:ln>
                            <a:noFill/>
                          </a:ln>
                        </pic:spPr>
                      </pic:pic>
                    </a:graphicData>
                  </a:graphic>
                </wp:anchor>
              </w:drawing>
            </w:r>
            <w:r>
              <w:rPr>
                <w:rFonts w:hint="eastAsia" w:ascii="宋体" w:hAnsi="宋体" w:eastAsia="宋体" w:cs="宋体"/>
                <w:b/>
                <w:bCs/>
                <w:i w:val="0"/>
                <w:iCs w:val="0"/>
                <w:color w:val="000000"/>
                <w:kern w:val="0"/>
                <w:sz w:val="18"/>
                <w:szCs w:val="18"/>
                <w:u w:val="none"/>
                <w:bdr w:val="single" w:color="000000" w:sz="4" w:space="0"/>
                <w:lang w:val="en-US" w:eastAsia="zh-CN" w:bidi="ar"/>
              </w:rPr>
              <w:drawing>
                <wp:anchor distT="0" distB="0" distL="114300" distR="114300" simplePos="0" relativeHeight="251659264" behindDoc="0" locked="0" layoutInCell="1" allowOverlap="1">
                  <wp:simplePos x="0" y="0"/>
                  <wp:positionH relativeFrom="column">
                    <wp:posOffset>0</wp:posOffset>
                  </wp:positionH>
                  <wp:positionV relativeFrom="paragraph">
                    <wp:posOffset>0</wp:posOffset>
                  </wp:positionV>
                  <wp:extent cx="142875" cy="393700"/>
                  <wp:effectExtent l="0" t="0" r="0" b="0"/>
                  <wp:wrapNone/>
                  <wp:docPr id="189" name="Text_Box_6_SpCnt_24"/>
                  <wp:cNvGraphicFramePr/>
                  <a:graphic xmlns:a="http://schemas.openxmlformats.org/drawingml/2006/main">
                    <a:graphicData uri="http://schemas.openxmlformats.org/drawingml/2006/picture">
                      <pic:pic xmlns:pic="http://schemas.openxmlformats.org/drawingml/2006/picture">
                        <pic:nvPicPr>
                          <pic:cNvPr id="189" name="Text_Box_6_SpCnt_24"/>
                          <pic:cNvPicPr/>
                        </pic:nvPicPr>
                        <pic:blipFill>
                          <a:blip r:embed="rId31"/>
                          <a:stretch>
                            <a:fillRect/>
                          </a:stretch>
                        </pic:blipFill>
                        <pic:spPr>
                          <a:xfrm>
                            <a:off x="0" y="0"/>
                            <a:ext cx="142875" cy="393700"/>
                          </a:xfrm>
                          <a:prstGeom prst="rect">
                            <a:avLst/>
                          </a:prstGeom>
                          <a:noFill/>
                          <a:ln>
                            <a:noFill/>
                          </a:ln>
                        </pic:spPr>
                      </pic:pic>
                    </a:graphicData>
                  </a:graphic>
                </wp:anchor>
              </w:drawing>
            </w:r>
            <w:r>
              <w:rPr>
                <w:rFonts w:hint="eastAsia" w:ascii="宋体" w:hAnsi="宋体" w:eastAsia="宋体" w:cs="宋体"/>
                <w:b/>
                <w:bCs/>
                <w:i w:val="0"/>
                <w:iCs w:val="0"/>
                <w:color w:val="000000"/>
                <w:kern w:val="0"/>
                <w:sz w:val="18"/>
                <w:szCs w:val="18"/>
                <w:u w:val="none"/>
                <w:bdr w:val="single" w:color="000000" w:sz="4" w:space="0"/>
                <w:lang w:val="en-US" w:eastAsia="zh-CN" w:bidi="ar"/>
              </w:rPr>
              <w:drawing>
                <wp:anchor distT="0" distB="0" distL="114300" distR="114300" simplePos="0" relativeHeight="251659264" behindDoc="0" locked="0" layoutInCell="1" allowOverlap="1">
                  <wp:simplePos x="0" y="0"/>
                  <wp:positionH relativeFrom="column">
                    <wp:posOffset>0</wp:posOffset>
                  </wp:positionH>
                  <wp:positionV relativeFrom="paragraph">
                    <wp:posOffset>0</wp:posOffset>
                  </wp:positionV>
                  <wp:extent cx="76200" cy="393700"/>
                  <wp:effectExtent l="0" t="0" r="0" b="0"/>
                  <wp:wrapNone/>
                  <wp:docPr id="171" name="Text_Box_3_SpCnt_27"/>
                  <wp:cNvGraphicFramePr/>
                  <a:graphic xmlns:a="http://schemas.openxmlformats.org/drawingml/2006/main">
                    <a:graphicData uri="http://schemas.openxmlformats.org/drawingml/2006/picture">
                      <pic:pic xmlns:pic="http://schemas.openxmlformats.org/drawingml/2006/picture">
                        <pic:nvPicPr>
                          <pic:cNvPr id="171" name="Text_Box_3_SpCnt_27"/>
                          <pic:cNvPicPr/>
                        </pic:nvPicPr>
                        <pic:blipFill>
                          <a:blip r:embed="rId32"/>
                          <a:stretch>
                            <a:fillRect/>
                          </a:stretch>
                        </pic:blipFill>
                        <pic:spPr>
                          <a:xfrm>
                            <a:off x="0" y="0"/>
                            <a:ext cx="76200" cy="393700"/>
                          </a:xfrm>
                          <a:prstGeom prst="rect">
                            <a:avLst/>
                          </a:prstGeom>
                          <a:noFill/>
                          <a:ln>
                            <a:noFill/>
                          </a:ln>
                        </pic:spPr>
                      </pic:pic>
                    </a:graphicData>
                  </a:graphic>
                </wp:anchor>
              </w:drawing>
            </w:r>
            <w:r>
              <w:rPr>
                <w:rFonts w:hint="eastAsia" w:ascii="宋体" w:hAnsi="宋体" w:eastAsia="宋体" w:cs="宋体"/>
                <w:b/>
                <w:bCs/>
                <w:i w:val="0"/>
                <w:iCs w:val="0"/>
                <w:color w:val="000000"/>
                <w:kern w:val="0"/>
                <w:sz w:val="18"/>
                <w:szCs w:val="18"/>
                <w:u w:val="none"/>
                <w:bdr w:val="single" w:color="000000" w:sz="4" w:space="0"/>
                <w:lang w:val="en-US" w:eastAsia="zh-CN" w:bidi="ar"/>
              </w:rPr>
              <w:drawing>
                <wp:anchor distT="0" distB="0" distL="114300" distR="114300" simplePos="0" relativeHeight="251659264" behindDoc="0" locked="0" layoutInCell="1" allowOverlap="1">
                  <wp:simplePos x="0" y="0"/>
                  <wp:positionH relativeFrom="column">
                    <wp:posOffset>0</wp:posOffset>
                  </wp:positionH>
                  <wp:positionV relativeFrom="paragraph">
                    <wp:posOffset>0</wp:posOffset>
                  </wp:positionV>
                  <wp:extent cx="142875" cy="393700"/>
                  <wp:effectExtent l="0" t="0" r="0" b="0"/>
                  <wp:wrapNone/>
                  <wp:docPr id="180" name="Text_Box_6_SpCnt_25"/>
                  <wp:cNvGraphicFramePr/>
                  <a:graphic xmlns:a="http://schemas.openxmlformats.org/drawingml/2006/main">
                    <a:graphicData uri="http://schemas.openxmlformats.org/drawingml/2006/picture">
                      <pic:pic xmlns:pic="http://schemas.openxmlformats.org/drawingml/2006/picture">
                        <pic:nvPicPr>
                          <pic:cNvPr id="180" name="Text_Box_6_SpCnt_25"/>
                          <pic:cNvPicPr/>
                        </pic:nvPicPr>
                        <pic:blipFill>
                          <a:blip r:embed="rId31"/>
                          <a:stretch>
                            <a:fillRect/>
                          </a:stretch>
                        </pic:blipFill>
                        <pic:spPr>
                          <a:xfrm>
                            <a:off x="0" y="0"/>
                            <a:ext cx="142875" cy="393700"/>
                          </a:xfrm>
                          <a:prstGeom prst="rect">
                            <a:avLst/>
                          </a:prstGeom>
                          <a:noFill/>
                          <a:ln>
                            <a:noFill/>
                          </a:ln>
                        </pic:spPr>
                      </pic:pic>
                    </a:graphicData>
                  </a:graphic>
                </wp:anchor>
              </w:drawing>
            </w:r>
            <w:r>
              <w:rPr>
                <w:rFonts w:hint="eastAsia" w:ascii="宋体" w:hAnsi="宋体" w:eastAsia="宋体" w:cs="宋体"/>
                <w:b/>
                <w:bCs/>
                <w:i w:val="0"/>
                <w:iCs w:val="0"/>
                <w:color w:val="000000"/>
                <w:kern w:val="0"/>
                <w:sz w:val="18"/>
                <w:szCs w:val="18"/>
                <w:u w:val="none"/>
                <w:bdr w:val="single" w:color="000000" w:sz="4" w:space="0"/>
                <w:lang w:val="en-US" w:eastAsia="zh-CN" w:bidi="ar"/>
              </w:rPr>
              <w:drawing>
                <wp:anchor distT="0" distB="0" distL="114300" distR="114300" simplePos="0" relativeHeight="251659264" behindDoc="0" locked="0" layoutInCell="1" allowOverlap="1">
                  <wp:simplePos x="0" y="0"/>
                  <wp:positionH relativeFrom="column">
                    <wp:posOffset>0</wp:posOffset>
                  </wp:positionH>
                  <wp:positionV relativeFrom="paragraph">
                    <wp:posOffset>0</wp:posOffset>
                  </wp:positionV>
                  <wp:extent cx="76200" cy="393700"/>
                  <wp:effectExtent l="0" t="0" r="0" b="0"/>
                  <wp:wrapNone/>
                  <wp:docPr id="163" name="Text_Box_6_SpCnt_26"/>
                  <wp:cNvGraphicFramePr/>
                  <a:graphic xmlns:a="http://schemas.openxmlformats.org/drawingml/2006/main">
                    <a:graphicData uri="http://schemas.openxmlformats.org/drawingml/2006/picture">
                      <pic:pic xmlns:pic="http://schemas.openxmlformats.org/drawingml/2006/picture">
                        <pic:nvPicPr>
                          <pic:cNvPr id="163" name="Text_Box_6_SpCnt_26"/>
                          <pic:cNvPicPr/>
                        </pic:nvPicPr>
                        <pic:blipFill>
                          <a:blip r:embed="rId32"/>
                          <a:stretch>
                            <a:fillRect/>
                          </a:stretch>
                        </pic:blipFill>
                        <pic:spPr>
                          <a:xfrm>
                            <a:off x="0" y="0"/>
                            <a:ext cx="76200" cy="393700"/>
                          </a:xfrm>
                          <a:prstGeom prst="rect">
                            <a:avLst/>
                          </a:prstGeom>
                          <a:noFill/>
                          <a:ln>
                            <a:noFill/>
                          </a:ln>
                        </pic:spPr>
                      </pic:pic>
                    </a:graphicData>
                  </a:graphic>
                </wp:anchor>
              </w:drawing>
            </w:r>
            <w:r>
              <w:rPr>
                <w:rFonts w:hint="eastAsia" w:ascii="宋体" w:hAnsi="宋体" w:eastAsia="宋体" w:cs="宋体"/>
                <w:b/>
                <w:bCs/>
                <w:i w:val="0"/>
                <w:iCs w:val="0"/>
                <w:color w:val="000000"/>
                <w:kern w:val="0"/>
                <w:sz w:val="18"/>
                <w:szCs w:val="18"/>
                <w:u w:val="none"/>
                <w:bdr w:val="single" w:color="000000" w:sz="4" w:space="0"/>
                <w:lang w:val="en-US" w:eastAsia="zh-CN" w:bidi="ar"/>
              </w:rPr>
              <w:drawing>
                <wp:anchor distT="0" distB="0" distL="114300" distR="114300" simplePos="0" relativeHeight="251659264" behindDoc="0" locked="0" layoutInCell="1" allowOverlap="1">
                  <wp:simplePos x="0" y="0"/>
                  <wp:positionH relativeFrom="column">
                    <wp:posOffset>0</wp:posOffset>
                  </wp:positionH>
                  <wp:positionV relativeFrom="paragraph">
                    <wp:posOffset>0</wp:posOffset>
                  </wp:positionV>
                  <wp:extent cx="142875" cy="393700"/>
                  <wp:effectExtent l="0" t="0" r="0" b="0"/>
                  <wp:wrapNone/>
                  <wp:docPr id="184" name="Text_Box_12_SpCnt_18"/>
                  <wp:cNvGraphicFramePr/>
                  <a:graphic xmlns:a="http://schemas.openxmlformats.org/drawingml/2006/main">
                    <a:graphicData uri="http://schemas.openxmlformats.org/drawingml/2006/picture">
                      <pic:pic xmlns:pic="http://schemas.openxmlformats.org/drawingml/2006/picture">
                        <pic:nvPicPr>
                          <pic:cNvPr id="184" name="Text_Box_12_SpCnt_18"/>
                          <pic:cNvPicPr/>
                        </pic:nvPicPr>
                        <pic:blipFill>
                          <a:blip r:embed="rId31"/>
                          <a:stretch>
                            <a:fillRect/>
                          </a:stretch>
                        </pic:blipFill>
                        <pic:spPr>
                          <a:xfrm>
                            <a:off x="0" y="0"/>
                            <a:ext cx="142875" cy="393700"/>
                          </a:xfrm>
                          <a:prstGeom prst="rect">
                            <a:avLst/>
                          </a:prstGeom>
                          <a:noFill/>
                          <a:ln>
                            <a:noFill/>
                          </a:ln>
                        </pic:spPr>
                      </pic:pic>
                    </a:graphicData>
                  </a:graphic>
                </wp:anchor>
              </w:drawing>
            </w:r>
            <w:r>
              <w:rPr>
                <w:rFonts w:hint="eastAsia" w:ascii="宋体" w:hAnsi="宋体" w:eastAsia="宋体" w:cs="宋体"/>
                <w:b/>
                <w:bCs/>
                <w:i w:val="0"/>
                <w:iCs w:val="0"/>
                <w:color w:val="000000"/>
                <w:kern w:val="0"/>
                <w:sz w:val="18"/>
                <w:szCs w:val="18"/>
                <w:u w:val="none"/>
                <w:bdr w:val="single" w:color="000000" w:sz="4" w:space="0"/>
                <w:lang w:val="en-US" w:eastAsia="zh-CN" w:bidi="ar"/>
              </w:rPr>
              <w:drawing>
                <wp:anchor distT="0" distB="0" distL="114300" distR="114300" simplePos="0" relativeHeight="251659264" behindDoc="0" locked="0" layoutInCell="1" allowOverlap="1">
                  <wp:simplePos x="0" y="0"/>
                  <wp:positionH relativeFrom="column">
                    <wp:posOffset>0</wp:posOffset>
                  </wp:positionH>
                  <wp:positionV relativeFrom="paragraph">
                    <wp:posOffset>0</wp:posOffset>
                  </wp:positionV>
                  <wp:extent cx="142875" cy="393700"/>
                  <wp:effectExtent l="0" t="0" r="0" b="0"/>
                  <wp:wrapNone/>
                  <wp:docPr id="175" name="Text_Box_9_SpCnt_22"/>
                  <wp:cNvGraphicFramePr/>
                  <a:graphic xmlns:a="http://schemas.openxmlformats.org/drawingml/2006/main">
                    <a:graphicData uri="http://schemas.openxmlformats.org/drawingml/2006/picture">
                      <pic:pic xmlns:pic="http://schemas.openxmlformats.org/drawingml/2006/picture">
                        <pic:nvPicPr>
                          <pic:cNvPr id="175" name="Text_Box_9_SpCnt_22"/>
                          <pic:cNvPicPr/>
                        </pic:nvPicPr>
                        <pic:blipFill>
                          <a:blip r:embed="rId31"/>
                          <a:stretch>
                            <a:fillRect/>
                          </a:stretch>
                        </pic:blipFill>
                        <pic:spPr>
                          <a:xfrm>
                            <a:off x="0" y="0"/>
                            <a:ext cx="142875" cy="393700"/>
                          </a:xfrm>
                          <a:prstGeom prst="rect">
                            <a:avLst/>
                          </a:prstGeom>
                          <a:noFill/>
                          <a:ln>
                            <a:noFill/>
                          </a:ln>
                        </pic:spPr>
                      </pic:pic>
                    </a:graphicData>
                  </a:graphic>
                </wp:anchor>
              </w:drawing>
            </w:r>
            <w:r>
              <w:rPr>
                <w:rFonts w:hint="eastAsia" w:ascii="宋体" w:hAnsi="宋体" w:eastAsia="宋体" w:cs="宋体"/>
                <w:b/>
                <w:bCs/>
                <w:i w:val="0"/>
                <w:iCs w:val="0"/>
                <w:color w:val="000000"/>
                <w:kern w:val="0"/>
                <w:sz w:val="18"/>
                <w:szCs w:val="18"/>
                <w:u w:val="none"/>
                <w:bdr w:val="single" w:color="000000" w:sz="4" w:space="0"/>
                <w:lang w:val="en-US" w:eastAsia="zh-CN" w:bidi="ar"/>
              </w:rPr>
              <w:drawing>
                <wp:anchor distT="0" distB="0" distL="114300" distR="114300" simplePos="0" relativeHeight="251659264" behindDoc="0" locked="0" layoutInCell="1" allowOverlap="1">
                  <wp:simplePos x="0" y="0"/>
                  <wp:positionH relativeFrom="column">
                    <wp:posOffset>0</wp:posOffset>
                  </wp:positionH>
                  <wp:positionV relativeFrom="paragraph">
                    <wp:posOffset>0</wp:posOffset>
                  </wp:positionV>
                  <wp:extent cx="142875" cy="393700"/>
                  <wp:effectExtent l="0" t="0" r="0" b="0"/>
                  <wp:wrapNone/>
                  <wp:docPr id="167" name="Text_Box_3_SpCnt_28"/>
                  <wp:cNvGraphicFramePr/>
                  <a:graphic xmlns:a="http://schemas.openxmlformats.org/drawingml/2006/main">
                    <a:graphicData uri="http://schemas.openxmlformats.org/drawingml/2006/picture">
                      <pic:pic xmlns:pic="http://schemas.openxmlformats.org/drawingml/2006/picture">
                        <pic:nvPicPr>
                          <pic:cNvPr id="167" name="Text_Box_3_SpCnt_28"/>
                          <pic:cNvPicPr/>
                        </pic:nvPicPr>
                        <pic:blipFill>
                          <a:blip r:embed="rId31"/>
                          <a:stretch>
                            <a:fillRect/>
                          </a:stretch>
                        </pic:blipFill>
                        <pic:spPr>
                          <a:xfrm>
                            <a:off x="0" y="0"/>
                            <a:ext cx="142875" cy="393700"/>
                          </a:xfrm>
                          <a:prstGeom prst="rect">
                            <a:avLst/>
                          </a:prstGeom>
                          <a:noFill/>
                          <a:ln>
                            <a:noFill/>
                          </a:ln>
                        </pic:spPr>
                      </pic:pic>
                    </a:graphicData>
                  </a:graphic>
                </wp:anchor>
              </w:drawing>
            </w:r>
            <w:r>
              <w:rPr>
                <w:rFonts w:hint="eastAsia" w:ascii="宋体" w:hAnsi="宋体" w:eastAsia="宋体" w:cs="宋体"/>
                <w:b/>
                <w:bCs/>
                <w:i w:val="0"/>
                <w:iCs w:val="0"/>
                <w:color w:val="000000"/>
                <w:kern w:val="0"/>
                <w:sz w:val="18"/>
                <w:szCs w:val="18"/>
                <w:u w:val="none"/>
                <w:bdr w:val="single" w:color="000000" w:sz="4" w:space="0"/>
                <w:lang w:val="en-US" w:eastAsia="zh-CN" w:bidi="ar"/>
              </w:rPr>
              <w:drawing>
                <wp:anchor distT="0" distB="0" distL="114300" distR="114300" simplePos="0" relativeHeight="251659264" behindDoc="0" locked="0" layoutInCell="1" allowOverlap="1">
                  <wp:simplePos x="0" y="0"/>
                  <wp:positionH relativeFrom="column">
                    <wp:posOffset>0</wp:posOffset>
                  </wp:positionH>
                  <wp:positionV relativeFrom="paragraph">
                    <wp:posOffset>0</wp:posOffset>
                  </wp:positionV>
                  <wp:extent cx="142875" cy="393700"/>
                  <wp:effectExtent l="0" t="0" r="0" b="0"/>
                  <wp:wrapNone/>
                  <wp:docPr id="168" name="Text_Box_12_SpCnt_19"/>
                  <wp:cNvGraphicFramePr/>
                  <a:graphic xmlns:a="http://schemas.openxmlformats.org/drawingml/2006/main">
                    <a:graphicData uri="http://schemas.openxmlformats.org/drawingml/2006/picture">
                      <pic:pic xmlns:pic="http://schemas.openxmlformats.org/drawingml/2006/picture">
                        <pic:nvPicPr>
                          <pic:cNvPr id="168" name="Text_Box_12_SpCnt_19"/>
                          <pic:cNvPicPr/>
                        </pic:nvPicPr>
                        <pic:blipFill>
                          <a:blip r:embed="rId31"/>
                          <a:stretch>
                            <a:fillRect/>
                          </a:stretch>
                        </pic:blipFill>
                        <pic:spPr>
                          <a:xfrm>
                            <a:off x="0" y="0"/>
                            <a:ext cx="142875" cy="393700"/>
                          </a:xfrm>
                          <a:prstGeom prst="rect">
                            <a:avLst/>
                          </a:prstGeom>
                          <a:noFill/>
                          <a:ln>
                            <a:noFill/>
                          </a:ln>
                        </pic:spPr>
                      </pic:pic>
                    </a:graphicData>
                  </a:graphic>
                </wp:anchor>
              </w:drawing>
            </w:r>
          </w:p>
        </w:tc>
        <w:tc>
          <w:tcPr>
            <w:tcW w:w="323" w:type="pct"/>
            <w:tcBorders>
              <w:top w:val="single" w:color="000000" w:sz="4" w:space="0"/>
              <w:left w:val="nil"/>
              <w:bottom w:val="single" w:color="000000" w:sz="4" w:space="0"/>
              <w:right w:val="single" w:color="000000" w:sz="4" w:space="0"/>
            </w:tcBorders>
            <w:shd w:val="clear" w:color="auto" w:fill="auto"/>
            <w:noWrap/>
            <w:vAlign w:val="center"/>
          </w:tcPr>
          <w:p w14:paraId="710060AE">
            <w:pPr>
              <w:keepNext w:val="0"/>
              <w:keepLines w:val="0"/>
              <w:suppressLineNumbers w:val="0"/>
              <w:spacing w:before="0" w:beforeAutospacing="0" w:after="0" w:afterAutospacing="0"/>
              <w:ind w:left="0" w:right="0"/>
              <w:jc w:val="center"/>
              <w:rPr>
                <w:rFonts w:hint="eastAsia" w:ascii="宋体" w:hAnsi="宋体" w:eastAsia="宋体" w:cs="宋体"/>
                <w:b/>
                <w:bCs/>
                <w:i w:val="0"/>
                <w:iCs w:val="0"/>
                <w:color w:val="000000"/>
                <w:sz w:val="18"/>
                <w:szCs w:val="18"/>
                <w:u w:val="none"/>
              </w:rPr>
            </w:pPr>
          </w:p>
        </w:tc>
        <w:tc>
          <w:tcPr>
            <w:tcW w:w="311" w:type="pct"/>
            <w:tcBorders>
              <w:top w:val="single" w:color="000000" w:sz="4" w:space="0"/>
              <w:left w:val="single" w:color="000000" w:sz="4" w:space="0"/>
              <w:bottom w:val="single" w:color="000000" w:sz="4" w:space="0"/>
              <w:right w:val="single" w:color="000000" w:sz="4" w:space="0"/>
            </w:tcBorders>
            <w:shd w:val="clear" w:color="auto" w:fill="auto"/>
            <w:noWrap/>
            <w:vAlign w:val="bottom"/>
          </w:tcPr>
          <w:p w14:paraId="0CF72979">
            <w:pPr>
              <w:keepNext w:val="0"/>
              <w:keepLines w:val="0"/>
              <w:suppressLineNumbers w:val="0"/>
              <w:spacing w:before="0" w:beforeAutospacing="0" w:after="0" w:afterAutospacing="0"/>
              <w:ind w:left="0" w:right="0"/>
              <w:rPr>
                <w:rFonts w:hint="eastAsia" w:ascii="宋体" w:hAnsi="宋体" w:eastAsia="宋体" w:cs="宋体"/>
                <w:i w:val="0"/>
                <w:iCs w:val="0"/>
                <w:color w:val="000000"/>
                <w:sz w:val="18"/>
                <w:szCs w:val="18"/>
                <w:u w:val="none"/>
              </w:rPr>
            </w:pPr>
          </w:p>
        </w:tc>
        <w:tc>
          <w:tcPr>
            <w:tcW w:w="642" w:type="pct"/>
            <w:tcBorders>
              <w:top w:val="single" w:color="000000" w:sz="4" w:space="0"/>
              <w:left w:val="single" w:color="000000" w:sz="4" w:space="0"/>
              <w:bottom w:val="single" w:color="000000" w:sz="4" w:space="0"/>
              <w:right w:val="single" w:color="000000" w:sz="4" w:space="0"/>
            </w:tcBorders>
            <w:shd w:val="clear" w:color="auto" w:fill="auto"/>
            <w:vAlign w:val="bottom"/>
          </w:tcPr>
          <w:p w14:paraId="6DC083A1">
            <w:pPr>
              <w:keepNext w:val="0"/>
              <w:keepLines w:val="0"/>
              <w:suppressLineNumbers w:val="0"/>
              <w:spacing w:before="0" w:beforeAutospacing="0" w:after="0" w:afterAutospacing="0"/>
              <w:ind w:left="0" w:right="0"/>
              <w:rPr>
                <w:rFonts w:hint="eastAsia" w:ascii="宋体" w:hAnsi="宋体" w:eastAsia="宋体" w:cs="宋体"/>
                <w:i w:val="0"/>
                <w:iCs w:val="0"/>
                <w:color w:val="000000"/>
                <w:sz w:val="18"/>
                <w:szCs w:val="18"/>
                <w:u w:val="none"/>
              </w:rPr>
            </w:pPr>
          </w:p>
        </w:tc>
      </w:tr>
      <w:tr w14:paraId="6263BFA8">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20" w:hRule="atLeast"/>
        </w:trPr>
        <w:tc>
          <w:tcPr>
            <w:tcW w:w="335" w:type="pct"/>
            <w:tcBorders>
              <w:top w:val="nil"/>
              <w:left w:val="nil"/>
              <w:bottom w:val="nil"/>
              <w:right w:val="nil"/>
            </w:tcBorders>
            <w:shd w:val="clear" w:color="auto" w:fill="auto"/>
            <w:noWrap/>
            <w:vAlign w:val="bottom"/>
          </w:tcPr>
          <w:p w14:paraId="78C1F33B">
            <w:pPr>
              <w:keepNext w:val="0"/>
              <w:keepLines w:val="0"/>
              <w:suppressLineNumbers w:val="0"/>
              <w:spacing w:before="0" w:beforeAutospacing="0" w:after="0" w:afterAutospacing="0"/>
              <w:ind w:left="0" w:right="0"/>
              <w:jc w:val="center"/>
              <w:rPr>
                <w:rFonts w:hint="eastAsia" w:ascii="宋体" w:hAnsi="宋体" w:eastAsia="宋体" w:cs="宋体"/>
                <w:i w:val="0"/>
                <w:iCs w:val="0"/>
                <w:color w:val="000000"/>
                <w:sz w:val="18"/>
                <w:szCs w:val="18"/>
                <w:u w:val="none"/>
              </w:rPr>
            </w:pPr>
          </w:p>
        </w:tc>
        <w:tc>
          <w:tcPr>
            <w:tcW w:w="614" w:type="pct"/>
            <w:tcBorders>
              <w:top w:val="nil"/>
              <w:left w:val="nil"/>
              <w:bottom w:val="nil"/>
              <w:right w:val="nil"/>
            </w:tcBorders>
            <w:shd w:val="clear" w:color="auto" w:fill="auto"/>
            <w:vAlign w:val="bottom"/>
          </w:tcPr>
          <w:p w14:paraId="11CB4B80">
            <w:pPr>
              <w:keepNext w:val="0"/>
              <w:keepLines w:val="0"/>
              <w:suppressLineNumbers w:val="0"/>
              <w:spacing w:before="0" w:beforeAutospacing="0" w:after="0" w:afterAutospacing="0"/>
              <w:ind w:left="0" w:right="0"/>
              <w:jc w:val="left"/>
              <w:rPr>
                <w:rFonts w:hint="eastAsia" w:ascii="宋体" w:hAnsi="宋体" w:eastAsia="宋体" w:cs="宋体"/>
                <w:i w:val="0"/>
                <w:iCs w:val="0"/>
                <w:color w:val="000000"/>
                <w:sz w:val="18"/>
                <w:szCs w:val="18"/>
                <w:u w:val="none"/>
              </w:rPr>
            </w:pPr>
          </w:p>
        </w:tc>
        <w:tc>
          <w:tcPr>
            <w:tcW w:w="2773" w:type="pct"/>
            <w:tcBorders>
              <w:top w:val="nil"/>
              <w:left w:val="nil"/>
              <w:bottom w:val="nil"/>
              <w:right w:val="nil"/>
            </w:tcBorders>
            <w:shd w:val="clear" w:color="auto" w:fill="auto"/>
            <w:noWrap/>
            <w:vAlign w:val="bottom"/>
          </w:tcPr>
          <w:p w14:paraId="4304EAE5">
            <w:pPr>
              <w:keepNext w:val="0"/>
              <w:keepLines w:val="0"/>
              <w:suppressLineNumbers w:val="0"/>
              <w:spacing w:before="0" w:beforeAutospacing="0" w:after="0" w:afterAutospacing="0"/>
              <w:ind w:left="0" w:right="0"/>
              <w:rPr>
                <w:rFonts w:hint="eastAsia" w:ascii="宋体" w:hAnsi="宋体" w:eastAsia="宋体" w:cs="宋体"/>
                <w:i w:val="0"/>
                <w:iCs w:val="0"/>
                <w:color w:val="000000"/>
                <w:sz w:val="18"/>
                <w:szCs w:val="18"/>
                <w:u w:val="none"/>
              </w:rPr>
            </w:pPr>
          </w:p>
        </w:tc>
        <w:tc>
          <w:tcPr>
            <w:tcW w:w="323" w:type="pct"/>
            <w:tcBorders>
              <w:top w:val="nil"/>
              <w:left w:val="nil"/>
              <w:bottom w:val="nil"/>
              <w:right w:val="nil"/>
            </w:tcBorders>
            <w:shd w:val="clear" w:color="auto" w:fill="auto"/>
            <w:noWrap/>
            <w:vAlign w:val="bottom"/>
          </w:tcPr>
          <w:p w14:paraId="3CD85FA2">
            <w:pPr>
              <w:keepNext w:val="0"/>
              <w:keepLines w:val="0"/>
              <w:suppressLineNumbers w:val="0"/>
              <w:spacing w:before="0" w:beforeAutospacing="0" w:after="0" w:afterAutospacing="0"/>
              <w:ind w:left="0" w:right="0"/>
              <w:rPr>
                <w:rFonts w:hint="eastAsia" w:ascii="宋体" w:hAnsi="宋体" w:eastAsia="宋体" w:cs="宋体"/>
                <w:i w:val="0"/>
                <w:iCs w:val="0"/>
                <w:color w:val="000000"/>
                <w:sz w:val="18"/>
                <w:szCs w:val="18"/>
                <w:u w:val="none"/>
              </w:rPr>
            </w:pPr>
          </w:p>
        </w:tc>
        <w:tc>
          <w:tcPr>
            <w:tcW w:w="311" w:type="pct"/>
            <w:tcBorders>
              <w:top w:val="nil"/>
              <w:left w:val="nil"/>
              <w:bottom w:val="nil"/>
              <w:right w:val="nil"/>
            </w:tcBorders>
            <w:shd w:val="clear" w:color="auto" w:fill="auto"/>
            <w:noWrap/>
            <w:vAlign w:val="bottom"/>
          </w:tcPr>
          <w:p w14:paraId="57E7A8DD">
            <w:pPr>
              <w:keepNext w:val="0"/>
              <w:keepLines w:val="0"/>
              <w:suppressLineNumbers w:val="0"/>
              <w:spacing w:before="0" w:beforeAutospacing="0" w:after="0" w:afterAutospacing="0"/>
              <w:ind w:left="0" w:right="0"/>
              <w:rPr>
                <w:rFonts w:hint="eastAsia" w:ascii="宋体" w:hAnsi="宋体" w:eastAsia="宋体" w:cs="宋体"/>
                <w:i w:val="0"/>
                <w:iCs w:val="0"/>
                <w:color w:val="000000"/>
                <w:sz w:val="18"/>
                <w:szCs w:val="18"/>
                <w:u w:val="none"/>
              </w:rPr>
            </w:pPr>
          </w:p>
        </w:tc>
        <w:tc>
          <w:tcPr>
            <w:tcW w:w="642" w:type="pct"/>
            <w:tcBorders>
              <w:top w:val="nil"/>
              <w:left w:val="nil"/>
              <w:bottom w:val="nil"/>
              <w:right w:val="nil"/>
            </w:tcBorders>
            <w:shd w:val="clear" w:color="auto" w:fill="auto"/>
            <w:vAlign w:val="bottom"/>
          </w:tcPr>
          <w:p w14:paraId="3326E2E8">
            <w:pPr>
              <w:keepNext w:val="0"/>
              <w:keepLines w:val="0"/>
              <w:suppressLineNumbers w:val="0"/>
              <w:spacing w:before="0" w:beforeAutospacing="0" w:after="0" w:afterAutospacing="0"/>
              <w:ind w:left="0" w:right="0"/>
              <w:rPr>
                <w:rFonts w:hint="eastAsia" w:ascii="宋体" w:hAnsi="宋体" w:eastAsia="宋体" w:cs="宋体"/>
                <w:i w:val="0"/>
                <w:iCs w:val="0"/>
                <w:color w:val="000000"/>
                <w:sz w:val="18"/>
                <w:szCs w:val="18"/>
                <w:u w:val="none"/>
              </w:rPr>
            </w:pPr>
          </w:p>
        </w:tc>
      </w:tr>
      <w:tr w14:paraId="298A5A0F">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20" w:hRule="atLeast"/>
        </w:trPr>
        <w:tc>
          <w:tcPr>
            <w:tcW w:w="5000" w:type="pct"/>
            <w:gridSpan w:val="6"/>
            <w:tcBorders>
              <w:top w:val="single" w:color="000000" w:sz="4" w:space="0"/>
              <w:left w:val="single" w:color="000000" w:sz="4" w:space="0"/>
              <w:bottom w:val="single" w:color="000000" w:sz="4" w:space="0"/>
              <w:right w:val="single" w:color="000000" w:sz="4" w:space="0"/>
            </w:tcBorders>
            <w:shd w:val="clear" w:color="auto" w:fill="auto"/>
            <w:noWrap/>
            <w:vAlign w:val="center"/>
          </w:tcPr>
          <w:p w14:paraId="7E02428F">
            <w:pPr>
              <w:keepNext w:val="0"/>
              <w:keepLines w:val="0"/>
              <w:widowControl/>
              <w:suppressLineNumbers w:val="0"/>
              <w:spacing w:before="0" w:beforeAutospacing="0" w:after="0" w:afterAutospacing="0"/>
              <w:ind w:left="0" w:right="0"/>
              <w:jc w:val="center"/>
              <w:textAlignment w:val="center"/>
              <w:rPr>
                <w:rFonts w:hint="eastAsia" w:ascii="宋体" w:hAnsi="宋体" w:eastAsia="宋体" w:cs="宋体"/>
                <w:b/>
                <w:bCs/>
                <w:i w:val="0"/>
                <w:iCs w:val="0"/>
                <w:color w:val="000000"/>
                <w:sz w:val="18"/>
                <w:szCs w:val="18"/>
                <w:u w:val="none"/>
              </w:rPr>
            </w:pPr>
            <w:r>
              <w:rPr>
                <w:rFonts w:hint="eastAsia" w:ascii="宋体" w:hAnsi="宋体" w:eastAsia="宋体" w:cs="宋体"/>
                <w:b/>
                <w:bCs/>
                <w:i w:val="0"/>
                <w:iCs w:val="0"/>
                <w:color w:val="000000"/>
                <w:kern w:val="0"/>
                <w:sz w:val="18"/>
                <w:szCs w:val="18"/>
                <w:u w:val="none"/>
                <w:lang w:val="en-US" w:eastAsia="zh-CN" w:bidi="ar"/>
              </w:rPr>
              <w:t>视频监控系统</w:t>
            </w:r>
          </w:p>
        </w:tc>
      </w:tr>
      <w:tr w14:paraId="270F5A85">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20" w:hRule="atLeast"/>
        </w:trPr>
        <w:tc>
          <w:tcPr>
            <w:tcW w:w="335" w:type="pct"/>
            <w:tcBorders>
              <w:top w:val="single" w:color="000000" w:sz="4" w:space="0"/>
              <w:left w:val="single" w:color="000000" w:sz="4" w:space="0"/>
              <w:bottom w:val="single" w:color="000000" w:sz="4" w:space="0"/>
              <w:right w:val="single" w:color="000000" w:sz="4" w:space="0"/>
            </w:tcBorders>
            <w:shd w:val="clear" w:color="auto" w:fill="auto"/>
            <w:vAlign w:val="center"/>
          </w:tcPr>
          <w:p w14:paraId="1337EC08">
            <w:pPr>
              <w:keepNext w:val="0"/>
              <w:keepLines w:val="0"/>
              <w:widowControl/>
              <w:suppressLineNumbers w:val="0"/>
              <w:spacing w:before="0" w:beforeAutospacing="0" w:after="0" w:afterAutospacing="0"/>
              <w:ind w:left="0" w:right="0"/>
              <w:jc w:val="center"/>
              <w:textAlignment w:val="center"/>
              <w:rPr>
                <w:rFonts w:hint="eastAsia" w:ascii="宋体" w:hAnsi="宋体" w:eastAsia="宋体" w:cs="宋体"/>
                <w:b/>
                <w:bCs/>
                <w:i w:val="0"/>
                <w:iCs w:val="0"/>
                <w:color w:val="000000"/>
                <w:sz w:val="18"/>
                <w:szCs w:val="18"/>
                <w:u w:val="none"/>
              </w:rPr>
            </w:pPr>
            <w:r>
              <w:rPr>
                <w:rFonts w:hint="eastAsia" w:ascii="宋体" w:hAnsi="宋体" w:eastAsia="宋体" w:cs="宋体"/>
                <w:b/>
                <w:bCs/>
                <w:i w:val="0"/>
                <w:iCs w:val="0"/>
                <w:color w:val="000000"/>
                <w:kern w:val="0"/>
                <w:sz w:val="18"/>
                <w:szCs w:val="18"/>
                <w:u w:val="none"/>
                <w:lang w:val="en-US" w:eastAsia="zh-CN" w:bidi="ar"/>
              </w:rPr>
              <w:t>序号</w:t>
            </w:r>
          </w:p>
        </w:tc>
        <w:tc>
          <w:tcPr>
            <w:tcW w:w="614" w:type="pct"/>
            <w:tcBorders>
              <w:top w:val="single" w:color="000000" w:sz="4" w:space="0"/>
              <w:left w:val="single" w:color="000000" w:sz="4" w:space="0"/>
              <w:bottom w:val="single" w:color="000000" w:sz="4" w:space="0"/>
              <w:right w:val="single" w:color="000000" w:sz="4" w:space="0"/>
            </w:tcBorders>
            <w:shd w:val="clear" w:color="auto" w:fill="auto"/>
            <w:vAlign w:val="center"/>
          </w:tcPr>
          <w:p w14:paraId="393CFE89">
            <w:pPr>
              <w:keepNext w:val="0"/>
              <w:keepLines w:val="0"/>
              <w:widowControl/>
              <w:suppressLineNumbers w:val="0"/>
              <w:spacing w:before="0" w:beforeAutospacing="0" w:after="0" w:afterAutospacing="0"/>
              <w:ind w:left="0" w:right="0"/>
              <w:jc w:val="center"/>
              <w:textAlignment w:val="center"/>
              <w:rPr>
                <w:rFonts w:hint="eastAsia" w:ascii="宋体" w:hAnsi="宋体" w:eastAsia="宋体" w:cs="宋体"/>
                <w:b/>
                <w:bCs/>
                <w:i w:val="0"/>
                <w:iCs w:val="0"/>
                <w:color w:val="000000"/>
                <w:sz w:val="18"/>
                <w:szCs w:val="18"/>
                <w:u w:val="none"/>
              </w:rPr>
            </w:pPr>
            <w:r>
              <w:rPr>
                <w:rFonts w:hint="eastAsia" w:ascii="宋体" w:hAnsi="宋体" w:eastAsia="宋体" w:cs="宋体"/>
                <w:b/>
                <w:bCs/>
                <w:i w:val="0"/>
                <w:iCs w:val="0"/>
                <w:color w:val="000000"/>
                <w:kern w:val="0"/>
                <w:sz w:val="18"/>
                <w:szCs w:val="18"/>
                <w:u w:val="none"/>
                <w:lang w:val="en-US" w:eastAsia="zh-CN" w:bidi="ar"/>
              </w:rPr>
              <w:t>设备名称/材料名称</w:t>
            </w:r>
          </w:p>
        </w:tc>
        <w:tc>
          <w:tcPr>
            <w:tcW w:w="2773" w:type="pct"/>
            <w:tcBorders>
              <w:top w:val="single" w:color="000000" w:sz="4" w:space="0"/>
              <w:left w:val="single" w:color="000000" w:sz="4" w:space="0"/>
              <w:bottom w:val="single" w:color="000000" w:sz="4" w:space="0"/>
              <w:right w:val="single" w:color="000000" w:sz="4" w:space="0"/>
            </w:tcBorders>
            <w:shd w:val="clear" w:color="auto" w:fill="auto"/>
            <w:vAlign w:val="center"/>
          </w:tcPr>
          <w:p w14:paraId="4C95F160">
            <w:pPr>
              <w:keepNext w:val="0"/>
              <w:keepLines w:val="0"/>
              <w:widowControl/>
              <w:suppressLineNumbers w:val="0"/>
              <w:spacing w:before="0" w:beforeAutospacing="0" w:after="0" w:afterAutospacing="0"/>
              <w:ind w:left="0" w:right="0"/>
              <w:jc w:val="center"/>
              <w:textAlignment w:val="center"/>
              <w:rPr>
                <w:rFonts w:hint="eastAsia" w:ascii="宋体" w:hAnsi="宋体" w:eastAsia="宋体" w:cs="宋体"/>
                <w:b/>
                <w:bCs/>
                <w:i w:val="0"/>
                <w:iCs w:val="0"/>
                <w:color w:val="000000"/>
                <w:sz w:val="18"/>
                <w:szCs w:val="18"/>
                <w:u w:val="none"/>
              </w:rPr>
            </w:pPr>
            <w:r>
              <w:rPr>
                <w:rFonts w:hint="eastAsia" w:ascii="宋体" w:hAnsi="宋体" w:eastAsia="宋体" w:cs="宋体"/>
                <w:b/>
                <w:bCs/>
                <w:i w:val="0"/>
                <w:iCs w:val="0"/>
                <w:color w:val="000000"/>
                <w:kern w:val="0"/>
                <w:sz w:val="18"/>
                <w:szCs w:val="18"/>
                <w:u w:val="none"/>
                <w:lang w:val="en-US" w:eastAsia="zh-CN" w:bidi="ar"/>
              </w:rPr>
              <w:t>参数</w:t>
            </w:r>
          </w:p>
        </w:tc>
        <w:tc>
          <w:tcPr>
            <w:tcW w:w="323" w:type="pct"/>
            <w:tcBorders>
              <w:top w:val="single" w:color="000000" w:sz="4" w:space="0"/>
              <w:left w:val="single" w:color="000000" w:sz="4" w:space="0"/>
              <w:bottom w:val="single" w:color="000000" w:sz="4" w:space="0"/>
              <w:right w:val="single" w:color="000000" w:sz="4" w:space="0"/>
            </w:tcBorders>
            <w:shd w:val="clear" w:color="auto" w:fill="auto"/>
            <w:vAlign w:val="center"/>
          </w:tcPr>
          <w:p w14:paraId="4DCEF459">
            <w:pPr>
              <w:keepNext w:val="0"/>
              <w:keepLines w:val="0"/>
              <w:widowControl/>
              <w:suppressLineNumbers w:val="0"/>
              <w:spacing w:before="0" w:beforeAutospacing="0" w:after="0" w:afterAutospacing="0"/>
              <w:ind w:left="0" w:right="0"/>
              <w:jc w:val="center"/>
              <w:textAlignment w:val="center"/>
              <w:rPr>
                <w:rFonts w:hint="eastAsia" w:ascii="宋体" w:hAnsi="宋体" w:eastAsia="宋体" w:cs="宋体"/>
                <w:b/>
                <w:bCs/>
                <w:i w:val="0"/>
                <w:iCs w:val="0"/>
                <w:color w:val="000000"/>
                <w:sz w:val="18"/>
                <w:szCs w:val="18"/>
                <w:u w:val="none"/>
              </w:rPr>
            </w:pPr>
            <w:r>
              <w:rPr>
                <w:rFonts w:hint="eastAsia" w:ascii="宋体" w:hAnsi="宋体" w:eastAsia="宋体" w:cs="宋体"/>
                <w:b/>
                <w:bCs/>
                <w:i w:val="0"/>
                <w:iCs w:val="0"/>
                <w:color w:val="000000"/>
                <w:kern w:val="0"/>
                <w:sz w:val="18"/>
                <w:szCs w:val="18"/>
                <w:u w:val="none"/>
                <w:lang w:val="en-US" w:eastAsia="zh-CN" w:bidi="ar"/>
              </w:rPr>
              <w:t>单位</w:t>
            </w:r>
          </w:p>
        </w:tc>
        <w:tc>
          <w:tcPr>
            <w:tcW w:w="311" w:type="pct"/>
            <w:tcBorders>
              <w:top w:val="single" w:color="000000" w:sz="4" w:space="0"/>
              <w:left w:val="single" w:color="000000" w:sz="4" w:space="0"/>
              <w:bottom w:val="single" w:color="000000" w:sz="4" w:space="0"/>
              <w:right w:val="single" w:color="000000" w:sz="4" w:space="0"/>
            </w:tcBorders>
            <w:shd w:val="clear" w:color="auto" w:fill="auto"/>
            <w:vAlign w:val="center"/>
          </w:tcPr>
          <w:p w14:paraId="777C8B8B">
            <w:pPr>
              <w:keepNext w:val="0"/>
              <w:keepLines w:val="0"/>
              <w:widowControl/>
              <w:suppressLineNumbers w:val="0"/>
              <w:spacing w:before="0" w:beforeAutospacing="0" w:after="0" w:afterAutospacing="0"/>
              <w:ind w:left="0" w:right="0"/>
              <w:jc w:val="center"/>
              <w:textAlignment w:val="center"/>
              <w:rPr>
                <w:rFonts w:hint="eastAsia" w:ascii="宋体" w:hAnsi="宋体" w:eastAsia="宋体" w:cs="宋体"/>
                <w:b/>
                <w:bCs/>
                <w:i w:val="0"/>
                <w:iCs w:val="0"/>
                <w:color w:val="000000"/>
                <w:sz w:val="18"/>
                <w:szCs w:val="18"/>
                <w:u w:val="none"/>
              </w:rPr>
            </w:pPr>
            <w:r>
              <w:rPr>
                <w:rFonts w:hint="eastAsia" w:ascii="宋体" w:hAnsi="宋体" w:eastAsia="宋体" w:cs="宋体"/>
                <w:b/>
                <w:bCs/>
                <w:i w:val="0"/>
                <w:iCs w:val="0"/>
                <w:color w:val="000000"/>
                <w:kern w:val="0"/>
                <w:sz w:val="18"/>
                <w:szCs w:val="18"/>
                <w:u w:val="none"/>
                <w:lang w:val="en-US" w:eastAsia="zh-CN" w:bidi="ar"/>
              </w:rPr>
              <w:t>数量</w:t>
            </w:r>
          </w:p>
        </w:tc>
        <w:tc>
          <w:tcPr>
            <w:tcW w:w="642" w:type="pct"/>
            <w:tcBorders>
              <w:top w:val="single" w:color="000000" w:sz="4" w:space="0"/>
              <w:left w:val="single" w:color="000000" w:sz="4" w:space="0"/>
              <w:bottom w:val="single" w:color="000000" w:sz="4" w:space="0"/>
              <w:right w:val="single" w:color="000000" w:sz="4" w:space="0"/>
            </w:tcBorders>
            <w:shd w:val="clear" w:color="auto" w:fill="auto"/>
            <w:vAlign w:val="center"/>
          </w:tcPr>
          <w:p w14:paraId="357A64AE">
            <w:pPr>
              <w:keepNext w:val="0"/>
              <w:keepLines w:val="0"/>
              <w:widowControl/>
              <w:suppressLineNumbers w:val="0"/>
              <w:spacing w:before="0" w:beforeAutospacing="0" w:after="0" w:afterAutospacing="0"/>
              <w:ind w:left="0" w:right="0"/>
              <w:jc w:val="center"/>
              <w:textAlignment w:val="center"/>
              <w:rPr>
                <w:rFonts w:hint="eastAsia" w:ascii="宋体" w:hAnsi="宋体" w:eastAsia="宋体" w:cs="宋体"/>
                <w:b/>
                <w:bCs/>
                <w:i w:val="0"/>
                <w:iCs w:val="0"/>
                <w:color w:val="000000"/>
                <w:sz w:val="18"/>
                <w:szCs w:val="18"/>
                <w:u w:val="none"/>
              </w:rPr>
            </w:pPr>
            <w:r>
              <w:rPr>
                <w:rFonts w:hint="eastAsia" w:ascii="宋体" w:hAnsi="宋体" w:eastAsia="宋体" w:cs="宋体"/>
                <w:b/>
                <w:bCs/>
                <w:i w:val="0"/>
                <w:iCs w:val="0"/>
                <w:color w:val="000000"/>
                <w:kern w:val="0"/>
                <w:sz w:val="18"/>
                <w:szCs w:val="18"/>
                <w:u w:val="none"/>
                <w:lang w:val="en-US" w:eastAsia="zh-CN" w:bidi="ar"/>
              </w:rPr>
              <w:t>备注</w:t>
            </w:r>
          </w:p>
        </w:tc>
      </w:tr>
      <w:tr w14:paraId="3D323A55">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20" w:hRule="atLeast"/>
        </w:trPr>
        <w:tc>
          <w:tcPr>
            <w:tcW w:w="949" w:type="pct"/>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14:paraId="69767FC6">
            <w:pPr>
              <w:keepNext w:val="0"/>
              <w:keepLines w:val="0"/>
              <w:widowControl/>
              <w:suppressLineNumbers w:val="0"/>
              <w:spacing w:before="0" w:beforeAutospacing="0" w:after="0" w:afterAutospacing="0"/>
              <w:ind w:left="0" w:right="0"/>
              <w:jc w:val="left"/>
              <w:textAlignment w:val="center"/>
              <w:rPr>
                <w:rFonts w:hint="eastAsia" w:ascii="宋体" w:hAnsi="宋体" w:eastAsia="宋体" w:cs="宋体"/>
                <w:b/>
                <w:bCs/>
                <w:i w:val="0"/>
                <w:iCs w:val="0"/>
                <w:color w:val="000000"/>
                <w:sz w:val="18"/>
                <w:szCs w:val="18"/>
                <w:u w:val="none"/>
              </w:rPr>
            </w:pPr>
            <w:r>
              <w:rPr>
                <w:rFonts w:hint="eastAsia" w:ascii="宋体" w:hAnsi="宋体" w:eastAsia="宋体" w:cs="宋体"/>
                <w:b/>
                <w:bCs/>
                <w:i w:val="0"/>
                <w:iCs w:val="0"/>
                <w:color w:val="000000"/>
                <w:kern w:val="0"/>
                <w:sz w:val="18"/>
                <w:szCs w:val="18"/>
                <w:u w:val="none"/>
                <w:lang w:val="en-US" w:eastAsia="zh-CN" w:bidi="ar"/>
              </w:rPr>
              <w:t>1.1前端设备</w:t>
            </w:r>
          </w:p>
        </w:tc>
        <w:tc>
          <w:tcPr>
            <w:tcW w:w="2773"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47020B80">
            <w:pPr>
              <w:keepNext w:val="0"/>
              <w:keepLines w:val="0"/>
              <w:suppressLineNumbers w:val="0"/>
              <w:spacing w:before="0" w:beforeAutospacing="0" w:after="0" w:afterAutospacing="0"/>
              <w:ind w:left="0" w:right="0"/>
              <w:jc w:val="left"/>
              <w:rPr>
                <w:rFonts w:hint="eastAsia" w:ascii="宋体" w:hAnsi="宋体" w:eastAsia="宋体" w:cs="宋体"/>
                <w:i w:val="0"/>
                <w:iCs w:val="0"/>
                <w:color w:val="000000"/>
                <w:sz w:val="18"/>
                <w:szCs w:val="18"/>
                <w:u w:val="none"/>
              </w:rPr>
            </w:pPr>
          </w:p>
        </w:tc>
        <w:tc>
          <w:tcPr>
            <w:tcW w:w="323"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47E2B4B7">
            <w:pPr>
              <w:keepNext w:val="0"/>
              <w:keepLines w:val="0"/>
              <w:suppressLineNumbers w:val="0"/>
              <w:spacing w:before="0" w:beforeAutospacing="0" w:after="0" w:afterAutospacing="0"/>
              <w:ind w:left="0" w:right="0"/>
              <w:jc w:val="center"/>
              <w:rPr>
                <w:rFonts w:hint="eastAsia" w:ascii="宋体" w:hAnsi="宋体" w:eastAsia="宋体" w:cs="宋体"/>
                <w:i w:val="0"/>
                <w:iCs w:val="0"/>
                <w:color w:val="000000"/>
                <w:sz w:val="18"/>
                <w:szCs w:val="18"/>
                <w:u w:val="none"/>
              </w:rPr>
            </w:pPr>
          </w:p>
        </w:tc>
        <w:tc>
          <w:tcPr>
            <w:tcW w:w="311"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3A9C8747">
            <w:pPr>
              <w:keepNext w:val="0"/>
              <w:keepLines w:val="0"/>
              <w:suppressLineNumbers w:val="0"/>
              <w:spacing w:before="0" w:beforeAutospacing="0" w:after="0" w:afterAutospacing="0"/>
              <w:ind w:left="0" w:right="0"/>
              <w:jc w:val="center"/>
              <w:rPr>
                <w:rFonts w:hint="eastAsia" w:ascii="宋体" w:hAnsi="宋体" w:eastAsia="宋体" w:cs="宋体"/>
                <w:i w:val="0"/>
                <w:iCs w:val="0"/>
                <w:color w:val="000000"/>
                <w:sz w:val="18"/>
                <w:szCs w:val="18"/>
                <w:u w:val="none"/>
              </w:rPr>
            </w:pPr>
          </w:p>
        </w:tc>
        <w:tc>
          <w:tcPr>
            <w:tcW w:w="642" w:type="pct"/>
            <w:tcBorders>
              <w:top w:val="single" w:color="000000" w:sz="4" w:space="0"/>
              <w:left w:val="single" w:color="000000" w:sz="4" w:space="0"/>
              <w:bottom w:val="single" w:color="000000" w:sz="4" w:space="0"/>
              <w:right w:val="single" w:color="000000" w:sz="4" w:space="0"/>
            </w:tcBorders>
            <w:shd w:val="clear" w:color="auto" w:fill="auto"/>
            <w:vAlign w:val="center"/>
          </w:tcPr>
          <w:p w14:paraId="67D26CDD">
            <w:pPr>
              <w:keepNext w:val="0"/>
              <w:keepLines w:val="0"/>
              <w:suppressLineNumbers w:val="0"/>
              <w:spacing w:before="0" w:beforeAutospacing="0" w:after="0" w:afterAutospacing="0"/>
              <w:ind w:left="0" w:right="0"/>
              <w:jc w:val="center"/>
              <w:rPr>
                <w:rFonts w:hint="eastAsia" w:ascii="宋体" w:hAnsi="宋体" w:eastAsia="宋体" w:cs="宋体"/>
                <w:i w:val="0"/>
                <w:iCs w:val="0"/>
                <w:color w:val="000000"/>
                <w:sz w:val="18"/>
                <w:szCs w:val="18"/>
                <w:u w:val="none"/>
              </w:rPr>
            </w:pPr>
          </w:p>
        </w:tc>
      </w:tr>
      <w:tr w14:paraId="47102C1E">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20" w:hRule="atLeast"/>
        </w:trPr>
        <w:tc>
          <w:tcPr>
            <w:tcW w:w="335"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212B8FF9">
            <w:pPr>
              <w:keepNext w:val="0"/>
              <w:keepLines w:val="0"/>
              <w:widowControl/>
              <w:suppressLineNumbers w:val="0"/>
              <w:spacing w:before="0" w:beforeAutospacing="0" w:after="0" w:afterAutospacing="0"/>
              <w:ind w:left="0" w:right="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w:t>
            </w:r>
          </w:p>
        </w:tc>
        <w:tc>
          <w:tcPr>
            <w:tcW w:w="614"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6CD92B41">
            <w:pPr>
              <w:keepNext w:val="0"/>
              <w:keepLines w:val="0"/>
              <w:widowControl/>
              <w:suppressLineNumbers w:val="0"/>
              <w:spacing w:before="0" w:beforeAutospacing="0" w:after="0" w:afterAutospacing="0"/>
              <w:ind w:left="0" w:right="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地下室枪机</w:t>
            </w:r>
          </w:p>
        </w:tc>
        <w:tc>
          <w:tcPr>
            <w:tcW w:w="2773" w:type="pct"/>
            <w:tcBorders>
              <w:top w:val="single" w:color="000000" w:sz="4" w:space="0"/>
              <w:left w:val="single" w:color="000000" w:sz="4" w:space="0"/>
              <w:bottom w:val="single" w:color="000000" w:sz="4" w:space="0"/>
              <w:right w:val="single" w:color="000000" w:sz="4" w:space="0"/>
            </w:tcBorders>
            <w:shd w:val="clear" w:color="auto" w:fill="auto"/>
            <w:vAlign w:val="center"/>
          </w:tcPr>
          <w:p w14:paraId="17BB341C">
            <w:pPr>
              <w:keepNext w:val="0"/>
              <w:keepLines w:val="0"/>
              <w:widowControl/>
              <w:suppressLineNumbers w:val="0"/>
              <w:spacing w:before="0" w:beforeAutospacing="0" w:after="0" w:afterAutospacing="0"/>
              <w:ind w:left="0" w:right="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支持区域入侵</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采用星光级低照200万像素1/2.8英寸CMOS图像传感器，低照度效果好，图像清晰度高</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最大可输出200万(1920×1080)@25fps</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支持H.265编码，压缩比高，实现超低码流传输</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内置高效红外补光灯，最大红外监控距离50米</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支持走廊模式，宽动态，3D降噪，强光抑制，背光补偿，数字水印，适用不同监控环境</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支持ROI，SMART H.264/H.265，灵活编码，适用不同带宽和存储环境</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支持POEV供电方式</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支持IP67防护等级</w:t>
            </w:r>
          </w:p>
        </w:tc>
        <w:tc>
          <w:tcPr>
            <w:tcW w:w="323"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2CB61B9D">
            <w:pPr>
              <w:keepNext w:val="0"/>
              <w:keepLines w:val="0"/>
              <w:widowControl/>
              <w:suppressLineNumbers w:val="0"/>
              <w:spacing w:before="0" w:beforeAutospacing="0" w:after="0" w:afterAutospacing="0"/>
              <w:ind w:left="0" w:right="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台</w:t>
            </w:r>
          </w:p>
        </w:tc>
        <w:tc>
          <w:tcPr>
            <w:tcW w:w="311"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673746B3">
            <w:pPr>
              <w:keepNext w:val="0"/>
              <w:keepLines w:val="0"/>
              <w:widowControl/>
              <w:suppressLineNumbers w:val="0"/>
              <w:spacing w:before="0" w:beforeAutospacing="0" w:after="0" w:afterAutospacing="0"/>
              <w:ind w:left="0" w:right="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46</w:t>
            </w:r>
          </w:p>
        </w:tc>
        <w:tc>
          <w:tcPr>
            <w:tcW w:w="642" w:type="pct"/>
            <w:tcBorders>
              <w:top w:val="single" w:color="000000" w:sz="4" w:space="0"/>
              <w:left w:val="single" w:color="000000" w:sz="4" w:space="0"/>
              <w:bottom w:val="single" w:color="000000" w:sz="4" w:space="0"/>
              <w:right w:val="single" w:color="000000" w:sz="4" w:space="0"/>
            </w:tcBorders>
            <w:shd w:val="clear" w:color="auto" w:fill="auto"/>
            <w:vAlign w:val="center"/>
          </w:tcPr>
          <w:p w14:paraId="7C613300">
            <w:pPr>
              <w:keepNext w:val="0"/>
              <w:keepLines w:val="0"/>
              <w:widowControl/>
              <w:suppressLineNumbers w:val="0"/>
              <w:spacing w:before="0" w:beforeAutospacing="0" w:after="0" w:afterAutospacing="0"/>
              <w:ind w:left="0" w:right="0"/>
              <w:jc w:val="left"/>
              <w:textAlignment w:val="center"/>
              <w:rPr>
                <w:rFonts w:hint="eastAsia" w:ascii="宋体" w:hAnsi="宋体" w:eastAsia="宋体" w:cs="宋体"/>
                <w:i w:val="0"/>
                <w:iCs w:val="0"/>
                <w:color w:val="000000"/>
                <w:sz w:val="18"/>
                <w:szCs w:val="18"/>
                <w:u w:val="none"/>
              </w:rPr>
            </w:pPr>
          </w:p>
        </w:tc>
      </w:tr>
      <w:tr w14:paraId="381D7A6E">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20" w:hRule="atLeast"/>
        </w:trPr>
        <w:tc>
          <w:tcPr>
            <w:tcW w:w="335"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38A2D34E">
            <w:pPr>
              <w:keepNext w:val="0"/>
              <w:keepLines w:val="0"/>
              <w:widowControl/>
              <w:suppressLineNumbers w:val="0"/>
              <w:spacing w:before="0" w:beforeAutospacing="0" w:after="0" w:afterAutospacing="0"/>
              <w:ind w:left="0" w:right="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2</w:t>
            </w:r>
          </w:p>
        </w:tc>
        <w:tc>
          <w:tcPr>
            <w:tcW w:w="614"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45092161">
            <w:pPr>
              <w:keepNext w:val="0"/>
              <w:keepLines w:val="0"/>
              <w:widowControl/>
              <w:suppressLineNumbers w:val="0"/>
              <w:spacing w:before="0" w:beforeAutospacing="0" w:after="0" w:afterAutospacing="0"/>
              <w:ind w:left="0" w:right="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小区室外枪机</w:t>
            </w:r>
          </w:p>
        </w:tc>
        <w:tc>
          <w:tcPr>
            <w:tcW w:w="2773" w:type="pct"/>
            <w:tcBorders>
              <w:top w:val="single" w:color="000000" w:sz="4" w:space="0"/>
              <w:left w:val="single" w:color="000000" w:sz="4" w:space="0"/>
              <w:bottom w:val="single" w:color="000000" w:sz="4" w:space="0"/>
              <w:right w:val="single" w:color="000000" w:sz="4" w:space="0"/>
            </w:tcBorders>
            <w:shd w:val="clear" w:color="auto" w:fill="auto"/>
            <w:vAlign w:val="center"/>
          </w:tcPr>
          <w:p w14:paraId="15AD3D94">
            <w:pPr>
              <w:keepNext w:val="0"/>
              <w:keepLines w:val="0"/>
              <w:widowControl/>
              <w:suppressLineNumbers w:val="0"/>
              <w:spacing w:before="0" w:beforeAutospacing="0" w:after="0" w:afterAutospacing="0"/>
              <w:ind w:left="0" w:right="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支持区域入侵</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采用星光级低照200万像素1/2.8英寸CMOS图像传感器，低照度效果好，图像清晰度高</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最大可输出200万(1920×1080)@25fps</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支持H.265编码，压缩比高，实现超低码流传输</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内置高效红外补光灯，最大红外监控距离50米</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支持走廊模式，宽动态，3D降噪，强光抑制，背光补偿，数字水印，适用不同监控环境</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支持ROI，SMART H.264/H.265，灵活编码，适用不同带宽和存储环境</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支持POEV供电方式</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支持IP67防护等级</w:t>
            </w:r>
          </w:p>
        </w:tc>
        <w:tc>
          <w:tcPr>
            <w:tcW w:w="323"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61C657BB">
            <w:pPr>
              <w:keepNext w:val="0"/>
              <w:keepLines w:val="0"/>
              <w:widowControl/>
              <w:suppressLineNumbers w:val="0"/>
              <w:spacing w:before="0" w:beforeAutospacing="0" w:after="0" w:afterAutospacing="0"/>
              <w:ind w:left="0" w:right="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台</w:t>
            </w:r>
          </w:p>
        </w:tc>
        <w:tc>
          <w:tcPr>
            <w:tcW w:w="311"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28F7DD0B">
            <w:pPr>
              <w:keepNext w:val="0"/>
              <w:keepLines w:val="0"/>
              <w:widowControl/>
              <w:suppressLineNumbers w:val="0"/>
              <w:spacing w:before="0" w:beforeAutospacing="0" w:after="0" w:afterAutospacing="0"/>
              <w:ind w:left="0" w:right="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31</w:t>
            </w:r>
          </w:p>
        </w:tc>
        <w:tc>
          <w:tcPr>
            <w:tcW w:w="642" w:type="pct"/>
            <w:tcBorders>
              <w:top w:val="single" w:color="000000" w:sz="4" w:space="0"/>
              <w:left w:val="single" w:color="000000" w:sz="4" w:space="0"/>
              <w:bottom w:val="single" w:color="000000" w:sz="4" w:space="0"/>
              <w:right w:val="single" w:color="000000" w:sz="4" w:space="0"/>
            </w:tcBorders>
            <w:shd w:val="clear" w:color="auto" w:fill="auto"/>
            <w:vAlign w:val="center"/>
          </w:tcPr>
          <w:p w14:paraId="3D13331E">
            <w:pPr>
              <w:keepNext w:val="0"/>
              <w:keepLines w:val="0"/>
              <w:widowControl/>
              <w:suppressLineNumbers w:val="0"/>
              <w:spacing w:before="0" w:beforeAutospacing="0" w:after="0" w:afterAutospacing="0"/>
              <w:ind w:left="0" w:right="0"/>
              <w:jc w:val="left"/>
              <w:textAlignment w:val="center"/>
              <w:rPr>
                <w:rFonts w:hint="eastAsia" w:ascii="宋体" w:hAnsi="宋体" w:eastAsia="宋体" w:cs="宋体"/>
                <w:i w:val="0"/>
                <w:iCs w:val="0"/>
                <w:color w:val="000000"/>
                <w:sz w:val="18"/>
                <w:szCs w:val="18"/>
                <w:u w:val="none"/>
              </w:rPr>
            </w:pPr>
          </w:p>
        </w:tc>
      </w:tr>
      <w:tr w14:paraId="2635FB76">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20" w:hRule="atLeast"/>
        </w:trPr>
        <w:tc>
          <w:tcPr>
            <w:tcW w:w="335"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3858C787">
            <w:pPr>
              <w:keepNext w:val="0"/>
              <w:keepLines w:val="0"/>
              <w:widowControl/>
              <w:suppressLineNumbers w:val="0"/>
              <w:spacing w:before="0" w:beforeAutospacing="0" w:after="0" w:afterAutospacing="0"/>
              <w:ind w:left="0" w:right="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3</w:t>
            </w:r>
          </w:p>
        </w:tc>
        <w:tc>
          <w:tcPr>
            <w:tcW w:w="614"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5C2C2A3E">
            <w:pPr>
              <w:keepNext w:val="0"/>
              <w:keepLines w:val="0"/>
              <w:widowControl/>
              <w:suppressLineNumbers w:val="0"/>
              <w:spacing w:before="0" w:beforeAutospacing="0" w:after="0" w:afterAutospacing="0"/>
              <w:ind w:left="0" w:right="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小区室外球机</w:t>
            </w:r>
          </w:p>
        </w:tc>
        <w:tc>
          <w:tcPr>
            <w:tcW w:w="2773" w:type="pct"/>
            <w:tcBorders>
              <w:top w:val="single" w:color="000000" w:sz="4" w:space="0"/>
              <w:left w:val="single" w:color="000000" w:sz="4" w:space="0"/>
              <w:bottom w:val="single" w:color="000000" w:sz="4" w:space="0"/>
              <w:right w:val="single" w:color="000000" w:sz="4" w:space="0"/>
            </w:tcBorders>
            <w:shd w:val="clear" w:color="auto" w:fill="auto"/>
            <w:vAlign w:val="center"/>
          </w:tcPr>
          <w:p w14:paraId="5A79A15B">
            <w:pPr>
              <w:keepNext w:val="0"/>
              <w:keepLines w:val="0"/>
              <w:widowControl/>
              <w:suppressLineNumbers w:val="0"/>
              <w:spacing w:before="0" w:beforeAutospacing="0" w:after="0" w:afterAutospacing="0"/>
              <w:ind w:left="0" w:right="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支持1/2.8" 400万23倍光学变焦镜头，采用高效补光阵列，低功耗，红外补光150 m</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支持声光警戒，支持区域入侵侦测、越界侦测、进入区域侦测和离开区域侦等智能侦测并联动跟随</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适用于交通道路，广场、公园、出入口、园区周界等场景</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支持深度学习算法，提供精准的人车分类侦测、报警、联动球机镜头进行快速查看</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支持声光警戒：报警联动白光闪烁报警和声音报警，声音内容可选</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支持切换为人脸抓拍模式，最大同时抓拍5张人脸</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内置扬声器：功率5 W；30 m不低于60 dB</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内置加热玻璃，有效除雾</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支持最大2560 × 1440 @30 fps高清画面输出</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支持超低照度，0.005 Lux@F1.6（彩色），0.001 Lux @F1.6（(黑白），0 Lux with IR</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支持23倍光学变倍，16倍数字变倍</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支持市场通用协议，如ONVIF，GB/T28181，兼容主流安防厂商SDK，兼容主流视频管理平台，</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支持两进一出报警、一进一出音频、最大支持512 GB MicroSD/MicroSDHC/MicroSDXC卡存储</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IP66，符合GB/T17626.2/3/4/5/6四级标准</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传感器类型：1/2.8" Progressive Scan CMOS</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最低照度：彩色：0.005Lux @ (F1.6，AGC ON)；黑白：0.001Lux @(F1.6，AGC ON) ；0 Lux with IR</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 xml:space="preserve">宽动态：支持真宽动态 </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焦距：4.8-110mm，23倍光学变倍</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视场角：水平视场角：55°~2.7°（广角~望远）</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 xml:space="preserve"> 垂直视场角：33°~1.5°（广角~望远） </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 xml:space="preserve">对角视场角：61.5°~3.1°（广角~望远） </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补光灯类型：红外补光</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防补光过曝：支持</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 xml:space="preserve">红外照射距离：150米 </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水平范围：360°</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垂直范围：-15°-90°(自动翻转)</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水平速度：水平键控速度：0.1°-160°/s,速度可设;水平预置点速度：240°/s</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 xml:space="preserve">垂直速度：垂直键控速度：0.1°-120°/s,速度可设;垂直预置点速度：200°/s </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主码流帧率分辨率：50Hz:25fps(2560×1440,1920×1080,1280×960,1280×720)</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60Hz:30fps(2560×1440,1920×1080,1280×960,1280×720)</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 xml:space="preserve">视频压缩标准：H.265;H.264;MJPEG </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内置扬声器：一个内置扬声器，有效距离可达30 m</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音频：1路音频输入，音频峰值：2-2.4V[p-p]，输入阻抗：1 kΩ±10%</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1路音频输出，线性电平，阻抗:600Ω</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报警：2路报警输入,1路报警输出</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 xml:space="preserve">网络接口：RJ45网口，自适应10M/100M网络数据 </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 xml:space="preserve">SD卡扩展：内置Micro SD卡插槽，支持Micro SD/Micro SDHC/Micro SDXC卡（最大支持512GB） </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供电方式：DC36V±25%</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电流及功耗：最大功耗：30 W（补光灯最大功耗：9 W）</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工作温湿度：-30℃-65℃;湿度小于90%</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恢复出厂设置：支持</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除雾：加热玻璃除雾</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 xml:space="preserve">防护：IP66; 6000V 防雷、防浪涌、防突波，符合GB/T17626.2/3/4/5/6四级标准 </w:t>
            </w:r>
          </w:p>
        </w:tc>
        <w:tc>
          <w:tcPr>
            <w:tcW w:w="323"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37CCB0DF">
            <w:pPr>
              <w:keepNext w:val="0"/>
              <w:keepLines w:val="0"/>
              <w:widowControl/>
              <w:suppressLineNumbers w:val="0"/>
              <w:spacing w:before="0" w:beforeAutospacing="0" w:after="0" w:afterAutospacing="0"/>
              <w:ind w:left="0" w:right="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台</w:t>
            </w:r>
          </w:p>
        </w:tc>
        <w:tc>
          <w:tcPr>
            <w:tcW w:w="311"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1E89501D">
            <w:pPr>
              <w:keepNext w:val="0"/>
              <w:keepLines w:val="0"/>
              <w:widowControl/>
              <w:suppressLineNumbers w:val="0"/>
              <w:spacing w:before="0" w:beforeAutospacing="0" w:after="0" w:afterAutospacing="0"/>
              <w:ind w:left="0" w:right="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5</w:t>
            </w:r>
          </w:p>
        </w:tc>
        <w:tc>
          <w:tcPr>
            <w:tcW w:w="642" w:type="pct"/>
            <w:tcBorders>
              <w:top w:val="single" w:color="000000" w:sz="4" w:space="0"/>
              <w:left w:val="single" w:color="000000" w:sz="4" w:space="0"/>
              <w:bottom w:val="single" w:color="000000" w:sz="4" w:space="0"/>
              <w:right w:val="single" w:color="000000" w:sz="4" w:space="0"/>
            </w:tcBorders>
            <w:shd w:val="clear" w:color="auto" w:fill="auto"/>
            <w:vAlign w:val="center"/>
          </w:tcPr>
          <w:p w14:paraId="1D8265B4">
            <w:pPr>
              <w:keepNext w:val="0"/>
              <w:keepLines w:val="0"/>
              <w:widowControl/>
              <w:suppressLineNumbers w:val="0"/>
              <w:spacing w:before="0" w:beforeAutospacing="0" w:after="0" w:afterAutospacing="0"/>
              <w:ind w:left="0" w:right="0"/>
              <w:jc w:val="left"/>
              <w:textAlignment w:val="center"/>
              <w:rPr>
                <w:rFonts w:hint="eastAsia" w:ascii="宋体" w:hAnsi="宋体" w:eastAsia="宋体" w:cs="宋体"/>
                <w:i w:val="0"/>
                <w:iCs w:val="0"/>
                <w:color w:val="000000"/>
                <w:sz w:val="18"/>
                <w:szCs w:val="18"/>
                <w:u w:val="none"/>
              </w:rPr>
            </w:pPr>
          </w:p>
        </w:tc>
      </w:tr>
      <w:tr w14:paraId="2539D38D">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20" w:hRule="atLeast"/>
        </w:trPr>
        <w:tc>
          <w:tcPr>
            <w:tcW w:w="335"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30F677EB">
            <w:pPr>
              <w:keepNext w:val="0"/>
              <w:keepLines w:val="0"/>
              <w:widowControl/>
              <w:suppressLineNumbers w:val="0"/>
              <w:spacing w:before="0" w:beforeAutospacing="0" w:after="0" w:afterAutospacing="0"/>
              <w:ind w:left="0" w:right="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4</w:t>
            </w:r>
          </w:p>
        </w:tc>
        <w:tc>
          <w:tcPr>
            <w:tcW w:w="614"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7351C856">
            <w:pPr>
              <w:keepNext w:val="0"/>
              <w:keepLines w:val="0"/>
              <w:widowControl/>
              <w:suppressLineNumbers w:val="0"/>
              <w:spacing w:before="0" w:beforeAutospacing="0" w:after="0" w:afterAutospacing="0"/>
              <w:ind w:left="0" w:right="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商铺外枪机</w:t>
            </w:r>
          </w:p>
        </w:tc>
        <w:tc>
          <w:tcPr>
            <w:tcW w:w="2773" w:type="pct"/>
            <w:tcBorders>
              <w:top w:val="single" w:color="000000" w:sz="4" w:space="0"/>
              <w:left w:val="single" w:color="000000" w:sz="4" w:space="0"/>
              <w:bottom w:val="single" w:color="000000" w:sz="4" w:space="0"/>
              <w:right w:val="single" w:color="000000" w:sz="4" w:space="0"/>
            </w:tcBorders>
            <w:shd w:val="clear" w:color="auto" w:fill="auto"/>
            <w:vAlign w:val="center"/>
          </w:tcPr>
          <w:p w14:paraId="37788328">
            <w:pPr>
              <w:keepNext w:val="0"/>
              <w:keepLines w:val="0"/>
              <w:widowControl/>
              <w:suppressLineNumbers w:val="0"/>
              <w:spacing w:before="0" w:beforeAutospacing="0" w:after="0" w:afterAutospacing="0"/>
              <w:ind w:left="0" w:right="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支持区域入侵</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采用星光级低照200万像素1/2.8英寸CMOS图像传感器，低照度效果好，图像清晰度高</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最大可输出200万(1920×1080)@25fps</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支持H.265编码，压缩比高，实现超低码流传输</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内置高效红外补光灯，最大红外监控距离50米</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支持走廊模式，宽动态，3D降噪，强光抑制，背光补偿，数字水印，适用不同监控环境</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支持ROI，SMART H.264/H.265，灵活编码，适用不同带宽和存储环境</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支持POEV供电方式</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支持IP67防护等级</w:t>
            </w:r>
          </w:p>
        </w:tc>
        <w:tc>
          <w:tcPr>
            <w:tcW w:w="323"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6BACB74B">
            <w:pPr>
              <w:keepNext w:val="0"/>
              <w:keepLines w:val="0"/>
              <w:widowControl/>
              <w:suppressLineNumbers w:val="0"/>
              <w:spacing w:before="0" w:beforeAutospacing="0" w:after="0" w:afterAutospacing="0"/>
              <w:ind w:left="0" w:right="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台</w:t>
            </w:r>
          </w:p>
        </w:tc>
        <w:tc>
          <w:tcPr>
            <w:tcW w:w="311"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02B10679">
            <w:pPr>
              <w:keepNext w:val="0"/>
              <w:keepLines w:val="0"/>
              <w:widowControl/>
              <w:suppressLineNumbers w:val="0"/>
              <w:spacing w:before="0" w:beforeAutospacing="0" w:after="0" w:afterAutospacing="0"/>
              <w:ind w:left="0" w:right="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11</w:t>
            </w:r>
          </w:p>
        </w:tc>
        <w:tc>
          <w:tcPr>
            <w:tcW w:w="642" w:type="pct"/>
            <w:tcBorders>
              <w:top w:val="single" w:color="000000" w:sz="4" w:space="0"/>
              <w:left w:val="single" w:color="000000" w:sz="4" w:space="0"/>
              <w:bottom w:val="single" w:color="000000" w:sz="4" w:space="0"/>
              <w:right w:val="single" w:color="000000" w:sz="4" w:space="0"/>
            </w:tcBorders>
            <w:shd w:val="clear" w:color="auto" w:fill="auto"/>
            <w:vAlign w:val="center"/>
          </w:tcPr>
          <w:p w14:paraId="1886A5AF">
            <w:pPr>
              <w:keepNext w:val="0"/>
              <w:keepLines w:val="0"/>
              <w:widowControl/>
              <w:suppressLineNumbers w:val="0"/>
              <w:spacing w:before="0" w:beforeAutospacing="0" w:after="0" w:afterAutospacing="0"/>
              <w:ind w:left="0" w:right="0"/>
              <w:jc w:val="left"/>
              <w:textAlignment w:val="center"/>
              <w:rPr>
                <w:rFonts w:hint="eastAsia" w:ascii="宋体" w:hAnsi="宋体" w:eastAsia="宋体" w:cs="宋体"/>
                <w:i w:val="0"/>
                <w:iCs w:val="0"/>
                <w:color w:val="000000"/>
                <w:sz w:val="18"/>
                <w:szCs w:val="18"/>
                <w:u w:val="none"/>
              </w:rPr>
            </w:pPr>
          </w:p>
        </w:tc>
      </w:tr>
      <w:tr w14:paraId="41137EBA">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20" w:hRule="atLeast"/>
        </w:trPr>
        <w:tc>
          <w:tcPr>
            <w:tcW w:w="335"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34A439EF">
            <w:pPr>
              <w:keepNext w:val="0"/>
              <w:keepLines w:val="0"/>
              <w:widowControl/>
              <w:suppressLineNumbers w:val="0"/>
              <w:spacing w:before="0" w:beforeAutospacing="0" w:after="0" w:afterAutospacing="0"/>
              <w:ind w:left="0" w:right="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5</w:t>
            </w:r>
          </w:p>
        </w:tc>
        <w:tc>
          <w:tcPr>
            <w:tcW w:w="614"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350ABF15">
            <w:pPr>
              <w:keepNext w:val="0"/>
              <w:keepLines w:val="0"/>
              <w:widowControl/>
              <w:suppressLineNumbers w:val="0"/>
              <w:spacing w:before="0" w:beforeAutospacing="0" w:after="0" w:afterAutospacing="0"/>
              <w:ind w:left="0" w:right="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商铺室外球机</w:t>
            </w:r>
          </w:p>
        </w:tc>
        <w:tc>
          <w:tcPr>
            <w:tcW w:w="2773" w:type="pct"/>
            <w:tcBorders>
              <w:top w:val="single" w:color="000000" w:sz="4" w:space="0"/>
              <w:left w:val="single" w:color="000000" w:sz="4" w:space="0"/>
              <w:bottom w:val="single" w:color="000000" w:sz="4" w:space="0"/>
              <w:right w:val="single" w:color="000000" w:sz="4" w:space="0"/>
            </w:tcBorders>
            <w:shd w:val="clear" w:color="auto" w:fill="auto"/>
            <w:vAlign w:val="center"/>
          </w:tcPr>
          <w:p w14:paraId="417975DC">
            <w:pPr>
              <w:keepNext w:val="0"/>
              <w:keepLines w:val="0"/>
              <w:widowControl/>
              <w:suppressLineNumbers w:val="0"/>
              <w:spacing w:before="0" w:beforeAutospacing="0" w:after="0" w:afterAutospacing="0"/>
              <w:ind w:left="0" w:right="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支持1/2.8" 400万23倍光学变焦镜头，采用高效补光阵列，低功耗，红外补光150 m</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支持声光警戒，支持区域入侵侦测、越界侦测、进入区域侦测和离开区域侦等智能侦测并联动跟随</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适用于交通道路，广场、公园、出入口、园区周界等场景</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支持深度学习算法，提供精准的人车分类侦测、报警、联动球机镜头进行快速查看</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支持声光警戒：报警联动白光闪烁报警和声音报警，声音内容可选</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支持切换为人脸抓拍模式，最大同时抓拍5张人脸</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内置扬声器：功率5 W；30 m不低于60 dB</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内置加热玻璃，有效除雾</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支持最大2560 × 1440 @30 fps高清画面输出</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支持超低照度，0.005 Lux@F1.6（彩色），0.001 Lux @F1.6（(黑白），0 Lux with IR</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支持23倍光学变倍，16倍数字变倍</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支持市场通用协议，如ONVIF，GB/T28181，兼容主流安防厂商SDK，兼容主流视频管理平台，</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支持两进一出报警、一进一出音频、最大支持512 GB MicroSD/MicroSDHC/MicroSDXC卡存储</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IP66，符合GB/T17626.2/3/4/5/6四级标准</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传感器类型：1/2.8" Progressive Scan CMOS</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最低照度：彩色：0.005Lux @ (F1.6，AGC ON)；黑白：0.001Lux @(F1.6，AGC ON) ；0 Lux with IR</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 xml:space="preserve">宽动态：支持真宽动态 </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焦距：4.8-110mm，23倍光学变倍</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视场角：水平视场角：55°~2.7°（广角~望远）</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 xml:space="preserve"> 垂直视场角：33°~1.5°（广角~望远） </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 xml:space="preserve">对角视场角：61.5°~3.1°（广角~望远） </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补光灯类型：红外补光</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防补光过曝：支持</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 xml:space="preserve">红外照射距离：150米 </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水平范围：360°</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垂直范围：-15°-90°(自动翻转)</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水平速度：水平键控速度：0.1°-160°/s,速度可设;水平预置点速度：240°/s</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 xml:space="preserve">垂直速度：垂直键控速度：0.1°-120°/s,速度可设;垂直预置点速度：200°/s </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主码流帧率分辨率：50Hz:25fps(2560×1440,1920×1080,1280×960,1280×720)</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60Hz:30fps(2560×1440,1920×1080,1280×960,1280×720)</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 xml:space="preserve">视频压缩标准：H.265;H.264;MJPEG </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内置扬声器：一个内置扬声器，有效距离可达30 m</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音频：1路音频输入，音频峰值：2-2.4V[p-p]，输入阻抗：1 kΩ±10%</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1路音频输出，线性电平，阻抗:600Ω</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报警：2路报警输入,1路报警输出</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 xml:space="preserve">网络接口：RJ45网口，自适应10M/100M网络数据 </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 xml:space="preserve">SD卡扩展：内置Micro SD卡插槽，支持Micro SD/Micro SDHC/Micro SDXC卡（最大支持512GB） </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供电方式：DC36V±25%</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电流及功耗：最大功耗：30 W（补光灯最大功耗：9 W）</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工作温湿度：-30℃-65℃;湿度小于90%</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恢复出厂设置：支持</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除雾：加热玻璃除雾</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 xml:space="preserve">防护：IP66; 6000V 防雷、防浪涌、防突波，符合GB/T17626.2/3/4/5/6四级标准 </w:t>
            </w:r>
          </w:p>
        </w:tc>
        <w:tc>
          <w:tcPr>
            <w:tcW w:w="323"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789FE8E5">
            <w:pPr>
              <w:keepNext w:val="0"/>
              <w:keepLines w:val="0"/>
              <w:widowControl/>
              <w:suppressLineNumbers w:val="0"/>
              <w:spacing w:before="0" w:beforeAutospacing="0" w:after="0" w:afterAutospacing="0"/>
              <w:ind w:left="0" w:right="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台</w:t>
            </w:r>
          </w:p>
        </w:tc>
        <w:tc>
          <w:tcPr>
            <w:tcW w:w="311"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70BE7188">
            <w:pPr>
              <w:keepNext w:val="0"/>
              <w:keepLines w:val="0"/>
              <w:widowControl/>
              <w:suppressLineNumbers w:val="0"/>
              <w:spacing w:before="0" w:beforeAutospacing="0" w:after="0" w:afterAutospacing="0"/>
              <w:ind w:left="0" w:right="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7</w:t>
            </w:r>
          </w:p>
        </w:tc>
        <w:tc>
          <w:tcPr>
            <w:tcW w:w="642" w:type="pct"/>
            <w:tcBorders>
              <w:top w:val="single" w:color="000000" w:sz="4" w:space="0"/>
              <w:left w:val="single" w:color="000000" w:sz="4" w:space="0"/>
              <w:bottom w:val="single" w:color="000000" w:sz="4" w:space="0"/>
              <w:right w:val="single" w:color="000000" w:sz="4" w:space="0"/>
            </w:tcBorders>
            <w:shd w:val="clear" w:color="auto" w:fill="auto"/>
            <w:vAlign w:val="center"/>
          </w:tcPr>
          <w:p w14:paraId="43981611">
            <w:pPr>
              <w:keepNext w:val="0"/>
              <w:keepLines w:val="0"/>
              <w:widowControl/>
              <w:suppressLineNumbers w:val="0"/>
              <w:spacing w:before="0" w:beforeAutospacing="0" w:after="0" w:afterAutospacing="0"/>
              <w:ind w:left="0" w:right="0"/>
              <w:jc w:val="left"/>
              <w:textAlignment w:val="center"/>
              <w:rPr>
                <w:rFonts w:hint="eastAsia" w:ascii="宋体" w:hAnsi="宋体" w:eastAsia="宋体" w:cs="宋体"/>
                <w:i w:val="0"/>
                <w:iCs w:val="0"/>
                <w:color w:val="000000"/>
                <w:sz w:val="18"/>
                <w:szCs w:val="18"/>
                <w:u w:val="none"/>
              </w:rPr>
            </w:pPr>
          </w:p>
        </w:tc>
      </w:tr>
      <w:tr w14:paraId="30192673">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20" w:hRule="atLeast"/>
        </w:trPr>
        <w:tc>
          <w:tcPr>
            <w:tcW w:w="335"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233CD84B">
            <w:pPr>
              <w:keepNext w:val="0"/>
              <w:keepLines w:val="0"/>
              <w:widowControl/>
              <w:suppressLineNumbers w:val="0"/>
              <w:spacing w:before="0" w:beforeAutospacing="0" w:after="0" w:afterAutospacing="0"/>
              <w:ind w:left="0" w:right="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6</w:t>
            </w:r>
          </w:p>
        </w:tc>
        <w:tc>
          <w:tcPr>
            <w:tcW w:w="614"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11D01C69">
            <w:pPr>
              <w:keepNext w:val="0"/>
              <w:keepLines w:val="0"/>
              <w:widowControl/>
              <w:suppressLineNumbers w:val="0"/>
              <w:spacing w:before="0" w:beforeAutospacing="0" w:after="0" w:afterAutospacing="0"/>
              <w:ind w:left="0" w:right="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人脸识别摄像机</w:t>
            </w:r>
          </w:p>
        </w:tc>
        <w:tc>
          <w:tcPr>
            <w:tcW w:w="2773" w:type="pct"/>
            <w:tcBorders>
              <w:top w:val="single" w:color="000000" w:sz="4" w:space="0"/>
              <w:left w:val="single" w:color="000000" w:sz="4" w:space="0"/>
              <w:bottom w:val="single" w:color="000000" w:sz="4" w:space="0"/>
              <w:right w:val="single" w:color="000000" w:sz="4" w:space="0"/>
            </w:tcBorders>
            <w:shd w:val="clear" w:color="auto" w:fill="auto"/>
            <w:vAlign w:val="center"/>
          </w:tcPr>
          <w:p w14:paraId="115F0D00">
            <w:pPr>
              <w:keepNext w:val="0"/>
              <w:keepLines w:val="0"/>
              <w:widowControl/>
              <w:suppressLineNumbers w:val="0"/>
              <w:spacing w:before="0" w:beforeAutospacing="0" w:after="0" w:afterAutospacing="0"/>
              <w:ind w:left="0" w:right="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采用1/1.8"背照式传感器，相比传统摄像机前照式传感器，增加的进光量对图像质量有明显的改善作用，F1.0超大光圈镜头，日夜臻全彩成像</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支持智能资源模式：人脸抓拍（默认），Smart事件，热度图，人数统计，道路监控，普通监控</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适用于混行道路、重点出入口、园区、路口路段等需要进行人车管理的场景</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采用隐藏式灯珠设计，通过密布排列形成的镜面反射出光，见光不见灯；增加发光面积，降低聚光效果，补光柔和均匀</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Smart录像：支持断网续传功能保证录像不丢失，配合Smart NVR/SD卡实现事件录像的智能后检索、分析和浓缩播放，Smart编码：支持低码率、低延时、ROI感兴趣区域增强编码、SVC自适应编码技术，支持Smart265编码</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宽动态：支持宽动态范围达120 dB，适合逆光环境监控</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图像相关：支持400万像素 @60 fps实时帧率，图像更流畅；支持透雾，电子防抖，并具有多种白平衡模式，适合各种场景需求</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安全服务：支持三级用户权限管理，支持授权的用户和密码，支持IP地址过滤</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接口功能：内置MicroSD/MicroSDHC/MicroSDXC插槽，最大支持512 GB；支持10 M/100 M自适应网口；支持一对报警输入输出</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支持电量检测：支持设备功耗检测，支持设备功耗报表展示，报表类型支持日报表和周报表（默认日报表，单位瓦时（Wh））</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Smart事件模式：徘徊侦测，人员聚集侦测，快速运动侦测，停车侦测，物品拿取侦测，物品遗留侦测，场景变更侦测，音频陡升侦测，音频陡降侦测，音频有无侦测，虚焦侦测，支持联动声光预警</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传感器类型：1/1.8" Progressive Scan CMOS</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最低照度：彩色：0.0005 Lux @（F1.0，AGC ON），0 Lux with Light</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 xml:space="preserve">宽动态：120 dB </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焦距&amp;视场角：2.8 mm：水平视场角：105.7°，垂直视场角：57.3</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补光灯类型：暖白光，4颗灯珠</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补光距离：白光：普通监控：最远可达30 m，人脸抓拍/识别：最远可达5 m</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 xml:space="preserve">防补光过曝：支持防补光过曝开启和关闭，开启下支持自动和手动，手动支持根据距离等级控制补光灯亮度 </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最大图像尺寸：2560 × 1440</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 xml:space="preserve">视频压缩标准：H.265/H.264/MJPEG </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网络：1个RJ45 10 M/100 M自适应以太网口</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SD卡扩展：内置MicroSD/MicroSDHC/MicroSDXC 插槽，最大支持512 GB</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音频：1路输入（Line in），1路输出（Line out），2个内置麦克风，1个内置扬声器</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 xml:space="preserve">报警：1路输入，1路输出（报警输入支持开关量，报警输出最大支持DC12 V，30 mA） </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 xml:space="preserve">RS-485：1个RS-485接口，半双工模式，支持自适应HIKVISION，PELCO-P和PELCO-D协议 </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复位：支持</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 xml:space="preserve">电源输出：支持DC12 V，100 mA </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 xml:space="preserve">接口类型：外甩线 </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存储温湿度：-30 °C~60 °C，湿度小于95%（无凝结）</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启动和工作温湿度：-30 °C~60 °C，湿度小于95%（无凝结）</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电流及功耗：DC：12 V，1.1 A，最大功耗：13.2 W</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PoE：802.3at，42.5 V~57 V，0.35 A~0.26 A，最大功耗：14.7 W</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供电方式：DC：12 V ± 20%，支持防反接保护</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PoE：802.3at，Type 2，Class 4</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电源接口类型：3芯电源接口</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 xml:space="preserve">防护：IP67 </w:t>
            </w:r>
          </w:p>
        </w:tc>
        <w:tc>
          <w:tcPr>
            <w:tcW w:w="323"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53EC46E3">
            <w:pPr>
              <w:keepNext w:val="0"/>
              <w:keepLines w:val="0"/>
              <w:widowControl/>
              <w:suppressLineNumbers w:val="0"/>
              <w:spacing w:before="0" w:beforeAutospacing="0" w:after="0" w:afterAutospacing="0"/>
              <w:ind w:left="0" w:right="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台</w:t>
            </w:r>
          </w:p>
        </w:tc>
        <w:tc>
          <w:tcPr>
            <w:tcW w:w="311"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24FDD063">
            <w:pPr>
              <w:keepNext w:val="0"/>
              <w:keepLines w:val="0"/>
              <w:widowControl/>
              <w:suppressLineNumbers w:val="0"/>
              <w:spacing w:before="0" w:beforeAutospacing="0" w:after="0" w:afterAutospacing="0"/>
              <w:ind w:left="0" w:right="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5</w:t>
            </w:r>
          </w:p>
        </w:tc>
        <w:tc>
          <w:tcPr>
            <w:tcW w:w="642" w:type="pct"/>
            <w:tcBorders>
              <w:top w:val="single" w:color="000000" w:sz="4" w:space="0"/>
              <w:left w:val="single" w:color="000000" w:sz="4" w:space="0"/>
              <w:bottom w:val="single" w:color="000000" w:sz="4" w:space="0"/>
              <w:right w:val="single" w:color="000000" w:sz="4" w:space="0"/>
            </w:tcBorders>
            <w:shd w:val="clear" w:color="auto" w:fill="auto"/>
            <w:vAlign w:val="center"/>
          </w:tcPr>
          <w:p w14:paraId="778C8256">
            <w:pPr>
              <w:keepNext w:val="0"/>
              <w:keepLines w:val="0"/>
              <w:widowControl/>
              <w:suppressLineNumbers w:val="0"/>
              <w:spacing w:before="0" w:beforeAutospacing="0" w:after="0" w:afterAutospacing="0"/>
              <w:ind w:left="0" w:right="0"/>
              <w:jc w:val="left"/>
              <w:textAlignment w:val="center"/>
              <w:rPr>
                <w:rFonts w:hint="eastAsia" w:ascii="宋体" w:hAnsi="宋体" w:eastAsia="宋体" w:cs="宋体"/>
                <w:i w:val="0"/>
                <w:iCs w:val="0"/>
                <w:color w:val="000000"/>
                <w:sz w:val="18"/>
                <w:szCs w:val="18"/>
                <w:u w:val="none"/>
              </w:rPr>
            </w:pPr>
          </w:p>
        </w:tc>
      </w:tr>
      <w:tr w14:paraId="4EC8E5CF">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20" w:hRule="atLeast"/>
        </w:trPr>
        <w:tc>
          <w:tcPr>
            <w:tcW w:w="335"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2E9462D0">
            <w:pPr>
              <w:keepNext w:val="0"/>
              <w:keepLines w:val="0"/>
              <w:widowControl/>
              <w:suppressLineNumbers w:val="0"/>
              <w:spacing w:before="0" w:beforeAutospacing="0" w:after="0" w:afterAutospacing="0"/>
              <w:ind w:left="0" w:right="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7</w:t>
            </w:r>
          </w:p>
        </w:tc>
        <w:tc>
          <w:tcPr>
            <w:tcW w:w="614"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1A90CCD4">
            <w:pPr>
              <w:keepNext w:val="0"/>
              <w:keepLines w:val="0"/>
              <w:widowControl/>
              <w:suppressLineNumbers w:val="0"/>
              <w:spacing w:before="0" w:beforeAutospacing="0" w:after="0" w:afterAutospacing="0"/>
              <w:ind w:left="0" w:right="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周界报警摄像机</w:t>
            </w:r>
          </w:p>
        </w:tc>
        <w:tc>
          <w:tcPr>
            <w:tcW w:w="2773" w:type="pct"/>
            <w:tcBorders>
              <w:top w:val="single" w:color="000000" w:sz="4" w:space="0"/>
              <w:left w:val="single" w:color="000000" w:sz="4" w:space="0"/>
              <w:bottom w:val="single" w:color="000000" w:sz="4" w:space="0"/>
              <w:right w:val="single" w:color="000000" w:sz="4" w:space="0"/>
            </w:tcBorders>
            <w:shd w:val="clear" w:color="auto" w:fill="auto"/>
            <w:vAlign w:val="center"/>
          </w:tcPr>
          <w:p w14:paraId="46935BC2">
            <w:pPr>
              <w:keepNext w:val="0"/>
              <w:keepLines w:val="0"/>
              <w:widowControl/>
              <w:suppressLineNumbers w:val="0"/>
              <w:spacing w:before="0" w:beforeAutospacing="0" w:after="0" w:afterAutospacing="0"/>
              <w:ind w:left="0" w:right="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采用1/1.8"背照式传感器，相比传统摄像机前照式传感器，增加的进光量对图像质量有明显的改善作用，F1.0超大光圈镜头，日夜臻全彩成像</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支持智能资源模式：人脸抓拍（默认），Smart事件，热度图，人数统计，道路监控，普通监控</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适用于混行道路、重点出入口、园区、路口路段等需要进行人车管理的场景</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采用隐藏式灯珠设计，通过密布排列形成的镜面反射出光，见光不见灯；增加发光面积，降低聚光效果，补光柔和均匀</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Smart录像：支持断网续传功能保证录像不丢失，配合Smart NVR/SD卡实现事件录像的智能后检索、分析和浓缩播放，Smart编码：支持低码率、低延时、ROI感兴趣区域增强编码、SVC自适应编码技术，支持Smart265编码</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宽动态：支持宽动态范围达120 dB，适合逆光环境监控</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图像相关：支持400万像素 @60 fps实时帧率，图像更流畅；支持透雾，电子防抖，并具有多种白平衡模式，适合各种场景需求</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安全服务：支持三级用户权限管理，支持授权的用户和密码，支持IP地址过滤</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接口功能：内置MicroSD/MicroSDHC/MicroSDXC插槽，最大支持512 GB；支持10 M/100 M自适应网口；支持一对报警输入输出</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支持电量检测：支持设备功耗检测，支持设备功耗报表展示，报表类型支持日报表和周报表（默认日报表，单位瓦时（Wh））</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Smart事件模式：徘徊侦测，人员聚集侦测，快速运动侦测，停车侦测，物品拿取侦测，物品遗留侦测，场景变更侦测，音频陡升侦测，音频陡降侦测，音频有无侦测，虚焦侦测，支持联动声光预警</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传感器类型：1/1.8" Progressive Scan CMOS</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最低照度：彩色：0.0005 Lux @（F1.0，AGC ON），0 Lux with Light</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 xml:space="preserve">宽动态：120 dB </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焦距&amp;视场角：2.8 mm：水平视场角：105.7°，垂直视场角：57.3°，对角视场角：124.9°</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4 mm：水平视场角：88.7°，垂直视场角：44.7°，对角视场角：107.5°</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6 mm：水平视场角：54.8°，垂直视场角：29.2°，对角视场角：64.2°</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 xml:space="preserve">8 mm：水平视场角：40.7°，垂直视场角：22.9°，对角视场角：46.6° </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补光灯类型：暖白光，4颗灯珠</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补光距离：白光：普通监控：最远可达30 m，人脸抓拍/识别：最远可达5 m</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 xml:space="preserve">防补光过曝：支持防补光过曝开启和关闭，开启下支持自动和手动，手动支持根据距离等级控制补光灯亮度 </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最大图像尺寸：2560 × 1440</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 xml:space="preserve">视频压缩标准：H.265/H.264/MJPEG </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网络：1个RJ45 10 M/100 M自适应以太网口</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SD卡扩展：内置MicroSD/MicroSDHC/MicroSDXC 插槽，最大支持512 GB</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音频：1路输入（Line in），1路输出（Line out），2个内置麦克风，1个内置扬声器</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 xml:space="preserve">报警：1路输入，1路输出（报警输入支持开关量，报警输出最大支持DC12 V，30 mA） </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RS-485：1个RS-485接口，半双工模式</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复位：支持</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 xml:space="preserve">电源输出：支持DC12 V，100 mA </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 xml:space="preserve">接口类型：外甩线 </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存储温湿度：-30 °C~60 °C，湿度小于95%（无凝结）</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启动和工作温湿度：-30 °C~60 °C，湿度小于95%（无凝结）</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电流及功耗：DC：12 V，1.1 A，最大功耗：13.2 W</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PoE：802.3at，42.5 V~57 V，0.35 A~0.26 A，最大功耗：14.7 W</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供电方式：DC：12 V ± 20%，支持防反接保护</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PoE：802.3at，Type 2，Class 4</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电源接口类型：3芯电源接口</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 xml:space="preserve">防护：IP67 </w:t>
            </w:r>
          </w:p>
        </w:tc>
        <w:tc>
          <w:tcPr>
            <w:tcW w:w="323"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3819167A">
            <w:pPr>
              <w:keepNext w:val="0"/>
              <w:keepLines w:val="0"/>
              <w:widowControl/>
              <w:suppressLineNumbers w:val="0"/>
              <w:spacing w:before="0" w:beforeAutospacing="0" w:after="0" w:afterAutospacing="0"/>
              <w:ind w:left="0" w:right="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台</w:t>
            </w:r>
          </w:p>
        </w:tc>
        <w:tc>
          <w:tcPr>
            <w:tcW w:w="311"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3780C416">
            <w:pPr>
              <w:keepNext w:val="0"/>
              <w:keepLines w:val="0"/>
              <w:widowControl/>
              <w:suppressLineNumbers w:val="0"/>
              <w:spacing w:before="0" w:beforeAutospacing="0" w:after="0" w:afterAutospacing="0"/>
              <w:ind w:left="0" w:right="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9</w:t>
            </w:r>
          </w:p>
        </w:tc>
        <w:tc>
          <w:tcPr>
            <w:tcW w:w="642" w:type="pct"/>
            <w:tcBorders>
              <w:top w:val="single" w:color="000000" w:sz="4" w:space="0"/>
              <w:left w:val="single" w:color="000000" w:sz="4" w:space="0"/>
              <w:bottom w:val="single" w:color="000000" w:sz="4" w:space="0"/>
              <w:right w:val="single" w:color="000000" w:sz="4" w:space="0"/>
            </w:tcBorders>
            <w:shd w:val="clear" w:color="auto" w:fill="auto"/>
            <w:vAlign w:val="center"/>
          </w:tcPr>
          <w:p w14:paraId="73927251">
            <w:pPr>
              <w:keepNext w:val="0"/>
              <w:keepLines w:val="0"/>
              <w:widowControl/>
              <w:suppressLineNumbers w:val="0"/>
              <w:spacing w:before="0" w:beforeAutospacing="0" w:after="0" w:afterAutospacing="0"/>
              <w:ind w:left="0" w:right="0"/>
              <w:jc w:val="left"/>
              <w:textAlignment w:val="center"/>
              <w:rPr>
                <w:rFonts w:hint="eastAsia" w:ascii="宋体" w:hAnsi="宋体" w:eastAsia="宋体" w:cs="宋体"/>
                <w:i w:val="0"/>
                <w:iCs w:val="0"/>
                <w:color w:val="000000"/>
                <w:sz w:val="18"/>
                <w:szCs w:val="18"/>
                <w:u w:val="none"/>
              </w:rPr>
            </w:pPr>
          </w:p>
        </w:tc>
      </w:tr>
      <w:tr w14:paraId="7D9E72A2">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20" w:hRule="atLeast"/>
        </w:trPr>
        <w:tc>
          <w:tcPr>
            <w:tcW w:w="335"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5F3B7CE0">
            <w:pPr>
              <w:keepNext w:val="0"/>
              <w:keepLines w:val="0"/>
              <w:widowControl/>
              <w:suppressLineNumbers w:val="0"/>
              <w:spacing w:before="0" w:beforeAutospacing="0" w:after="0" w:afterAutospacing="0"/>
              <w:ind w:left="0" w:right="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8</w:t>
            </w:r>
          </w:p>
        </w:tc>
        <w:tc>
          <w:tcPr>
            <w:tcW w:w="614"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4A67B759">
            <w:pPr>
              <w:keepNext w:val="0"/>
              <w:keepLines w:val="0"/>
              <w:widowControl/>
              <w:suppressLineNumbers w:val="0"/>
              <w:spacing w:before="0" w:beforeAutospacing="0" w:after="0" w:afterAutospacing="0"/>
              <w:ind w:left="0" w:right="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支架</w:t>
            </w:r>
          </w:p>
        </w:tc>
        <w:tc>
          <w:tcPr>
            <w:tcW w:w="2773" w:type="pct"/>
            <w:tcBorders>
              <w:top w:val="single" w:color="000000" w:sz="4" w:space="0"/>
              <w:left w:val="single" w:color="000000" w:sz="4" w:space="0"/>
              <w:bottom w:val="single" w:color="000000" w:sz="4" w:space="0"/>
              <w:right w:val="single" w:color="000000" w:sz="4" w:space="0"/>
            </w:tcBorders>
            <w:shd w:val="clear" w:color="auto" w:fill="auto"/>
            <w:vAlign w:val="center"/>
          </w:tcPr>
          <w:p w14:paraId="54F12EC4">
            <w:pPr>
              <w:keepNext w:val="0"/>
              <w:keepLines w:val="0"/>
              <w:widowControl/>
              <w:suppressLineNumbers w:val="0"/>
              <w:spacing w:before="0" w:beforeAutospacing="0" w:after="0" w:afterAutospacing="0"/>
              <w:ind w:left="0" w:right="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白色</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支持壁装安装方式</w:t>
            </w:r>
          </w:p>
        </w:tc>
        <w:tc>
          <w:tcPr>
            <w:tcW w:w="323"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0798DD7D">
            <w:pPr>
              <w:keepNext w:val="0"/>
              <w:keepLines w:val="0"/>
              <w:widowControl/>
              <w:suppressLineNumbers w:val="0"/>
              <w:spacing w:before="0" w:beforeAutospacing="0" w:after="0" w:afterAutospacing="0"/>
              <w:ind w:left="0" w:right="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个</w:t>
            </w:r>
          </w:p>
        </w:tc>
        <w:tc>
          <w:tcPr>
            <w:tcW w:w="311"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08560BE4">
            <w:pPr>
              <w:keepNext w:val="0"/>
              <w:keepLines w:val="0"/>
              <w:widowControl/>
              <w:suppressLineNumbers w:val="0"/>
              <w:spacing w:before="0" w:beforeAutospacing="0" w:after="0" w:afterAutospacing="0"/>
              <w:ind w:left="0" w:right="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113</w:t>
            </w:r>
          </w:p>
        </w:tc>
        <w:tc>
          <w:tcPr>
            <w:tcW w:w="642" w:type="pct"/>
            <w:tcBorders>
              <w:top w:val="single" w:color="000000" w:sz="4" w:space="0"/>
              <w:left w:val="single" w:color="000000" w:sz="4" w:space="0"/>
              <w:bottom w:val="single" w:color="000000" w:sz="4" w:space="0"/>
              <w:right w:val="single" w:color="000000" w:sz="4" w:space="0"/>
            </w:tcBorders>
            <w:shd w:val="clear" w:color="auto" w:fill="auto"/>
            <w:vAlign w:val="center"/>
          </w:tcPr>
          <w:p w14:paraId="708B52B6">
            <w:pPr>
              <w:keepNext w:val="0"/>
              <w:keepLines w:val="0"/>
              <w:widowControl/>
              <w:suppressLineNumbers w:val="0"/>
              <w:spacing w:before="0" w:beforeAutospacing="0" w:after="0" w:afterAutospacing="0"/>
              <w:ind w:left="0" w:right="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配套支架</w:t>
            </w:r>
          </w:p>
        </w:tc>
      </w:tr>
      <w:tr w14:paraId="034B4834">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20" w:hRule="atLeast"/>
        </w:trPr>
        <w:tc>
          <w:tcPr>
            <w:tcW w:w="335"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6D2C6BBB">
            <w:pPr>
              <w:keepNext w:val="0"/>
              <w:keepLines w:val="0"/>
              <w:widowControl/>
              <w:suppressLineNumbers w:val="0"/>
              <w:spacing w:before="0" w:beforeAutospacing="0" w:after="0" w:afterAutospacing="0"/>
              <w:ind w:left="0" w:right="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9</w:t>
            </w:r>
          </w:p>
        </w:tc>
        <w:tc>
          <w:tcPr>
            <w:tcW w:w="614"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03719B6E">
            <w:pPr>
              <w:keepNext w:val="0"/>
              <w:keepLines w:val="0"/>
              <w:widowControl/>
              <w:suppressLineNumbers w:val="0"/>
              <w:spacing w:before="0" w:beforeAutospacing="0" w:after="0" w:afterAutospacing="0"/>
              <w:ind w:left="0" w:right="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大堂半球</w:t>
            </w:r>
          </w:p>
        </w:tc>
        <w:tc>
          <w:tcPr>
            <w:tcW w:w="2773" w:type="pct"/>
            <w:tcBorders>
              <w:top w:val="single" w:color="000000" w:sz="4" w:space="0"/>
              <w:left w:val="single" w:color="000000" w:sz="4" w:space="0"/>
              <w:bottom w:val="single" w:color="000000" w:sz="4" w:space="0"/>
              <w:right w:val="single" w:color="000000" w:sz="4" w:space="0"/>
            </w:tcBorders>
            <w:shd w:val="clear" w:color="auto" w:fill="auto"/>
            <w:vAlign w:val="center"/>
          </w:tcPr>
          <w:p w14:paraId="4AF2FA36">
            <w:pPr>
              <w:keepNext w:val="0"/>
              <w:keepLines w:val="0"/>
              <w:widowControl/>
              <w:suppressLineNumbers w:val="0"/>
              <w:spacing w:before="0" w:beforeAutospacing="0" w:after="0" w:afterAutospacing="0"/>
              <w:ind w:left="0" w:right="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支持区域入侵；</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采用星光级200万像素1/2.8英寸CMOS图像传感器，低照度效果好，图像清晰度高</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可输出200万（1920×1080）@25fps</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支持H.265编码，压缩比高，实现超低码流传输</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最大红外监控距离50米</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支持走廊模式，宽动态，3D降噪，强光抑制，背光补偿，数字水印，适用不同监控环境</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支持ROI，SMARTH.264/H.265，灵活编码，适用不同带宽和存储环境</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支持内置MIC</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支持POE供电方式，方便工程安装</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支持IP67防护等级</w:t>
            </w:r>
          </w:p>
        </w:tc>
        <w:tc>
          <w:tcPr>
            <w:tcW w:w="323"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73413DDD">
            <w:pPr>
              <w:keepNext w:val="0"/>
              <w:keepLines w:val="0"/>
              <w:widowControl/>
              <w:suppressLineNumbers w:val="0"/>
              <w:spacing w:before="0" w:beforeAutospacing="0" w:after="0" w:afterAutospacing="0"/>
              <w:ind w:left="0" w:right="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台</w:t>
            </w:r>
          </w:p>
        </w:tc>
        <w:tc>
          <w:tcPr>
            <w:tcW w:w="311"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24321B6F">
            <w:pPr>
              <w:keepNext w:val="0"/>
              <w:keepLines w:val="0"/>
              <w:widowControl/>
              <w:suppressLineNumbers w:val="0"/>
              <w:spacing w:before="0" w:beforeAutospacing="0" w:after="0" w:afterAutospacing="0"/>
              <w:ind w:left="0" w:right="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26</w:t>
            </w:r>
          </w:p>
        </w:tc>
        <w:tc>
          <w:tcPr>
            <w:tcW w:w="642" w:type="pct"/>
            <w:tcBorders>
              <w:top w:val="single" w:color="000000" w:sz="4" w:space="0"/>
              <w:left w:val="single" w:color="000000" w:sz="4" w:space="0"/>
              <w:bottom w:val="single" w:color="000000" w:sz="4" w:space="0"/>
              <w:right w:val="single" w:color="000000" w:sz="4" w:space="0"/>
            </w:tcBorders>
            <w:shd w:val="clear" w:color="auto" w:fill="auto"/>
            <w:vAlign w:val="center"/>
          </w:tcPr>
          <w:p w14:paraId="0CA0DC76">
            <w:pPr>
              <w:keepNext w:val="0"/>
              <w:keepLines w:val="0"/>
              <w:widowControl/>
              <w:suppressLineNumbers w:val="0"/>
              <w:spacing w:before="0" w:beforeAutospacing="0" w:after="0" w:afterAutospacing="0"/>
              <w:ind w:left="0" w:right="0"/>
              <w:jc w:val="left"/>
              <w:textAlignment w:val="center"/>
              <w:rPr>
                <w:rFonts w:hint="eastAsia" w:ascii="宋体" w:hAnsi="宋体" w:eastAsia="宋体" w:cs="宋体"/>
                <w:i w:val="0"/>
                <w:iCs w:val="0"/>
                <w:color w:val="000000"/>
                <w:sz w:val="18"/>
                <w:szCs w:val="18"/>
                <w:u w:val="none"/>
              </w:rPr>
            </w:pPr>
          </w:p>
        </w:tc>
      </w:tr>
      <w:tr w14:paraId="7CFE268F">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20" w:hRule="atLeast"/>
        </w:trPr>
        <w:tc>
          <w:tcPr>
            <w:tcW w:w="335"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70E32657">
            <w:pPr>
              <w:keepNext w:val="0"/>
              <w:keepLines w:val="0"/>
              <w:widowControl/>
              <w:suppressLineNumbers w:val="0"/>
              <w:spacing w:before="0" w:beforeAutospacing="0" w:after="0" w:afterAutospacing="0"/>
              <w:ind w:left="0" w:right="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10</w:t>
            </w:r>
          </w:p>
        </w:tc>
        <w:tc>
          <w:tcPr>
            <w:tcW w:w="614"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1D859B6D">
            <w:pPr>
              <w:keepNext w:val="0"/>
              <w:keepLines w:val="0"/>
              <w:widowControl/>
              <w:suppressLineNumbers w:val="0"/>
              <w:spacing w:before="0" w:beforeAutospacing="0" w:after="0" w:afterAutospacing="0"/>
              <w:ind w:left="0" w:right="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地下室门厅</w:t>
            </w:r>
          </w:p>
        </w:tc>
        <w:tc>
          <w:tcPr>
            <w:tcW w:w="2773" w:type="pct"/>
            <w:tcBorders>
              <w:top w:val="single" w:color="000000" w:sz="4" w:space="0"/>
              <w:left w:val="single" w:color="000000" w:sz="4" w:space="0"/>
              <w:bottom w:val="single" w:color="000000" w:sz="4" w:space="0"/>
              <w:right w:val="single" w:color="000000" w:sz="4" w:space="0"/>
            </w:tcBorders>
            <w:shd w:val="clear" w:color="auto" w:fill="auto"/>
            <w:vAlign w:val="center"/>
          </w:tcPr>
          <w:p w14:paraId="7D6D576B">
            <w:pPr>
              <w:keepNext w:val="0"/>
              <w:keepLines w:val="0"/>
              <w:widowControl/>
              <w:suppressLineNumbers w:val="0"/>
              <w:spacing w:before="0" w:beforeAutospacing="0" w:after="0" w:afterAutospacing="0"/>
              <w:ind w:left="0" w:right="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支持区域入侵</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采用星光级低照200万像素1/2.8英寸CMOS图像传感器，低照度效果好，图像清晰度高</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最大可输出200万(1920×1080)@25fps</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支持H.265编码，压缩比高，实现超低码流传输</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内置高效红外补光灯，最大红外监控距离50米</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支持走廊模式，宽动态，3D降噪，强光抑制，背光补偿，数字水印，适用不同监控环境</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支持ROI，SMART H.264/H.265，灵活编码，适用不同带宽和存储环境</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支持POEV供电方式</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支持IP67防护等级</w:t>
            </w:r>
          </w:p>
        </w:tc>
        <w:tc>
          <w:tcPr>
            <w:tcW w:w="323"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38095BA4">
            <w:pPr>
              <w:keepNext w:val="0"/>
              <w:keepLines w:val="0"/>
              <w:widowControl/>
              <w:suppressLineNumbers w:val="0"/>
              <w:spacing w:before="0" w:beforeAutospacing="0" w:after="0" w:afterAutospacing="0"/>
              <w:ind w:left="0" w:right="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台</w:t>
            </w:r>
          </w:p>
        </w:tc>
        <w:tc>
          <w:tcPr>
            <w:tcW w:w="311"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1BE569E0">
            <w:pPr>
              <w:keepNext w:val="0"/>
              <w:keepLines w:val="0"/>
              <w:widowControl/>
              <w:suppressLineNumbers w:val="0"/>
              <w:spacing w:before="0" w:beforeAutospacing="0" w:after="0" w:afterAutospacing="0"/>
              <w:ind w:left="0" w:right="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8</w:t>
            </w:r>
          </w:p>
        </w:tc>
        <w:tc>
          <w:tcPr>
            <w:tcW w:w="642" w:type="pct"/>
            <w:tcBorders>
              <w:top w:val="single" w:color="000000" w:sz="4" w:space="0"/>
              <w:left w:val="single" w:color="000000" w:sz="4" w:space="0"/>
              <w:bottom w:val="single" w:color="000000" w:sz="4" w:space="0"/>
              <w:right w:val="single" w:color="000000" w:sz="4" w:space="0"/>
            </w:tcBorders>
            <w:shd w:val="clear" w:color="auto" w:fill="auto"/>
            <w:vAlign w:val="center"/>
          </w:tcPr>
          <w:p w14:paraId="679A00D3">
            <w:pPr>
              <w:keepNext w:val="0"/>
              <w:keepLines w:val="0"/>
              <w:widowControl/>
              <w:suppressLineNumbers w:val="0"/>
              <w:spacing w:before="0" w:beforeAutospacing="0" w:after="0" w:afterAutospacing="0"/>
              <w:ind w:left="0" w:right="0"/>
              <w:jc w:val="left"/>
              <w:textAlignment w:val="center"/>
              <w:rPr>
                <w:rFonts w:hint="eastAsia" w:ascii="宋体" w:hAnsi="宋体" w:eastAsia="宋体" w:cs="宋体"/>
                <w:i w:val="0"/>
                <w:iCs w:val="0"/>
                <w:color w:val="000000"/>
                <w:sz w:val="18"/>
                <w:szCs w:val="18"/>
                <w:u w:val="none"/>
              </w:rPr>
            </w:pPr>
          </w:p>
        </w:tc>
      </w:tr>
      <w:tr w14:paraId="753B9BAD">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20" w:hRule="atLeast"/>
        </w:trPr>
        <w:tc>
          <w:tcPr>
            <w:tcW w:w="335"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12ABAA0C">
            <w:pPr>
              <w:keepNext w:val="0"/>
              <w:keepLines w:val="0"/>
              <w:widowControl/>
              <w:suppressLineNumbers w:val="0"/>
              <w:spacing w:before="0" w:beforeAutospacing="0" w:after="0" w:afterAutospacing="0"/>
              <w:ind w:left="0" w:right="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11</w:t>
            </w:r>
          </w:p>
        </w:tc>
        <w:tc>
          <w:tcPr>
            <w:tcW w:w="614"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26A51C9E">
            <w:pPr>
              <w:keepNext w:val="0"/>
              <w:keepLines w:val="0"/>
              <w:widowControl/>
              <w:suppressLineNumbers w:val="0"/>
              <w:spacing w:before="0" w:beforeAutospacing="0" w:after="0" w:afterAutospacing="0"/>
              <w:ind w:left="0" w:right="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消控室及养老用房</w:t>
            </w:r>
          </w:p>
        </w:tc>
        <w:tc>
          <w:tcPr>
            <w:tcW w:w="2773" w:type="pct"/>
            <w:tcBorders>
              <w:top w:val="single" w:color="000000" w:sz="4" w:space="0"/>
              <w:left w:val="single" w:color="000000" w:sz="4" w:space="0"/>
              <w:bottom w:val="single" w:color="000000" w:sz="4" w:space="0"/>
              <w:right w:val="single" w:color="000000" w:sz="4" w:space="0"/>
            </w:tcBorders>
            <w:shd w:val="clear" w:color="auto" w:fill="auto"/>
            <w:vAlign w:val="center"/>
          </w:tcPr>
          <w:p w14:paraId="2EE1C685">
            <w:pPr>
              <w:keepNext w:val="0"/>
              <w:keepLines w:val="0"/>
              <w:widowControl/>
              <w:suppressLineNumbers w:val="0"/>
              <w:spacing w:before="0" w:beforeAutospacing="0" w:after="0" w:afterAutospacing="0"/>
              <w:ind w:left="0" w:right="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支持区域入侵</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采用星光级低照200万像素1/2.8英寸CMOS图像传感器，低照度效果好，图像清晰度高</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最大可输出200万(1920×1080)@25fps</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支持H.265编码，压缩比高，实现超低码流传输</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内置高效红外补光灯，最大红外监控距离50米</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支持走廊模式，宽动态，3D降噪，强光抑制，背光补偿，数字水印，适用不同监控环境</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支持ROI，SMART H.264/H.265，灵活编码，适用不同带宽和存储环境</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支持POEV供电方式</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支持IP67防护等级</w:t>
            </w:r>
          </w:p>
        </w:tc>
        <w:tc>
          <w:tcPr>
            <w:tcW w:w="323"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0B5B909F">
            <w:pPr>
              <w:keepNext w:val="0"/>
              <w:keepLines w:val="0"/>
              <w:widowControl/>
              <w:suppressLineNumbers w:val="0"/>
              <w:spacing w:before="0" w:beforeAutospacing="0" w:after="0" w:afterAutospacing="0"/>
              <w:ind w:left="0" w:right="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台</w:t>
            </w:r>
          </w:p>
        </w:tc>
        <w:tc>
          <w:tcPr>
            <w:tcW w:w="311"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4850F223">
            <w:pPr>
              <w:keepNext w:val="0"/>
              <w:keepLines w:val="0"/>
              <w:widowControl/>
              <w:suppressLineNumbers w:val="0"/>
              <w:spacing w:before="0" w:beforeAutospacing="0" w:after="0" w:afterAutospacing="0"/>
              <w:ind w:left="0" w:right="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7</w:t>
            </w:r>
          </w:p>
        </w:tc>
        <w:tc>
          <w:tcPr>
            <w:tcW w:w="642" w:type="pct"/>
            <w:tcBorders>
              <w:top w:val="single" w:color="000000" w:sz="4" w:space="0"/>
              <w:left w:val="single" w:color="000000" w:sz="4" w:space="0"/>
              <w:bottom w:val="single" w:color="000000" w:sz="4" w:space="0"/>
              <w:right w:val="single" w:color="000000" w:sz="4" w:space="0"/>
            </w:tcBorders>
            <w:shd w:val="clear" w:color="auto" w:fill="auto"/>
            <w:vAlign w:val="center"/>
          </w:tcPr>
          <w:p w14:paraId="7386928F">
            <w:pPr>
              <w:keepNext w:val="0"/>
              <w:keepLines w:val="0"/>
              <w:widowControl/>
              <w:suppressLineNumbers w:val="0"/>
              <w:spacing w:before="0" w:beforeAutospacing="0" w:after="0" w:afterAutospacing="0"/>
              <w:ind w:left="0" w:right="0"/>
              <w:jc w:val="left"/>
              <w:textAlignment w:val="center"/>
              <w:rPr>
                <w:rFonts w:hint="eastAsia" w:ascii="宋体" w:hAnsi="宋体" w:eastAsia="宋体" w:cs="宋体"/>
                <w:i w:val="0"/>
                <w:iCs w:val="0"/>
                <w:color w:val="000000"/>
                <w:sz w:val="18"/>
                <w:szCs w:val="18"/>
                <w:u w:val="none"/>
              </w:rPr>
            </w:pPr>
          </w:p>
        </w:tc>
      </w:tr>
      <w:tr w14:paraId="12E1FF01">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20" w:hRule="atLeast"/>
        </w:trPr>
        <w:tc>
          <w:tcPr>
            <w:tcW w:w="335"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1752F66D">
            <w:pPr>
              <w:keepNext w:val="0"/>
              <w:keepLines w:val="0"/>
              <w:widowControl/>
              <w:suppressLineNumbers w:val="0"/>
              <w:spacing w:before="0" w:beforeAutospacing="0" w:after="0" w:afterAutospacing="0"/>
              <w:ind w:left="0" w:right="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12</w:t>
            </w:r>
          </w:p>
        </w:tc>
        <w:tc>
          <w:tcPr>
            <w:tcW w:w="614"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39991CEF">
            <w:pPr>
              <w:keepNext w:val="0"/>
              <w:keepLines w:val="0"/>
              <w:widowControl/>
              <w:suppressLineNumbers w:val="0"/>
              <w:spacing w:before="0" w:beforeAutospacing="0" w:after="0" w:afterAutospacing="0"/>
              <w:ind w:left="0" w:right="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电梯智能检测半球摄像机</w:t>
            </w:r>
          </w:p>
        </w:tc>
        <w:tc>
          <w:tcPr>
            <w:tcW w:w="2773" w:type="pct"/>
            <w:tcBorders>
              <w:top w:val="single" w:color="000000" w:sz="4" w:space="0"/>
              <w:left w:val="single" w:color="000000" w:sz="4" w:space="0"/>
              <w:bottom w:val="single" w:color="000000" w:sz="4" w:space="0"/>
              <w:right w:val="single" w:color="000000" w:sz="4" w:space="0"/>
            </w:tcBorders>
            <w:shd w:val="clear" w:color="auto" w:fill="auto"/>
            <w:vAlign w:val="center"/>
          </w:tcPr>
          <w:p w14:paraId="3D023C42">
            <w:pPr>
              <w:keepNext w:val="0"/>
              <w:keepLines w:val="0"/>
              <w:widowControl/>
              <w:suppressLineNumbers w:val="0"/>
              <w:spacing w:before="0" w:beforeAutospacing="0" w:after="0" w:afterAutospacing="0"/>
              <w:ind w:left="0" w:right="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支持电瓶车入梯检测算法，可实现电瓶车入梯行为的检测及报警；</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内置ToF传感器，可对画面中人为手、雨伞等恶意遮挡相机行为进行报警</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内置GPU芯片，支持深度学习算法，有效提升检测准确率</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采用高性能200万像素1/2.8英寸CMOS图像传感器，低照度效果好，图像清晰度高</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最大可输出200万( 1920 × 1080 )@25fps</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支持H.265编码，压缩比高，实现超低码流传输</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内置高效红外补光灯，最大红外监控距离20米</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支持走廊模式，宽动态，3D降噪，强光抑制，背光补偿，数字水印，适用不同监控环境</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支持ROI，SMART H.264/H.265，灵活编码，适用不同带宽和存储环境</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支持报警1进1出（报警输出为干式报警，支持常开常闭），最大支持256G Micro SD卡，内置MIC，内置扬声器</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支持POE供电方式</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设备支持用户自定义AI算法库，可运行、停止算法库，可显示当前算法库的运行状态，并支持修改、删除算法库及自定义算法库名称。</w:t>
            </w:r>
          </w:p>
        </w:tc>
        <w:tc>
          <w:tcPr>
            <w:tcW w:w="323"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6FAD61CD">
            <w:pPr>
              <w:keepNext w:val="0"/>
              <w:keepLines w:val="0"/>
              <w:widowControl/>
              <w:suppressLineNumbers w:val="0"/>
              <w:spacing w:before="0" w:beforeAutospacing="0" w:after="0" w:afterAutospacing="0"/>
              <w:ind w:left="0" w:right="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台</w:t>
            </w:r>
          </w:p>
        </w:tc>
        <w:tc>
          <w:tcPr>
            <w:tcW w:w="311"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427EEEE3">
            <w:pPr>
              <w:keepNext w:val="0"/>
              <w:keepLines w:val="0"/>
              <w:widowControl/>
              <w:suppressLineNumbers w:val="0"/>
              <w:spacing w:before="0" w:beforeAutospacing="0" w:after="0" w:afterAutospacing="0"/>
              <w:ind w:left="0" w:right="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28</w:t>
            </w:r>
          </w:p>
        </w:tc>
        <w:tc>
          <w:tcPr>
            <w:tcW w:w="642" w:type="pct"/>
            <w:tcBorders>
              <w:top w:val="single" w:color="000000" w:sz="4" w:space="0"/>
              <w:left w:val="single" w:color="000000" w:sz="4" w:space="0"/>
              <w:bottom w:val="single" w:color="000000" w:sz="4" w:space="0"/>
              <w:right w:val="single" w:color="000000" w:sz="4" w:space="0"/>
            </w:tcBorders>
            <w:shd w:val="clear" w:color="auto" w:fill="auto"/>
            <w:vAlign w:val="center"/>
          </w:tcPr>
          <w:p w14:paraId="59DA5DE4">
            <w:pPr>
              <w:keepNext w:val="0"/>
              <w:keepLines w:val="0"/>
              <w:widowControl/>
              <w:suppressLineNumbers w:val="0"/>
              <w:spacing w:before="0" w:beforeAutospacing="0" w:after="0" w:afterAutospacing="0"/>
              <w:ind w:left="0" w:right="0"/>
              <w:jc w:val="left"/>
              <w:textAlignment w:val="center"/>
              <w:rPr>
                <w:rFonts w:hint="eastAsia" w:ascii="宋体" w:hAnsi="宋体" w:eastAsia="宋体" w:cs="宋体"/>
                <w:i w:val="0"/>
                <w:iCs w:val="0"/>
                <w:color w:val="000000"/>
                <w:sz w:val="18"/>
                <w:szCs w:val="18"/>
                <w:u w:val="none"/>
              </w:rPr>
            </w:pPr>
          </w:p>
        </w:tc>
      </w:tr>
      <w:tr w14:paraId="1312C977">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20" w:hRule="atLeast"/>
        </w:trPr>
        <w:tc>
          <w:tcPr>
            <w:tcW w:w="335"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18C729E9">
            <w:pPr>
              <w:keepNext w:val="0"/>
              <w:keepLines w:val="0"/>
              <w:widowControl/>
              <w:suppressLineNumbers w:val="0"/>
              <w:spacing w:before="0" w:beforeAutospacing="0" w:after="0" w:afterAutospacing="0"/>
              <w:ind w:left="0" w:right="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13</w:t>
            </w:r>
          </w:p>
        </w:tc>
        <w:tc>
          <w:tcPr>
            <w:tcW w:w="614"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2ADE8EA2">
            <w:pPr>
              <w:keepNext w:val="0"/>
              <w:keepLines w:val="0"/>
              <w:widowControl/>
              <w:suppressLineNumbers w:val="0"/>
              <w:spacing w:before="0" w:beforeAutospacing="0" w:after="0" w:afterAutospacing="0"/>
              <w:ind w:left="0" w:right="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电梯专用网桥</w:t>
            </w:r>
          </w:p>
        </w:tc>
        <w:tc>
          <w:tcPr>
            <w:tcW w:w="2773" w:type="pct"/>
            <w:tcBorders>
              <w:top w:val="single" w:color="000000" w:sz="4" w:space="0"/>
              <w:left w:val="single" w:color="000000" w:sz="4" w:space="0"/>
              <w:bottom w:val="single" w:color="000000" w:sz="4" w:space="0"/>
              <w:right w:val="single" w:color="000000" w:sz="4" w:space="0"/>
            </w:tcBorders>
            <w:shd w:val="clear" w:color="auto" w:fill="auto"/>
            <w:vAlign w:val="center"/>
          </w:tcPr>
          <w:p w14:paraId="06259F93">
            <w:pPr>
              <w:keepNext w:val="0"/>
              <w:keepLines w:val="0"/>
              <w:widowControl/>
              <w:suppressLineNumbers w:val="0"/>
              <w:spacing w:before="0" w:beforeAutospacing="0" w:after="0" w:afterAutospacing="0"/>
              <w:ind w:left="0" w:right="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200米电梯专用无线网桥</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电源模块接口：PoE：24 V（RJ-45）DC :12 V；</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无线标准：IEEE802.11 b/g/n；</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视频路数：1路200 W像素4 M码流IPC1路400 W像素4 M码流IPC；</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空口速率：300 Mbps；</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工作频率：2.4 GHz - 2.484GHz；</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工作温度：-20 ℃ -- 55 ℃</w:t>
            </w:r>
          </w:p>
        </w:tc>
        <w:tc>
          <w:tcPr>
            <w:tcW w:w="323"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1A49BCA3">
            <w:pPr>
              <w:keepNext w:val="0"/>
              <w:keepLines w:val="0"/>
              <w:widowControl/>
              <w:suppressLineNumbers w:val="0"/>
              <w:spacing w:before="0" w:beforeAutospacing="0" w:after="0" w:afterAutospacing="0"/>
              <w:ind w:left="0" w:right="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对</w:t>
            </w:r>
          </w:p>
        </w:tc>
        <w:tc>
          <w:tcPr>
            <w:tcW w:w="311"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7F622429">
            <w:pPr>
              <w:keepNext w:val="0"/>
              <w:keepLines w:val="0"/>
              <w:widowControl/>
              <w:suppressLineNumbers w:val="0"/>
              <w:spacing w:before="0" w:beforeAutospacing="0" w:after="0" w:afterAutospacing="0"/>
              <w:ind w:left="0" w:right="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28</w:t>
            </w:r>
          </w:p>
        </w:tc>
        <w:tc>
          <w:tcPr>
            <w:tcW w:w="642" w:type="pct"/>
            <w:tcBorders>
              <w:top w:val="single" w:color="000000" w:sz="4" w:space="0"/>
              <w:left w:val="single" w:color="000000" w:sz="4" w:space="0"/>
              <w:bottom w:val="single" w:color="000000" w:sz="4" w:space="0"/>
              <w:right w:val="single" w:color="000000" w:sz="4" w:space="0"/>
            </w:tcBorders>
            <w:shd w:val="clear" w:color="auto" w:fill="auto"/>
            <w:vAlign w:val="center"/>
          </w:tcPr>
          <w:p w14:paraId="00000A1D">
            <w:pPr>
              <w:keepNext w:val="0"/>
              <w:keepLines w:val="0"/>
              <w:widowControl/>
              <w:suppressLineNumbers w:val="0"/>
              <w:spacing w:before="0" w:beforeAutospacing="0" w:after="0" w:afterAutospacing="0"/>
              <w:ind w:left="0" w:right="0"/>
              <w:jc w:val="left"/>
              <w:textAlignment w:val="center"/>
              <w:rPr>
                <w:rFonts w:hint="eastAsia" w:ascii="宋体" w:hAnsi="宋体" w:eastAsia="宋体" w:cs="宋体"/>
                <w:i w:val="0"/>
                <w:iCs w:val="0"/>
                <w:color w:val="000000"/>
                <w:sz w:val="18"/>
                <w:szCs w:val="18"/>
                <w:u w:val="none"/>
              </w:rPr>
            </w:pPr>
          </w:p>
        </w:tc>
      </w:tr>
      <w:tr w14:paraId="388C5C3C">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20" w:hRule="atLeast"/>
        </w:trPr>
        <w:tc>
          <w:tcPr>
            <w:tcW w:w="335"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04C6A717">
            <w:pPr>
              <w:keepNext w:val="0"/>
              <w:keepLines w:val="0"/>
              <w:widowControl/>
              <w:suppressLineNumbers w:val="0"/>
              <w:spacing w:before="0" w:beforeAutospacing="0" w:after="0" w:afterAutospacing="0"/>
              <w:ind w:left="0" w:right="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14</w:t>
            </w:r>
          </w:p>
        </w:tc>
        <w:tc>
          <w:tcPr>
            <w:tcW w:w="614" w:type="pct"/>
            <w:tcBorders>
              <w:top w:val="single" w:color="000000" w:sz="4" w:space="0"/>
              <w:left w:val="nil"/>
              <w:bottom w:val="single" w:color="000000" w:sz="4" w:space="0"/>
              <w:right w:val="single" w:color="000000" w:sz="4" w:space="0"/>
            </w:tcBorders>
            <w:shd w:val="clear" w:color="auto" w:fill="auto"/>
            <w:noWrap/>
            <w:vAlign w:val="center"/>
          </w:tcPr>
          <w:p w14:paraId="62DE4A62">
            <w:pPr>
              <w:keepNext w:val="0"/>
              <w:keepLines w:val="0"/>
              <w:widowControl/>
              <w:suppressLineNumbers w:val="0"/>
              <w:spacing w:before="0" w:beforeAutospacing="0" w:after="0" w:afterAutospacing="0"/>
              <w:ind w:left="0" w:right="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网桥支架</w:t>
            </w:r>
          </w:p>
        </w:tc>
        <w:tc>
          <w:tcPr>
            <w:tcW w:w="2773" w:type="pct"/>
            <w:tcBorders>
              <w:top w:val="single" w:color="000000" w:sz="4" w:space="0"/>
              <w:left w:val="single" w:color="000000" w:sz="4" w:space="0"/>
              <w:bottom w:val="single" w:color="000000" w:sz="4" w:space="0"/>
              <w:right w:val="single" w:color="000000" w:sz="4" w:space="0"/>
            </w:tcBorders>
            <w:shd w:val="clear" w:color="auto" w:fill="auto"/>
            <w:vAlign w:val="center"/>
          </w:tcPr>
          <w:p w14:paraId="32434743">
            <w:pPr>
              <w:keepNext w:val="0"/>
              <w:keepLines w:val="0"/>
              <w:widowControl/>
              <w:suppressLineNumbers w:val="0"/>
              <w:spacing w:before="0" w:beforeAutospacing="0" w:after="0" w:afterAutospacing="0"/>
              <w:ind w:left="0" w:right="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网桥支架</w:t>
            </w:r>
          </w:p>
        </w:tc>
        <w:tc>
          <w:tcPr>
            <w:tcW w:w="323"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230EF9BA">
            <w:pPr>
              <w:keepNext w:val="0"/>
              <w:keepLines w:val="0"/>
              <w:widowControl/>
              <w:suppressLineNumbers w:val="0"/>
              <w:spacing w:before="0" w:beforeAutospacing="0" w:after="0" w:afterAutospacing="0"/>
              <w:ind w:left="0" w:right="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对</w:t>
            </w:r>
          </w:p>
        </w:tc>
        <w:tc>
          <w:tcPr>
            <w:tcW w:w="311"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1954EED6">
            <w:pPr>
              <w:keepNext w:val="0"/>
              <w:keepLines w:val="0"/>
              <w:widowControl/>
              <w:suppressLineNumbers w:val="0"/>
              <w:spacing w:before="0" w:beforeAutospacing="0" w:after="0" w:afterAutospacing="0"/>
              <w:ind w:left="0" w:right="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28</w:t>
            </w:r>
          </w:p>
        </w:tc>
        <w:tc>
          <w:tcPr>
            <w:tcW w:w="642" w:type="pct"/>
            <w:tcBorders>
              <w:top w:val="single" w:color="000000" w:sz="4" w:space="0"/>
              <w:left w:val="single" w:color="000000" w:sz="4" w:space="0"/>
              <w:bottom w:val="single" w:color="000000" w:sz="4" w:space="0"/>
              <w:right w:val="single" w:color="000000" w:sz="4" w:space="0"/>
            </w:tcBorders>
            <w:shd w:val="clear" w:color="auto" w:fill="auto"/>
            <w:vAlign w:val="center"/>
          </w:tcPr>
          <w:p w14:paraId="49400D14">
            <w:pPr>
              <w:keepNext w:val="0"/>
              <w:keepLines w:val="0"/>
              <w:widowControl/>
              <w:suppressLineNumbers w:val="0"/>
              <w:spacing w:before="0" w:beforeAutospacing="0" w:after="0" w:afterAutospacing="0"/>
              <w:ind w:left="0" w:right="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配套支架</w:t>
            </w:r>
          </w:p>
        </w:tc>
      </w:tr>
      <w:tr w14:paraId="64A59978">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20" w:hRule="atLeast"/>
        </w:trPr>
        <w:tc>
          <w:tcPr>
            <w:tcW w:w="335"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1DE9E208">
            <w:pPr>
              <w:keepNext w:val="0"/>
              <w:keepLines w:val="0"/>
              <w:widowControl/>
              <w:suppressLineNumbers w:val="0"/>
              <w:spacing w:before="0" w:beforeAutospacing="0" w:after="0" w:afterAutospacing="0"/>
              <w:ind w:left="0" w:right="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15</w:t>
            </w:r>
          </w:p>
        </w:tc>
        <w:tc>
          <w:tcPr>
            <w:tcW w:w="614" w:type="pct"/>
            <w:tcBorders>
              <w:top w:val="single" w:color="000000" w:sz="4" w:space="0"/>
              <w:left w:val="nil"/>
              <w:bottom w:val="single" w:color="000000" w:sz="4" w:space="0"/>
              <w:right w:val="single" w:color="000000" w:sz="4" w:space="0"/>
            </w:tcBorders>
            <w:shd w:val="clear" w:color="auto" w:fill="auto"/>
            <w:noWrap/>
            <w:vAlign w:val="center"/>
          </w:tcPr>
          <w:p w14:paraId="17F1F46D">
            <w:pPr>
              <w:keepNext w:val="0"/>
              <w:keepLines w:val="0"/>
              <w:widowControl/>
              <w:suppressLineNumbers w:val="0"/>
              <w:spacing w:before="0" w:beforeAutospacing="0" w:after="0" w:afterAutospacing="0"/>
              <w:ind w:left="0" w:right="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高空抛物摄像机</w:t>
            </w:r>
          </w:p>
        </w:tc>
        <w:tc>
          <w:tcPr>
            <w:tcW w:w="2773" w:type="pct"/>
            <w:tcBorders>
              <w:top w:val="single" w:color="000000" w:sz="4" w:space="0"/>
              <w:left w:val="single" w:color="000000" w:sz="4" w:space="0"/>
              <w:bottom w:val="single" w:color="000000" w:sz="4" w:space="0"/>
              <w:right w:val="single" w:color="000000" w:sz="4" w:space="0"/>
            </w:tcBorders>
            <w:shd w:val="clear" w:color="auto" w:fill="auto"/>
            <w:vAlign w:val="center"/>
          </w:tcPr>
          <w:p w14:paraId="74342D2F">
            <w:pPr>
              <w:keepNext w:val="0"/>
              <w:keepLines w:val="0"/>
              <w:widowControl/>
              <w:suppressLineNumbers w:val="0"/>
              <w:spacing w:before="0" w:beforeAutospacing="0" w:after="0" w:afterAutospacing="0"/>
              <w:ind w:left="0" w:right="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内置GPU芯片，支持深度学习算法，有效提升检测准确率</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支持高空抛物检测，支持变焦，抛物轨迹可实时显示，支持过滤干扰目标</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采用星光低照度400万像素1/2.8英寸CMOS图像传感器，低照度效果好，图像清晰度高</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最大可输出400万(2688×1520)@30fps</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支持H.265编码，压缩比高，实现超低码流传输</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内置红外补光灯，最大红外监控距离120米</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支持走廊模式，宽动态，3D降噪，强光抑制，背光补偿，数字水印，适用不同监控环境</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支持ROI，SMART H.264/H.265，灵活编码，适用不同带宽和存储环境</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支持DC12V/POE供电方式，方便工程安装</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支持IP67防护等级</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支持高空抛物检测功能，当视频画面中出现物品自上而下掉落时，可在视频画面中叠加物品下落轨迹，同时下落的不同物品，下落轨迹的颜色不同，可显示掉落物品所属楼层并叠加在视频画面上。</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支持高空抛物抗扰功能，当出现非从高处落向低处的物体，不产生报警提示信息。</w:t>
            </w:r>
          </w:p>
        </w:tc>
        <w:tc>
          <w:tcPr>
            <w:tcW w:w="323"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1DD8A0EF">
            <w:pPr>
              <w:keepNext w:val="0"/>
              <w:keepLines w:val="0"/>
              <w:widowControl/>
              <w:suppressLineNumbers w:val="0"/>
              <w:spacing w:before="0" w:beforeAutospacing="0" w:after="0" w:afterAutospacing="0"/>
              <w:ind w:left="0" w:right="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台</w:t>
            </w:r>
          </w:p>
        </w:tc>
        <w:tc>
          <w:tcPr>
            <w:tcW w:w="311"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72100BDF">
            <w:pPr>
              <w:keepNext w:val="0"/>
              <w:keepLines w:val="0"/>
              <w:widowControl/>
              <w:suppressLineNumbers w:val="0"/>
              <w:spacing w:before="0" w:beforeAutospacing="0" w:after="0" w:afterAutospacing="0"/>
              <w:ind w:left="0" w:right="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34</w:t>
            </w:r>
          </w:p>
        </w:tc>
        <w:tc>
          <w:tcPr>
            <w:tcW w:w="642" w:type="pct"/>
            <w:tcBorders>
              <w:top w:val="single" w:color="000000" w:sz="4" w:space="0"/>
              <w:left w:val="single" w:color="000000" w:sz="4" w:space="0"/>
              <w:bottom w:val="single" w:color="000000" w:sz="4" w:space="0"/>
              <w:right w:val="single" w:color="000000" w:sz="4" w:space="0"/>
            </w:tcBorders>
            <w:shd w:val="clear" w:color="auto" w:fill="auto"/>
            <w:vAlign w:val="center"/>
          </w:tcPr>
          <w:p w14:paraId="32DC1732">
            <w:pPr>
              <w:keepNext w:val="0"/>
              <w:keepLines w:val="0"/>
              <w:widowControl/>
              <w:suppressLineNumbers w:val="0"/>
              <w:spacing w:before="0" w:beforeAutospacing="0" w:after="0" w:afterAutospacing="0"/>
              <w:ind w:left="0" w:right="0"/>
              <w:jc w:val="left"/>
              <w:textAlignment w:val="center"/>
              <w:rPr>
                <w:rFonts w:hint="eastAsia" w:ascii="宋体" w:hAnsi="宋体" w:eastAsia="宋体" w:cs="宋体"/>
                <w:i w:val="0"/>
                <w:iCs w:val="0"/>
                <w:color w:val="000000"/>
                <w:sz w:val="18"/>
                <w:szCs w:val="18"/>
                <w:u w:val="none"/>
              </w:rPr>
            </w:pPr>
          </w:p>
        </w:tc>
      </w:tr>
      <w:tr w14:paraId="52CD0842">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20" w:hRule="atLeast"/>
        </w:trPr>
        <w:tc>
          <w:tcPr>
            <w:tcW w:w="335"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4E9F2509">
            <w:pPr>
              <w:keepNext w:val="0"/>
              <w:keepLines w:val="0"/>
              <w:widowControl/>
              <w:suppressLineNumbers w:val="0"/>
              <w:spacing w:before="0" w:beforeAutospacing="0" w:after="0" w:afterAutospacing="0"/>
              <w:ind w:left="0" w:right="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16</w:t>
            </w:r>
          </w:p>
        </w:tc>
        <w:tc>
          <w:tcPr>
            <w:tcW w:w="614" w:type="pct"/>
            <w:tcBorders>
              <w:top w:val="single" w:color="000000" w:sz="4" w:space="0"/>
              <w:left w:val="nil"/>
              <w:bottom w:val="single" w:color="000000" w:sz="4" w:space="0"/>
              <w:right w:val="single" w:color="000000" w:sz="4" w:space="0"/>
            </w:tcBorders>
            <w:shd w:val="clear" w:color="auto" w:fill="auto"/>
            <w:noWrap/>
            <w:vAlign w:val="center"/>
          </w:tcPr>
          <w:p w14:paraId="4062B2FC">
            <w:pPr>
              <w:keepNext w:val="0"/>
              <w:keepLines w:val="0"/>
              <w:widowControl/>
              <w:suppressLineNumbers w:val="0"/>
              <w:spacing w:before="0" w:beforeAutospacing="0" w:after="0" w:afterAutospacing="0"/>
              <w:ind w:left="0" w:right="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支架</w:t>
            </w:r>
          </w:p>
        </w:tc>
        <w:tc>
          <w:tcPr>
            <w:tcW w:w="2773" w:type="pct"/>
            <w:tcBorders>
              <w:top w:val="single" w:color="000000" w:sz="4" w:space="0"/>
              <w:left w:val="single" w:color="000000" w:sz="4" w:space="0"/>
              <w:bottom w:val="single" w:color="000000" w:sz="4" w:space="0"/>
              <w:right w:val="single" w:color="000000" w:sz="4" w:space="0"/>
            </w:tcBorders>
            <w:shd w:val="clear" w:color="auto" w:fill="auto"/>
            <w:vAlign w:val="center"/>
          </w:tcPr>
          <w:p w14:paraId="3C760AFB">
            <w:pPr>
              <w:keepNext w:val="0"/>
              <w:keepLines w:val="0"/>
              <w:widowControl/>
              <w:suppressLineNumbers w:val="0"/>
              <w:spacing w:before="0" w:beforeAutospacing="0" w:after="0" w:afterAutospacing="0"/>
              <w:ind w:left="0" w:right="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白色</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支持壁装安装方式</w:t>
            </w:r>
          </w:p>
        </w:tc>
        <w:tc>
          <w:tcPr>
            <w:tcW w:w="323"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6A1A288F">
            <w:pPr>
              <w:keepNext w:val="0"/>
              <w:keepLines w:val="0"/>
              <w:widowControl/>
              <w:suppressLineNumbers w:val="0"/>
              <w:spacing w:before="0" w:beforeAutospacing="0" w:after="0" w:afterAutospacing="0"/>
              <w:ind w:left="0" w:right="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台</w:t>
            </w:r>
          </w:p>
        </w:tc>
        <w:tc>
          <w:tcPr>
            <w:tcW w:w="311"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23B08556">
            <w:pPr>
              <w:keepNext w:val="0"/>
              <w:keepLines w:val="0"/>
              <w:widowControl/>
              <w:suppressLineNumbers w:val="0"/>
              <w:spacing w:before="0" w:beforeAutospacing="0" w:after="0" w:afterAutospacing="0"/>
              <w:ind w:left="0" w:right="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34</w:t>
            </w:r>
          </w:p>
        </w:tc>
        <w:tc>
          <w:tcPr>
            <w:tcW w:w="642" w:type="pct"/>
            <w:tcBorders>
              <w:top w:val="single" w:color="000000" w:sz="4" w:space="0"/>
              <w:left w:val="single" w:color="000000" w:sz="4" w:space="0"/>
              <w:bottom w:val="single" w:color="000000" w:sz="4" w:space="0"/>
              <w:right w:val="single" w:color="000000" w:sz="4" w:space="0"/>
            </w:tcBorders>
            <w:shd w:val="clear" w:color="auto" w:fill="auto"/>
            <w:vAlign w:val="center"/>
          </w:tcPr>
          <w:p w14:paraId="49387EA1">
            <w:pPr>
              <w:keepNext w:val="0"/>
              <w:keepLines w:val="0"/>
              <w:widowControl/>
              <w:suppressLineNumbers w:val="0"/>
              <w:spacing w:before="0" w:beforeAutospacing="0" w:after="0" w:afterAutospacing="0"/>
              <w:ind w:left="0" w:right="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配套支架</w:t>
            </w:r>
          </w:p>
        </w:tc>
      </w:tr>
      <w:tr w14:paraId="3DD8C859">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20" w:hRule="atLeast"/>
        </w:trPr>
        <w:tc>
          <w:tcPr>
            <w:tcW w:w="949" w:type="pct"/>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14:paraId="1BCAA3F2">
            <w:pPr>
              <w:keepNext w:val="0"/>
              <w:keepLines w:val="0"/>
              <w:widowControl/>
              <w:suppressLineNumbers w:val="0"/>
              <w:spacing w:before="0" w:beforeAutospacing="0" w:after="0" w:afterAutospacing="0"/>
              <w:ind w:left="0" w:right="0"/>
              <w:jc w:val="left"/>
              <w:textAlignment w:val="center"/>
              <w:rPr>
                <w:rFonts w:hint="eastAsia" w:ascii="宋体" w:hAnsi="宋体" w:eastAsia="宋体" w:cs="宋体"/>
                <w:b/>
                <w:bCs/>
                <w:i w:val="0"/>
                <w:iCs w:val="0"/>
                <w:color w:val="000000"/>
                <w:sz w:val="18"/>
                <w:szCs w:val="18"/>
                <w:u w:val="none"/>
              </w:rPr>
            </w:pPr>
            <w:r>
              <w:rPr>
                <w:rFonts w:hint="eastAsia" w:ascii="宋体" w:hAnsi="宋体" w:eastAsia="宋体" w:cs="宋体"/>
                <w:b/>
                <w:bCs/>
                <w:i w:val="0"/>
                <w:iCs w:val="0"/>
                <w:color w:val="000000"/>
                <w:kern w:val="0"/>
                <w:sz w:val="18"/>
                <w:szCs w:val="18"/>
                <w:u w:val="none"/>
                <w:lang w:val="en-US" w:eastAsia="zh-CN" w:bidi="ar"/>
              </w:rPr>
              <w:t>1.2存储与显示系统</w:t>
            </w:r>
          </w:p>
        </w:tc>
        <w:tc>
          <w:tcPr>
            <w:tcW w:w="2773"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025B8A81">
            <w:pPr>
              <w:keepNext w:val="0"/>
              <w:keepLines w:val="0"/>
              <w:suppressLineNumbers w:val="0"/>
              <w:spacing w:before="0" w:beforeAutospacing="0" w:after="0" w:afterAutospacing="0"/>
              <w:ind w:left="0" w:right="0"/>
              <w:jc w:val="left"/>
              <w:rPr>
                <w:rFonts w:hint="eastAsia" w:ascii="宋体" w:hAnsi="宋体" w:eastAsia="宋体" w:cs="宋体"/>
                <w:i w:val="0"/>
                <w:iCs w:val="0"/>
                <w:color w:val="000000"/>
                <w:sz w:val="18"/>
                <w:szCs w:val="18"/>
                <w:u w:val="none"/>
              </w:rPr>
            </w:pPr>
          </w:p>
        </w:tc>
        <w:tc>
          <w:tcPr>
            <w:tcW w:w="323"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40F76EF4">
            <w:pPr>
              <w:keepNext w:val="0"/>
              <w:keepLines w:val="0"/>
              <w:suppressLineNumbers w:val="0"/>
              <w:spacing w:before="0" w:beforeAutospacing="0" w:after="0" w:afterAutospacing="0"/>
              <w:ind w:left="0" w:right="0"/>
              <w:jc w:val="center"/>
              <w:rPr>
                <w:rFonts w:hint="eastAsia" w:ascii="宋体" w:hAnsi="宋体" w:eastAsia="宋体" w:cs="宋体"/>
                <w:i w:val="0"/>
                <w:iCs w:val="0"/>
                <w:color w:val="000000"/>
                <w:sz w:val="18"/>
                <w:szCs w:val="18"/>
                <w:u w:val="none"/>
              </w:rPr>
            </w:pPr>
          </w:p>
        </w:tc>
        <w:tc>
          <w:tcPr>
            <w:tcW w:w="311"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1DB95BEE">
            <w:pPr>
              <w:keepNext w:val="0"/>
              <w:keepLines w:val="0"/>
              <w:suppressLineNumbers w:val="0"/>
              <w:spacing w:before="0" w:beforeAutospacing="0" w:after="0" w:afterAutospacing="0"/>
              <w:ind w:left="0" w:right="0"/>
              <w:jc w:val="center"/>
              <w:rPr>
                <w:rFonts w:hint="eastAsia" w:ascii="宋体" w:hAnsi="宋体" w:eastAsia="宋体" w:cs="宋体"/>
                <w:i w:val="0"/>
                <w:iCs w:val="0"/>
                <w:color w:val="000000"/>
                <w:sz w:val="18"/>
                <w:szCs w:val="18"/>
                <w:u w:val="none"/>
              </w:rPr>
            </w:pPr>
          </w:p>
        </w:tc>
        <w:tc>
          <w:tcPr>
            <w:tcW w:w="642" w:type="pct"/>
            <w:tcBorders>
              <w:top w:val="single" w:color="000000" w:sz="4" w:space="0"/>
              <w:left w:val="single" w:color="000000" w:sz="4" w:space="0"/>
              <w:bottom w:val="single" w:color="000000" w:sz="4" w:space="0"/>
              <w:right w:val="single" w:color="000000" w:sz="4" w:space="0"/>
            </w:tcBorders>
            <w:shd w:val="clear" w:color="auto" w:fill="auto"/>
            <w:vAlign w:val="center"/>
          </w:tcPr>
          <w:p w14:paraId="328414FA">
            <w:pPr>
              <w:keepNext w:val="0"/>
              <w:keepLines w:val="0"/>
              <w:suppressLineNumbers w:val="0"/>
              <w:spacing w:before="0" w:beforeAutospacing="0" w:after="0" w:afterAutospacing="0"/>
              <w:ind w:left="0" w:right="0"/>
              <w:jc w:val="left"/>
              <w:rPr>
                <w:rFonts w:hint="eastAsia" w:ascii="宋体" w:hAnsi="宋体" w:eastAsia="宋体" w:cs="宋体"/>
                <w:i w:val="0"/>
                <w:iCs w:val="0"/>
                <w:color w:val="000000"/>
                <w:sz w:val="18"/>
                <w:szCs w:val="18"/>
                <w:u w:val="none"/>
              </w:rPr>
            </w:pPr>
          </w:p>
        </w:tc>
      </w:tr>
      <w:tr w14:paraId="4836115E">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20" w:hRule="atLeast"/>
        </w:trPr>
        <w:tc>
          <w:tcPr>
            <w:tcW w:w="335"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634B6A71">
            <w:pPr>
              <w:keepNext w:val="0"/>
              <w:keepLines w:val="0"/>
              <w:widowControl/>
              <w:suppressLineNumbers w:val="0"/>
              <w:spacing w:before="0" w:beforeAutospacing="0" w:after="0" w:afterAutospacing="0"/>
              <w:ind w:left="0" w:right="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w:t>
            </w:r>
          </w:p>
        </w:tc>
        <w:tc>
          <w:tcPr>
            <w:tcW w:w="614" w:type="pct"/>
            <w:tcBorders>
              <w:top w:val="single" w:color="000000" w:sz="4" w:space="0"/>
              <w:left w:val="nil"/>
              <w:bottom w:val="single" w:color="000000" w:sz="4" w:space="0"/>
              <w:right w:val="single" w:color="000000" w:sz="4" w:space="0"/>
            </w:tcBorders>
            <w:shd w:val="clear" w:color="auto" w:fill="auto"/>
            <w:noWrap/>
            <w:vAlign w:val="center"/>
          </w:tcPr>
          <w:p w14:paraId="2E82AC76">
            <w:pPr>
              <w:keepNext w:val="0"/>
              <w:keepLines w:val="0"/>
              <w:widowControl/>
              <w:suppressLineNumbers w:val="0"/>
              <w:spacing w:before="0" w:beforeAutospacing="0" w:after="0" w:afterAutospacing="0"/>
              <w:ind w:left="0" w:right="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台式电脑</w:t>
            </w:r>
          </w:p>
        </w:tc>
        <w:tc>
          <w:tcPr>
            <w:tcW w:w="2773" w:type="pct"/>
            <w:tcBorders>
              <w:top w:val="single" w:color="000000" w:sz="4" w:space="0"/>
              <w:left w:val="single" w:color="000000" w:sz="4" w:space="0"/>
              <w:bottom w:val="single" w:color="000000" w:sz="4" w:space="0"/>
              <w:right w:val="single" w:color="000000" w:sz="4" w:space="0"/>
            </w:tcBorders>
            <w:shd w:val="clear" w:color="auto" w:fill="FFFFFF"/>
            <w:noWrap/>
            <w:vAlign w:val="center"/>
          </w:tcPr>
          <w:p w14:paraId="26B589C2">
            <w:pPr>
              <w:keepNext w:val="0"/>
              <w:keepLines w:val="0"/>
              <w:widowControl/>
              <w:suppressLineNumbers w:val="0"/>
              <w:spacing w:before="0" w:beforeAutospacing="0" w:after="0" w:afterAutospacing="0"/>
              <w:ind w:left="0" w:right="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 xml:space="preserve">第11代英特尔酷睿i5处理器，台式电脑整机（I5-11400 8G 1T Win10 ）21.5英寸 </w:t>
            </w:r>
          </w:p>
        </w:tc>
        <w:tc>
          <w:tcPr>
            <w:tcW w:w="323"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7E4B4972">
            <w:pPr>
              <w:keepNext w:val="0"/>
              <w:keepLines w:val="0"/>
              <w:widowControl/>
              <w:suppressLineNumbers w:val="0"/>
              <w:spacing w:before="0" w:beforeAutospacing="0" w:after="0" w:afterAutospacing="0"/>
              <w:ind w:left="0" w:right="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台</w:t>
            </w:r>
          </w:p>
        </w:tc>
        <w:tc>
          <w:tcPr>
            <w:tcW w:w="311"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53D2D475">
            <w:pPr>
              <w:keepNext w:val="0"/>
              <w:keepLines w:val="0"/>
              <w:widowControl/>
              <w:suppressLineNumbers w:val="0"/>
              <w:spacing w:before="0" w:beforeAutospacing="0" w:after="0" w:afterAutospacing="0"/>
              <w:ind w:left="0" w:right="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w:t>
            </w:r>
          </w:p>
        </w:tc>
        <w:tc>
          <w:tcPr>
            <w:tcW w:w="642" w:type="pct"/>
            <w:tcBorders>
              <w:top w:val="single" w:color="000000" w:sz="4" w:space="0"/>
              <w:left w:val="single" w:color="000000" w:sz="4" w:space="0"/>
              <w:bottom w:val="single" w:color="000000" w:sz="4" w:space="0"/>
              <w:right w:val="single" w:color="000000" w:sz="4" w:space="0"/>
            </w:tcBorders>
            <w:shd w:val="clear" w:color="auto" w:fill="auto"/>
            <w:vAlign w:val="center"/>
          </w:tcPr>
          <w:p w14:paraId="3E24900B">
            <w:pPr>
              <w:keepNext w:val="0"/>
              <w:keepLines w:val="0"/>
              <w:widowControl/>
              <w:suppressLineNumbers w:val="0"/>
              <w:spacing w:before="0" w:beforeAutospacing="0" w:after="0" w:afterAutospacing="0"/>
              <w:ind w:left="0" w:right="0"/>
              <w:jc w:val="left"/>
              <w:textAlignment w:val="center"/>
              <w:rPr>
                <w:rFonts w:hint="eastAsia" w:ascii="宋体" w:hAnsi="宋体" w:eastAsia="宋体" w:cs="宋体"/>
                <w:i w:val="0"/>
                <w:iCs w:val="0"/>
                <w:color w:val="000000"/>
                <w:sz w:val="18"/>
                <w:szCs w:val="18"/>
                <w:u w:val="none"/>
              </w:rPr>
            </w:pPr>
          </w:p>
        </w:tc>
      </w:tr>
      <w:tr w14:paraId="66BCE717">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20" w:hRule="atLeast"/>
        </w:trPr>
        <w:tc>
          <w:tcPr>
            <w:tcW w:w="335"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3AD7219F">
            <w:pPr>
              <w:keepNext w:val="0"/>
              <w:keepLines w:val="0"/>
              <w:widowControl/>
              <w:suppressLineNumbers w:val="0"/>
              <w:spacing w:before="0" w:beforeAutospacing="0" w:after="0" w:afterAutospacing="0"/>
              <w:ind w:left="0" w:right="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2</w:t>
            </w:r>
          </w:p>
        </w:tc>
        <w:tc>
          <w:tcPr>
            <w:tcW w:w="614" w:type="pct"/>
            <w:tcBorders>
              <w:top w:val="single" w:color="000000" w:sz="4" w:space="0"/>
              <w:left w:val="nil"/>
              <w:bottom w:val="single" w:color="000000" w:sz="4" w:space="0"/>
              <w:right w:val="single" w:color="000000" w:sz="4" w:space="0"/>
            </w:tcBorders>
            <w:shd w:val="clear" w:color="auto" w:fill="auto"/>
            <w:noWrap/>
            <w:vAlign w:val="center"/>
          </w:tcPr>
          <w:p w14:paraId="0262275E">
            <w:pPr>
              <w:keepNext w:val="0"/>
              <w:keepLines w:val="0"/>
              <w:widowControl/>
              <w:suppressLineNumbers w:val="0"/>
              <w:spacing w:before="0" w:beforeAutospacing="0" w:after="0" w:afterAutospacing="0"/>
              <w:ind w:left="0" w:right="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36盘位磁盘阵列</w:t>
            </w:r>
          </w:p>
        </w:tc>
        <w:tc>
          <w:tcPr>
            <w:tcW w:w="2773" w:type="pct"/>
            <w:tcBorders>
              <w:top w:val="single" w:color="000000" w:sz="4" w:space="0"/>
              <w:left w:val="single" w:color="000000" w:sz="4" w:space="0"/>
              <w:bottom w:val="single" w:color="000000" w:sz="4" w:space="0"/>
              <w:right w:val="single" w:color="000000" w:sz="4" w:space="0"/>
            </w:tcBorders>
            <w:shd w:val="clear" w:color="auto" w:fill="auto"/>
            <w:vAlign w:val="center"/>
          </w:tcPr>
          <w:p w14:paraId="0241FC04">
            <w:pPr>
              <w:keepNext w:val="0"/>
              <w:keepLines w:val="0"/>
              <w:widowControl/>
              <w:suppressLineNumbers w:val="0"/>
              <w:spacing w:before="0" w:beforeAutospacing="0" w:after="0" w:afterAutospacing="0"/>
              <w:ind w:left="0" w:right="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1、.设备具有3个千兆以太网接口、2个USB3.0接口，1个RS232接口、1个PCIE4.0插槽、1个VGA接口，4U36盘位前面板维护。设备采用AC220V供电；</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3、当系统检查到硬盘损坏、坏块太多、读写大量异常或者无法获取硬盘信息等问题，硬盘会被定义为错误盘，通过用户界面硬盘位标识为红色，硬件上硬盘灯也显示为红色长亮。</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4、在RAID内丢失2块（含）以上硬盘但至少有1块正常磁盘时，无需等待丢失盘恢复，保留的硬盘中的数据可正常读出，且新数据可正常写入。。</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5、支持同时进行不小于3000Mbps视（音）频码流存储、3300Mbps视（音）频码流转发、1200Mbps视（音）频码流回放。</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6、在转发模式下，可支持不小于6600Mbps视（音）频码流的转发。</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7、可支持不低于800MBps的图片并发输入，同时不低于800MBps图片并发输出。</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8、可通过IE 浏览器进行视频浏览、回放和下载；并支持多画面同时段录像同时回放，或不同时段录像同时回放；网络下载录像速度不低于150MB/s</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9、支持RAID0、RAID1、RAID3、RAID4、RAID5、RAID6、RAID10、RAID50、RAID60、超级RAID、JBOD、RAID5EE等RAID功能；支持全局热备和局部热备；支持RAID即建即用。</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10、可将损坏RAID按照损坏等级进行重构，支持全局重构、局部重构、区域重构和不重构4种模式。最大重构速度达到2TB/h。</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11、支持创建最大7个录像池，录像池的容量可自由划分。</w:t>
            </w:r>
          </w:p>
        </w:tc>
        <w:tc>
          <w:tcPr>
            <w:tcW w:w="323"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0E9EFD47">
            <w:pPr>
              <w:keepNext w:val="0"/>
              <w:keepLines w:val="0"/>
              <w:widowControl/>
              <w:suppressLineNumbers w:val="0"/>
              <w:spacing w:before="0" w:beforeAutospacing="0" w:after="0" w:afterAutospacing="0"/>
              <w:ind w:left="0" w:right="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台</w:t>
            </w:r>
          </w:p>
        </w:tc>
        <w:tc>
          <w:tcPr>
            <w:tcW w:w="311"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6DDE6850">
            <w:pPr>
              <w:keepNext w:val="0"/>
              <w:keepLines w:val="0"/>
              <w:widowControl/>
              <w:suppressLineNumbers w:val="0"/>
              <w:spacing w:before="0" w:beforeAutospacing="0" w:after="0" w:afterAutospacing="0"/>
              <w:ind w:left="0" w:right="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w:t>
            </w:r>
          </w:p>
        </w:tc>
        <w:tc>
          <w:tcPr>
            <w:tcW w:w="642" w:type="pct"/>
            <w:tcBorders>
              <w:top w:val="single" w:color="000000" w:sz="4" w:space="0"/>
              <w:left w:val="single" w:color="000000" w:sz="4" w:space="0"/>
              <w:bottom w:val="single" w:color="000000" w:sz="4" w:space="0"/>
              <w:right w:val="single" w:color="000000" w:sz="4" w:space="0"/>
            </w:tcBorders>
            <w:shd w:val="clear" w:color="auto" w:fill="auto"/>
            <w:vAlign w:val="center"/>
          </w:tcPr>
          <w:p w14:paraId="137DDBB8">
            <w:pPr>
              <w:keepNext w:val="0"/>
              <w:keepLines w:val="0"/>
              <w:widowControl/>
              <w:suppressLineNumbers w:val="0"/>
              <w:spacing w:before="0" w:beforeAutospacing="0" w:after="0" w:afterAutospacing="0"/>
              <w:ind w:left="0" w:right="0"/>
              <w:jc w:val="left"/>
              <w:textAlignment w:val="center"/>
              <w:rPr>
                <w:rFonts w:hint="eastAsia" w:ascii="宋体" w:hAnsi="宋体" w:eastAsia="宋体" w:cs="宋体"/>
                <w:i w:val="0"/>
                <w:iCs w:val="0"/>
                <w:color w:val="000000"/>
                <w:sz w:val="18"/>
                <w:szCs w:val="18"/>
                <w:u w:val="none"/>
              </w:rPr>
            </w:pPr>
          </w:p>
        </w:tc>
      </w:tr>
      <w:tr w14:paraId="28906B1F">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20" w:hRule="atLeast"/>
        </w:trPr>
        <w:tc>
          <w:tcPr>
            <w:tcW w:w="335"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67A4CB5B">
            <w:pPr>
              <w:keepNext w:val="0"/>
              <w:keepLines w:val="0"/>
              <w:widowControl/>
              <w:suppressLineNumbers w:val="0"/>
              <w:spacing w:before="0" w:beforeAutospacing="0" w:after="0" w:afterAutospacing="0"/>
              <w:ind w:left="0" w:right="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3</w:t>
            </w:r>
          </w:p>
        </w:tc>
        <w:tc>
          <w:tcPr>
            <w:tcW w:w="614" w:type="pct"/>
            <w:tcBorders>
              <w:top w:val="single" w:color="000000" w:sz="4" w:space="0"/>
              <w:left w:val="nil"/>
              <w:bottom w:val="single" w:color="000000" w:sz="4" w:space="0"/>
              <w:right w:val="single" w:color="000000" w:sz="4" w:space="0"/>
            </w:tcBorders>
            <w:shd w:val="clear" w:color="auto" w:fill="auto"/>
            <w:noWrap/>
            <w:vAlign w:val="center"/>
          </w:tcPr>
          <w:p w14:paraId="4D6A1587">
            <w:pPr>
              <w:keepNext w:val="0"/>
              <w:keepLines w:val="0"/>
              <w:widowControl/>
              <w:suppressLineNumbers w:val="0"/>
              <w:spacing w:before="0" w:beforeAutospacing="0" w:after="0" w:afterAutospacing="0"/>
              <w:ind w:left="0" w:right="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存储硬盘8TB</w:t>
            </w:r>
          </w:p>
        </w:tc>
        <w:tc>
          <w:tcPr>
            <w:tcW w:w="2773" w:type="pct"/>
            <w:tcBorders>
              <w:top w:val="single" w:color="000000" w:sz="4" w:space="0"/>
              <w:left w:val="single" w:color="000000" w:sz="4" w:space="0"/>
              <w:bottom w:val="single" w:color="000000" w:sz="4" w:space="0"/>
              <w:right w:val="single" w:color="000000" w:sz="4" w:space="0"/>
            </w:tcBorders>
            <w:shd w:val="clear" w:color="auto" w:fill="auto"/>
            <w:vAlign w:val="center"/>
          </w:tcPr>
          <w:p w14:paraId="4651C6A9">
            <w:pPr>
              <w:keepNext w:val="0"/>
              <w:keepLines w:val="0"/>
              <w:widowControl/>
              <w:suppressLineNumbers w:val="0"/>
              <w:spacing w:before="0" w:beforeAutospacing="0" w:after="0" w:afterAutospacing="0"/>
              <w:ind w:left="0" w:right="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转速:7200RPM</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缓存:256M</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接口:SATA</w:t>
            </w:r>
          </w:p>
        </w:tc>
        <w:tc>
          <w:tcPr>
            <w:tcW w:w="323"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4B98A3CA">
            <w:pPr>
              <w:keepNext w:val="0"/>
              <w:keepLines w:val="0"/>
              <w:widowControl/>
              <w:suppressLineNumbers w:val="0"/>
              <w:spacing w:before="0" w:beforeAutospacing="0" w:after="0" w:afterAutospacing="0"/>
              <w:ind w:left="0" w:right="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块</w:t>
            </w:r>
          </w:p>
        </w:tc>
        <w:tc>
          <w:tcPr>
            <w:tcW w:w="311"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19BAAC98">
            <w:pPr>
              <w:keepNext w:val="0"/>
              <w:keepLines w:val="0"/>
              <w:widowControl/>
              <w:suppressLineNumbers w:val="0"/>
              <w:spacing w:before="0" w:beforeAutospacing="0" w:after="0" w:afterAutospacing="0"/>
              <w:ind w:left="0" w:right="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46</w:t>
            </w:r>
          </w:p>
        </w:tc>
        <w:tc>
          <w:tcPr>
            <w:tcW w:w="642" w:type="pct"/>
            <w:tcBorders>
              <w:top w:val="single" w:color="000000" w:sz="4" w:space="0"/>
              <w:left w:val="single" w:color="000000" w:sz="4" w:space="0"/>
              <w:bottom w:val="single" w:color="000000" w:sz="4" w:space="0"/>
              <w:right w:val="single" w:color="000000" w:sz="4" w:space="0"/>
            </w:tcBorders>
            <w:shd w:val="clear" w:color="auto" w:fill="auto"/>
            <w:vAlign w:val="center"/>
          </w:tcPr>
          <w:p w14:paraId="58E95E03">
            <w:pPr>
              <w:keepNext w:val="0"/>
              <w:keepLines w:val="0"/>
              <w:widowControl/>
              <w:suppressLineNumbers w:val="0"/>
              <w:spacing w:before="0" w:beforeAutospacing="0" w:after="0" w:afterAutospacing="0"/>
              <w:ind w:left="0" w:right="0"/>
              <w:jc w:val="left"/>
              <w:textAlignment w:val="center"/>
              <w:rPr>
                <w:rFonts w:hint="eastAsia" w:ascii="宋体" w:hAnsi="宋体" w:eastAsia="宋体" w:cs="宋体"/>
                <w:i w:val="0"/>
                <w:iCs w:val="0"/>
                <w:color w:val="000000"/>
                <w:sz w:val="18"/>
                <w:szCs w:val="18"/>
                <w:u w:val="none"/>
              </w:rPr>
            </w:pPr>
          </w:p>
        </w:tc>
      </w:tr>
      <w:tr w14:paraId="2D6B67B7">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20" w:hRule="atLeast"/>
        </w:trPr>
        <w:tc>
          <w:tcPr>
            <w:tcW w:w="335"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6EB71D93">
            <w:pPr>
              <w:keepNext w:val="0"/>
              <w:keepLines w:val="0"/>
              <w:widowControl/>
              <w:suppressLineNumbers w:val="0"/>
              <w:spacing w:before="0" w:beforeAutospacing="0" w:after="0" w:afterAutospacing="0"/>
              <w:ind w:left="0" w:right="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4</w:t>
            </w:r>
          </w:p>
        </w:tc>
        <w:tc>
          <w:tcPr>
            <w:tcW w:w="614" w:type="pct"/>
            <w:tcBorders>
              <w:top w:val="single" w:color="000000" w:sz="4" w:space="0"/>
              <w:left w:val="nil"/>
              <w:bottom w:val="single" w:color="000000" w:sz="4" w:space="0"/>
              <w:right w:val="single" w:color="000000" w:sz="4" w:space="0"/>
            </w:tcBorders>
            <w:shd w:val="clear" w:color="auto" w:fill="auto"/>
            <w:vAlign w:val="center"/>
          </w:tcPr>
          <w:p w14:paraId="51CBD5A3">
            <w:pPr>
              <w:keepNext w:val="0"/>
              <w:keepLines w:val="0"/>
              <w:widowControl/>
              <w:suppressLineNumbers w:val="0"/>
              <w:spacing w:before="0" w:beforeAutospacing="0" w:after="0" w:afterAutospacing="0"/>
              <w:ind w:left="0" w:right="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32路8盘位高空抛物专用NVR</w:t>
            </w:r>
          </w:p>
        </w:tc>
        <w:tc>
          <w:tcPr>
            <w:tcW w:w="2773" w:type="pct"/>
            <w:tcBorders>
              <w:top w:val="single" w:color="000000" w:sz="4" w:space="0"/>
              <w:left w:val="single" w:color="000000" w:sz="4" w:space="0"/>
              <w:bottom w:val="single" w:color="000000" w:sz="4" w:space="0"/>
              <w:right w:val="single" w:color="000000" w:sz="4" w:space="0"/>
            </w:tcBorders>
            <w:shd w:val="clear" w:color="auto" w:fill="auto"/>
            <w:vAlign w:val="center"/>
          </w:tcPr>
          <w:p w14:paraId="495DEC27">
            <w:pPr>
              <w:keepNext w:val="0"/>
              <w:keepLines w:val="0"/>
              <w:widowControl/>
              <w:suppressLineNumbers w:val="0"/>
              <w:spacing w:before="0" w:beforeAutospacing="0" w:after="0" w:afterAutospacing="0"/>
              <w:ind w:left="0" w:right="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存储接口：8个SATA接口</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视频接口：2×HDMI，2×VGA</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网络接口：2×RJ45 10/100/1000Mbps自适应以太网口</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报警接口：16路报警输入，4路报警输出</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串行接口：1路RS-232接口，1路全双工RS-485接口</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USB接口：2×USB 2.0，2×USB 3.0</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扩展接口：1×eSATA</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输入带宽：320Mbps</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输出带宽：256Mbps</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接入能力：32路H.264、H.265格式高清码流接入</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解码能力：最大支持32×1080P</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显示能力：最大支持8K+1080P、2×4K异源输出</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RAID模式：RAID0、RAID1、RAID5、RAID6、RAID10，支持全局热备</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 xml:space="preserve">支持录像回放与备份功能，接入具有断网续传功能的IPC，当设备与IPC之间网络中断并恢复后，可自动接收IPC内存储的视频图像； </w:t>
            </w:r>
          </w:p>
        </w:tc>
        <w:tc>
          <w:tcPr>
            <w:tcW w:w="323"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66834A42">
            <w:pPr>
              <w:keepNext w:val="0"/>
              <w:keepLines w:val="0"/>
              <w:widowControl/>
              <w:suppressLineNumbers w:val="0"/>
              <w:spacing w:before="0" w:beforeAutospacing="0" w:after="0" w:afterAutospacing="0"/>
              <w:ind w:left="0" w:right="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台</w:t>
            </w:r>
          </w:p>
        </w:tc>
        <w:tc>
          <w:tcPr>
            <w:tcW w:w="311"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79DA3348">
            <w:pPr>
              <w:keepNext w:val="0"/>
              <w:keepLines w:val="0"/>
              <w:widowControl/>
              <w:suppressLineNumbers w:val="0"/>
              <w:spacing w:before="0" w:beforeAutospacing="0" w:after="0" w:afterAutospacing="0"/>
              <w:ind w:left="0" w:right="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w:t>
            </w:r>
          </w:p>
        </w:tc>
        <w:tc>
          <w:tcPr>
            <w:tcW w:w="642" w:type="pct"/>
            <w:tcBorders>
              <w:top w:val="single" w:color="000000" w:sz="4" w:space="0"/>
              <w:left w:val="single" w:color="000000" w:sz="4" w:space="0"/>
              <w:bottom w:val="single" w:color="000000" w:sz="4" w:space="0"/>
              <w:right w:val="single" w:color="000000" w:sz="4" w:space="0"/>
            </w:tcBorders>
            <w:shd w:val="clear" w:color="auto" w:fill="auto"/>
            <w:vAlign w:val="center"/>
          </w:tcPr>
          <w:p w14:paraId="443971B8">
            <w:pPr>
              <w:keepNext w:val="0"/>
              <w:keepLines w:val="0"/>
              <w:widowControl/>
              <w:suppressLineNumbers w:val="0"/>
              <w:spacing w:before="0" w:beforeAutospacing="0" w:after="0" w:afterAutospacing="0"/>
              <w:ind w:left="0" w:right="0"/>
              <w:jc w:val="left"/>
              <w:textAlignment w:val="center"/>
              <w:rPr>
                <w:rFonts w:hint="eastAsia" w:ascii="宋体" w:hAnsi="宋体" w:eastAsia="宋体" w:cs="宋体"/>
                <w:i w:val="0"/>
                <w:iCs w:val="0"/>
                <w:color w:val="000000"/>
                <w:sz w:val="18"/>
                <w:szCs w:val="18"/>
                <w:u w:val="none"/>
              </w:rPr>
            </w:pPr>
          </w:p>
        </w:tc>
      </w:tr>
      <w:tr w14:paraId="74442954">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20" w:hRule="atLeast"/>
        </w:trPr>
        <w:tc>
          <w:tcPr>
            <w:tcW w:w="335"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3D3CB0A7">
            <w:pPr>
              <w:keepNext w:val="0"/>
              <w:keepLines w:val="0"/>
              <w:widowControl/>
              <w:suppressLineNumbers w:val="0"/>
              <w:spacing w:before="0" w:beforeAutospacing="0" w:after="0" w:afterAutospacing="0"/>
              <w:ind w:left="0" w:right="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5</w:t>
            </w:r>
          </w:p>
        </w:tc>
        <w:tc>
          <w:tcPr>
            <w:tcW w:w="614" w:type="pct"/>
            <w:tcBorders>
              <w:top w:val="single" w:color="000000" w:sz="4" w:space="0"/>
              <w:left w:val="nil"/>
              <w:bottom w:val="single" w:color="000000" w:sz="4" w:space="0"/>
              <w:right w:val="single" w:color="000000" w:sz="4" w:space="0"/>
            </w:tcBorders>
            <w:shd w:val="clear" w:color="auto" w:fill="auto"/>
            <w:vAlign w:val="center"/>
          </w:tcPr>
          <w:p w14:paraId="633EBE93">
            <w:pPr>
              <w:keepNext w:val="0"/>
              <w:keepLines w:val="0"/>
              <w:widowControl/>
              <w:suppressLineNumbers w:val="0"/>
              <w:spacing w:before="0" w:beforeAutospacing="0" w:after="0" w:afterAutospacing="0"/>
              <w:ind w:left="0" w:right="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8路2盘位高空抛物专用NVR</w:t>
            </w:r>
          </w:p>
        </w:tc>
        <w:tc>
          <w:tcPr>
            <w:tcW w:w="2773" w:type="pct"/>
            <w:tcBorders>
              <w:top w:val="single" w:color="000000" w:sz="4" w:space="0"/>
              <w:left w:val="single" w:color="000000" w:sz="4" w:space="0"/>
              <w:bottom w:val="single" w:color="000000" w:sz="4" w:space="0"/>
              <w:right w:val="single" w:color="000000" w:sz="4" w:space="0"/>
            </w:tcBorders>
            <w:shd w:val="clear" w:color="auto" w:fill="auto"/>
            <w:vAlign w:val="center"/>
          </w:tcPr>
          <w:p w14:paraId="3FE431DD">
            <w:pPr>
              <w:keepNext w:val="0"/>
              <w:keepLines w:val="0"/>
              <w:widowControl/>
              <w:suppressLineNumbers w:val="0"/>
              <w:spacing w:before="0" w:beforeAutospacing="0" w:after="0" w:afterAutospacing="0"/>
              <w:ind w:left="0" w:right="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存储接口：2个SATA接口</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视频接口：2×HDMI，2×VGA</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网络接口：2×RJ45 10/100/1000Mbps自适应以太网口</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报警接口：16路报警输入，4路报警输出</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串行接口：1路RS-232接口，1路全双工RS-485接口</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USB接口：2×USB 2.0，2×USB 3.0</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扩展接口：1×eSATA</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输入带宽：128Mbps</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输出带宽：256Mbps</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接入能力：8路H.264、H.265格式高清码流接入</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解码能力：最大支持32×1080P</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显示能力：最大支持8K+1080P、2×4K异源输出</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 xml:space="preserve">RAID模式：RAID0、RAID1、RAID5、RAID6、RAID10，支持全局热备盘 </w:t>
            </w:r>
          </w:p>
        </w:tc>
        <w:tc>
          <w:tcPr>
            <w:tcW w:w="323"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3DAA1B7B">
            <w:pPr>
              <w:keepNext w:val="0"/>
              <w:keepLines w:val="0"/>
              <w:widowControl/>
              <w:suppressLineNumbers w:val="0"/>
              <w:spacing w:before="0" w:beforeAutospacing="0" w:after="0" w:afterAutospacing="0"/>
              <w:ind w:left="0" w:right="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台</w:t>
            </w:r>
          </w:p>
        </w:tc>
        <w:tc>
          <w:tcPr>
            <w:tcW w:w="311"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51BD5D29">
            <w:pPr>
              <w:keepNext w:val="0"/>
              <w:keepLines w:val="0"/>
              <w:widowControl/>
              <w:suppressLineNumbers w:val="0"/>
              <w:spacing w:before="0" w:beforeAutospacing="0" w:after="0" w:afterAutospacing="0"/>
              <w:ind w:left="0" w:right="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w:t>
            </w:r>
          </w:p>
        </w:tc>
        <w:tc>
          <w:tcPr>
            <w:tcW w:w="642" w:type="pct"/>
            <w:tcBorders>
              <w:top w:val="single" w:color="000000" w:sz="4" w:space="0"/>
              <w:left w:val="single" w:color="000000" w:sz="4" w:space="0"/>
              <w:bottom w:val="single" w:color="000000" w:sz="4" w:space="0"/>
              <w:right w:val="single" w:color="000000" w:sz="4" w:space="0"/>
            </w:tcBorders>
            <w:shd w:val="clear" w:color="auto" w:fill="auto"/>
            <w:vAlign w:val="center"/>
          </w:tcPr>
          <w:p w14:paraId="4A4C3AF7">
            <w:pPr>
              <w:keepNext w:val="0"/>
              <w:keepLines w:val="0"/>
              <w:widowControl/>
              <w:suppressLineNumbers w:val="0"/>
              <w:spacing w:before="0" w:beforeAutospacing="0" w:after="0" w:afterAutospacing="0"/>
              <w:ind w:left="0" w:right="0"/>
              <w:jc w:val="left"/>
              <w:textAlignment w:val="center"/>
              <w:rPr>
                <w:rFonts w:hint="eastAsia" w:ascii="宋体" w:hAnsi="宋体" w:eastAsia="宋体" w:cs="宋体"/>
                <w:i w:val="0"/>
                <w:iCs w:val="0"/>
                <w:color w:val="000000"/>
                <w:sz w:val="18"/>
                <w:szCs w:val="18"/>
                <w:u w:val="none"/>
              </w:rPr>
            </w:pPr>
          </w:p>
        </w:tc>
      </w:tr>
      <w:tr w14:paraId="4A9B80F0">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20" w:hRule="atLeast"/>
        </w:trPr>
        <w:tc>
          <w:tcPr>
            <w:tcW w:w="335"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40CD8B9A">
            <w:pPr>
              <w:keepNext w:val="0"/>
              <w:keepLines w:val="0"/>
              <w:widowControl/>
              <w:suppressLineNumbers w:val="0"/>
              <w:spacing w:before="0" w:beforeAutospacing="0" w:after="0" w:afterAutospacing="0"/>
              <w:ind w:left="0" w:right="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6</w:t>
            </w:r>
          </w:p>
        </w:tc>
        <w:tc>
          <w:tcPr>
            <w:tcW w:w="614" w:type="pct"/>
            <w:tcBorders>
              <w:top w:val="single" w:color="000000" w:sz="4" w:space="0"/>
              <w:left w:val="nil"/>
              <w:bottom w:val="single" w:color="000000" w:sz="4" w:space="0"/>
              <w:right w:val="single" w:color="000000" w:sz="4" w:space="0"/>
            </w:tcBorders>
            <w:shd w:val="clear" w:color="auto" w:fill="auto"/>
            <w:noWrap/>
            <w:vAlign w:val="center"/>
          </w:tcPr>
          <w:p w14:paraId="21EE6C52">
            <w:pPr>
              <w:keepNext w:val="0"/>
              <w:keepLines w:val="0"/>
              <w:widowControl/>
              <w:suppressLineNumbers w:val="0"/>
              <w:spacing w:before="0" w:beforeAutospacing="0" w:after="0" w:afterAutospacing="0"/>
              <w:ind w:left="0" w:right="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46寸液晶拼接屏</w:t>
            </w:r>
          </w:p>
        </w:tc>
        <w:tc>
          <w:tcPr>
            <w:tcW w:w="2773" w:type="pct"/>
            <w:tcBorders>
              <w:top w:val="single" w:color="000000" w:sz="4" w:space="0"/>
              <w:left w:val="single" w:color="000000" w:sz="4" w:space="0"/>
              <w:bottom w:val="single" w:color="000000" w:sz="4" w:space="0"/>
              <w:right w:val="single" w:color="000000" w:sz="4" w:space="0"/>
            </w:tcBorders>
            <w:shd w:val="clear" w:color="auto" w:fill="auto"/>
            <w:vAlign w:val="center"/>
          </w:tcPr>
          <w:p w14:paraId="21800790">
            <w:pPr>
              <w:keepNext w:val="0"/>
              <w:keepLines w:val="0"/>
              <w:widowControl/>
              <w:suppressLineNumbers w:val="0"/>
              <w:spacing w:before="0" w:beforeAutospacing="0" w:after="0" w:afterAutospacing="0"/>
              <w:ind w:left="0" w:right="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1、屏幕尺寸≥46寸，LED光源；</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2、分辨率≥1920*1080，双边拼缝≦3.5mm；</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3、亮度不低于500cd/m2，对比度不低于4000:1；图像显示清晰度≥950TVL，亮度鉴别等级≥11级；</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4、显示单元具备3C认证；</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 xml:space="preserve">5、具备中国节能产品认证（能效等级:1级）； </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6、LCD显示单元达到绿色设计产品技术规范符合T/CESA1018-2018标准；</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7、液晶拼接单元不造成对视网膜的蓝光危害；</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8、LCD显示单元可见光透射比≥89.89%，因磨耗引起的雾度≤1.3%，抗磨性能符合JC/T2130-2012标准中的技术要求；液晶拼接产生均匀稳定知觉的闪烁频率，符合GB/T40230.2-2021视疲劳测试要求；</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 xml:space="preserve">9、拼接单元具有便捷的拼接及调整装置，利于装拆和售后维护； </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10、液晶显示单元符合中华人民共和国环境保护部颁发的环境标志产品技术要求HJ2536-2014；</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11、液晶显示单元像素缺陷符合SJ/T11343-2006液晶显示器通用规范，液晶显示单元像素缺陷≤3像素点;</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12、显示单元的色彩还原准确性指标ΔE≤0.9;</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13、表面应力≥110MPa，耐热冲击性能应耐200°温差不破坏，外观无爆边、划伤、裂纹，弯曲度＜0.121%，均无长度＞75mm张条形碎片，抗冲击性、散弹袋冲击性能符合GB15763.2-2005标准;</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14、图像质量主观评价应达到《民用闭路监视电视系统工程技术规范》(GB 50198- 2011)规定的五级损伤评分等级四级以上的要求;</w:t>
            </w:r>
          </w:p>
        </w:tc>
        <w:tc>
          <w:tcPr>
            <w:tcW w:w="323"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4C2899D5">
            <w:pPr>
              <w:keepNext w:val="0"/>
              <w:keepLines w:val="0"/>
              <w:widowControl/>
              <w:suppressLineNumbers w:val="0"/>
              <w:spacing w:before="0" w:beforeAutospacing="0" w:after="0" w:afterAutospacing="0"/>
              <w:ind w:left="0" w:right="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块</w:t>
            </w:r>
          </w:p>
        </w:tc>
        <w:tc>
          <w:tcPr>
            <w:tcW w:w="311"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6931DD18">
            <w:pPr>
              <w:keepNext w:val="0"/>
              <w:keepLines w:val="0"/>
              <w:widowControl/>
              <w:suppressLineNumbers w:val="0"/>
              <w:spacing w:before="0" w:beforeAutospacing="0" w:after="0" w:afterAutospacing="0"/>
              <w:ind w:left="0" w:right="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9</w:t>
            </w:r>
          </w:p>
        </w:tc>
        <w:tc>
          <w:tcPr>
            <w:tcW w:w="642" w:type="pct"/>
            <w:tcBorders>
              <w:top w:val="single" w:color="000000" w:sz="4" w:space="0"/>
              <w:left w:val="single" w:color="000000" w:sz="4" w:space="0"/>
              <w:bottom w:val="single" w:color="000000" w:sz="4" w:space="0"/>
              <w:right w:val="single" w:color="000000" w:sz="4" w:space="0"/>
            </w:tcBorders>
            <w:shd w:val="clear" w:color="auto" w:fill="auto"/>
            <w:vAlign w:val="center"/>
          </w:tcPr>
          <w:p w14:paraId="50925870">
            <w:pPr>
              <w:keepNext w:val="0"/>
              <w:keepLines w:val="0"/>
              <w:widowControl/>
              <w:suppressLineNumbers w:val="0"/>
              <w:spacing w:before="0" w:beforeAutospacing="0" w:after="0" w:afterAutospacing="0"/>
              <w:ind w:left="0" w:right="0"/>
              <w:jc w:val="left"/>
              <w:textAlignment w:val="center"/>
              <w:rPr>
                <w:rFonts w:hint="eastAsia" w:ascii="宋体" w:hAnsi="宋体" w:eastAsia="宋体" w:cs="宋体"/>
                <w:i w:val="0"/>
                <w:iCs w:val="0"/>
                <w:color w:val="000000"/>
                <w:sz w:val="18"/>
                <w:szCs w:val="18"/>
                <w:u w:val="none"/>
              </w:rPr>
            </w:pPr>
          </w:p>
        </w:tc>
      </w:tr>
      <w:tr w14:paraId="6C1F1C28">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20" w:hRule="atLeast"/>
        </w:trPr>
        <w:tc>
          <w:tcPr>
            <w:tcW w:w="335"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67B89723">
            <w:pPr>
              <w:keepNext w:val="0"/>
              <w:keepLines w:val="0"/>
              <w:widowControl/>
              <w:suppressLineNumbers w:val="0"/>
              <w:spacing w:before="0" w:beforeAutospacing="0" w:after="0" w:afterAutospacing="0"/>
              <w:ind w:left="0" w:right="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7</w:t>
            </w:r>
          </w:p>
        </w:tc>
        <w:tc>
          <w:tcPr>
            <w:tcW w:w="614" w:type="pct"/>
            <w:tcBorders>
              <w:top w:val="single" w:color="000000" w:sz="4" w:space="0"/>
              <w:left w:val="nil"/>
              <w:bottom w:val="single" w:color="000000" w:sz="4" w:space="0"/>
              <w:right w:val="single" w:color="000000" w:sz="4" w:space="0"/>
            </w:tcBorders>
            <w:shd w:val="clear" w:color="auto" w:fill="auto"/>
            <w:noWrap/>
            <w:vAlign w:val="center"/>
          </w:tcPr>
          <w:p w14:paraId="0FB6A303">
            <w:pPr>
              <w:keepNext w:val="0"/>
              <w:keepLines w:val="0"/>
              <w:widowControl/>
              <w:suppressLineNumbers w:val="0"/>
              <w:spacing w:before="0" w:beforeAutospacing="0" w:after="0" w:afterAutospacing="0"/>
              <w:ind w:left="0" w:right="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HDMI高清线</w:t>
            </w:r>
          </w:p>
        </w:tc>
        <w:tc>
          <w:tcPr>
            <w:tcW w:w="2773" w:type="pct"/>
            <w:tcBorders>
              <w:top w:val="single" w:color="000000" w:sz="4" w:space="0"/>
              <w:left w:val="single" w:color="000000" w:sz="4" w:space="0"/>
              <w:bottom w:val="single" w:color="000000" w:sz="4" w:space="0"/>
              <w:right w:val="single" w:color="000000" w:sz="4" w:space="0"/>
            </w:tcBorders>
            <w:shd w:val="clear" w:color="auto" w:fill="auto"/>
            <w:vAlign w:val="center"/>
          </w:tcPr>
          <w:p w14:paraId="0ABF19C8">
            <w:pPr>
              <w:keepNext w:val="0"/>
              <w:keepLines w:val="0"/>
              <w:widowControl/>
              <w:suppressLineNumbers w:val="0"/>
              <w:spacing w:before="0" w:beforeAutospacing="0" w:after="0" w:afterAutospacing="0"/>
              <w:ind w:left="0" w:right="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定制</w:t>
            </w:r>
          </w:p>
        </w:tc>
        <w:tc>
          <w:tcPr>
            <w:tcW w:w="323" w:type="pct"/>
            <w:tcBorders>
              <w:top w:val="single" w:color="000000" w:sz="4" w:space="0"/>
              <w:left w:val="single" w:color="000000" w:sz="4" w:space="0"/>
              <w:bottom w:val="single" w:color="000000" w:sz="4" w:space="0"/>
              <w:right w:val="single" w:color="000000" w:sz="4" w:space="0"/>
            </w:tcBorders>
            <w:shd w:val="clear" w:color="auto" w:fill="auto"/>
            <w:vAlign w:val="center"/>
          </w:tcPr>
          <w:p w14:paraId="4B387C3D">
            <w:pPr>
              <w:keepNext w:val="0"/>
              <w:keepLines w:val="0"/>
              <w:widowControl/>
              <w:suppressLineNumbers w:val="0"/>
              <w:spacing w:before="0" w:beforeAutospacing="0" w:after="0" w:afterAutospacing="0"/>
              <w:ind w:left="0" w:right="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根</w:t>
            </w:r>
          </w:p>
        </w:tc>
        <w:tc>
          <w:tcPr>
            <w:tcW w:w="311"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6AE4A9FE">
            <w:pPr>
              <w:keepNext w:val="0"/>
              <w:keepLines w:val="0"/>
              <w:widowControl/>
              <w:suppressLineNumbers w:val="0"/>
              <w:spacing w:before="0" w:beforeAutospacing="0" w:after="0" w:afterAutospacing="0"/>
              <w:ind w:left="0" w:right="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9</w:t>
            </w:r>
          </w:p>
        </w:tc>
        <w:tc>
          <w:tcPr>
            <w:tcW w:w="642" w:type="pct"/>
            <w:tcBorders>
              <w:top w:val="single" w:color="000000" w:sz="4" w:space="0"/>
              <w:left w:val="single" w:color="000000" w:sz="4" w:space="0"/>
              <w:bottom w:val="single" w:color="000000" w:sz="4" w:space="0"/>
              <w:right w:val="single" w:color="000000" w:sz="4" w:space="0"/>
            </w:tcBorders>
            <w:shd w:val="clear" w:color="auto" w:fill="auto"/>
            <w:vAlign w:val="center"/>
          </w:tcPr>
          <w:p w14:paraId="29ACE3FD">
            <w:pPr>
              <w:keepNext w:val="0"/>
              <w:keepLines w:val="0"/>
              <w:widowControl/>
              <w:suppressLineNumbers w:val="0"/>
              <w:spacing w:before="0" w:beforeAutospacing="0" w:after="0" w:afterAutospacing="0"/>
              <w:ind w:left="0" w:right="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国产优质</w:t>
            </w:r>
          </w:p>
        </w:tc>
      </w:tr>
      <w:tr w14:paraId="58D8B3ED">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20" w:hRule="atLeast"/>
        </w:trPr>
        <w:tc>
          <w:tcPr>
            <w:tcW w:w="335"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6119578B">
            <w:pPr>
              <w:keepNext w:val="0"/>
              <w:keepLines w:val="0"/>
              <w:widowControl/>
              <w:suppressLineNumbers w:val="0"/>
              <w:spacing w:before="0" w:beforeAutospacing="0" w:after="0" w:afterAutospacing="0"/>
              <w:ind w:left="0" w:right="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8</w:t>
            </w:r>
          </w:p>
        </w:tc>
        <w:tc>
          <w:tcPr>
            <w:tcW w:w="614" w:type="pct"/>
            <w:tcBorders>
              <w:top w:val="single" w:color="000000" w:sz="4" w:space="0"/>
              <w:left w:val="nil"/>
              <w:bottom w:val="single" w:color="000000" w:sz="4" w:space="0"/>
              <w:right w:val="single" w:color="000000" w:sz="4" w:space="0"/>
            </w:tcBorders>
            <w:shd w:val="clear" w:color="auto" w:fill="auto"/>
            <w:noWrap/>
            <w:vAlign w:val="center"/>
          </w:tcPr>
          <w:p w14:paraId="0EA60806">
            <w:pPr>
              <w:keepNext w:val="0"/>
              <w:keepLines w:val="0"/>
              <w:widowControl/>
              <w:suppressLineNumbers w:val="0"/>
              <w:spacing w:before="0" w:beforeAutospacing="0" w:after="0" w:afterAutospacing="0"/>
              <w:ind w:left="0" w:right="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解码器</w:t>
            </w:r>
          </w:p>
        </w:tc>
        <w:tc>
          <w:tcPr>
            <w:tcW w:w="2773" w:type="pct"/>
            <w:tcBorders>
              <w:top w:val="single" w:color="000000" w:sz="4" w:space="0"/>
              <w:left w:val="single" w:color="000000" w:sz="4" w:space="0"/>
              <w:bottom w:val="single" w:color="000000" w:sz="4" w:space="0"/>
              <w:right w:val="single" w:color="000000" w:sz="4" w:space="0"/>
            </w:tcBorders>
            <w:shd w:val="clear" w:color="auto" w:fill="auto"/>
            <w:vAlign w:val="center"/>
          </w:tcPr>
          <w:p w14:paraId="22F5A740">
            <w:pPr>
              <w:keepNext w:val="0"/>
              <w:keepLines w:val="0"/>
              <w:widowControl/>
              <w:suppressLineNumbers w:val="0"/>
              <w:spacing w:before="0" w:beforeAutospacing="0" w:after="0" w:afterAutospacing="0"/>
              <w:ind w:left="0" w:right="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支持9路HDMI信号输出接口</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支持9路HDMI音频输出</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支持MPEG2/MPEG4/H.264/H.265/SVAC/MJPEG标准网络视频流解码</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支持QCIF/CIF/2CIF/HD1/D1/720P/1080P/300W/500W/600W/800W/1200W/3200W视频解码</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支持通过串口控制屏幕开关</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每3个输出口一组，每组共享如下解码能力：最大支持64个通道同时解码，最大支持1路3200W@25fps / 3路1200W@15fps / 4路800W@30fps / 6路600W@25fps / 8路500W @25fps / 9路400W@25fps / 10路300W @30fps / 16路1080P @30fps</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支持单屏1/4/6/8/9/16/25/36分割，支持MxN自由分割</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HDMI输出接口支持3840x2160,1920x1080,1280x1024，1280x720，1024x768五种显示分辨率</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HDMI输入接口最大支持3840x2160分辨率</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支持Onvif、RTSP协议接入，支持国标GB28181接入；</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支持预案轮巡</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支持底色选择</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支持自定义分辨率输出，支持小间距LED对接</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支持多屏融合拼接，跨屏画面毫秒级完美同步</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支持2个10M/100M/1000M自适应以太网接口</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加强用户保密等级：HTTP的MD5加密，HTTPS和SSL证书认证，TELNET的密码修改同步应用的用户账号管理</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采用标准网络协议和标准压缩算法，在各种平台上轻松实现互联互通</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标准1.5U机箱，美观大方</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显控系统设备间支持信息交互功能，可通过平台/客户端界面查看屏幕运维信息，包括使用时长、序列号、温度、亮度、显示模式日支持下发配置屏幕参数。（提供封面具有CMA、ilac-MRA、CNAS标志的国家级检测机构的检测报告）</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显控系统支持自动检测输入源的信号类型，根据信号源类型和显示位置，自动配置信号源所在屏幕的显示场景模式</w:t>
            </w:r>
          </w:p>
        </w:tc>
        <w:tc>
          <w:tcPr>
            <w:tcW w:w="323"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430AF815">
            <w:pPr>
              <w:keepNext w:val="0"/>
              <w:keepLines w:val="0"/>
              <w:widowControl/>
              <w:suppressLineNumbers w:val="0"/>
              <w:spacing w:before="0" w:beforeAutospacing="0" w:after="0" w:afterAutospacing="0"/>
              <w:ind w:left="0" w:right="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台</w:t>
            </w:r>
          </w:p>
        </w:tc>
        <w:tc>
          <w:tcPr>
            <w:tcW w:w="311"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734BD020">
            <w:pPr>
              <w:keepNext w:val="0"/>
              <w:keepLines w:val="0"/>
              <w:widowControl/>
              <w:suppressLineNumbers w:val="0"/>
              <w:spacing w:before="0" w:beforeAutospacing="0" w:after="0" w:afterAutospacing="0"/>
              <w:ind w:left="0" w:right="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w:t>
            </w:r>
          </w:p>
        </w:tc>
        <w:tc>
          <w:tcPr>
            <w:tcW w:w="642" w:type="pct"/>
            <w:tcBorders>
              <w:top w:val="single" w:color="000000" w:sz="4" w:space="0"/>
              <w:left w:val="single" w:color="000000" w:sz="4" w:space="0"/>
              <w:bottom w:val="single" w:color="000000" w:sz="4" w:space="0"/>
              <w:right w:val="single" w:color="000000" w:sz="4" w:space="0"/>
            </w:tcBorders>
            <w:shd w:val="clear" w:color="auto" w:fill="auto"/>
            <w:vAlign w:val="center"/>
          </w:tcPr>
          <w:p w14:paraId="487AE71C">
            <w:pPr>
              <w:keepNext w:val="0"/>
              <w:keepLines w:val="0"/>
              <w:widowControl/>
              <w:suppressLineNumbers w:val="0"/>
              <w:spacing w:before="0" w:beforeAutospacing="0" w:after="0" w:afterAutospacing="0"/>
              <w:ind w:left="0" w:right="0"/>
              <w:jc w:val="left"/>
              <w:textAlignment w:val="center"/>
              <w:rPr>
                <w:rFonts w:hint="eastAsia" w:ascii="宋体" w:hAnsi="宋体" w:eastAsia="宋体" w:cs="宋体"/>
                <w:i w:val="0"/>
                <w:iCs w:val="0"/>
                <w:color w:val="000000"/>
                <w:sz w:val="18"/>
                <w:szCs w:val="18"/>
                <w:u w:val="none"/>
              </w:rPr>
            </w:pPr>
          </w:p>
        </w:tc>
      </w:tr>
      <w:tr w14:paraId="50DB8458">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20" w:hRule="atLeast"/>
        </w:trPr>
        <w:tc>
          <w:tcPr>
            <w:tcW w:w="335"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2FCB3FF5">
            <w:pPr>
              <w:keepNext w:val="0"/>
              <w:keepLines w:val="0"/>
              <w:widowControl/>
              <w:suppressLineNumbers w:val="0"/>
              <w:spacing w:before="0" w:beforeAutospacing="0" w:after="0" w:afterAutospacing="0"/>
              <w:ind w:left="0" w:right="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9</w:t>
            </w:r>
          </w:p>
        </w:tc>
        <w:tc>
          <w:tcPr>
            <w:tcW w:w="614" w:type="pct"/>
            <w:tcBorders>
              <w:top w:val="single" w:color="000000" w:sz="4" w:space="0"/>
              <w:left w:val="nil"/>
              <w:bottom w:val="single" w:color="000000" w:sz="4" w:space="0"/>
              <w:right w:val="single" w:color="000000" w:sz="4" w:space="0"/>
            </w:tcBorders>
            <w:shd w:val="clear" w:color="auto" w:fill="auto"/>
            <w:noWrap/>
            <w:vAlign w:val="center"/>
          </w:tcPr>
          <w:p w14:paraId="02055A59">
            <w:pPr>
              <w:keepNext w:val="0"/>
              <w:keepLines w:val="0"/>
              <w:widowControl/>
              <w:suppressLineNumbers w:val="0"/>
              <w:spacing w:before="0" w:beforeAutospacing="0" w:after="0" w:afterAutospacing="0"/>
              <w:ind w:left="0" w:right="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采集服务器</w:t>
            </w:r>
          </w:p>
        </w:tc>
        <w:tc>
          <w:tcPr>
            <w:tcW w:w="2773" w:type="pct"/>
            <w:tcBorders>
              <w:top w:val="single" w:color="000000" w:sz="4" w:space="0"/>
              <w:left w:val="single" w:color="000000" w:sz="4" w:space="0"/>
              <w:bottom w:val="single" w:color="000000" w:sz="4" w:space="0"/>
              <w:right w:val="single" w:color="000000" w:sz="4" w:space="0"/>
            </w:tcBorders>
            <w:shd w:val="clear" w:color="auto" w:fill="auto"/>
            <w:vAlign w:val="center"/>
          </w:tcPr>
          <w:p w14:paraId="7436789C">
            <w:pPr>
              <w:keepNext w:val="0"/>
              <w:keepLines w:val="0"/>
              <w:widowControl/>
              <w:suppressLineNumbers w:val="0"/>
              <w:spacing w:before="0" w:beforeAutospacing="0" w:after="0" w:afterAutospacing="0"/>
              <w:ind w:left="0" w:right="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【硬件规格】</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存储接口：9个SATA接口，可满配16TB硬盘，总容量可达144TB</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视频接口：2×HDMI，2×VGA</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网络接口：2×RJ45 10/100/1000Mbps自适应以太网口</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报警接口：16路报警输入，9路报警输出（其中第9路支持CTRL 12V）</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反向供电：1路DC12V 1A</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串行接口：1路RS-232接口，1路全双工RS-485接口</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USB接口：2×USB 2.0，2×USB 3.0</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扩展接口：1×eSATA</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【产品性能】</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输入带宽：320Mbps（开启RAID后为200Mbps）</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输出带宽：256Mbps（开启RAID后为200Mbps）</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接入能力：32路H.264、H.265格式高清码流接入</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解码能力：最大支持32×1080P</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显示能力：最大支持8K+1080P、2×4K异源输出</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RAID模式：RAID0、RAID1、RAID5、RAID6、RAID10，支持全局热备盘</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【智能应用】</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目标识别应用：支持目标抓拍、比对报警；支持以图搜图、按姓名检索、按属性检索</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目标名单库：支持16个名单库，总库容5万张</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目标抓拍：4路视频流（2MP）</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目标比对：16路图片流</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智搜应用：支持全路数目标检索功能，搭配前端警戒相机可对设备视频录像中的目标实现快速检索</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 xml:space="preserve">目标检索(智搜)：32路 </w:t>
            </w:r>
          </w:p>
        </w:tc>
        <w:tc>
          <w:tcPr>
            <w:tcW w:w="323"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713C132A">
            <w:pPr>
              <w:keepNext w:val="0"/>
              <w:keepLines w:val="0"/>
              <w:widowControl/>
              <w:suppressLineNumbers w:val="0"/>
              <w:spacing w:before="0" w:beforeAutospacing="0" w:after="0" w:afterAutospacing="0"/>
              <w:ind w:left="0" w:right="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台</w:t>
            </w:r>
          </w:p>
        </w:tc>
        <w:tc>
          <w:tcPr>
            <w:tcW w:w="311"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0E58EA30">
            <w:pPr>
              <w:keepNext w:val="0"/>
              <w:keepLines w:val="0"/>
              <w:widowControl/>
              <w:suppressLineNumbers w:val="0"/>
              <w:spacing w:before="0" w:beforeAutospacing="0" w:after="0" w:afterAutospacing="0"/>
              <w:ind w:left="0" w:right="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w:t>
            </w:r>
          </w:p>
        </w:tc>
        <w:tc>
          <w:tcPr>
            <w:tcW w:w="642" w:type="pct"/>
            <w:tcBorders>
              <w:top w:val="single" w:color="000000" w:sz="4" w:space="0"/>
              <w:left w:val="single" w:color="000000" w:sz="4" w:space="0"/>
              <w:bottom w:val="single" w:color="000000" w:sz="4" w:space="0"/>
              <w:right w:val="single" w:color="000000" w:sz="4" w:space="0"/>
            </w:tcBorders>
            <w:shd w:val="clear" w:color="auto" w:fill="auto"/>
            <w:vAlign w:val="center"/>
          </w:tcPr>
          <w:p w14:paraId="3F662F35">
            <w:pPr>
              <w:keepNext w:val="0"/>
              <w:keepLines w:val="0"/>
              <w:widowControl/>
              <w:suppressLineNumbers w:val="0"/>
              <w:spacing w:before="0" w:beforeAutospacing="0" w:after="0" w:afterAutospacing="0"/>
              <w:ind w:left="0" w:right="0"/>
              <w:jc w:val="left"/>
              <w:textAlignment w:val="center"/>
              <w:rPr>
                <w:rFonts w:hint="eastAsia" w:ascii="宋体" w:hAnsi="宋体" w:eastAsia="宋体" w:cs="宋体"/>
                <w:i w:val="0"/>
                <w:iCs w:val="0"/>
                <w:color w:val="000000"/>
                <w:sz w:val="18"/>
                <w:szCs w:val="18"/>
                <w:u w:val="none"/>
              </w:rPr>
            </w:pPr>
          </w:p>
        </w:tc>
      </w:tr>
      <w:tr w14:paraId="6E34A1D5">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20" w:hRule="atLeast"/>
        </w:trPr>
        <w:tc>
          <w:tcPr>
            <w:tcW w:w="335"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78015B4D">
            <w:pPr>
              <w:keepNext w:val="0"/>
              <w:keepLines w:val="0"/>
              <w:widowControl/>
              <w:suppressLineNumbers w:val="0"/>
              <w:spacing w:before="0" w:beforeAutospacing="0" w:after="0" w:afterAutospacing="0"/>
              <w:ind w:left="0" w:right="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10</w:t>
            </w:r>
          </w:p>
        </w:tc>
        <w:tc>
          <w:tcPr>
            <w:tcW w:w="614" w:type="pct"/>
            <w:tcBorders>
              <w:top w:val="single" w:color="000000" w:sz="4" w:space="0"/>
              <w:left w:val="nil"/>
              <w:bottom w:val="single" w:color="000000" w:sz="4" w:space="0"/>
              <w:right w:val="single" w:color="000000" w:sz="4" w:space="0"/>
            </w:tcBorders>
            <w:shd w:val="clear" w:color="auto" w:fill="auto"/>
            <w:noWrap/>
            <w:vAlign w:val="center"/>
          </w:tcPr>
          <w:p w14:paraId="2C1C4AE8">
            <w:pPr>
              <w:keepNext w:val="0"/>
              <w:keepLines w:val="0"/>
              <w:widowControl/>
              <w:suppressLineNumbers w:val="0"/>
              <w:spacing w:before="0" w:beforeAutospacing="0" w:after="0" w:afterAutospacing="0"/>
              <w:ind w:left="0" w:right="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大屏底座支架</w:t>
            </w:r>
          </w:p>
        </w:tc>
        <w:tc>
          <w:tcPr>
            <w:tcW w:w="2773" w:type="pct"/>
            <w:tcBorders>
              <w:top w:val="single" w:color="000000" w:sz="4" w:space="0"/>
              <w:left w:val="single" w:color="000000" w:sz="4" w:space="0"/>
              <w:bottom w:val="single" w:color="000000" w:sz="4" w:space="0"/>
              <w:right w:val="single" w:color="000000" w:sz="4" w:space="0"/>
            </w:tcBorders>
            <w:shd w:val="clear" w:color="auto" w:fill="auto"/>
            <w:vAlign w:val="center"/>
          </w:tcPr>
          <w:p w14:paraId="0D4938D3">
            <w:pPr>
              <w:keepNext w:val="0"/>
              <w:keepLines w:val="0"/>
              <w:widowControl/>
              <w:suppressLineNumbers w:val="0"/>
              <w:spacing w:before="0" w:beforeAutospacing="0" w:after="0" w:afterAutospacing="0"/>
              <w:ind w:left="0" w:right="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定制</w:t>
            </w:r>
          </w:p>
        </w:tc>
        <w:tc>
          <w:tcPr>
            <w:tcW w:w="323"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64264CD9">
            <w:pPr>
              <w:keepNext w:val="0"/>
              <w:keepLines w:val="0"/>
              <w:widowControl/>
              <w:suppressLineNumbers w:val="0"/>
              <w:spacing w:before="0" w:beforeAutospacing="0" w:after="0" w:afterAutospacing="0"/>
              <w:ind w:left="0" w:right="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项</w:t>
            </w:r>
          </w:p>
        </w:tc>
        <w:tc>
          <w:tcPr>
            <w:tcW w:w="311"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703F1A7F">
            <w:pPr>
              <w:keepNext w:val="0"/>
              <w:keepLines w:val="0"/>
              <w:widowControl/>
              <w:suppressLineNumbers w:val="0"/>
              <w:spacing w:before="0" w:beforeAutospacing="0" w:after="0" w:afterAutospacing="0"/>
              <w:ind w:left="0" w:right="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w:t>
            </w:r>
          </w:p>
        </w:tc>
        <w:tc>
          <w:tcPr>
            <w:tcW w:w="642" w:type="pct"/>
            <w:tcBorders>
              <w:top w:val="single" w:color="000000" w:sz="4" w:space="0"/>
              <w:left w:val="single" w:color="000000" w:sz="4" w:space="0"/>
              <w:bottom w:val="single" w:color="000000" w:sz="4" w:space="0"/>
              <w:right w:val="single" w:color="000000" w:sz="4" w:space="0"/>
            </w:tcBorders>
            <w:shd w:val="clear" w:color="auto" w:fill="auto"/>
            <w:vAlign w:val="center"/>
          </w:tcPr>
          <w:p w14:paraId="6D262D3A">
            <w:pPr>
              <w:keepNext w:val="0"/>
              <w:keepLines w:val="0"/>
              <w:widowControl/>
              <w:suppressLineNumbers w:val="0"/>
              <w:spacing w:before="0" w:beforeAutospacing="0" w:after="0" w:afterAutospacing="0"/>
              <w:ind w:left="0" w:right="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定制大屏底座支架</w:t>
            </w:r>
          </w:p>
        </w:tc>
      </w:tr>
      <w:tr w14:paraId="27FA2720">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20" w:hRule="atLeast"/>
        </w:trPr>
        <w:tc>
          <w:tcPr>
            <w:tcW w:w="949" w:type="pct"/>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14:paraId="73CEB1BC">
            <w:pPr>
              <w:keepNext w:val="0"/>
              <w:keepLines w:val="0"/>
              <w:widowControl/>
              <w:suppressLineNumbers w:val="0"/>
              <w:spacing w:before="0" w:beforeAutospacing="0" w:after="0" w:afterAutospacing="0"/>
              <w:ind w:left="0" w:right="0"/>
              <w:jc w:val="left"/>
              <w:textAlignment w:val="center"/>
              <w:rPr>
                <w:rFonts w:hint="eastAsia" w:ascii="宋体" w:hAnsi="宋体" w:eastAsia="宋体" w:cs="宋体"/>
                <w:b/>
                <w:bCs/>
                <w:i w:val="0"/>
                <w:iCs w:val="0"/>
                <w:color w:val="000000"/>
                <w:sz w:val="18"/>
                <w:szCs w:val="18"/>
                <w:u w:val="none"/>
              </w:rPr>
            </w:pPr>
            <w:r>
              <w:rPr>
                <w:rFonts w:hint="eastAsia" w:ascii="宋体" w:hAnsi="宋体" w:eastAsia="宋体" w:cs="宋体"/>
                <w:b/>
                <w:bCs/>
                <w:i w:val="0"/>
                <w:iCs w:val="0"/>
                <w:color w:val="000000"/>
                <w:kern w:val="0"/>
                <w:sz w:val="18"/>
                <w:szCs w:val="18"/>
                <w:u w:val="none"/>
                <w:lang w:val="en-US" w:eastAsia="zh-CN" w:bidi="ar"/>
              </w:rPr>
              <w:t>1.3传输线缆及设备</w:t>
            </w:r>
          </w:p>
        </w:tc>
        <w:tc>
          <w:tcPr>
            <w:tcW w:w="2773"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745D367C">
            <w:pPr>
              <w:keepNext w:val="0"/>
              <w:keepLines w:val="0"/>
              <w:suppressLineNumbers w:val="0"/>
              <w:spacing w:before="0" w:beforeAutospacing="0" w:after="0" w:afterAutospacing="0"/>
              <w:ind w:left="0" w:right="0"/>
              <w:jc w:val="left"/>
              <w:rPr>
                <w:rFonts w:hint="eastAsia" w:ascii="宋体" w:hAnsi="宋体" w:eastAsia="宋体" w:cs="宋体"/>
                <w:i w:val="0"/>
                <w:iCs w:val="0"/>
                <w:color w:val="000000"/>
                <w:sz w:val="18"/>
                <w:szCs w:val="18"/>
                <w:u w:val="none"/>
              </w:rPr>
            </w:pPr>
          </w:p>
        </w:tc>
        <w:tc>
          <w:tcPr>
            <w:tcW w:w="323"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092F2C62">
            <w:pPr>
              <w:keepNext w:val="0"/>
              <w:keepLines w:val="0"/>
              <w:suppressLineNumbers w:val="0"/>
              <w:spacing w:before="0" w:beforeAutospacing="0" w:after="0" w:afterAutospacing="0"/>
              <w:ind w:left="0" w:right="0"/>
              <w:jc w:val="center"/>
              <w:rPr>
                <w:rFonts w:hint="eastAsia" w:ascii="宋体" w:hAnsi="宋体" w:eastAsia="宋体" w:cs="宋体"/>
                <w:i w:val="0"/>
                <w:iCs w:val="0"/>
                <w:color w:val="000000"/>
                <w:sz w:val="18"/>
                <w:szCs w:val="18"/>
                <w:u w:val="none"/>
              </w:rPr>
            </w:pPr>
          </w:p>
        </w:tc>
        <w:tc>
          <w:tcPr>
            <w:tcW w:w="311"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7524C3E2">
            <w:pPr>
              <w:keepNext w:val="0"/>
              <w:keepLines w:val="0"/>
              <w:suppressLineNumbers w:val="0"/>
              <w:spacing w:before="0" w:beforeAutospacing="0" w:after="0" w:afterAutospacing="0"/>
              <w:ind w:left="0" w:right="0"/>
              <w:jc w:val="center"/>
              <w:rPr>
                <w:rFonts w:hint="eastAsia" w:ascii="宋体" w:hAnsi="宋体" w:eastAsia="宋体" w:cs="宋体"/>
                <w:i w:val="0"/>
                <w:iCs w:val="0"/>
                <w:color w:val="000000"/>
                <w:sz w:val="18"/>
                <w:szCs w:val="18"/>
                <w:u w:val="none"/>
              </w:rPr>
            </w:pPr>
          </w:p>
        </w:tc>
        <w:tc>
          <w:tcPr>
            <w:tcW w:w="642" w:type="pct"/>
            <w:tcBorders>
              <w:top w:val="single" w:color="000000" w:sz="4" w:space="0"/>
              <w:left w:val="single" w:color="000000" w:sz="4" w:space="0"/>
              <w:bottom w:val="single" w:color="000000" w:sz="4" w:space="0"/>
              <w:right w:val="single" w:color="000000" w:sz="4" w:space="0"/>
            </w:tcBorders>
            <w:shd w:val="clear" w:color="auto" w:fill="auto"/>
            <w:vAlign w:val="center"/>
          </w:tcPr>
          <w:p w14:paraId="2F0F9439">
            <w:pPr>
              <w:keepNext w:val="0"/>
              <w:keepLines w:val="0"/>
              <w:suppressLineNumbers w:val="0"/>
              <w:spacing w:before="0" w:beforeAutospacing="0" w:after="0" w:afterAutospacing="0"/>
              <w:ind w:left="0" w:right="0"/>
              <w:jc w:val="center"/>
              <w:rPr>
                <w:rFonts w:hint="eastAsia" w:ascii="宋体" w:hAnsi="宋体" w:eastAsia="宋体" w:cs="宋体"/>
                <w:i w:val="0"/>
                <w:iCs w:val="0"/>
                <w:color w:val="000000"/>
                <w:sz w:val="18"/>
                <w:szCs w:val="18"/>
                <w:u w:val="none"/>
              </w:rPr>
            </w:pPr>
          </w:p>
        </w:tc>
      </w:tr>
      <w:tr w14:paraId="2BD5E2AE">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20" w:hRule="atLeast"/>
        </w:trPr>
        <w:tc>
          <w:tcPr>
            <w:tcW w:w="335"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10E64E8C">
            <w:pPr>
              <w:keepNext w:val="0"/>
              <w:keepLines w:val="0"/>
              <w:widowControl/>
              <w:suppressLineNumbers w:val="0"/>
              <w:spacing w:before="0" w:beforeAutospacing="0" w:after="0" w:afterAutospacing="0"/>
              <w:ind w:left="0" w:right="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w:t>
            </w:r>
          </w:p>
        </w:tc>
        <w:tc>
          <w:tcPr>
            <w:tcW w:w="614"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010ACBF8">
            <w:pPr>
              <w:keepNext w:val="0"/>
              <w:keepLines w:val="0"/>
              <w:widowControl/>
              <w:suppressLineNumbers w:val="0"/>
              <w:spacing w:before="0" w:beforeAutospacing="0" w:after="0" w:afterAutospacing="0"/>
              <w:ind w:left="0" w:right="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主电源线</w:t>
            </w:r>
          </w:p>
        </w:tc>
        <w:tc>
          <w:tcPr>
            <w:tcW w:w="2773" w:type="pct"/>
            <w:tcBorders>
              <w:top w:val="single" w:color="000000" w:sz="4" w:space="0"/>
              <w:left w:val="single" w:color="000000" w:sz="4" w:space="0"/>
              <w:bottom w:val="nil"/>
              <w:right w:val="single" w:color="000000" w:sz="4" w:space="0"/>
            </w:tcBorders>
            <w:shd w:val="clear" w:color="auto" w:fill="auto"/>
            <w:vAlign w:val="center"/>
          </w:tcPr>
          <w:p w14:paraId="1C7F3E2D">
            <w:pPr>
              <w:keepNext w:val="0"/>
              <w:keepLines w:val="0"/>
              <w:widowControl/>
              <w:suppressLineNumbers w:val="0"/>
              <w:spacing w:before="0" w:beforeAutospacing="0" w:after="0" w:afterAutospacing="0"/>
              <w:ind w:left="0" w:right="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国标RVV3*2.5，外护材料为PVC,无氧铜</w:t>
            </w:r>
          </w:p>
        </w:tc>
        <w:tc>
          <w:tcPr>
            <w:tcW w:w="323"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5A3A76B7">
            <w:pPr>
              <w:keepNext w:val="0"/>
              <w:keepLines w:val="0"/>
              <w:widowControl/>
              <w:suppressLineNumbers w:val="0"/>
              <w:spacing w:before="0" w:beforeAutospacing="0" w:after="0" w:afterAutospacing="0"/>
              <w:ind w:left="0" w:right="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米</w:t>
            </w:r>
          </w:p>
        </w:tc>
        <w:tc>
          <w:tcPr>
            <w:tcW w:w="311"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103B5F04">
            <w:pPr>
              <w:keepNext w:val="0"/>
              <w:keepLines w:val="0"/>
              <w:widowControl/>
              <w:suppressLineNumbers w:val="0"/>
              <w:spacing w:before="0" w:beforeAutospacing="0" w:after="0" w:afterAutospacing="0"/>
              <w:ind w:left="0" w:right="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6000</w:t>
            </w:r>
          </w:p>
        </w:tc>
        <w:tc>
          <w:tcPr>
            <w:tcW w:w="642" w:type="pct"/>
            <w:tcBorders>
              <w:top w:val="single" w:color="000000" w:sz="4" w:space="0"/>
              <w:left w:val="single" w:color="000000" w:sz="4" w:space="0"/>
              <w:bottom w:val="single" w:color="000000" w:sz="4" w:space="0"/>
              <w:right w:val="single" w:color="000000" w:sz="4" w:space="0"/>
            </w:tcBorders>
            <w:shd w:val="clear" w:color="auto" w:fill="auto"/>
            <w:vAlign w:val="center"/>
          </w:tcPr>
          <w:p w14:paraId="0C9D94ED">
            <w:pPr>
              <w:keepNext w:val="0"/>
              <w:keepLines w:val="0"/>
              <w:widowControl/>
              <w:suppressLineNumbers w:val="0"/>
              <w:spacing w:before="0" w:beforeAutospacing="0" w:after="0" w:afterAutospacing="0"/>
              <w:ind w:left="0" w:right="0"/>
              <w:jc w:val="left"/>
              <w:textAlignment w:val="center"/>
              <w:rPr>
                <w:rFonts w:hint="eastAsia" w:ascii="宋体" w:hAnsi="宋体" w:eastAsia="宋体" w:cs="宋体"/>
                <w:i w:val="0"/>
                <w:iCs w:val="0"/>
                <w:color w:val="000000"/>
                <w:sz w:val="18"/>
                <w:szCs w:val="18"/>
                <w:u w:val="none"/>
              </w:rPr>
            </w:pPr>
          </w:p>
        </w:tc>
      </w:tr>
      <w:tr w14:paraId="45DFF7DB">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20" w:hRule="atLeast"/>
        </w:trPr>
        <w:tc>
          <w:tcPr>
            <w:tcW w:w="335"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20895CF4">
            <w:pPr>
              <w:keepNext w:val="0"/>
              <w:keepLines w:val="0"/>
              <w:widowControl/>
              <w:suppressLineNumbers w:val="0"/>
              <w:spacing w:before="0" w:beforeAutospacing="0" w:after="0" w:afterAutospacing="0"/>
              <w:ind w:left="0" w:right="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2</w:t>
            </w:r>
          </w:p>
        </w:tc>
        <w:tc>
          <w:tcPr>
            <w:tcW w:w="614" w:type="pct"/>
            <w:tcBorders>
              <w:top w:val="single" w:color="000000" w:sz="4" w:space="0"/>
              <w:left w:val="single" w:color="000000" w:sz="4" w:space="0"/>
              <w:bottom w:val="single" w:color="000000" w:sz="4" w:space="0"/>
              <w:right w:val="single" w:color="000000" w:sz="4" w:space="0"/>
            </w:tcBorders>
            <w:shd w:val="clear" w:color="auto" w:fill="auto"/>
            <w:vAlign w:val="center"/>
          </w:tcPr>
          <w:p w14:paraId="42073F8A">
            <w:pPr>
              <w:keepNext w:val="0"/>
              <w:keepLines w:val="0"/>
              <w:widowControl/>
              <w:suppressLineNumbers w:val="0"/>
              <w:spacing w:before="0" w:beforeAutospacing="0" w:after="0" w:afterAutospacing="0"/>
              <w:ind w:left="0" w:right="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六类网线</w:t>
            </w:r>
          </w:p>
        </w:tc>
        <w:tc>
          <w:tcPr>
            <w:tcW w:w="2773" w:type="pct"/>
            <w:tcBorders>
              <w:top w:val="single" w:color="000000" w:sz="4" w:space="0"/>
              <w:left w:val="single" w:color="000000" w:sz="4" w:space="0"/>
              <w:bottom w:val="nil"/>
              <w:right w:val="single" w:color="000000" w:sz="4" w:space="0"/>
            </w:tcBorders>
            <w:shd w:val="clear" w:color="auto" w:fill="auto"/>
            <w:vAlign w:val="center"/>
          </w:tcPr>
          <w:p w14:paraId="351F560F">
            <w:pPr>
              <w:keepNext w:val="0"/>
              <w:keepLines w:val="0"/>
              <w:widowControl/>
              <w:suppressLineNumbers w:val="0"/>
              <w:spacing w:before="0" w:beforeAutospacing="0" w:after="200" w:afterAutospacing="0"/>
              <w:ind w:left="0" w:right="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双绞线为综合布线工程中最常用的传输介质，主要应用于水平子系统；</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符合YD/T 1019、GB50312、TIA/EIA 568-C.2、和ISO/IEC 11801对6类传输的要求。</w:t>
            </w:r>
          </w:p>
        </w:tc>
        <w:tc>
          <w:tcPr>
            <w:tcW w:w="323"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14C91CE3">
            <w:pPr>
              <w:keepNext w:val="0"/>
              <w:keepLines w:val="0"/>
              <w:widowControl/>
              <w:suppressLineNumbers w:val="0"/>
              <w:spacing w:before="0" w:beforeAutospacing="0" w:after="0" w:afterAutospacing="0"/>
              <w:ind w:left="0" w:right="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米</w:t>
            </w:r>
          </w:p>
        </w:tc>
        <w:tc>
          <w:tcPr>
            <w:tcW w:w="311"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5B1EF996">
            <w:pPr>
              <w:keepNext w:val="0"/>
              <w:keepLines w:val="0"/>
              <w:widowControl/>
              <w:suppressLineNumbers w:val="0"/>
              <w:spacing w:before="0" w:beforeAutospacing="0" w:after="0" w:afterAutospacing="0"/>
              <w:ind w:left="0" w:right="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17380</w:t>
            </w:r>
          </w:p>
        </w:tc>
        <w:tc>
          <w:tcPr>
            <w:tcW w:w="642" w:type="pct"/>
            <w:tcBorders>
              <w:top w:val="single" w:color="000000" w:sz="4" w:space="0"/>
              <w:left w:val="single" w:color="000000" w:sz="4" w:space="0"/>
              <w:bottom w:val="single" w:color="000000" w:sz="4" w:space="0"/>
              <w:right w:val="single" w:color="000000" w:sz="4" w:space="0"/>
            </w:tcBorders>
            <w:shd w:val="clear" w:color="auto" w:fill="auto"/>
            <w:vAlign w:val="center"/>
          </w:tcPr>
          <w:p w14:paraId="05E69618">
            <w:pPr>
              <w:keepNext w:val="0"/>
              <w:keepLines w:val="0"/>
              <w:widowControl/>
              <w:suppressLineNumbers w:val="0"/>
              <w:spacing w:before="0" w:beforeAutospacing="0" w:after="0" w:afterAutospacing="0"/>
              <w:ind w:left="0" w:right="0"/>
              <w:jc w:val="left"/>
              <w:textAlignment w:val="center"/>
              <w:rPr>
                <w:rFonts w:hint="eastAsia" w:ascii="宋体" w:hAnsi="宋体" w:eastAsia="宋体" w:cs="宋体"/>
                <w:i w:val="0"/>
                <w:iCs w:val="0"/>
                <w:color w:val="000000"/>
                <w:sz w:val="18"/>
                <w:szCs w:val="18"/>
                <w:u w:val="none"/>
              </w:rPr>
            </w:pPr>
          </w:p>
        </w:tc>
      </w:tr>
      <w:tr w14:paraId="2246694A">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20" w:hRule="atLeast"/>
        </w:trPr>
        <w:tc>
          <w:tcPr>
            <w:tcW w:w="335"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20BC12AD">
            <w:pPr>
              <w:keepNext w:val="0"/>
              <w:keepLines w:val="0"/>
              <w:widowControl/>
              <w:suppressLineNumbers w:val="0"/>
              <w:spacing w:before="0" w:beforeAutospacing="0" w:after="0" w:afterAutospacing="0"/>
              <w:ind w:left="0" w:right="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3</w:t>
            </w:r>
          </w:p>
        </w:tc>
        <w:tc>
          <w:tcPr>
            <w:tcW w:w="614" w:type="pct"/>
            <w:tcBorders>
              <w:top w:val="single" w:color="000000" w:sz="4" w:space="0"/>
              <w:left w:val="single" w:color="000000" w:sz="4" w:space="0"/>
              <w:bottom w:val="nil"/>
              <w:right w:val="single" w:color="000000" w:sz="4" w:space="0"/>
            </w:tcBorders>
            <w:shd w:val="clear" w:color="auto" w:fill="auto"/>
            <w:noWrap/>
            <w:vAlign w:val="center"/>
          </w:tcPr>
          <w:p w14:paraId="6FFB97DE">
            <w:pPr>
              <w:keepNext w:val="0"/>
              <w:keepLines w:val="0"/>
              <w:widowControl/>
              <w:suppressLineNumbers w:val="0"/>
              <w:spacing w:before="0" w:beforeAutospacing="0" w:after="0" w:afterAutospacing="0"/>
              <w:ind w:left="0" w:right="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监控立杆</w:t>
            </w:r>
          </w:p>
        </w:tc>
        <w:tc>
          <w:tcPr>
            <w:tcW w:w="2773"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1EC90503">
            <w:pPr>
              <w:keepNext w:val="0"/>
              <w:keepLines w:val="0"/>
              <w:widowControl/>
              <w:suppressLineNumbers w:val="0"/>
              <w:spacing w:before="0" w:beforeAutospacing="0" w:after="0" w:afterAutospacing="0"/>
              <w:ind w:left="0" w:right="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3.5米立杆，含土方开挖、钢筋笼、混凝土浇筑、螺栓等材料</w:t>
            </w:r>
          </w:p>
        </w:tc>
        <w:tc>
          <w:tcPr>
            <w:tcW w:w="323" w:type="pct"/>
            <w:tcBorders>
              <w:top w:val="single" w:color="000000" w:sz="4" w:space="0"/>
              <w:left w:val="single" w:color="000000" w:sz="4" w:space="0"/>
              <w:bottom w:val="nil"/>
              <w:right w:val="single" w:color="000000" w:sz="4" w:space="0"/>
            </w:tcBorders>
            <w:shd w:val="clear" w:color="auto" w:fill="auto"/>
            <w:noWrap/>
            <w:vAlign w:val="center"/>
          </w:tcPr>
          <w:p w14:paraId="5901015D">
            <w:pPr>
              <w:keepNext w:val="0"/>
              <w:keepLines w:val="0"/>
              <w:widowControl/>
              <w:suppressLineNumbers w:val="0"/>
              <w:spacing w:before="0" w:beforeAutospacing="0" w:after="0" w:afterAutospacing="0"/>
              <w:ind w:left="0" w:right="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根</w:t>
            </w:r>
          </w:p>
        </w:tc>
        <w:tc>
          <w:tcPr>
            <w:tcW w:w="311" w:type="pct"/>
            <w:tcBorders>
              <w:top w:val="single" w:color="000000" w:sz="4" w:space="0"/>
              <w:left w:val="single" w:color="000000" w:sz="4" w:space="0"/>
              <w:bottom w:val="nil"/>
              <w:right w:val="single" w:color="000000" w:sz="4" w:space="0"/>
            </w:tcBorders>
            <w:shd w:val="clear" w:color="auto" w:fill="auto"/>
            <w:noWrap/>
            <w:vAlign w:val="center"/>
          </w:tcPr>
          <w:p w14:paraId="72D74CCC">
            <w:pPr>
              <w:keepNext w:val="0"/>
              <w:keepLines w:val="0"/>
              <w:widowControl/>
              <w:suppressLineNumbers w:val="0"/>
              <w:spacing w:before="0" w:beforeAutospacing="0" w:after="0" w:afterAutospacing="0"/>
              <w:ind w:left="0" w:right="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36</w:t>
            </w:r>
          </w:p>
        </w:tc>
        <w:tc>
          <w:tcPr>
            <w:tcW w:w="642" w:type="pct"/>
            <w:tcBorders>
              <w:top w:val="single" w:color="000000" w:sz="4" w:space="0"/>
              <w:left w:val="single" w:color="000000" w:sz="4" w:space="0"/>
              <w:bottom w:val="nil"/>
              <w:right w:val="single" w:color="000000" w:sz="4" w:space="0"/>
            </w:tcBorders>
            <w:shd w:val="clear" w:color="auto" w:fill="auto"/>
            <w:vAlign w:val="center"/>
          </w:tcPr>
          <w:p w14:paraId="4D315D5A">
            <w:pPr>
              <w:keepNext w:val="0"/>
              <w:keepLines w:val="0"/>
              <w:widowControl/>
              <w:suppressLineNumbers w:val="0"/>
              <w:spacing w:before="0" w:beforeAutospacing="0" w:after="0" w:afterAutospacing="0"/>
              <w:ind w:left="0" w:right="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国产优质</w:t>
            </w:r>
          </w:p>
        </w:tc>
      </w:tr>
      <w:tr w14:paraId="40B27C35">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20" w:hRule="atLeast"/>
        </w:trPr>
        <w:tc>
          <w:tcPr>
            <w:tcW w:w="335"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7F813055">
            <w:pPr>
              <w:keepNext w:val="0"/>
              <w:keepLines w:val="0"/>
              <w:widowControl/>
              <w:suppressLineNumbers w:val="0"/>
              <w:spacing w:before="0" w:beforeAutospacing="0" w:after="0" w:afterAutospacing="0"/>
              <w:ind w:left="0" w:right="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4</w:t>
            </w:r>
          </w:p>
        </w:tc>
        <w:tc>
          <w:tcPr>
            <w:tcW w:w="614" w:type="pct"/>
            <w:tcBorders>
              <w:top w:val="single" w:color="000000" w:sz="4" w:space="0"/>
              <w:left w:val="single" w:color="000000" w:sz="4" w:space="0"/>
              <w:bottom w:val="nil"/>
              <w:right w:val="single" w:color="000000" w:sz="4" w:space="0"/>
            </w:tcBorders>
            <w:shd w:val="clear" w:color="auto" w:fill="auto"/>
            <w:noWrap/>
            <w:vAlign w:val="center"/>
          </w:tcPr>
          <w:p w14:paraId="4D7E44C9">
            <w:pPr>
              <w:keepNext w:val="0"/>
              <w:keepLines w:val="0"/>
              <w:widowControl/>
              <w:suppressLineNumbers w:val="0"/>
              <w:spacing w:before="0" w:beforeAutospacing="0" w:after="0" w:afterAutospacing="0"/>
              <w:ind w:left="0" w:right="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监控立杆</w:t>
            </w:r>
          </w:p>
        </w:tc>
        <w:tc>
          <w:tcPr>
            <w:tcW w:w="2773"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31930C91">
            <w:pPr>
              <w:keepNext w:val="0"/>
              <w:keepLines w:val="0"/>
              <w:widowControl/>
              <w:suppressLineNumbers w:val="0"/>
              <w:spacing w:before="0" w:beforeAutospacing="0" w:after="0" w:afterAutospacing="0"/>
              <w:ind w:left="0" w:right="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1米立杆，围墙上安装</w:t>
            </w:r>
          </w:p>
        </w:tc>
        <w:tc>
          <w:tcPr>
            <w:tcW w:w="323" w:type="pct"/>
            <w:tcBorders>
              <w:top w:val="single" w:color="000000" w:sz="4" w:space="0"/>
              <w:left w:val="single" w:color="000000" w:sz="4" w:space="0"/>
              <w:bottom w:val="nil"/>
              <w:right w:val="single" w:color="000000" w:sz="4" w:space="0"/>
            </w:tcBorders>
            <w:shd w:val="clear" w:color="auto" w:fill="auto"/>
            <w:noWrap/>
            <w:vAlign w:val="center"/>
          </w:tcPr>
          <w:p w14:paraId="19FA2DD4">
            <w:pPr>
              <w:keepNext w:val="0"/>
              <w:keepLines w:val="0"/>
              <w:widowControl/>
              <w:suppressLineNumbers w:val="0"/>
              <w:spacing w:before="0" w:beforeAutospacing="0" w:after="0" w:afterAutospacing="0"/>
              <w:ind w:left="0" w:right="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根</w:t>
            </w:r>
          </w:p>
        </w:tc>
        <w:tc>
          <w:tcPr>
            <w:tcW w:w="311" w:type="pct"/>
            <w:tcBorders>
              <w:top w:val="single" w:color="000000" w:sz="4" w:space="0"/>
              <w:left w:val="single" w:color="000000" w:sz="4" w:space="0"/>
              <w:bottom w:val="nil"/>
              <w:right w:val="single" w:color="000000" w:sz="4" w:space="0"/>
            </w:tcBorders>
            <w:shd w:val="clear" w:color="auto" w:fill="auto"/>
            <w:noWrap/>
            <w:vAlign w:val="center"/>
          </w:tcPr>
          <w:p w14:paraId="28EAA469">
            <w:pPr>
              <w:keepNext w:val="0"/>
              <w:keepLines w:val="0"/>
              <w:widowControl/>
              <w:suppressLineNumbers w:val="0"/>
              <w:spacing w:before="0" w:beforeAutospacing="0" w:after="0" w:afterAutospacing="0"/>
              <w:ind w:left="0" w:right="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5</w:t>
            </w:r>
          </w:p>
        </w:tc>
        <w:tc>
          <w:tcPr>
            <w:tcW w:w="642" w:type="pct"/>
            <w:tcBorders>
              <w:top w:val="single" w:color="000000" w:sz="4" w:space="0"/>
              <w:left w:val="single" w:color="000000" w:sz="4" w:space="0"/>
              <w:bottom w:val="nil"/>
              <w:right w:val="single" w:color="000000" w:sz="4" w:space="0"/>
            </w:tcBorders>
            <w:shd w:val="clear" w:color="auto" w:fill="auto"/>
            <w:vAlign w:val="center"/>
          </w:tcPr>
          <w:p w14:paraId="1F3182EC">
            <w:pPr>
              <w:keepNext w:val="0"/>
              <w:keepLines w:val="0"/>
              <w:widowControl/>
              <w:suppressLineNumbers w:val="0"/>
              <w:spacing w:before="0" w:beforeAutospacing="0" w:after="0" w:afterAutospacing="0"/>
              <w:ind w:left="0" w:right="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国产优质</w:t>
            </w:r>
          </w:p>
        </w:tc>
      </w:tr>
      <w:tr w14:paraId="6BB4B20C">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20" w:hRule="atLeast"/>
        </w:trPr>
        <w:tc>
          <w:tcPr>
            <w:tcW w:w="335"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678A10FC">
            <w:pPr>
              <w:keepNext w:val="0"/>
              <w:keepLines w:val="0"/>
              <w:widowControl/>
              <w:suppressLineNumbers w:val="0"/>
              <w:spacing w:before="0" w:beforeAutospacing="0" w:after="0" w:afterAutospacing="0"/>
              <w:ind w:left="0" w:right="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5</w:t>
            </w:r>
          </w:p>
        </w:tc>
        <w:tc>
          <w:tcPr>
            <w:tcW w:w="614" w:type="pct"/>
            <w:tcBorders>
              <w:top w:val="single" w:color="000000" w:sz="4" w:space="0"/>
              <w:left w:val="single" w:color="000000" w:sz="4" w:space="0"/>
              <w:bottom w:val="nil"/>
              <w:right w:val="single" w:color="000000" w:sz="4" w:space="0"/>
            </w:tcBorders>
            <w:shd w:val="clear" w:color="auto" w:fill="auto"/>
            <w:noWrap/>
            <w:vAlign w:val="center"/>
          </w:tcPr>
          <w:p w14:paraId="27B8F7F5">
            <w:pPr>
              <w:keepNext w:val="0"/>
              <w:keepLines w:val="0"/>
              <w:widowControl/>
              <w:suppressLineNumbers w:val="0"/>
              <w:spacing w:before="0" w:beforeAutospacing="0" w:after="0" w:afterAutospacing="0"/>
              <w:ind w:left="0" w:right="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监控弱电箱</w:t>
            </w:r>
          </w:p>
        </w:tc>
        <w:tc>
          <w:tcPr>
            <w:tcW w:w="2773"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27D05C00">
            <w:pPr>
              <w:keepNext w:val="0"/>
              <w:keepLines w:val="0"/>
              <w:widowControl/>
              <w:suppressLineNumbers w:val="0"/>
              <w:spacing w:before="0" w:beforeAutospacing="0" w:after="0" w:afterAutospacing="0"/>
              <w:ind w:left="0" w:right="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监控弱电箱</w:t>
            </w:r>
          </w:p>
        </w:tc>
        <w:tc>
          <w:tcPr>
            <w:tcW w:w="323" w:type="pct"/>
            <w:tcBorders>
              <w:top w:val="single" w:color="000000" w:sz="4" w:space="0"/>
              <w:left w:val="single" w:color="000000" w:sz="4" w:space="0"/>
              <w:bottom w:val="nil"/>
              <w:right w:val="single" w:color="000000" w:sz="4" w:space="0"/>
            </w:tcBorders>
            <w:shd w:val="clear" w:color="auto" w:fill="auto"/>
            <w:noWrap/>
            <w:vAlign w:val="center"/>
          </w:tcPr>
          <w:p w14:paraId="4F3839E2">
            <w:pPr>
              <w:keepNext w:val="0"/>
              <w:keepLines w:val="0"/>
              <w:widowControl/>
              <w:suppressLineNumbers w:val="0"/>
              <w:spacing w:before="0" w:beforeAutospacing="0" w:after="0" w:afterAutospacing="0"/>
              <w:ind w:left="0" w:right="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个</w:t>
            </w:r>
          </w:p>
        </w:tc>
        <w:tc>
          <w:tcPr>
            <w:tcW w:w="311" w:type="pct"/>
            <w:tcBorders>
              <w:top w:val="single" w:color="000000" w:sz="4" w:space="0"/>
              <w:left w:val="single" w:color="000000" w:sz="4" w:space="0"/>
              <w:bottom w:val="single" w:color="000000" w:sz="4" w:space="0"/>
              <w:right w:val="single" w:color="000000" w:sz="4" w:space="0"/>
            </w:tcBorders>
            <w:shd w:val="clear" w:color="auto" w:fill="auto"/>
            <w:vAlign w:val="center"/>
          </w:tcPr>
          <w:p w14:paraId="77E6CD92">
            <w:pPr>
              <w:keepNext w:val="0"/>
              <w:keepLines w:val="0"/>
              <w:widowControl/>
              <w:suppressLineNumbers w:val="0"/>
              <w:spacing w:before="0" w:beforeAutospacing="0" w:after="0" w:afterAutospacing="0"/>
              <w:ind w:left="0" w:right="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31</w:t>
            </w:r>
          </w:p>
        </w:tc>
        <w:tc>
          <w:tcPr>
            <w:tcW w:w="642" w:type="pct"/>
            <w:tcBorders>
              <w:top w:val="single" w:color="000000" w:sz="4" w:space="0"/>
              <w:left w:val="single" w:color="000000" w:sz="4" w:space="0"/>
              <w:bottom w:val="nil"/>
              <w:right w:val="single" w:color="000000" w:sz="4" w:space="0"/>
            </w:tcBorders>
            <w:shd w:val="clear" w:color="auto" w:fill="auto"/>
            <w:vAlign w:val="center"/>
          </w:tcPr>
          <w:p w14:paraId="28A0BAA0">
            <w:pPr>
              <w:keepNext w:val="0"/>
              <w:keepLines w:val="0"/>
              <w:widowControl/>
              <w:suppressLineNumbers w:val="0"/>
              <w:spacing w:before="0" w:beforeAutospacing="0" w:after="0" w:afterAutospacing="0"/>
              <w:ind w:left="0" w:right="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定制监控弱电箱</w:t>
            </w:r>
          </w:p>
        </w:tc>
      </w:tr>
      <w:tr w14:paraId="6802E90A">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20" w:hRule="atLeast"/>
        </w:trPr>
        <w:tc>
          <w:tcPr>
            <w:tcW w:w="335"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6856A98D">
            <w:pPr>
              <w:keepNext w:val="0"/>
              <w:keepLines w:val="0"/>
              <w:widowControl/>
              <w:suppressLineNumbers w:val="0"/>
              <w:spacing w:before="0" w:beforeAutospacing="0" w:after="0" w:afterAutospacing="0"/>
              <w:ind w:left="0" w:right="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6</w:t>
            </w:r>
          </w:p>
        </w:tc>
        <w:tc>
          <w:tcPr>
            <w:tcW w:w="614" w:type="pct"/>
            <w:tcBorders>
              <w:top w:val="single" w:color="000000" w:sz="4" w:space="0"/>
              <w:left w:val="single" w:color="000000" w:sz="4" w:space="0"/>
              <w:bottom w:val="nil"/>
              <w:right w:val="single" w:color="000000" w:sz="4" w:space="0"/>
            </w:tcBorders>
            <w:shd w:val="clear" w:color="auto" w:fill="auto"/>
            <w:noWrap/>
            <w:vAlign w:val="center"/>
          </w:tcPr>
          <w:p w14:paraId="3D8DC534">
            <w:pPr>
              <w:keepNext w:val="0"/>
              <w:keepLines w:val="0"/>
              <w:widowControl/>
              <w:suppressLineNumbers w:val="0"/>
              <w:spacing w:before="0" w:beforeAutospacing="0" w:after="0" w:afterAutospacing="0"/>
              <w:ind w:left="0" w:right="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PDU</w:t>
            </w:r>
          </w:p>
        </w:tc>
        <w:tc>
          <w:tcPr>
            <w:tcW w:w="2773" w:type="pct"/>
            <w:tcBorders>
              <w:top w:val="single" w:color="000000" w:sz="4" w:space="0"/>
              <w:left w:val="single" w:color="000000" w:sz="4" w:space="0"/>
              <w:bottom w:val="nil"/>
              <w:right w:val="single" w:color="000000" w:sz="4" w:space="0"/>
            </w:tcBorders>
            <w:shd w:val="clear" w:color="auto" w:fill="auto"/>
            <w:noWrap/>
            <w:vAlign w:val="center"/>
          </w:tcPr>
          <w:p w14:paraId="174412DC">
            <w:pPr>
              <w:keepNext w:val="0"/>
              <w:keepLines w:val="0"/>
              <w:widowControl/>
              <w:suppressLineNumbers w:val="0"/>
              <w:spacing w:before="0" w:beforeAutospacing="0" w:after="0" w:afterAutospacing="0"/>
              <w:ind w:left="0" w:right="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16A5孔</w:t>
            </w:r>
          </w:p>
        </w:tc>
        <w:tc>
          <w:tcPr>
            <w:tcW w:w="323" w:type="pct"/>
            <w:tcBorders>
              <w:top w:val="single" w:color="000000" w:sz="4" w:space="0"/>
              <w:left w:val="single" w:color="000000" w:sz="4" w:space="0"/>
              <w:bottom w:val="single" w:color="000000" w:sz="4" w:space="0"/>
              <w:right w:val="single" w:color="000000" w:sz="4" w:space="0"/>
            </w:tcBorders>
            <w:shd w:val="clear" w:color="auto" w:fill="auto"/>
            <w:vAlign w:val="center"/>
          </w:tcPr>
          <w:p w14:paraId="2AB75FB5">
            <w:pPr>
              <w:keepNext w:val="0"/>
              <w:keepLines w:val="0"/>
              <w:widowControl/>
              <w:suppressLineNumbers w:val="0"/>
              <w:spacing w:before="0" w:beforeAutospacing="0" w:after="0" w:afterAutospacing="0"/>
              <w:ind w:left="0" w:right="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个</w:t>
            </w:r>
          </w:p>
        </w:tc>
        <w:tc>
          <w:tcPr>
            <w:tcW w:w="311" w:type="pct"/>
            <w:tcBorders>
              <w:top w:val="single" w:color="000000" w:sz="4" w:space="0"/>
              <w:left w:val="single" w:color="000000" w:sz="4" w:space="0"/>
              <w:bottom w:val="nil"/>
              <w:right w:val="single" w:color="000000" w:sz="4" w:space="0"/>
            </w:tcBorders>
            <w:shd w:val="clear" w:color="auto" w:fill="auto"/>
            <w:noWrap/>
            <w:vAlign w:val="center"/>
          </w:tcPr>
          <w:p w14:paraId="5AD4DD5E">
            <w:pPr>
              <w:keepNext w:val="0"/>
              <w:keepLines w:val="0"/>
              <w:widowControl/>
              <w:suppressLineNumbers w:val="0"/>
              <w:spacing w:before="0" w:beforeAutospacing="0" w:after="0" w:afterAutospacing="0"/>
              <w:ind w:left="0" w:right="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31</w:t>
            </w:r>
          </w:p>
        </w:tc>
        <w:tc>
          <w:tcPr>
            <w:tcW w:w="642" w:type="pct"/>
            <w:tcBorders>
              <w:top w:val="single" w:color="000000" w:sz="4" w:space="0"/>
              <w:left w:val="single" w:color="000000" w:sz="4" w:space="0"/>
              <w:bottom w:val="single" w:color="000000" w:sz="4" w:space="0"/>
              <w:right w:val="single" w:color="000000" w:sz="4" w:space="0"/>
            </w:tcBorders>
            <w:shd w:val="clear" w:color="auto" w:fill="auto"/>
            <w:vAlign w:val="center"/>
          </w:tcPr>
          <w:p w14:paraId="589A6683">
            <w:pPr>
              <w:keepNext w:val="0"/>
              <w:keepLines w:val="0"/>
              <w:widowControl/>
              <w:suppressLineNumbers w:val="0"/>
              <w:spacing w:before="0" w:beforeAutospacing="0" w:after="0" w:afterAutospacing="0"/>
              <w:ind w:left="0" w:right="0"/>
              <w:jc w:val="left"/>
              <w:textAlignment w:val="center"/>
              <w:rPr>
                <w:rFonts w:hint="eastAsia" w:ascii="宋体" w:hAnsi="宋体" w:eastAsia="宋体" w:cs="宋体"/>
                <w:i w:val="0"/>
                <w:iCs w:val="0"/>
                <w:color w:val="000000"/>
                <w:sz w:val="18"/>
                <w:szCs w:val="18"/>
                <w:u w:val="none"/>
              </w:rPr>
            </w:pPr>
          </w:p>
        </w:tc>
      </w:tr>
      <w:tr w14:paraId="16C42914">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20" w:hRule="atLeast"/>
        </w:trPr>
        <w:tc>
          <w:tcPr>
            <w:tcW w:w="335"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3BF45425">
            <w:pPr>
              <w:keepNext w:val="0"/>
              <w:keepLines w:val="0"/>
              <w:widowControl/>
              <w:suppressLineNumbers w:val="0"/>
              <w:spacing w:before="0" w:beforeAutospacing="0" w:after="0" w:afterAutospacing="0"/>
              <w:ind w:left="0" w:right="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7</w:t>
            </w:r>
          </w:p>
        </w:tc>
        <w:tc>
          <w:tcPr>
            <w:tcW w:w="614" w:type="pct"/>
            <w:tcBorders>
              <w:top w:val="single" w:color="000000" w:sz="4" w:space="0"/>
              <w:left w:val="single" w:color="000000" w:sz="4" w:space="0"/>
              <w:bottom w:val="single" w:color="000000" w:sz="4" w:space="0"/>
              <w:right w:val="single" w:color="000000" w:sz="4" w:space="0"/>
            </w:tcBorders>
            <w:shd w:val="clear" w:color="auto" w:fill="auto"/>
            <w:vAlign w:val="center"/>
          </w:tcPr>
          <w:p w14:paraId="26111FBF">
            <w:pPr>
              <w:keepNext w:val="0"/>
              <w:keepLines w:val="0"/>
              <w:widowControl/>
              <w:suppressLineNumbers w:val="0"/>
              <w:spacing w:before="0" w:beforeAutospacing="0" w:after="0" w:afterAutospacing="0"/>
              <w:ind w:left="0" w:right="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水晶头制作及测试</w:t>
            </w:r>
          </w:p>
        </w:tc>
        <w:tc>
          <w:tcPr>
            <w:tcW w:w="2773" w:type="pct"/>
            <w:tcBorders>
              <w:top w:val="single" w:color="000000" w:sz="4" w:space="0"/>
              <w:left w:val="single" w:color="000000" w:sz="4" w:space="0"/>
              <w:bottom w:val="nil"/>
              <w:right w:val="single" w:color="000000" w:sz="4" w:space="0"/>
            </w:tcBorders>
            <w:shd w:val="clear" w:color="auto" w:fill="auto"/>
            <w:noWrap/>
            <w:vAlign w:val="center"/>
          </w:tcPr>
          <w:p w14:paraId="6938CC0E">
            <w:pPr>
              <w:keepNext w:val="0"/>
              <w:keepLines w:val="0"/>
              <w:widowControl/>
              <w:suppressLineNumbers w:val="0"/>
              <w:spacing w:before="0" w:beforeAutospacing="0" w:after="0" w:afterAutospacing="0"/>
              <w:ind w:left="0" w:right="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自制</w:t>
            </w:r>
          </w:p>
        </w:tc>
        <w:tc>
          <w:tcPr>
            <w:tcW w:w="323" w:type="pct"/>
            <w:tcBorders>
              <w:top w:val="single" w:color="000000" w:sz="4" w:space="0"/>
              <w:left w:val="single" w:color="000000" w:sz="4" w:space="0"/>
              <w:bottom w:val="single" w:color="000000" w:sz="4" w:space="0"/>
              <w:right w:val="single" w:color="000000" w:sz="4" w:space="0"/>
            </w:tcBorders>
            <w:shd w:val="clear" w:color="auto" w:fill="auto"/>
            <w:vAlign w:val="center"/>
          </w:tcPr>
          <w:p w14:paraId="53AC5246">
            <w:pPr>
              <w:keepNext w:val="0"/>
              <w:keepLines w:val="0"/>
              <w:widowControl/>
              <w:suppressLineNumbers w:val="0"/>
              <w:spacing w:before="0" w:beforeAutospacing="0" w:after="0" w:afterAutospacing="0"/>
              <w:ind w:left="0" w:right="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个</w:t>
            </w:r>
          </w:p>
        </w:tc>
        <w:tc>
          <w:tcPr>
            <w:tcW w:w="311" w:type="pct"/>
            <w:tcBorders>
              <w:top w:val="single" w:color="000000" w:sz="4" w:space="0"/>
              <w:left w:val="single" w:color="000000" w:sz="4" w:space="0"/>
              <w:bottom w:val="single" w:color="000000" w:sz="4" w:space="0"/>
              <w:right w:val="single" w:color="000000" w:sz="4" w:space="0"/>
            </w:tcBorders>
            <w:shd w:val="clear" w:color="auto" w:fill="auto"/>
            <w:vAlign w:val="center"/>
          </w:tcPr>
          <w:p w14:paraId="75567191">
            <w:pPr>
              <w:keepNext w:val="0"/>
              <w:keepLines w:val="0"/>
              <w:widowControl/>
              <w:suppressLineNumbers w:val="0"/>
              <w:spacing w:before="0" w:beforeAutospacing="0" w:after="0" w:afterAutospacing="0"/>
              <w:ind w:left="0" w:right="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750</w:t>
            </w:r>
          </w:p>
        </w:tc>
        <w:tc>
          <w:tcPr>
            <w:tcW w:w="642" w:type="pct"/>
            <w:tcBorders>
              <w:top w:val="single" w:color="000000" w:sz="4" w:space="0"/>
              <w:left w:val="single" w:color="000000" w:sz="4" w:space="0"/>
              <w:bottom w:val="nil"/>
              <w:right w:val="single" w:color="000000" w:sz="4" w:space="0"/>
            </w:tcBorders>
            <w:shd w:val="clear" w:color="auto" w:fill="auto"/>
            <w:vAlign w:val="center"/>
          </w:tcPr>
          <w:p w14:paraId="17C4F38C">
            <w:pPr>
              <w:keepNext w:val="0"/>
              <w:keepLines w:val="0"/>
              <w:widowControl/>
              <w:suppressLineNumbers w:val="0"/>
              <w:spacing w:before="0" w:beforeAutospacing="0" w:after="0" w:afterAutospacing="0"/>
              <w:ind w:left="0" w:right="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水晶头制作及测试</w:t>
            </w:r>
          </w:p>
        </w:tc>
      </w:tr>
      <w:tr w14:paraId="061FA6D1">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20" w:hRule="atLeast"/>
        </w:trPr>
        <w:tc>
          <w:tcPr>
            <w:tcW w:w="335"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305F7B75">
            <w:pPr>
              <w:keepNext w:val="0"/>
              <w:keepLines w:val="0"/>
              <w:widowControl/>
              <w:suppressLineNumbers w:val="0"/>
              <w:spacing w:before="0" w:beforeAutospacing="0" w:after="0" w:afterAutospacing="0"/>
              <w:ind w:left="0" w:right="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8</w:t>
            </w:r>
          </w:p>
        </w:tc>
        <w:tc>
          <w:tcPr>
            <w:tcW w:w="614" w:type="pct"/>
            <w:tcBorders>
              <w:top w:val="single" w:color="000000" w:sz="4" w:space="0"/>
              <w:left w:val="single" w:color="000000" w:sz="4" w:space="0"/>
              <w:bottom w:val="single" w:color="000000" w:sz="4" w:space="0"/>
              <w:right w:val="single" w:color="000000" w:sz="4" w:space="0"/>
            </w:tcBorders>
            <w:shd w:val="clear" w:color="auto" w:fill="auto"/>
            <w:vAlign w:val="center"/>
          </w:tcPr>
          <w:p w14:paraId="3AA6BFBB">
            <w:pPr>
              <w:keepNext w:val="0"/>
              <w:keepLines w:val="0"/>
              <w:widowControl/>
              <w:suppressLineNumbers w:val="0"/>
              <w:spacing w:before="0" w:beforeAutospacing="0" w:after="0" w:afterAutospacing="0"/>
              <w:ind w:left="0" w:right="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辅材</w:t>
            </w:r>
          </w:p>
        </w:tc>
        <w:tc>
          <w:tcPr>
            <w:tcW w:w="2773" w:type="pct"/>
            <w:tcBorders>
              <w:top w:val="single" w:color="000000" w:sz="4" w:space="0"/>
              <w:left w:val="single" w:color="000000" w:sz="4" w:space="0"/>
              <w:bottom w:val="nil"/>
              <w:right w:val="single" w:color="000000" w:sz="4" w:space="0"/>
            </w:tcBorders>
            <w:shd w:val="clear" w:color="auto" w:fill="auto"/>
            <w:noWrap/>
            <w:vAlign w:val="center"/>
          </w:tcPr>
          <w:p w14:paraId="08708DC1">
            <w:pPr>
              <w:keepNext w:val="0"/>
              <w:keepLines w:val="0"/>
              <w:suppressLineNumbers w:val="0"/>
              <w:spacing w:before="0" w:beforeAutospacing="0" w:after="0" w:afterAutospacing="0"/>
              <w:ind w:left="0" w:right="0"/>
              <w:jc w:val="center"/>
              <w:rPr>
                <w:rFonts w:hint="eastAsia" w:ascii="宋体" w:hAnsi="宋体" w:eastAsia="宋体" w:cs="宋体"/>
                <w:i w:val="0"/>
                <w:iCs w:val="0"/>
                <w:color w:val="000000"/>
                <w:sz w:val="18"/>
                <w:szCs w:val="18"/>
                <w:u w:val="none"/>
              </w:rPr>
            </w:pPr>
          </w:p>
        </w:tc>
        <w:tc>
          <w:tcPr>
            <w:tcW w:w="323" w:type="pct"/>
            <w:tcBorders>
              <w:top w:val="single" w:color="000000" w:sz="4" w:space="0"/>
              <w:left w:val="single" w:color="000000" w:sz="4" w:space="0"/>
              <w:bottom w:val="single" w:color="000000" w:sz="4" w:space="0"/>
              <w:right w:val="single" w:color="000000" w:sz="4" w:space="0"/>
            </w:tcBorders>
            <w:shd w:val="clear" w:color="auto" w:fill="auto"/>
            <w:vAlign w:val="center"/>
          </w:tcPr>
          <w:p w14:paraId="5AE9FF1C">
            <w:pPr>
              <w:keepNext w:val="0"/>
              <w:keepLines w:val="0"/>
              <w:widowControl/>
              <w:suppressLineNumbers w:val="0"/>
              <w:spacing w:before="0" w:beforeAutospacing="0" w:after="0" w:afterAutospacing="0"/>
              <w:ind w:left="0" w:right="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批</w:t>
            </w:r>
          </w:p>
        </w:tc>
        <w:tc>
          <w:tcPr>
            <w:tcW w:w="311" w:type="pct"/>
            <w:tcBorders>
              <w:top w:val="single" w:color="000000" w:sz="4" w:space="0"/>
              <w:left w:val="single" w:color="000000" w:sz="4" w:space="0"/>
              <w:bottom w:val="single" w:color="000000" w:sz="4" w:space="0"/>
              <w:right w:val="single" w:color="000000" w:sz="4" w:space="0"/>
            </w:tcBorders>
            <w:shd w:val="clear" w:color="auto" w:fill="auto"/>
            <w:vAlign w:val="center"/>
          </w:tcPr>
          <w:p w14:paraId="344B76E7">
            <w:pPr>
              <w:keepNext w:val="0"/>
              <w:keepLines w:val="0"/>
              <w:widowControl/>
              <w:suppressLineNumbers w:val="0"/>
              <w:spacing w:before="0" w:beforeAutospacing="0" w:after="0" w:afterAutospacing="0"/>
              <w:ind w:left="0" w:right="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w:t>
            </w:r>
          </w:p>
        </w:tc>
        <w:tc>
          <w:tcPr>
            <w:tcW w:w="642" w:type="pct"/>
            <w:tcBorders>
              <w:top w:val="single" w:color="000000" w:sz="4" w:space="0"/>
              <w:left w:val="single" w:color="000000" w:sz="4" w:space="0"/>
              <w:bottom w:val="nil"/>
              <w:right w:val="single" w:color="000000" w:sz="4" w:space="0"/>
            </w:tcBorders>
            <w:shd w:val="clear" w:color="auto" w:fill="auto"/>
            <w:vAlign w:val="center"/>
          </w:tcPr>
          <w:p w14:paraId="1EAA1E82">
            <w:pPr>
              <w:keepNext w:val="0"/>
              <w:keepLines w:val="0"/>
              <w:widowControl/>
              <w:suppressLineNumbers w:val="0"/>
              <w:spacing w:before="0" w:beforeAutospacing="0" w:after="0" w:afterAutospacing="0"/>
              <w:ind w:left="0" w:right="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辅材</w:t>
            </w:r>
          </w:p>
        </w:tc>
      </w:tr>
      <w:tr w14:paraId="61FBC336">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20" w:hRule="atLeast"/>
        </w:trPr>
        <w:tc>
          <w:tcPr>
            <w:tcW w:w="4046" w:type="pct"/>
            <w:gridSpan w:val="4"/>
            <w:tcBorders>
              <w:top w:val="single" w:color="000000" w:sz="4" w:space="0"/>
              <w:left w:val="single" w:color="000000" w:sz="4" w:space="0"/>
              <w:bottom w:val="single" w:color="000000" w:sz="4" w:space="0"/>
              <w:right w:val="single" w:color="000000" w:sz="4" w:space="0"/>
            </w:tcBorders>
            <w:shd w:val="clear" w:color="auto" w:fill="auto"/>
            <w:noWrap/>
            <w:vAlign w:val="center"/>
          </w:tcPr>
          <w:p w14:paraId="0DC740BF">
            <w:pPr>
              <w:keepNext w:val="0"/>
              <w:keepLines w:val="0"/>
              <w:suppressLineNumbers w:val="0"/>
              <w:spacing w:before="0" w:beforeAutospacing="0" w:after="0" w:afterAutospacing="0"/>
              <w:ind w:left="0" w:right="0"/>
              <w:jc w:val="center"/>
              <w:rPr>
                <w:rFonts w:hint="eastAsia" w:ascii="宋体" w:hAnsi="宋体" w:eastAsia="宋体" w:cs="宋体"/>
                <w:b/>
                <w:bCs/>
                <w:i w:val="0"/>
                <w:iCs w:val="0"/>
                <w:color w:val="000000"/>
                <w:sz w:val="18"/>
                <w:szCs w:val="18"/>
                <w:u w:val="none"/>
              </w:rPr>
            </w:pPr>
          </w:p>
        </w:tc>
        <w:tc>
          <w:tcPr>
            <w:tcW w:w="311"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00B1FFF1">
            <w:pPr>
              <w:keepNext w:val="0"/>
              <w:keepLines w:val="0"/>
              <w:suppressLineNumbers w:val="0"/>
              <w:spacing w:before="0" w:beforeAutospacing="0" w:after="0" w:afterAutospacing="0"/>
              <w:ind w:left="0" w:right="0"/>
              <w:jc w:val="right"/>
              <w:rPr>
                <w:rFonts w:hint="eastAsia" w:ascii="宋体" w:hAnsi="宋体" w:eastAsia="宋体" w:cs="宋体"/>
                <w:i w:val="0"/>
                <w:iCs w:val="0"/>
                <w:color w:val="000000"/>
                <w:sz w:val="18"/>
                <w:szCs w:val="18"/>
                <w:u w:val="none"/>
              </w:rPr>
            </w:pPr>
          </w:p>
        </w:tc>
        <w:tc>
          <w:tcPr>
            <w:tcW w:w="642" w:type="pct"/>
            <w:tcBorders>
              <w:top w:val="single" w:color="000000" w:sz="4" w:space="0"/>
              <w:left w:val="single" w:color="000000" w:sz="4" w:space="0"/>
              <w:bottom w:val="single" w:color="000000" w:sz="4" w:space="0"/>
              <w:right w:val="single" w:color="000000" w:sz="4" w:space="0"/>
            </w:tcBorders>
            <w:shd w:val="clear" w:color="auto" w:fill="auto"/>
            <w:vAlign w:val="center"/>
          </w:tcPr>
          <w:p w14:paraId="3C7E354C">
            <w:pPr>
              <w:keepNext w:val="0"/>
              <w:keepLines w:val="0"/>
              <w:suppressLineNumbers w:val="0"/>
              <w:spacing w:before="0" w:beforeAutospacing="0" w:after="0" w:afterAutospacing="0"/>
              <w:ind w:left="0" w:right="0"/>
              <w:rPr>
                <w:rFonts w:hint="eastAsia" w:ascii="宋体" w:hAnsi="宋体" w:eastAsia="宋体" w:cs="宋体"/>
                <w:i w:val="0"/>
                <w:iCs w:val="0"/>
                <w:color w:val="000000"/>
                <w:sz w:val="18"/>
                <w:szCs w:val="18"/>
                <w:u w:val="none"/>
              </w:rPr>
            </w:pPr>
          </w:p>
        </w:tc>
      </w:tr>
      <w:tr w14:paraId="3F8A32E6">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20" w:hRule="atLeast"/>
        </w:trPr>
        <w:tc>
          <w:tcPr>
            <w:tcW w:w="335" w:type="pct"/>
            <w:tcBorders>
              <w:top w:val="nil"/>
              <w:left w:val="nil"/>
              <w:bottom w:val="nil"/>
              <w:right w:val="nil"/>
            </w:tcBorders>
            <w:shd w:val="clear" w:color="auto" w:fill="auto"/>
            <w:noWrap/>
            <w:vAlign w:val="bottom"/>
          </w:tcPr>
          <w:p w14:paraId="15BBE6C6">
            <w:pPr>
              <w:keepNext w:val="0"/>
              <w:keepLines w:val="0"/>
              <w:suppressLineNumbers w:val="0"/>
              <w:spacing w:before="0" w:beforeAutospacing="0" w:after="0" w:afterAutospacing="0"/>
              <w:ind w:left="0" w:right="0"/>
              <w:jc w:val="center"/>
              <w:rPr>
                <w:rFonts w:hint="eastAsia" w:ascii="宋体" w:hAnsi="宋体" w:eastAsia="宋体" w:cs="宋体"/>
                <w:i w:val="0"/>
                <w:iCs w:val="0"/>
                <w:color w:val="000000"/>
                <w:sz w:val="18"/>
                <w:szCs w:val="18"/>
                <w:u w:val="none"/>
              </w:rPr>
            </w:pPr>
          </w:p>
        </w:tc>
        <w:tc>
          <w:tcPr>
            <w:tcW w:w="614" w:type="pct"/>
            <w:tcBorders>
              <w:top w:val="nil"/>
              <w:left w:val="nil"/>
              <w:bottom w:val="nil"/>
              <w:right w:val="nil"/>
            </w:tcBorders>
            <w:shd w:val="clear" w:color="auto" w:fill="auto"/>
            <w:vAlign w:val="bottom"/>
          </w:tcPr>
          <w:p w14:paraId="43F42183">
            <w:pPr>
              <w:keepNext w:val="0"/>
              <w:keepLines w:val="0"/>
              <w:suppressLineNumbers w:val="0"/>
              <w:spacing w:before="0" w:beforeAutospacing="0" w:after="0" w:afterAutospacing="0"/>
              <w:ind w:left="0" w:right="0"/>
              <w:jc w:val="left"/>
              <w:rPr>
                <w:rFonts w:hint="eastAsia" w:ascii="宋体" w:hAnsi="宋体" w:eastAsia="宋体" w:cs="宋体"/>
                <w:i w:val="0"/>
                <w:iCs w:val="0"/>
                <w:color w:val="000000"/>
                <w:sz w:val="18"/>
                <w:szCs w:val="18"/>
                <w:u w:val="none"/>
              </w:rPr>
            </w:pPr>
          </w:p>
        </w:tc>
        <w:tc>
          <w:tcPr>
            <w:tcW w:w="2773" w:type="pct"/>
            <w:tcBorders>
              <w:top w:val="nil"/>
              <w:left w:val="nil"/>
              <w:bottom w:val="nil"/>
              <w:right w:val="nil"/>
            </w:tcBorders>
            <w:shd w:val="clear" w:color="auto" w:fill="auto"/>
            <w:noWrap/>
            <w:vAlign w:val="bottom"/>
          </w:tcPr>
          <w:p w14:paraId="639BAC98">
            <w:pPr>
              <w:keepNext w:val="0"/>
              <w:keepLines w:val="0"/>
              <w:suppressLineNumbers w:val="0"/>
              <w:spacing w:before="0" w:beforeAutospacing="0" w:after="0" w:afterAutospacing="0"/>
              <w:ind w:left="0" w:right="0"/>
              <w:rPr>
                <w:rFonts w:hint="eastAsia" w:ascii="宋体" w:hAnsi="宋体" w:eastAsia="宋体" w:cs="宋体"/>
                <w:i w:val="0"/>
                <w:iCs w:val="0"/>
                <w:color w:val="000000"/>
                <w:sz w:val="18"/>
                <w:szCs w:val="18"/>
                <w:u w:val="none"/>
              </w:rPr>
            </w:pPr>
          </w:p>
        </w:tc>
        <w:tc>
          <w:tcPr>
            <w:tcW w:w="323" w:type="pct"/>
            <w:tcBorders>
              <w:top w:val="nil"/>
              <w:left w:val="nil"/>
              <w:bottom w:val="nil"/>
              <w:right w:val="nil"/>
            </w:tcBorders>
            <w:shd w:val="clear" w:color="auto" w:fill="auto"/>
            <w:noWrap/>
            <w:vAlign w:val="bottom"/>
          </w:tcPr>
          <w:p w14:paraId="684D26FC">
            <w:pPr>
              <w:keepNext w:val="0"/>
              <w:keepLines w:val="0"/>
              <w:suppressLineNumbers w:val="0"/>
              <w:spacing w:before="0" w:beforeAutospacing="0" w:after="0" w:afterAutospacing="0"/>
              <w:ind w:left="0" w:right="0"/>
              <w:rPr>
                <w:rFonts w:hint="eastAsia" w:ascii="宋体" w:hAnsi="宋体" w:eastAsia="宋体" w:cs="宋体"/>
                <w:i w:val="0"/>
                <w:iCs w:val="0"/>
                <w:color w:val="000000"/>
                <w:sz w:val="18"/>
                <w:szCs w:val="18"/>
                <w:u w:val="none"/>
              </w:rPr>
            </w:pPr>
          </w:p>
        </w:tc>
        <w:tc>
          <w:tcPr>
            <w:tcW w:w="311" w:type="pct"/>
            <w:tcBorders>
              <w:top w:val="nil"/>
              <w:left w:val="nil"/>
              <w:bottom w:val="nil"/>
              <w:right w:val="nil"/>
            </w:tcBorders>
            <w:shd w:val="clear" w:color="auto" w:fill="auto"/>
            <w:noWrap/>
            <w:vAlign w:val="bottom"/>
          </w:tcPr>
          <w:p w14:paraId="075F0187">
            <w:pPr>
              <w:keepNext w:val="0"/>
              <w:keepLines w:val="0"/>
              <w:suppressLineNumbers w:val="0"/>
              <w:spacing w:before="0" w:beforeAutospacing="0" w:after="0" w:afterAutospacing="0"/>
              <w:ind w:left="0" w:right="0"/>
              <w:rPr>
                <w:rFonts w:hint="eastAsia" w:ascii="宋体" w:hAnsi="宋体" w:eastAsia="宋体" w:cs="宋体"/>
                <w:i w:val="0"/>
                <w:iCs w:val="0"/>
                <w:color w:val="000000"/>
                <w:sz w:val="18"/>
                <w:szCs w:val="18"/>
                <w:u w:val="none"/>
              </w:rPr>
            </w:pPr>
          </w:p>
        </w:tc>
        <w:tc>
          <w:tcPr>
            <w:tcW w:w="642" w:type="pct"/>
            <w:tcBorders>
              <w:top w:val="nil"/>
              <w:left w:val="nil"/>
              <w:bottom w:val="nil"/>
              <w:right w:val="nil"/>
            </w:tcBorders>
            <w:shd w:val="clear" w:color="auto" w:fill="auto"/>
            <w:vAlign w:val="bottom"/>
          </w:tcPr>
          <w:p w14:paraId="3FEAC8EC">
            <w:pPr>
              <w:keepNext w:val="0"/>
              <w:keepLines w:val="0"/>
              <w:suppressLineNumbers w:val="0"/>
              <w:spacing w:before="0" w:beforeAutospacing="0" w:after="0" w:afterAutospacing="0"/>
              <w:ind w:left="0" w:right="0"/>
              <w:rPr>
                <w:rFonts w:hint="eastAsia" w:ascii="宋体" w:hAnsi="宋体" w:eastAsia="宋体" w:cs="宋体"/>
                <w:i w:val="0"/>
                <w:iCs w:val="0"/>
                <w:color w:val="000000"/>
                <w:sz w:val="18"/>
                <w:szCs w:val="18"/>
                <w:u w:val="none"/>
              </w:rPr>
            </w:pPr>
          </w:p>
        </w:tc>
      </w:tr>
      <w:tr w14:paraId="1693675B">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20" w:hRule="atLeast"/>
        </w:trPr>
        <w:tc>
          <w:tcPr>
            <w:tcW w:w="5000" w:type="pct"/>
            <w:gridSpan w:val="6"/>
            <w:tcBorders>
              <w:top w:val="single" w:color="000000" w:sz="4" w:space="0"/>
              <w:left w:val="single" w:color="000000" w:sz="4" w:space="0"/>
              <w:bottom w:val="single" w:color="000000" w:sz="4" w:space="0"/>
              <w:right w:val="single" w:color="000000" w:sz="4" w:space="0"/>
            </w:tcBorders>
            <w:shd w:val="clear" w:color="auto" w:fill="auto"/>
            <w:noWrap/>
            <w:vAlign w:val="center"/>
          </w:tcPr>
          <w:p w14:paraId="5A1BE385">
            <w:pPr>
              <w:keepNext w:val="0"/>
              <w:keepLines w:val="0"/>
              <w:widowControl/>
              <w:suppressLineNumbers w:val="0"/>
              <w:spacing w:before="0" w:beforeAutospacing="0" w:after="0" w:afterAutospacing="0"/>
              <w:ind w:left="0" w:right="0"/>
              <w:jc w:val="center"/>
              <w:textAlignment w:val="center"/>
              <w:rPr>
                <w:rFonts w:hint="eastAsia" w:ascii="宋体" w:hAnsi="宋体" w:eastAsia="宋体" w:cs="宋体"/>
                <w:b/>
                <w:bCs/>
                <w:i w:val="0"/>
                <w:iCs w:val="0"/>
                <w:color w:val="000000"/>
                <w:sz w:val="18"/>
                <w:szCs w:val="18"/>
                <w:u w:val="none"/>
              </w:rPr>
            </w:pPr>
            <w:r>
              <w:rPr>
                <w:rFonts w:hint="eastAsia" w:ascii="宋体" w:hAnsi="宋体" w:eastAsia="宋体" w:cs="宋体"/>
                <w:b/>
                <w:bCs/>
                <w:i w:val="0"/>
                <w:iCs w:val="0"/>
                <w:color w:val="000000"/>
                <w:kern w:val="0"/>
                <w:sz w:val="18"/>
                <w:szCs w:val="18"/>
                <w:u w:val="none"/>
                <w:lang w:val="en-US" w:eastAsia="zh-CN" w:bidi="ar"/>
              </w:rPr>
              <w:t>楼宇可视对讲系统及门禁系统（含户内报警）</w:t>
            </w:r>
          </w:p>
        </w:tc>
      </w:tr>
      <w:tr w14:paraId="78A10867">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20" w:hRule="atLeast"/>
        </w:trPr>
        <w:tc>
          <w:tcPr>
            <w:tcW w:w="335" w:type="pct"/>
            <w:tcBorders>
              <w:top w:val="single" w:color="000000" w:sz="4" w:space="0"/>
              <w:left w:val="single" w:color="000000" w:sz="4" w:space="0"/>
              <w:bottom w:val="single" w:color="000000" w:sz="4" w:space="0"/>
              <w:right w:val="single" w:color="000000" w:sz="4" w:space="0"/>
            </w:tcBorders>
            <w:shd w:val="clear" w:color="auto" w:fill="auto"/>
            <w:vAlign w:val="center"/>
          </w:tcPr>
          <w:p w14:paraId="2F2E3DB6">
            <w:pPr>
              <w:keepNext w:val="0"/>
              <w:keepLines w:val="0"/>
              <w:widowControl/>
              <w:suppressLineNumbers w:val="0"/>
              <w:spacing w:before="0" w:beforeAutospacing="0" w:after="0" w:afterAutospacing="0"/>
              <w:ind w:left="0" w:right="0"/>
              <w:jc w:val="center"/>
              <w:textAlignment w:val="center"/>
              <w:rPr>
                <w:rFonts w:hint="eastAsia" w:ascii="宋体" w:hAnsi="宋体" w:eastAsia="宋体" w:cs="宋体"/>
                <w:b/>
                <w:bCs/>
                <w:i w:val="0"/>
                <w:iCs w:val="0"/>
                <w:color w:val="000000"/>
                <w:sz w:val="18"/>
                <w:szCs w:val="18"/>
                <w:u w:val="none"/>
              </w:rPr>
            </w:pPr>
            <w:r>
              <w:rPr>
                <w:rFonts w:hint="eastAsia" w:ascii="宋体" w:hAnsi="宋体" w:eastAsia="宋体" w:cs="宋体"/>
                <w:b/>
                <w:bCs/>
                <w:i w:val="0"/>
                <w:iCs w:val="0"/>
                <w:color w:val="000000"/>
                <w:kern w:val="0"/>
                <w:sz w:val="18"/>
                <w:szCs w:val="18"/>
                <w:u w:val="none"/>
                <w:lang w:val="en-US" w:eastAsia="zh-CN" w:bidi="ar"/>
              </w:rPr>
              <w:t>序号</w:t>
            </w:r>
          </w:p>
        </w:tc>
        <w:tc>
          <w:tcPr>
            <w:tcW w:w="614" w:type="pct"/>
            <w:tcBorders>
              <w:top w:val="single" w:color="000000" w:sz="4" w:space="0"/>
              <w:left w:val="single" w:color="000000" w:sz="4" w:space="0"/>
              <w:bottom w:val="single" w:color="000000" w:sz="4" w:space="0"/>
              <w:right w:val="single" w:color="000000" w:sz="4" w:space="0"/>
            </w:tcBorders>
            <w:shd w:val="clear" w:color="auto" w:fill="auto"/>
            <w:vAlign w:val="center"/>
          </w:tcPr>
          <w:p w14:paraId="0DE3A32F">
            <w:pPr>
              <w:keepNext w:val="0"/>
              <w:keepLines w:val="0"/>
              <w:widowControl/>
              <w:suppressLineNumbers w:val="0"/>
              <w:spacing w:before="0" w:beforeAutospacing="0" w:after="0" w:afterAutospacing="0"/>
              <w:ind w:left="0" w:right="0"/>
              <w:jc w:val="center"/>
              <w:textAlignment w:val="center"/>
              <w:rPr>
                <w:rFonts w:hint="eastAsia" w:ascii="宋体" w:hAnsi="宋体" w:eastAsia="宋体" w:cs="宋体"/>
                <w:b/>
                <w:bCs/>
                <w:i w:val="0"/>
                <w:iCs w:val="0"/>
                <w:color w:val="000000"/>
                <w:sz w:val="18"/>
                <w:szCs w:val="18"/>
                <w:u w:val="none"/>
              </w:rPr>
            </w:pPr>
            <w:r>
              <w:rPr>
                <w:rFonts w:hint="eastAsia" w:ascii="宋体" w:hAnsi="宋体" w:eastAsia="宋体" w:cs="宋体"/>
                <w:b/>
                <w:bCs/>
                <w:i w:val="0"/>
                <w:iCs w:val="0"/>
                <w:color w:val="000000"/>
                <w:kern w:val="0"/>
                <w:sz w:val="18"/>
                <w:szCs w:val="18"/>
                <w:u w:val="none"/>
                <w:lang w:val="en-US" w:eastAsia="zh-CN" w:bidi="ar"/>
              </w:rPr>
              <w:t>设备名称/材料名称</w:t>
            </w:r>
          </w:p>
        </w:tc>
        <w:tc>
          <w:tcPr>
            <w:tcW w:w="2773" w:type="pct"/>
            <w:tcBorders>
              <w:top w:val="single" w:color="000000" w:sz="4" w:space="0"/>
              <w:left w:val="single" w:color="000000" w:sz="4" w:space="0"/>
              <w:bottom w:val="single" w:color="000000" w:sz="4" w:space="0"/>
              <w:right w:val="single" w:color="000000" w:sz="4" w:space="0"/>
            </w:tcBorders>
            <w:shd w:val="clear" w:color="auto" w:fill="auto"/>
            <w:vAlign w:val="center"/>
          </w:tcPr>
          <w:p w14:paraId="38F8E162">
            <w:pPr>
              <w:keepNext w:val="0"/>
              <w:keepLines w:val="0"/>
              <w:widowControl/>
              <w:suppressLineNumbers w:val="0"/>
              <w:spacing w:before="0" w:beforeAutospacing="0" w:after="0" w:afterAutospacing="0"/>
              <w:ind w:left="0" w:right="0"/>
              <w:jc w:val="center"/>
              <w:textAlignment w:val="center"/>
              <w:rPr>
                <w:rFonts w:hint="eastAsia" w:ascii="宋体" w:hAnsi="宋体" w:eastAsia="宋体" w:cs="宋体"/>
                <w:b/>
                <w:bCs/>
                <w:i w:val="0"/>
                <w:iCs w:val="0"/>
                <w:color w:val="000000"/>
                <w:sz w:val="18"/>
                <w:szCs w:val="18"/>
                <w:u w:val="none"/>
              </w:rPr>
            </w:pPr>
            <w:r>
              <w:rPr>
                <w:rFonts w:hint="eastAsia" w:ascii="宋体" w:hAnsi="宋体" w:eastAsia="宋体" w:cs="宋体"/>
                <w:b/>
                <w:bCs/>
                <w:i w:val="0"/>
                <w:iCs w:val="0"/>
                <w:color w:val="000000"/>
                <w:kern w:val="0"/>
                <w:sz w:val="18"/>
                <w:szCs w:val="18"/>
                <w:u w:val="none"/>
                <w:lang w:val="en-US" w:eastAsia="zh-CN" w:bidi="ar"/>
              </w:rPr>
              <w:t>参数</w:t>
            </w:r>
          </w:p>
        </w:tc>
        <w:tc>
          <w:tcPr>
            <w:tcW w:w="323" w:type="pct"/>
            <w:tcBorders>
              <w:top w:val="single" w:color="000000" w:sz="4" w:space="0"/>
              <w:left w:val="single" w:color="000000" w:sz="4" w:space="0"/>
              <w:bottom w:val="single" w:color="000000" w:sz="4" w:space="0"/>
              <w:right w:val="single" w:color="000000" w:sz="4" w:space="0"/>
            </w:tcBorders>
            <w:shd w:val="clear" w:color="auto" w:fill="auto"/>
            <w:vAlign w:val="center"/>
          </w:tcPr>
          <w:p w14:paraId="66C91ECA">
            <w:pPr>
              <w:keepNext w:val="0"/>
              <w:keepLines w:val="0"/>
              <w:widowControl/>
              <w:suppressLineNumbers w:val="0"/>
              <w:spacing w:before="0" w:beforeAutospacing="0" w:after="0" w:afterAutospacing="0"/>
              <w:ind w:left="0" w:right="0"/>
              <w:jc w:val="center"/>
              <w:textAlignment w:val="center"/>
              <w:rPr>
                <w:rFonts w:hint="eastAsia" w:ascii="宋体" w:hAnsi="宋体" w:eastAsia="宋体" w:cs="宋体"/>
                <w:b/>
                <w:bCs/>
                <w:i w:val="0"/>
                <w:iCs w:val="0"/>
                <w:color w:val="000000"/>
                <w:sz w:val="18"/>
                <w:szCs w:val="18"/>
                <w:u w:val="none"/>
              </w:rPr>
            </w:pPr>
            <w:r>
              <w:rPr>
                <w:rFonts w:hint="eastAsia" w:ascii="宋体" w:hAnsi="宋体" w:eastAsia="宋体" w:cs="宋体"/>
                <w:b/>
                <w:bCs/>
                <w:i w:val="0"/>
                <w:iCs w:val="0"/>
                <w:color w:val="000000"/>
                <w:kern w:val="0"/>
                <w:sz w:val="18"/>
                <w:szCs w:val="18"/>
                <w:u w:val="none"/>
                <w:lang w:val="en-US" w:eastAsia="zh-CN" w:bidi="ar"/>
              </w:rPr>
              <w:t>单位</w:t>
            </w:r>
          </w:p>
        </w:tc>
        <w:tc>
          <w:tcPr>
            <w:tcW w:w="311" w:type="pct"/>
            <w:tcBorders>
              <w:top w:val="single" w:color="000000" w:sz="4" w:space="0"/>
              <w:left w:val="single" w:color="000000" w:sz="4" w:space="0"/>
              <w:bottom w:val="single" w:color="000000" w:sz="4" w:space="0"/>
              <w:right w:val="single" w:color="000000" w:sz="4" w:space="0"/>
            </w:tcBorders>
            <w:shd w:val="clear" w:color="auto" w:fill="auto"/>
            <w:vAlign w:val="center"/>
          </w:tcPr>
          <w:p w14:paraId="2A8CA8F5">
            <w:pPr>
              <w:keepNext w:val="0"/>
              <w:keepLines w:val="0"/>
              <w:widowControl/>
              <w:suppressLineNumbers w:val="0"/>
              <w:spacing w:before="0" w:beforeAutospacing="0" w:after="0" w:afterAutospacing="0"/>
              <w:ind w:left="0" w:right="0"/>
              <w:jc w:val="center"/>
              <w:textAlignment w:val="center"/>
              <w:rPr>
                <w:rFonts w:hint="eastAsia" w:ascii="宋体" w:hAnsi="宋体" w:eastAsia="宋体" w:cs="宋体"/>
                <w:b/>
                <w:bCs/>
                <w:i w:val="0"/>
                <w:iCs w:val="0"/>
                <w:color w:val="000000"/>
                <w:sz w:val="18"/>
                <w:szCs w:val="18"/>
                <w:u w:val="none"/>
              </w:rPr>
            </w:pPr>
            <w:r>
              <w:rPr>
                <w:rFonts w:hint="eastAsia" w:ascii="宋体" w:hAnsi="宋体" w:eastAsia="宋体" w:cs="宋体"/>
                <w:b/>
                <w:bCs/>
                <w:i w:val="0"/>
                <w:iCs w:val="0"/>
                <w:color w:val="000000"/>
                <w:kern w:val="0"/>
                <w:sz w:val="18"/>
                <w:szCs w:val="18"/>
                <w:u w:val="none"/>
                <w:lang w:val="en-US" w:eastAsia="zh-CN" w:bidi="ar"/>
              </w:rPr>
              <w:t>数量</w:t>
            </w:r>
          </w:p>
        </w:tc>
        <w:tc>
          <w:tcPr>
            <w:tcW w:w="642" w:type="pct"/>
            <w:tcBorders>
              <w:top w:val="single" w:color="000000" w:sz="4" w:space="0"/>
              <w:left w:val="single" w:color="000000" w:sz="4" w:space="0"/>
              <w:bottom w:val="single" w:color="000000" w:sz="4" w:space="0"/>
              <w:right w:val="single" w:color="000000" w:sz="4" w:space="0"/>
            </w:tcBorders>
            <w:shd w:val="clear" w:color="auto" w:fill="auto"/>
            <w:vAlign w:val="center"/>
          </w:tcPr>
          <w:p w14:paraId="1B80A60E">
            <w:pPr>
              <w:keepNext w:val="0"/>
              <w:keepLines w:val="0"/>
              <w:widowControl/>
              <w:suppressLineNumbers w:val="0"/>
              <w:spacing w:before="0" w:beforeAutospacing="0" w:after="0" w:afterAutospacing="0"/>
              <w:ind w:left="0" w:right="0"/>
              <w:jc w:val="center"/>
              <w:textAlignment w:val="center"/>
              <w:rPr>
                <w:rFonts w:hint="eastAsia" w:ascii="宋体" w:hAnsi="宋体" w:eastAsia="宋体" w:cs="宋体"/>
                <w:b/>
                <w:bCs/>
                <w:i w:val="0"/>
                <w:iCs w:val="0"/>
                <w:color w:val="000000"/>
                <w:sz w:val="18"/>
                <w:szCs w:val="18"/>
                <w:u w:val="none"/>
              </w:rPr>
            </w:pPr>
            <w:r>
              <w:rPr>
                <w:rFonts w:hint="eastAsia" w:ascii="宋体" w:hAnsi="宋体" w:eastAsia="宋体" w:cs="宋体"/>
                <w:b/>
                <w:bCs/>
                <w:i w:val="0"/>
                <w:iCs w:val="0"/>
                <w:color w:val="000000"/>
                <w:kern w:val="0"/>
                <w:sz w:val="18"/>
                <w:szCs w:val="18"/>
                <w:u w:val="none"/>
                <w:lang w:val="en-US" w:eastAsia="zh-CN" w:bidi="ar"/>
              </w:rPr>
              <w:t>备注</w:t>
            </w:r>
          </w:p>
        </w:tc>
      </w:tr>
      <w:tr w14:paraId="6D103DE5">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20" w:hRule="atLeast"/>
        </w:trPr>
        <w:tc>
          <w:tcPr>
            <w:tcW w:w="949" w:type="pct"/>
            <w:gridSpan w:val="2"/>
            <w:tcBorders>
              <w:top w:val="single" w:color="000000" w:sz="4" w:space="0"/>
              <w:left w:val="single" w:color="000000" w:sz="4" w:space="0"/>
              <w:bottom w:val="single" w:color="000000" w:sz="4" w:space="0"/>
              <w:right w:val="single" w:color="000000" w:sz="4" w:space="0"/>
            </w:tcBorders>
            <w:shd w:val="clear" w:color="auto" w:fill="auto"/>
            <w:vAlign w:val="center"/>
          </w:tcPr>
          <w:p w14:paraId="515079FA">
            <w:pPr>
              <w:keepNext w:val="0"/>
              <w:keepLines w:val="0"/>
              <w:widowControl/>
              <w:suppressLineNumbers w:val="0"/>
              <w:spacing w:before="0" w:beforeAutospacing="0" w:after="0" w:afterAutospacing="0"/>
              <w:ind w:left="0" w:right="0"/>
              <w:jc w:val="left"/>
              <w:textAlignment w:val="center"/>
              <w:rPr>
                <w:rFonts w:hint="eastAsia" w:ascii="宋体" w:hAnsi="宋体" w:eastAsia="宋体" w:cs="宋体"/>
                <w:b/>
                <w:bCs/>
                <w:i w:val="0"/>
                <w:iCs w:val="0"/>
                <w:color w:val="000000"/>
                <w:sz w:val="18"/>
                <w:szCs w:val="18"/>
                <w:u w:val="none"/>
              </w:rPr>
            </w:pPr>
            <w:r>
              <w:rPr>
                <w:rFonts w:hint="eastAsia" w:ascii="宋体" w:hAnsi="宋体" w:eastAsia="宋体" w:cs="宋体"/>
                <w:b/>
                <w:bCs/>
                <w:i w:val="0"/>
                <w:iCs w:val="0"/>
                <w:color w:val="000000"/>
                <w:kern w:val="0"/>
                <w:sz w:val="18"/>
                <w:szCs w:val="18"/>
                <w:u w:val="none"/>
                <w:lang w:val="en-US" w:eastAsia="zh-CN" w:bidi="ar"/>
              </w:rPr>
              <w:t>单元住宅及户内设备</w:t>
            </w:r>
          </w:p>
        </w:tc>
        <w:tc>
          <w:tcPr>
            <w:tcW w:w="2773" w:type="pct"/>
            <w:tcBorders>
              <w:top w:val="single" w:color="000000" w:sz="4" w:space="0"/>
              <w:left w:val="single" w:color="000000" w:sz="4" w:space="0"/>
              <w:bottom w:val="single" w:color="000000" w:sz="4" w:space="0"/>
              <w:right w:val="single" w:color="000000" w:sz="4" w:space="0"/>
            </w:tcBorders>
            <w:shd w:val="clear" w:color="auto" w:fill="auto"/>
            <w:vAlign w:val="center"/>
          </w:tcPr>
          <w:p w14:paraId="5460FC4B">
            <w:pPr>
              <w:keepNext w:val="0"/>
              <w:keepLines w:val="0"/>
              <w:suppressLineNumbers w:val="0"/>
              <w:spacing w:before="0" w:beforeAutospacing="0" w:after="0" w:afterAutospacing="0"/>
              <w:ind w:left="0" w:right="0"/>
              <w:jc w:val="center"/>
              <w:rPr>
                <w:rFonts w:hint="eastAsia" w:ascii="宋体" w:hAnsi="宋体" w:eastAsia="宋体" w:cs="宋体"/>
                <w:b/>
                <w:bCs/>
                <w:i w:val="0"/>
                <w:iCs w:val="0"/>
                <w:color w:val="000000"/>
                <w:sz w:val="18"/>
                <w:szCs w:val="18"/>
                <w:u w:val="none"/>
              </w:rPr>
            </w:pPr>
          </w:p>
        </w:tc>
        <w:tc>
          <w:tcPr>
            <w:tcW w:w="323" w:type="pct"/>
            <w:tcBorders>
              <w:top w:val="single" w:color="000000" w:sz="4" w:space="0"/>
              <w:left w:val="single" w:color="000000" w:sz="4" w:space="0"/>
              <w:bottom w:val="single" w:color="000000" w:sz="4" w:space="0"/>
              <w:right w:val="single" w:color="000000" w:sz="4" w:space="0"/>
            </w:tcBorders>
            <w:shd w:val="clear" w:color="auto" w:fill="auto"/>
            <w:vAlign w:val="center"/>
          </w:tcPr>
          <w:p w14:paraId="126B7C46">
            <w:pPr>
              <w:keepNext w:val="0"/>
              <w:keepLines w:val="0"/>
              <w:suppressLineNumbers w:val="0"/>
              <w:spacing w:before="0" w:beforeAutospacing="0" w:after="0" w:afterAutospacing="0"/>
              <w:ind w:left="0" w:right="0"/>
              <w:jc w:val="center"/>
              <w:rPr>
                <w:rFonts w:hint="eastAsia" w:ascii="宋体" w:hAnsi="宋体" w:eastAsia="宋体" w:cs="宋体"/>
                <w:b/>
                <w:bCs/>
                <w:i w:val="0"/>
                <w:iCs w:val="0"/>
                <w:color w:val="000000"/>
                <w:sz w:val="18"/>
                <w:szCs w:val="18"/>
                <w:u w:val="none"/>
              </w:rPr>
            </w:pPr>
          </w:p>
        </w:tc>
        <w:tc>
          <w:tcPr>
            <w:tcW w:w="311" w:type="pct"/>
            <w:tcBorders>
              <w:top w:val="single" w:color="000000" w:sz="4" w:space="0"/>
              <w:left w:val="single" w:color="000000" w:sz="4" w:space="0"/>
              <w:bottom w:val="single" w:color="000000" w:sz="4" w:space="0"/>
              <w:right w:val="single" w:color="000000" w:sz="4" w:space="0"/>
            </w:tcBorders>
            <w:shd w:val="clear" w:color="auto" w:fill="auto"/>
            <w:vAlign w:val="center"/>
          </w:tcPr>
          <w:p w14:paraId="329A200C">
            <w:pPr>
              <w:keepNext w:val="0"/>
              <w:keepLines w:val="0"/>
              <w:suppressLineNumbers w:val="0"/>
              <w:spacing w:before="0" w:beforeAutospacing="0" w:after="0" w:afterAutospacing="0"/>
              <w:ind w:left="0" w:right="0"/>
              <w:jc w:val="center"/>
              <w:rPr>
                <w:rFonts w:hint="eastAsia" w:ascii="宋体" w:hAnsi="宋体" w:eastAsia="宋体" w:cs="宋体"/>
                <w:b/>
                <w:bCs/>
                <w:i w:val="0"/>
                <w:iCs w:val="0"/>
                <w:color w:val="000000"/>
                <w:sz w:val="18"/>
                <w:szCs w:val="18"/>
                <w:u w:val="none"/>
              </w:rPr>
            </w:pPr>
          </w:p>
        </w:tc>
        <w:tc>
          <w:tcPr>
            <w:tcW w:w="642" w:type="pct"/>
            <w:tcBorders>
              <w:top w:val="single" w:color="000000" w:sz="4" w:space="0"/>
              <w:left w:val="single" w:color="000000" w:sz="4" w:space="0"/>
              <w:bottom w:val="single" w:color="000000" w:sz="4" w:space="0"/>
              <w:right w:val="single" w:color="000000" w:sz="4" w:space="0"/>
            </w:tcBorders>
            <w:shd w:val="clear" w:color="auto" w:fill="auto"/>
            <w:vAlign w:val="center"/>
          </w:tcPr>
          <w:p w14:paraId="51DAD03F">
            <w:pPr>
              <w:keepNext w:val="0"/>
              <w:keepLines w:val="0"/>
              <w:suppressLineNumbers w:val="0"/>
              <w:spacing w:before="0" w:beforeAutospacing="0" w:after="0" w:afterAutospacing="0"/>
              <w:ind w:left="0" w:right="0"/>
              <w:jc w:val="center"/>
              <w:rPr>
                <w:rFonts w:hint="eastAsia" w:ascii="宋体" w:hAnsi="宋体" w:eastAsia="宋体" w:cs="宋体"/>
                <w:i w:val="0"/>
                <w:iCs w:val="0"/>
                <w:color w:val="000000"/>
                <w:sz w:val="18"/>
                <w:szCs w:val="18"/>
                <w:u w:val="none"/>
              </w:rPr>
            </w:pPr>
          </w:p>
        </w:tc>
      </w:tr>
      <w:tr w14:paraId="30F748C5">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20" w:hRule="atLeast"/>
        </w:trPr>
        <w:tc>
          <w:tcPr>
            <w:tcW w:w="335" w:type="pct"/>
            <w:tcBorders>
              <w:top w:val="single" w:color="000000" w:sz="4" w:space="0"/>
              <w:left w:val="single" w:color="000000" w:sz="4" w:space="0"/>
              <w:bottom w:val="single" w:color="000000" w:sz="4" w:space="0"/>
              <w:right w:val="single" w:color="000000" w:sz="4" w:space="0"/>
            </w:tcBorders>
            <w:shd w:val="clear" w:color="auto" w:fill="auto"/>
            <w:vAlign w:val="center"/>
          </w:tcPr>
          <w:p w14:paraId="14C600F9">
            <w:pPr>
              <w:keepNext w:val="0"/>
              <w:keepLines w:val="0"/>
              <w:widowControl/>
              <w:suppressLineNumbers w:val="0"/>
              <w:spacing w:before="0" w:beforeAutospacing="0" w:after="0" w:afterAutospacing="0"/>
              <w:ind w:left="0" w:right="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w:t>
            </w:r>
          </w:p>
        </w:tc>
        <w:tc>
          <w:tcPr>
            <w:tcW w:w="614" w:type="pct"/>
            <w:tcBorders>
              <w:top w:val="single" w:color="000000" w:sz="4" w:space="0"/>
              <w:left w:val="single" w:color="000000" w:sz="4" w:space="0"/>
              <w:bottom w:val="single" w:color="000000" w:sz="4" w:space="0"/>
              <w:right w:val="single" w:color="000000" w:sz="4" w:space="0"/>
            </w:tcBorders>
            <w:shd w:val="clear" w:color="auto" w:fill="auto"/>
            <w:vAlign w:val="center"/>
          </w:tcPr>
          <w:p w14:paraId="38B7AEC2">
            <w:pPr>
              <w:keepNext w:val="0"/>
              <w:keepLines w:val="0"/>
              <w:widowControl/>
              <w:suppressLineNumbers w:val="0"/>
              <w:spacing w:before="0" w:beforeAutospacing="0" w:after="0" w:afterAutospacing="0"/>
              <w:ind w:left="0" w:right="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单元门口主机</w:t>
            </w:r>
          </w:p>
        </w:tc>
        <w:tc>
          <w:tcPr>
            <w:tcW w:w="2773" w:type="pct"/>
            <w:tcBorders>
              <w:top w:val="single" w:color="000000" w:sz="4" w:space="0"/>
              <w:left w:val="single" w:color="000000" w:sz="4" w:space="0"/>
              <w:bottom w:val="single" w:color="000000" w:sz="4" w:space="0"/>
              <w:right w:val="single" w:color="000000" w:sz="4" w:space="0"/>
            </w:tcBorders>
            <w:shd w:val="clear" w:color="auto" w:fill="auto"/>
            <w:vAlign w:val="center"/>
          </w:tcPr>
          <w:p w14:paraId="3ECDA067">
            <w:pPr>
              <w:keepNext w:val="0"/>
              <w:keepLines w:val="0"/>
              <w:widowControl/>
              <w:suppressLineNumbers w:val="0"/>
              <w:spacing w:before="0" w:beforeAutospacing="0" w:after="0" w:afterAutospacing="0"/>
              <w:ind w:left="0" w:right="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采用4.3英寸IPS屏，触摸按键</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采用200万像素低照度高清双摄像头、星光级图像传感器；</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支持自动补光，夜视；</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支持双向语音对讲；</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支持有线网络、WIFI等通信方式</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支持平台管理，APP对讲；</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支持多种开门方式：密码开门、IC卡开门、人脸开门；</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支持10000张人脸白名单；1：N人脸比对时间≤0.2S/人，识别距离0.3m-2m可配置</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支持前端活体检测，有效防假；</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支持暗装</w:t>
            </w:r>
          </w:p>
        </w:tc>
        <w:tc>
          <w:tcPr>
            <w:tcW w:w="323" w:type="pct"/>
            <w:tcBorders>
              <w:top w:val="single" w:color="000000" w:sz="4" w:space="0"/>
              <w:left w:val="single" w:color="000000" w:sz="4" w:space="0"/>
              <w:bottom w:val="single" w:color="000000" w:sz="4" w:space="0"/>
              <w:right w:val="single" w:color="000000" w:sz="4" w:space="0"/>
            </w:tcBorders>
            <w:shd w:val="clear" w:color="auto" w:fill="auto"/>
            <w:vAlign w:val="center"/>
          </w:tcPr>
          <w:p w14:paraId="43A0887B">
            <w:pPr>
              <w:keepNext w:val="0"/>
              <w:keepLines w:val="0"/>
              <w:widowControl/>
              <w:suppressLineNumbers w:val="0"/>
              <w:spacing w:before="0" w:beforeAutospacing="0" w:after="0" w:afterAutospacing="0"/>
              <w:ind w:left="0" w:right="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台</w:t>
            </w:r>
          </w:p>
        </w:tc>
        <w:tc>
          <w:tcPr>
            <w:tcW w:w="311" w:type="pct"/>
            <w:tcBorders>
              <w:top w:val="single" w:color="000000" w:sz="4" w:space="0"/>
              <w:left w:val="single" w:color="000000" w:sz="4" w:space="0"/>
              <w:bottom w:val="single" w:color="000000" w:sz="4" w:space="0"/>
              <w:right w:val="single" w:color="000000" w:sz="4" w:space="0"/>
            </w:tcBorders>
            <w:shd w:val="clear" w:color="auto" w:fill="auto"/>
            <w:vAlign w:val="center"/>
          </w:tcPr>
          <w:p w14:paraId="743D96D7">
            <w:pPr>
              <w:keepNext w:val="0"/>
              <w:keepLines w:val="0"/>
              <w:widowControl/>
              <w:suppressLineNumbers w:val="0"/>
              <w:spacing w:before="0" w:beforeAutospacing="0" w:after="0" w:afterAutospacing="0"/>
              <w:ind w:left="0" w:right="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19</w:t>
            </w:r>
          </w:p>
        </w:tc>
        <w:tc>
          <w:tcPr>
            <w:tcW w:w="642" w:type="pct"/>
            <w:tcBorders>
              <w:top w:val="single" w:color="000000" w:sz="4" w:space="0"/>
              <w:left w:val="single" w:color="000000" w:sz="4" w:space="0"/>
              <w:bottom w:val="single" w:color="000000" w:sz="4" w:space="0"/>
              <w:right w:val="single" w:color="000000" w:sz="4" w:space="0"/>
            </w:tcBorders>
            <w:shd w:val="clear" w:color="auto" w:fill="auto"/>
            <w:vAlign w:val="center"/>
          </w:tcPr>
          <w:p w14:paraId="1AAD8BAB">
            <w:pPr>
              <w:keepNext w:val="0"/>
              <w:keepLines w:val="0"/>
              <w:widowControl/>
              <w:suppressLineNumbers w:val="0"/>
              <w:spacing w:before="0" w:beforeAutospacing="0" w:after="0" w:afterAutospacing="0"/>
              <w:ind w:left="0" w:right="0"/>
              <w:jc w:val="left"/>
              <w:textAlignment w:val="center"/>
              <w:rPr>
                <w:rFonts w:hint="eastAsia" w:ascii="宋体" w:hAnsi="宋体" w:eastAsia="宋体" w:cs="宋体"/>
                <w:i w:val="0"/>
                <w:iCs w:val="0"/>
                <w:color w:val="000000"/>
                <w:sz w:val="18"/>
                <w:szCs w:val="18"/>
                <w:u w:val="none"/>
              </w:rPr>
            </w:pPr>
          </w:p>
        </w:tc>
      </w:tr>
      <w:tr w14:paraId="08B88206">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20" w:hRule="atLeast"/>
        </w:trPr>
        <w:tc>
          <w:tcPr>
            <w:tcW w:w="335" w:type="pct"/>
            <w:tcBorders>
              <w:top w:val="single" w:color="000000" w:sz="4" w:space="0"/>
              <w:left w:val="single" w:color="000000" w:sz="4" w:space="0"/>
              <w:bottom w:val="single" w:color="000000" w:sz="4" w:space="0"/>
              <w:right w:val="single" w:color="000000" w:sz="4" w:space="0"/>
            </w:tcBorders>
            <w:shd w:val="clear" w:color="auto" w:fill="auto"/>
            <w:vAlign w:val="center"/>
          </w:tcPr>
          <w:p w14:paraId="72ED2581">
            <w:pPr>
              <w:keepNext w:val="0"/>
              <w:keepLines w:val="0"/>
              <w:widowControl/>
              <w:suppressLineNumbers w:val="0"/>
              <w:spacing w:before="0" w:beforeAutospacing="0" w:after="0" w:afterAutospacing="0"/>
              <w:ind w:left="0" w:right="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2</w:t>
            </w:r>
          </w:p>
        </w:tc>
        <w:tc>
          <w:tcPr>
            <w:tcW w:w="614" w:type="pct"/>
            <w:tcBorders>
              <w:top w:val="single" w:color="000000" w:sz="4" w:space="0"/>
              <w:left w:val="single" w:color="000000" w:sz="4" w:space="0"/>
              <w:bottom w:val="single" w:color="000000" w:sz="4" w:space="0"/>
              <w:right w:val="single" w:color="000000" w:sz="4" w:space="0"/>
            </w:tcBorders>
            <w:shd w:val="clear" w:color="auto" w:fill="auto"/>
            <w:vAlign w:val="center"/>
          </w:tcPr>
          <w:p w14:paraId="7750877E">
            <w:pPr>
              <w:keepNext w:val="0"/>
              <w:keepLines w:val="0"/>
              <w:widowControl/>
              <w:suppressLineNumbers w:val="0"/>
              <w:spacing w:before="0" w:beforeAutospacing="0" w:after="0" w:afterAutospacing="0"/>
              <w:ind w:left="0" w:right="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磁力锁</w:t>
            </w:r>
          </w:p>
        </w:tc>
        <w:tc>
          <w:tcPr>
            <w:tcW w:w="2773" w:type="pct"/>
            <w:tcBorders>
              <w:top w:val="single" w:color="000000" w:sz="4" w:space="0"/>
              <w:left w:val="single" w:color="000000" w:sz="4" w:space="0"/>
              <w:bottom w:val="single" w:color="000000" w:sz="4" w:space="0"/>
              <w:right w:val="single" w:color="000000" w:sz="4" w:space="0"/>
            </w:tcBorders>
            <w:shd w:val="clear" w:color="auto" w:fill="auto"/>
            <w:vAlign w:val="center"/>
          </w:tcPr>
          <w:p w14:paraId="3631321A">
            <w:pPr>
              <w:keepNext w:val="0"/>
              <w:keepLines w:val="0"/>
              <w:widowControl/>
              <w:suppressLineNumbers w:val="0"/>
              <w:spacing w:before="0" w:beforeAutospacing="0" w:after="0" w:afterAutospacing="0"/>
              <w:ind w:left="0" w:right="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280KG（600Lbs）静态直线拉力</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可自行设定12VDC或24VDC</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内置反向电流保护装置（MOV）</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防残磁设计，防磨损材料制造</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LED指示灯显示门锁状态</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门锁状态信号输出(NO\NC\COM)</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铝外壳采用高强度合金材料，阳极硬化处理</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完全电磁吸力工作，不存在机械故障</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加大电磁吸力、专业设计、双重锁体绝缘处理</w:t>
            </w:r>
          </w:p>
        </w:tc>
        <w:tc>
          <w:tcPr>
            <w:tcW w:w="323" w:type="pct"/>
            <w:tcBorders>
              <w:top w:val="single" w:color="000000" w:sz="4" w:space="0"/>
              <w:left w:val="single" w:color="000000" w:sz="4" w:space="0"/>
              <w:bottom w:val="single" w:color="000000" w:sz="4" w:space="0"/>
              <w:right w:val="single" w:color="000000" w:sz="4" w:space="0"/>
            </w:tcBorders>
            <w:shd w:val="clear" w:color="auto" w:fill="auto"/>
            <w:vAlign w:val="center"/>
          </w:tcPr>
          <w:p w14:paraId="5C50DEA0">
            <w:pPr>
              <w:keepNext w:val="0"/>
              <w:keepLines w:val="0"/>
              <w:widowControl/>
              <w:suppressLineNumbers w:val="0"/>
              <w:spacing w:before="0" w:beforeAutospacing="0" w:after="0" w:afterAutospacing="0"/>
              <w:ind w:left="0" w:right="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把</w:t>
            </w:r>
          </w:p>
        </w:tc>
        <w:tc>
          <w:tcPr>
            <w:tcW w:w="311" w:type="pct"/>
            <w:tcBorders>
              <w:top w:val="single" w:color="000000" w:sz="4" w:space="0"/>
              <w:left w:val="single" w:color="000000" w:sz="4" w:space="0"/>
              <w:bottom w:val="single" w:color="000000" w:sz="4" w:space="0"/>
              <w:right w:val="single" w:color="000000" w:sz="4" w:space="0"/>
            </w:tcBorders>
            <w:shd w:val="clear" w:color="auto" w:fill="auto"/>
            <w:vAlign w:val="center"/>
          </w:tcPr>
          <w:p w14:paraId="63B9602B">
            <w:pPr>
              <w:keepNext w:val="0"/>
              <w:keepLines w:val="0"/>
              <w:widowControl/>
              <w:suppressLineNumbers w:val="0"/>
              <w:spacing w:before="0" w:beforeAutospacing="0" w:after="0" w:afterAutospacing="0"/>
              <w:ind w:left="0" w:right="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19</w:t>
            </w:r>
          </w:p>
        </w:tc>
        <w:tc>
          <w:tcPr>
            <w:tcW w:w="642" w:type="pct"/>
            <w:tcBorders>
              <w:top w:val="single" w:color="000000" w:sz="4" w:space="0"/>
              <w:left w:val="single" w:color="000000" w:sz="4" w:space="0"/>
              <w:bottom w:val="single" w:color="000000" w:sz="4" w:space="0"/>
              <w:right w:val="single" w:color="000000" w:sz="4" w:space="0"/>
            </w:tcBorders>
            <w:shd w:val="clear" w:color="auto" w:fill="auto"/>
            <w:vAlign w:val="center"/>
          </w:tcPr>
          <w:p w14:paraId="20552A4E">
            <w:pPr>
              <w:keepNext w:val="0"/>
              <w:keepLines w:val="0"/>
              <w:widowControl/>
              <w:suppressLineNumbers w:val="0"/>
              <w:spacing w:before="0" w:beforeAutospacing="0" w:after="0" w:afterAutospacing="0"/>
              <w:ind w:left="0" w:right="0"/>
              <w:jc w:val="left"/>
              <w:textAlignment w:val="center"/>
              <w:rPr>
                <w:rFonts w:hint="eastAsia" w:ascii="宋体" w:hAnsi="宋体" w:eastAsia="宋体" w:cs="宋体"/>
                <w:i w:val="0"/>
                <w:iCs w:val="0"/>
                <w:color w:val="000000"/>
                <w:sz w:val="18"/>
                <w:szCs w:val="18"/>
                <w:u w:val="none"/>
              </w:rPr>
            </w:pPr>
          </w:p>
        </w:tc>
      </w:tr>
      <w:tr w14:paraId="77D4E4D7">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20" w:hRule="atLeast"/>
        </w:trPr>
        <w:tc>
          <w:tcPr>
            <w:tcW w:w="335" w:type="pct"/>
            <w:tcBorders>
              <w:top w:val="single" w:color="000000" w:sz="4" w:space="0"/>
              <w:left w:val="single" w:color="000000" w:sz="4" w:space="0"/>
              <w:bottom w:val="single" w:color="000000" w:sz="4" w:space="0"/>
              <w:right w:val="single" w:color="000000" w:sz="4" w:space="0"/>
            </w:tcBorders>
            <w:shd w:val="clear" w:color="auto" w:fill="auto"/>
            <w:vAlign w:val="center"/>
          </w:tcPr>
          <w:p w14:paraId="25A198EC">
            <w:pPr>
              <w:keepNext w:val="0"/>
              <w:keepLines w:val="0"/>
              <w:widowControl/>
              <w:suppressLineNumbers w:val="0"/>
              <w:spacing w:before="0" w:beforeAutospacing="0" w:after="0" w:afterAutospacing="0"/>
              <w:ind w:left="0" w:right="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3</w:t>
            </w:r>
          </w:p>
        </w:tc>
        <w:tc>
          <w:tcPr>
            <w:tcW w:w="614" w:type="pct"/>
            <w:tcBorders>
              <w:top w:val="single" w:color="000000" w:sz="4" w:space="0"/>
              <w:left w:val="single" w:color="000000" w:sz="4" w:space="0"/>
              <w:bottom w:val="single" w:color="000000" w:sz="4" w:space="0"/>
              <w:right w:val="single" w:color="000000" w:sz="4" w:space="0"/>
            </w:tcBorders>
            <w:shd w:val="clear" w:color="auto" w:fill="auto"/>
            <w:vAlign w:val="center"/>
          </w:tcPr>
          <w:p w14:paraId="59F32E6F">
            <w:pPr>
              <w:keepNext w:val="0"/>
              <w:keepLines w:val="0"/>
              <w:widowControl/>
              <w:suppressLineNumbers w:val="0"/>
              <w:spacing w:before="0" w:beforeAutospacing="0" w:after="0" w:afterAutospacing="0"/>
              <w:ind w:left="0" w:right="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出门按钮</w:t>
            </w:r>
          </w:p>
        </w:tc>
        <w:tc>
          <w:tcPr>
            <w:tcW w:w="2773" w:type="pct"/>
            <w:tcBorders>
              <w:top w:val="single" w:color="000000" w:sz="4" w:space="0"/>
              <w:left w:val="single" w:color="000000" w:sz="4" w:space="0"/>
              <w:bottom w:val="single" w:color="000000" w:sz="4" w:space="0"/>
              <w:right w:val="single" w:color="000000" w:sz="4" w:space="0"/>
            </w:tcBorders>
            <w:shd w:val="clear" w:color="auto" w:fill="auto"/>
            <w:vAlign w:val="center"/>
          </w:tcPr>
          <w:p w14:paraId="57AE6BCB">
            <w:pPr>
              <w:keepNext w:val="0"/>
              <w:keepLines w:val="0"/>
              <w:widowControl/>
              <w:suppressLineNumbers w:val="0"/>
              <w:spacing w:before="0" w:beforeAutospacing="0" w:after="0" w:afterAutospacing="0"/>
              <w:ind w:left="0" w:right="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塑料外壳</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工作温度：-30℃-+60℃， 工作湿度：≤95%；</w:t>
            </w:r>
          </w:p>
        </w:tc>
        <w:tc>
          <w:tcPr>
            <w:tcW w:w="323" w:type="pct"/>
            <w:tcBorders>
              <w:top w:val="single" w:color="000000" w:sz="4" w:space="0"/>
              <w:left w:val="single" w:color="000000" w:sz="4" w:space="0"/>
              <w:bottom w:val="single" w:color="000000" w:sz="4" w:space="0"/>
              <w:right w:val="single" w:color="000000" w:sz="4" w:space="0"/>
            </w:tcBorders>
            <w:shd w:val="clear" w:color="auto" w:fill="auto"/>
            <w:vAlign w:val="center"/>
          </w:tcPr>
          <w:p w14:paraId="55A00150">
            <w:pPr>
              <w:keepNext w:val="0"/>
              <w:keepLines w:val="0"/>
              <w:widowControl/>
              <w:suppressLineNumbers w:val="0"/>
              <w:spacing w:before="0" w:beforeAutospacing="0" w:after="0" w:afterAutospacing="0"/>
              <w:ind w:left="0" w:right="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只</w:t>
            </w:r>
          </w:p>
        </w:tc>
        <w:tc>
          <w:tcPr>
            <w:tcW w:w="311" w:type="pct"/>
            <w:tcBorders>
              <w:top w:val="single" w:color="000000" w:sz="4" w:space="0"/>
              <w:left w:val="single" w:color="000000" w:sz="4" w:space="0"/>
              <w:bottom w:val="single" w:color="000000" w:sz="4" w:space="0"/>
              <w:right w:val="single" w:color="000000" w:sz="4" w:space="0"/>
            </w:tcBorders>
            <w:shd w:val="clear" w:color="auto" w:fill="auto"/>
            <w:vAlign w:val="center"/>
          </w:tcPr>
          <w:p w14:paraId="7747BE34">
            <w:pPr>
              <w:keepNext w:val="0"/>
              <w:keepLines w:val="0"/>
              <w:widowControl/>
              <w:suppressLineNumbers w:val="0"/>
              <w:spacing w:before="0" w:beforeAutospacing="0" w:after="0" w:afterAutospacing="0"/>
              <w:ind w:left="0" w:right="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19</w:t>
            </w:r>
          </w:p>
        </w:tc>
        <w:tc>
          <w:tcPr>
            <w:tcW w:w="642" w:type="pct"/>
            <w:tcBorders>
              <w:top w:val="single" w:color="000000" w:sz="4" w:space="0"/>
              <w:left w:val="single" w:color="000000" w:sz="4" w:space="0"/>
              <w:bottom w:val="single" w:color="000000" w:sz="4" w:space="0"/>
              <w:right w:val="single" w:color="000000" w:sz="4" w:space="0"/>
            </w:tcBorders>
            <w:shd w:val="clear" w:color="auto" w:fill="auto"/>
            <w:vAlign w:val="center"/>
          </w:tcPr>
          <w:p w14:paraId="5AB29983">
            <w:pPr>
              <w:keepNext w:val="0"/>
              <w:keepLines w:val="0"/>
              <w:widowControl/>
              <w:suppressLineNumbers w:val="0"/>
              <w:spacing w:before="0" w:beforeAutospacing="0" w:after="0" w:afterAutospacing="0"/>
              <w:ind w:left="0" w:right="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国产优质</w:t>
            </w:r>
          </w:p>
        </w:tc>
      </w:tr>
      <w:tr w14:paraId="00B3D5EB">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20" w:hRule="atLeast"/>
        </w:trPr>
        <w:tc>
          <w:tcPr>
            <w:tcW w:w="335" w:type="pct"/>
            <w:tcBorders>
              <w:top w:val="single" w:color="000000" w:sz="4" w:space="0"/>
              <w:left w:val="single" w:color="000000" w:sz="4" w:space="0"/>
              <w:bottom w:val="single" w:color="000000" w:sz="4" w:space="0"/>
              <w:right w:val="single" w:color="000000" w:sz="4" w:space="0"/>
            </w:tcBorders>
            <w:shd w:val="clear" w:color="auto" w:fill="auto"/>
            <w:vAlign w:val="center"/>
          </w:tcPr>
          <w:p w14:paraId="544472E9">
            <w:pPr>
              <w:keepNext w:val="0"/>
              <w:keepLines w:val="0"/>
              <w:widowControl/>
              <w:suppressLineNumbers w:val="0"/>
              <w:spacing w:before="0" w:beforeAutospacing="0" w:after="0" w:afterAutospacing="0"/>
              <w:ind w:left="0" w:right="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4</w:t>
            </w:r>
          </w:p>
        </w:tc>
        <w:tc>
          <w:tcPr>
            <w:tcW w:w="614" w:type="pct"/>
            <w:tcBorders>
              <w:top w:val="single" w:color="000000" w:sz="4" w:space="0"/>
              <w:left w:val="single" w:color="000000" w:sz="4" w:space="0"/>
              <w:bottom w:val="single" w:color="000000" w:sz="4" w:space="0"/>
              <w:right w:val="single" w:color="000000" w:sz="4" w:space="0"/>
            </w:tcBorders>
            <w:shd w:val="clear" w:color="auto" w:fill="auto"/>
            <w:vAlign w:val="center"/>
          </w:tcPr>
          <w:p w14:paraId="2A037890">
            <w:pPr>
              <w:keepNext w:val="0"/>
              <w:keepLines w:val="0"/>
              <w:widowControl/>
              <w:suppressLineNumbers w:val="0"/>
              <w:spacing w:before="0" w:beforeAutospacing="0" w:after="0" w:afterAutospacing="0"/>
              <w:ind w:left="0" w:right="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主机电源</w:t>
            </w:r>
          </w:p>
        </w:tc>
        <w:tc>
          <w:tcPr>
            <w:tcW w:w="2773" w:type="pct"/>
            <w:tcBorders>
              <w:top w:val="single" w:color="000000" w:sz="4" w:space="0"/>
              <w:left w:val="single" w:color="000000" w:sz="4" w:space="0"/>
              <w:bottom w:val="single" w:color="000000" w:sz="4" w:space="0"/>
              <w:right w:val="single" w:color="000000" w:sz="4" w:space="0"/>
            </w:tcBorders>
            <w:shd w:val="clear" w:color="auto" w:fill="auto"/>
            <w:vAlign w:val="center"/>
          </w:tcPr>
          <w:p w14:paraId="38E71CB3">
            <w:pPr>
              <w:keepNext w:val="0"/>
              <w:keepLines w:val="0"/>
              <w:widowControl/>
              <w:suppressLineNumbers w:val="0"/>
              <w:spacing w:before="0" w:beforeAutospacing="0" w:after="0" w:afterAutospacing="0"/>
              <w:ind w:left="0" w:right="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输入:100-240V ~50/60Hz</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输出:12V 2.0A</w:t>
            </w:r>
          </w:p>
        </w:tc>
        <w:tc>
          <w:tcPr>
            <w:tcW w:w="323" w:type="pct"/>
            <w:tcBorders>
              <w:top w:val="single" w:color="000000" w:sz="4" w:space="0"/>
              <w:left w:val="single" w:color="000000" w:sz="4" w:space="0"/>
              <w:bottom w:val="single" w:color="000000" w:sz="4" w:space="0"/>
              <w:right w:val="single" w:color="000000" w:sz="4" w:space="0"/>
            </w:tcBorders>
            <w:shd w:val="clear" w:color="auto" w:fill="auto"/>
            <w:vAlign w:val="center"/>
          </w:tcPr>
          <w:p w14:paraId="5FA4D865">
            <w:pPr>
              <w:keepNext w:val="0"/>
              <w:keepLines w:val="0"/>
              <w:widowControl/>
              <w:suppressLineNumbers w:val="0"/>
              <w:spacing w:before="0" w:beforeAutospacing="0" w:after="0" w:afterAutospacing="0"/>
              <w:ind w:left="0" w:right="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台</w:t>
            </w:r>
          </w:p>
        </w:tc>
        <w:tc>
          <w:tcPr>
            <w:tcW w:w="311" w:type="pct"/>
            <w:tcBorders>
              <w:top w:val="single" w:color="000000" w:sz="4" w:space="0"/>
              <w:left w:val="single" w:color="000000" w:sz="4" w:space="0"/>
              <w:bottom w:val="single" w:color="000000" w:sz="4" w:space="0"/>
              <w:right w:val="single" w:color="000000" w:sz="4" w:space="0"/>
            </w:tcBorders>
            <w:shd w:val="clear" w:color="auto" w:fill="auto"/>
            <w:vAlign w:val="center"/>
          </w:tcPr>
          <w:p w14:paraId="37E5D88A">
            <w:pPr>
              <w:keepNext w:val="0"/>
              <w:keepLines w:val="0"/>
              <w:widowControl/>
              <w:suppressLineNumbers w:val="0"/>
              <w:spacing w:before="0" w:beforeAutospacing="0" w:after="0" w:afterAutospacing="0"/>
              <w:ind w:left="0" w:right="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19</w:t>
            </w:r>
          </w:p>
        </w:tc>
        <w:tc>
          <w:tcPr>
            <w:tcW w:w="642" w:type="pct"/>
            <w:tcBorders>
              <w:top w:val="single" w:color="000000" w:sz="4" w:space="0"/>
              <w:left w:val="single" w:color="000000" w:sz="4" w:space="0"/>
              <w:bottom w:val="single" w:color="000000" w:sz="4" w:space="0"/>
              <w:right w:val="single" w:color="000000" w:sz="4" w:space="0"/>
            </w:tcBorders>
            <w:shd w:val="clear" w:color="auto" w:fill="auto"/>
            <w:vAlign w:val="center"/>
          </w:tcPr>
          <w:p w14:paraId="4814DCF2">
            <w:pPr>
              <w:keepNext w:val="0"/>
              <w:keepLines w:val="0"/>
              <w:widowControl/>
              <w:suppressLineNumbers w:val="0"/>
              <w:spacing w:before="0" w:beforeAutospacing="0" w:after="0" w:afterAutospacing="0"/>
              <w:ind w:left="0" w:right="0"/>
              <w:jc w:val="left"/>
              <w:textAlignment w:val="center"/>
              <w:rPr>
                <w:rFonts w:hint="eastAsia" w:ascii="宋体" w:hAnsi="宋体" w:eastAsia="宋体" w:cs="宋体"/>
                <w:i w:val="0"/>
                <w:iCs w:val="0"/>
                <w:color w:val="000000"/>
                <w:sz w:val="18"/>
                <w:szCs w:val="18"/>
                <w:u w:val="none"/>
              </w:rPr>
            </w:pPr>
          </w:p>
        </w:tc>
      </w:tr>
      <w:tr w14:paraId="7F6D4818">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20" w:hRule="atLeast"/>
        </w:trPr>
        <w:tc>
          <w:tcPr>
            <w:tcW w:w="335" w:type="pct"/>
            <w:tcBorders>
              <w:top w:val="single" w:color="000000" w:sz="4" w:space="0"/>
              <w:left w:val="single" w:color="000000" w:sz="4" w:space="0"/>
              <w:bottom w:val="single" w:color="000000" w:sz="4" w:space="0"/>
              <w:right w:val="single" w:color="000000" w:sz="4" w:space="0"/>
            </w:tcBorders>
            <w:shd w:val="clear" w:color="auto" w:fill="auto"/>
            <w:vAlign w:val="center"/>
          </w:tcPr>
          <w:p w14:paraId="656D1CE6">
            <w:pPr>
              <w:keepNext w:val="0"/>
              <w:keepLines w:val="0"/>
              <w:widowControl/>
              <w:suppressLineNumbers w:val="0"/>
              <w:spacing w:before="0" w:beforeAutospacing="0" w:after="0" w:afterAutospacing="0"/>
              <w:ind w:left="0" w:right="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5</w:t>
            </w:r>
          </w:p>
        </w:tc>
        <w:tc>
          <w:tcPr>
            <w:tcW w:w="614" w:type="pct"/>
            <w:tcBorders>
              <w:top w:val="single" w:color="000000" w:sz="4" w:space="0"/>
              <w:left w:val="single" w:color="000000" w:sz="4" w:space="0"/>
              <w:bottom w:val="single" w:color="000000" w:sz="4" w:space="0"/>
              <w:right w:val="single" w:color="000000" w:sz="4" w:space="0"/>
            </w:tcBorders>
            <w:shd w:val="clear" w:color="auto" w:fill="auto"/>
            <w:vAlign w:val="center"/>
          </w:tcPr>
          <w:p w14:paraId="167E09C5">
            <w:pPr>
              <w:keepNext w:val="0"/>
              <w:keepLines w:val="0"/>
              <w:widowControl/>
              <w:suppressLineNumbers w:val="0"/>
              <w:spacing w:before="0" w:beforeAutospacing="0" w:after="0" w:afterAutospacing="0"/>
              <w:ind w:left="0" w:right="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室内分机</w:t>
            </w:r>
          </w:p>
        </w:tc>
        <w:tc>
          <w:tcPr>
            <w:tcW w:w="2773" w:type="pct"/>
            <w:tcBorders>
              <w:top w:val="single" w:color="000000" w:sz="4" w:space="0"/>
              <w:left w:val="single" w:color="000000" w:sz="4" w:space="0"/>
              <w:bottom w:val="single" w:color="000000" w:sz="4" w:space="0"/>
              <w:right w:val="single" w:color="000000" w:sz="4" w:space="0"/>
            </w:tcBorders>
            <w:shd w:val="clear" w:color="auto" w:fill="auto"/>
            <w:vAlign w:val="center"/>
          </w:tcPr>
          <w:p w14:paraId="046A31A8">
            <w:pPr>
              <w:keepNext w:val="0"/>
              <w:keepLines w:val="0"/>
              <w:widowControl/>
              <w:suppressLineNumbers w:val="0"/>
              <w:spacing w:before="0" w:beforeAutospacing="0" w:after="0" w:afterAutospacing="0"/>
              <w:ind w:left="0" w:right="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显示屏：7寸TFT屏；屏幕分辨率：1024(H)×600(V)；</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可远程打开单元门锁（支持监视开锁、对讲开锁）</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支持免打扰</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支持接收并查看中心下发的公告信息</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支持触摸按键,操作简便</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设备支持报警接入功能（8路有线防区）</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支持SOS紧急求助，同时将报警信息上报管理中心</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采用高性能的扬声器和麦克风，支持噪声抑制与回声消除技术，保证高质量的语音通话</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安装便利（86盒安装、防脱钩设计、批量配置、网线供电等）</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设备支持监视≥20路授权的访客呼叫机和网络摄像头；</w:t>
            </w:r>
          </w:p>
        </w:tc>
        <w:tc>
          <w:tcPr>
            <w:tcW w:w="323" w:type="pct"/>
            <w:tcBorders>
              <w:top w:val="single" w:color="000000" w:sz="4" w:space="0"/>
              <w:left w:val="single" w:color="000000" w:sz="4" w:space="0"/>
              <w:bottom w:val="single" w:color="000000" w:sz="4" w:space="0"/>
              <w:right w:val="single" w:color="000000" w:sz="4" w:space="0"/>
            </w:tcBorders>
            <w:shd w:val="clear" w:color="auto" w:fill="auto"/>
            <w:vAlign w:val="center"/>
          </w:tcPr>
          <w:p w14:paraId="7062D4D8">
            <w:pPr>
              <w:keepNext w:val="0"/>
              <w:keepLines w:val="0"/>
              <w:widowControl/>
              <w:suppressLineNumbers w:val="0"/>
              <w:spacing w:before="0" w:beforeAutospacing="0" w:after="0" w:afterAutospacing="0"/>
              <w:ind w:left="0" w:right="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台</w:t>
            </w:r>
          </w:p>
        </w:tc>
        <w:tc>
          <w:tcPr>
            <w:tcW w:w="311" w:type="pct"/>
            <w:tcBorders>
              <w:top w:val="single" w:color="000000" w:sz="4" w:space="0"/>
              <w:left w:val="single" w:color="000000" w:sz="4" w:space="0"/>
              <w:bottom w:val="single" w:color="000000" w:sz="4" w:space="0"/>
              <w:right w:val="single" w:color="000000" w:sz="4" w:space="0"/>
            </w:tcBorders>
            <w:shd w:val="clear" w:color="auto" w:fill="auto"/>
            <w:vAlign w:val="center"/>
          </w:tcPr>
          <w:p w14:paraId="2862970A">
            <w:pPr>
              <w:keepNext w:val="0"/>
              <w:keepLines w:val="0"/>
              <w:widowControl/>
              <w:suppressLineNumbers w:val="0"/>
              <w:spacing w:before="0" w:beforeAutospacing="0" w:after="0" w:afterAutospacing="0"/>
              <w:ind w:left="0" w:right="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926</w:t>
            </w:r>
          </w:p>
        </w:tc>
        <w:tc>
          <w:tcPr>
            <w:tcW w:w="642" w:type="pct"/>
            <w:tcBorders>
              <w:top w:val="single" w:color="000000" w:sz="4" w:space="0"/>
              <w:left w:val="single" w:color="000000" w:sz="4" w:space="0"/>
              <w:bottom w:val="single" w:color="000000" w:sz="4" w:space="0"/>
              <w:right w:val="single" w:color="000000" w:sz="4" w:space="0"/>
            </w:tcBorders>
            <w:shd w:val="clear" w:color="auto" w:fill="auto"/>
            <w:vAlign w:val="center"/>
          </w:tcPr>
          <w:p w14:paraId="1C45338A">
            <w:pPr>
              <w:keepNext w:val="0"/>
              <w:keepLines w:val="0"/>
              <w:widowControl/>
              <w:suppressLineNumbers w:val="0"/>
              <w:spacing w:before="0" w:beforeAutospacing="0" w:after="0" w:afterAutospacing="0"/>
              <w:ind w:left="0" w:right="0"/>
              <w:jc w:val="left"/>
              <w:textAlignment w:val="center"/>
              <w:rPr>
                <w:rFonts w:hint="eastAsia" w:ascii="宋体" w:hAnsi="宋体" w:eastAsia="宋体" w:cs="宋体"/>
                <w:i w:val="0"/>
                <w:iCs w:val="0"/>
                <w:color w:val="000000"/>
                <w:sz w:val="18"/>
                <w:szCs w:val="18"/>
                <w:u w:val="none"/>
              </w:rPr>
            </w:pPr>
          </w:p>
        </w:tc>
      </w:tr>
      <w:tr w14:paraId="03AD8C91">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20" w:hRule="atLeast"/>
        </w:trPr>
        <w:tc>
          <w:tcPr>
            <w:tcW w:w="335" w:type="pct"/>
            <w:tcBorders>
              <w:top w:val="single" w:color="000000" w:sz="4" w:space="0"/>
              <w:left w:val="single" w:color="000000" w:sz="4" w:space="0"/>
              <w:bottom w:val="single" w:color="000000" w:sz="4" w:space="0"/>
              <w:right w:val="single" w:color="000000" w:sz="4" w:space="0"/>
            </w:tcBorders>
            <w:shd w:val="clear" w:color="auto" w:fill="auto"/>
            <w:vAlign w:val="center"/>
          </w:tcPr>
          <w:p w14:paraId="71AC2770">
            <w:pPr>
              <w:keepNext w:val="0"/>
              <w:keepLines w:val="0"/>
              <w:widowControl/>
              <w:suppressLineNumbers w:val="0"/>
              <w:spacing w:before="0" w:beforeAutospacing="0" w:after="0" w:afterAutospacing="0"/>
              <w:ind w:left="0" w:right="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6</w:t>
            </w:r>
          </w:p>
        </w:tc>
        <w:tc>
          <w:tcPr>
            <w:tcW w:w="614" w:type="pct"/>
            <w:tcBorders>
              <w:top w:val="single" w:color="000000" w:sz="4" w:space="0"/>
              <w:left w:val="single" w:color="000000" w:sz="4" w:space="0"/>
              <w:bottom w:val="single" w:color="000000" w:sz="4" w:space="0"/>
              <w:right w:val="single" w:color="000000" w:sz="4" w:space="0"/>
            </w:tcBorders>
            <w:shd w:val="clear" w:color="auto" w:fill="auto"/>
            <w:vAlign w:val="center"/>
          </w:tcPr>
          <w:p w14:paraId="0598D223">
            <w:pPr>
              <w:keepNext w:val="0"/>
              <w:keepLines w:val="0"/>
              <w:widowControl/>
              <w:suppressLineNumbers w:val="0"/>
              <w:spacing w:before="0" w:beforeAutospacing="0" w:after="0" w:afterAutospacing="0"/>
              <w:ind w:left="0" w:right="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16口POE解码器</w:t>
            </w:r>
          </w:p>
        </w:tc>
        <w:tc>
          <w:tcPr>
            <w:tcW w:w="2773" w:type="pct"/>
            <w:tcBorders>
              <w:top w:val="single" w:color="000000" w:sz="4" w:space="0"/>
              <w:left w:val="single" w:color="000000" w:sz="4" w:space="0"/>
              <w:bottom w:val="single" w:color="000000" w:sz="4" w:space="0"/>
              <w:right w:val="single" w:color="000000" w:sz="4" w:space="0"/>
            </w:tcBorders>
            <w:shd w:val="clear" w:color="auto" w:fill="auto"/>
            <w:vAlign w:val="center"/>
          </w:tcPr>
          <w:p w14:paraId="0B15E867">
            <w:pPr>
              <w:keepNext w:val="0"/>
              <w:keepLines w:val="0"/>
              <w:widowControl/>
              <w:suppressLineNumbers w:val="0"/>
              <w:spacing w:before="0" w:beforeAutospacing="0" w:after="0" w:afterAutospacing="0"/>
              <w:ind w:left="0" w:right="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壁挂/导轨/桌面式安装</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10*RJ45 10/100Mbps以太网口(1路上行接口IN，1路下行接口OUT，12路接数字室内机）</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DC输入：24V输入，电流：3A</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即插即用：无需配置，适用于前端接入场景</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单端口室内机供电最长距离超50米（超5类）</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默认支持流控、速率全双工自协商</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12*PoE供电口</w:t>
            </w:r>
          </w:p>
        </w:tc>
        <w:tc>
          <w:tcPr>
            <w:tcW w:w="323" w:type="pct"/>
            <w:tcBorders>
              <w:top w:val="single" w:color="000000" w:sz="4" w:space="0"/>
              <w:left w:val="single" w:color="000000" w:sz="4" w:space="0"/>
              <w:bottom w:val="single" w:color="000000" w:sz="4" w:space="0"/>
              <w:right w:val="single" w:color="000000" w:sz="4" w:space="0"/>
            </w:tcBorders>
            <w:shd w:val="clear" w:color="auto" w:fill="auto"/>
            <w:vAlign w:val="center"/>
          </w:tcPr>
          <w:p w14:paraId="58BB901A">
            <w:pPr>
              <w:keepNext w:val="0"/>
              <w:keepLines w:val="0"/>
              <w:widowControl/>
              <w:suppressLineNumbers w:val="0"/>
              <w:spacing w:before="0" w:beforeAutospacing="0" w:after="0" w:afterAutospacing="0"/>
              <w:ind w:left="0" w:right="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台</w:t>
            </w:r>
          </w:p>
        </w:tc>
        <w:tc>
          <w:tcPr>
            <w:tcW w:w="311" w:type="pct"/>
            <w:tcBorders>
              <w:top w:val="single" w:color="000000" w:sz="4" w:space="0"/>
              <w:left w:val="single" w:color="000000" w:sz="4" w:space="0"/>
              <w:bottom w:val="single" w:color="000000" w:sz="4" w:space="0"/>
              <w:right w:val="single" w:color="000000" w:sz="4" w:space="0"/>
            </w:tcBorders>
            <w:shd w:val="clear" w:color="auto" w:fill="auto"/>
            <w:vAlign w:val="center"/>
          </w:tcPr>
          <w:p w14:paraId="5CECEE4E">
            <w:pPr>
              <w:keepNext w:val="0"/>
              <w:keepLines w:val="0"/>
              <w:widowControl/>
              <w:suppressLineNumbers w:val="0"/>
              <w:spacing w:before="0" w:beforeAutospacing="0" w:after="0" w:afterAutospacing="0"/>
              <w:ind w:left="0" w:right="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67</w:t>
            </w:r>
          </w:p>
        </w:tc>
        <w:tc>
          <w:tcPr>
            <w:tcW w:w="642" w:type="pct"/>
            <w:tcBorders>
              <w:top w:val="single" w:color="000000" w:sz="4" w:space="0"/>
              <w:left w:val="single" w:color="000000" w:sz="4" w:space="0"/>
              <w:bottom w:val="single" w:color="000000" w:sz="4" w:space="0"/>
              <w:right w:val="single" w:color="000000" w:sz="4" w:space="0"/>
            </w:tcBorders>
            <w:shd w:val="clear" w:color="auto" w:fill="auto"/>
            <w:vAlign w:val="center"/>
          </w:tcPr>
          <w:p w14:paraId="5CE794CB">
            <w:pPr>
              <w:keepNext w:val="0"/>
              <w:keepLines w:val="0"/>
              <w:widowControl/>
              <w:suppressLineNumbers w:val="0"/>
              <w:spacing w:before="0" w:beforeAutospacing="0" w:after="0" w:afterAutospacing="0"/>
              <w:ind w:left="0" w:right="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 xml:space="preserve"> </w:t>
            </w:r>
          </w:p>
        </w:tc>
      </w:tr>
      <w:tr w14:paraId="14916FD9">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20" w:hRule="atLeast"/>
        </w:trPr>
        <w:tc>
          <w:tcPr>
            <w:tcW w:w="335" w:type="pct"/>
            <w:tcBorders>
              <w:top w:val="single" w:color="000000" w:sz="4" w:space="0"/>
              <w:left w:val="single" w:color="000000" w:sz="4" w:space="0"/>
              <w:bottom w:val="single" w:color="000000" w:sz="4" w:space="0"/>
              <w:right w:val="single" w:color="000000" w:sz="4" w:space="0"/>
            </w:tcBorders>
            <w:shd w:val="clear" w:color="auto" w:fill="auto"/>
            <w:vAlign w:val="center"/>
          </w:tcPr>
          <w:p w14:paraId="42D22D39">
            <w:pPr>
              <w:keepNext w:val="0"/>
              <w:keepLines w:val="0"/>
              <w:widowControl/>
              <w:suppressLineNumbers w:val="0"/>
              <w:spacing w:before="0" w:beforeAutospacing="0" w:after="0" w:afterAutospacing="0"/>
              <w:ind w:left="0" w:right="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7</w:t>
            </w:r>
          </w:p>
        </w:tc>
        <w:tc>
          <w:tcPr>
            <w:tcW w:w="614" w:type="pct"/>
            <w:tcBorders>
              <w:top w:val="single" w:color="000000" w:sz="4" w:space="0"/>
              <w:left w:val="nil"/>
              <w:bottom w:val="single" w:color="000000" w:sz="4" w:space="0"/>
              <w:right w:val="single" w:color="000000" w:sz="4" w:space="0"/>
            </w:tcBorders>
            <w:shd w:val="clear" w:color="auto" w:fill="auto"/>
            <w:vAlign w:val="center"/>
          </w:tcPr>
          <w:p w14:paraId="63158CFC">
            <w:pPr>
              <w:keepNext w:val="0"/>
              <w:keepLines w:val="0"/>
              <w:widowControl/>
              <w:suppressLineNumbers w:val="0"/>
              <w:spacing w:before="0" w:beforeAutospacing="0" w:after="0" w:afterAutospacing="0"/>
              <w:ind w:left="0" w:right="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楼层弱电箱</w:t>
            </w:r>
          </w:p>
        </w:tc>
        <w:tc>
          <w:tcPr>
            <w:tcW w:w="2773" w:type="pct"/>
            <w:tcBorders>
              <w:top w:val="single" w:color="000000" w:sz="4" w:space="0"/>
              <w:left w:val="single" w:color="000000" w:sz="4" w:space="0"/>
              <w:bottom w:val="single" w:color="000000" w:sz="4" w:space="0"/>
              <w:right w:val="single" w:color="000000" w:sz="4" w:space="0"/>
            </w:tcBorders>
            <w:shd w:val="clear" w:color="auto" w:fill="auto"/>
            <w:vAlign w:val="center"/>
          </w:tcPr>
          <w:p w14:paraId="3A2C251D">
            <w:pPr>
              <w:keepNext w:val="0"/>
              <w:keepLines w:val="0"/>
              <w:widowControl/>
              <w:suppressLineNumbers w:val="0"/>
              <w:spacing w:before="0" w:beforeAutospacing="0" w:after="0" w:afterAutospacing="0"/>
              <w:ind w:left="0" w:right="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楼层弱电箱，30cm*20cm</w:t>
            </w:r>
          </w:p>
        </w:tc>
        <w:tc>
          <w:tcPr>
            <w:tcW w:w="323" w:type="pct"/>
            <w:tcBorders>
              <w:top w:val="single" w:color="000000" w:sz="4" w:space="0"/>
              <w:left w:val="single" w:color="000000" w:sz="4" w:space="0"/>
              <w:bottom w:val="single" w:color="000000" w:sz="4" w:space="0"/>
              <w:right w:val="single" w:color="000000" w:sz="4" w:space="0"/>
            </w:tcBorders>
            <w:shd w:val="clear" w:color="auto" w:fill="auto"/>
            <w:vAlign w:val="center"/>
          </w:tcPr>
          <w:p w14:paraId="6EA9FBCC">
            <w:pPr>
              <w:keepNext w:val="0"/>
              <w:keepLines w:val="0"/>
              <w:widowControl/>
              <w:suppressLineNumbers w:val="0"/>
              <w:spacing w:before="0" w:beforeAutospacing="0" w:after="0" w:afterAutospacing="0"/>
              <w:ind w:left="0" w:right="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台</w:t>
            </w:r>
          </w:p>
        </w:tc>
        <w:tc>
          <w:tcPr>
            <w:tcW w:w="311" w:type="pct"/>
            <w:tcBorders>
              <w:top w:val="single" w:color="000000" w:sz="4" w:space="0"/>
              <w:left w:val="single" w:color="000000" w:sz="4" w:space="0"/>
              <w:bottom w:val="single" w:color="000000" w:sz="4" w:space="0"/>
              <w:right w:val="single" w:color="000000" w:sz="4" w:space="0"/>
            </w:tcBorders>
            <w:shd w:val="clear" w:color="auto" w:fill="auto"/>
            <w:vAlign w:val="center"/>
          </w:tcPr>
          <w:p w14:paraId="607B2E16">
            <w:pPr>
              <w:keepNext w:val="0"/>
              <w:keepLines w:val="0"/>
              <w:widowControl/>
              <w:suppressLineNumbers w:val="0"/>
              <w:spacing w:before="0" w:beforeAutospacing="0" w:after="0" w:afterAutospacing="0"/>
              <w:ind w:left="0" w:right="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67</w:t>
            </w:r>
          </w:p>
        </w:tc>
        <w:tc>
          <w:tcPr>
            <w:tcW w:w="642" w:type="pct"/>
            <w:tcBorders>
              <w:top w:val="single" w:color="000000" w:sz="4" w:space="0"/>
              <w:left w:val="single" w:color="000000" w:sz="4" w:space="0"/>
              <w:bottom w:val="single" w:color="000000" w:sz="4" w:space="0"/>
              <w:right w:val="single" w:color="000000" w:sz="4" w:space="0"/>
            </w:tcBorders>
            <w:shd w:val="clear" w:color="auto" w:fill="auto"/>
            <w:vAlign w:val="center"/>
          </w:tcPr>
          <w:p w14:paraId="4CB4E0EF">
            <w:pPr>
              <w:keepNext w:val="0"/>
              <w:keepLines w:val="0"/>
              <w:widowControl/>
              <w:suppressLineNumbers w:val="0"/>
              <w:spacing w:before="0" w:beforeAutospacing="0" w:after="0" w:afterAutospacing="0"/>
              <w:ind w:left="0" w:right="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 xml:space="preserve"> 定制楼层弱电箱 </w:t>
            </w:r>
          </w:p>
        </w:tc>
      </w:tr>
      <w:tr w14:paraId="21761335">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20" w:hRule="atLeast"/>
        </w:trPr>
        <w:tc>
          <w:tcPr>
            <w:tcW w:w="335" w:type="pct"/>
            <w:tcBorders>
              <w:top w:val="single" w:color="000000" w:sz="4" w:space="0"/>
              <w:left w:val="single" w:color="000000" w:sz="4" w:space="0"/>
              <w:bottom w:val="single" w:color="000000" w:sz="4" w:space="0"/>
              <w:right w:val="single" w:color="000000" w:sz="4" w:space="0"/>
            </w:tcBorders>
            <w:shd w:val="clear" w:color="auto" w:fill="auto"/>
            <w:vAlign w:val="center"/>
          </w:tcPr>
          <w:p w14:paraId="654A38F6">
            <w:pPr>
              <w:keepNext w:val="0"/>
              <w:keepLines w:val="0"/>
              <w:widowControl/>
              <w:suppressLineNumbers w:val="0"/>
              <w:spacing w:before="0" w:beforeAutospacing="0" w:after="0" w:afterAutospacing="0"/>
              <w:ind w:left="0" w:right="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7</w:t>
            </w:r>
          </w:p>
        </w:tc>
        <w:tc>
          <w:tcPr>
            <w:tcW w:w="614" w:type="pct"/>
            <w:tcBorders>
              <w:top w:val="single" w:color="000000" w:sz="4" w:space="0"/>
              <w:left w:val="nil"/>
              <w:bottom w:val="single" w:color="000000" w:sz="4" w:space="0"/>
              <w:right w:val="single" w:color="000000" w:sz="4" w:space="0"/>
            </w:tcBorders>
            <w:shd w:val="clear" w:color="auto" w:fill="auto"/>
            <w:vAlign w:val="center"/>
          </w:tcPr>
          <w:p w14:paraId="74E40295">
            <w:pPr>
              <w:keepNext w:val="0"/>
              <w:keepLines w:val="0"/>
              <w:widowControl/>
              <w:suppressLineNumbers w:val="0"/>
              <w:spacing w:before="0" w:beforeAutospacing="0" w:after="0" w:afterAutospacing="0"/>
              <w:ind w:left="0" w:right="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燃气报警器</w:t>
            </w:r>
          </w:p>
        </w:tc>
        <w:tc>
          <w:tcPr>
            <w:tcW w:w="2773" w:type="pct"/>
            <w:tcBorders>
              <w:top w:val="single" w:color="000000" w:sz="4" w:space="0"/>
              <w:left w:val="single" w:color="000000" w:sz="4" w:space="0"/>
              <w:bottom w:val="single" w:color="000000" w:sz="4" w:space="0"/>
              <w:right w:val="single" w:color="000000" w:sz="4" w:space="0"/>
            </w:tcBorders>
            <w:shd w:val="clear" w:color="auto" w:fill="auto"/>
            <w:vAlign w:val="center"/>
          </w:tcPr>
          <w:p w14:paraId="47892470">
            <w:pPr>
              <w:keepNext w:val="0"/>
              <w:keepLines w:val="0"/>
              <w:widowControl/>
              <w:suppressLineNumbers w:val="0"/>
              <w:spacing w:before="0" w:beforeAutospacing="0" w:after="0" w:afterAutospacing="0"/>
              <w:ind w:left="0" w:right="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工作电压：DC12-24V</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报警浓度：8%LEL，误差±3%LEL</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量程：0~20%LEL</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报警方式：声光报警、常开/常闭可选</w:t>
            </w:r>
          </w:p>
        </w:tc>
        <w:tc>
          <w:tcPr>
            <w:tcW w:w="323" w:type="pct"/>
            <w:tcBorders>
              <w:top w:val="single" w:color="000000" w:sz="4" w:space="0"/>
              <w:left w:val="single" w:color="000000" w:sz="4" w:space="0"/>
              <w:bottom w:val="single" w:color="000000" w:sz="4" w:space="0"/>
              <w:right w:val="single" w:color="000000" w:sz="4" w:space="0"/>
            </w:tcBorders>
            <w:shd w:val="clear" w:color="auto" w:fill="auto"/>
            <w:vAlign w:val="center"/>
          </w:tcPr>
          <w:p w14:paraId="08B65B96">
            <w:pPr>
              <w:keepNext w:val="0"/>
              <w:keepLines w:val="0"/>
              <w:widowControl/>
              <w:suppressLineNumbers w:val="0"/>
              <w:spacing w:before="0" w:beforeAutospacing="0" w:after="0" w:afterAutospacing="0"/>
              <w:ind w:left="0" w:right="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个</w:t>
            </w:r>
          </w:p>
        </w:tc>
        <w:tc>
          <w:tcPr>
            <w:tcW w:w="311" w:type="pct"/>
            <w:tcBorders>
              <w:top w:val="single" w:color="000000" w:sz="4" w:space="0"/>
              <w:left w:val="single" w:color="000000" w:sz="4" w:space="0"/>
              <w:bottom w:val="single" w:color="000000" w:sz="4" w:space="0"/>
              <w:right w:val="single" w:color="000000" w:sz="4" w:space="0"/>
            </w:tcBorders>
            <w:shd w:val="clear" w:color="auto" w:fill="auto"/>
            <w:vAlign w:val="center"/>
          </w:tcPr>
          <w:p w14:paraId="7A89CAF3">
            <w:pPr>
              <w:keepNext w:val="0"/>
              <w:keepLines w:val="0"/>
              <w:widowControl/>
              <w:suppressLineNumbers w:val="0"/>
              <w:spacing w:before="0" w:beforeAutospacing="0" w:after="0" w:afterAutospacing="0"/>
              <w:ind w:left="0" w:right="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926</w:t>
            </w:r>
          </w:p>
        </w:tc>
        <w:tc>
          <w:tcPr>
            <w:tcW w:w="642" w:type="pct"/>
            <w:tcBorders>
              <w:top w:val="single" w:color="000000" w:sz="4" w:space="0"/>
              <w:left w:val="single" w:color="000000" w:sz="4" w:space="0"/>
              <w:bottom w:val="single" w:color="000000" w:sz="4" w:space="0"/>
              <w:right w:val="single" w:color="000000" w:sz="4" w:space="0"/>
            </w:tcBorders>
            <w:shd w:val="clear" w:color="auto" w:fill="auto"/>
            <w:vAlign w:val="center"/>
          </w:tcPr>
          <w:p w14:paraId="51D68B06">
            <w:pPr>
              <w:keepNext w:val="0"/>
              <w:keepLines w:val="0"/>
              <w:widowControl/>
              <w:suppressLineNumbers w:val="0"/>
              <w:spacing w:before="0" w:beforeAutospacing="0" w:after="0" w:afterAutospacing="0"/>
              <w:ind w:left="0" w:right="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 xml:space="preserve">  </w:t>
            </w:r>
          </w:p>
        </w:tc>
      </w:tr>
      <w:tr w14:paraId="3E315F6B">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20" w:hRule="atLeast"/>
        </w:trPr>
        <w:tc>
          <w:tcPr>
            <w:tcW w:w="335" w:type="pct"/>
            <w:tcBorders>
              <w:top w:val="single" w:color="000000" w:sz="4" w:space="0"/>
              <w:left w:val="single" w:color="000000" w:sz="4" w:space="0"/>
              <w:bottom w:val="single" w:color="000000" w:sz="4" w:space="0"/>
              <w:right w:val="single" w:color="000000" w:sz="4" w:space="0"/>
            </w:tcBorders>
            <w:shd w:val="clear" w:color="auto" w:fill="auto"/>
            <w:vAlign w:val="center"/>
          </w:tcPr>
          <w:p w14:paraId="289001AC">
            <w:pPr>
              <w:keepNext w:val="0"/>
              <w:keepLines w:val="0"/>
              <w:widowControl/>
              <w:suppressLineNumbers w:val="0"/>
              <w:spacing w:before="0" w:beforeAutospacing="0" w:after="0" w:afterAutospacing="0"/>
              <w:ind w:left="0" w:right="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8</w:t>
            </w:r>
          </w:p>
        </w:tc>
        <w:tc>
          <w:tcPr>
            <w:tcW w:w="614" w:type="pct"/>
            <w:tcBorders>
              <w:top w:val="single" w:color="000000" w:sz="4" w:space="0"/>
              <w:left w:val="nil"/>
              <w:bottom w:val="single" w:color="000000" w:sz="4" w:space="0"/>
              <w:right w:val="single" w:color="000000" w:sz="4" w:space="0"/>
            </w:tcBorders>
            <w:shd w:val="clear" w:color="auto" w:fill="auto"/>
            <w:vAlign w:val="center"/>
          </w:tcPr>
          <w:p w14:paraId="3EE30293">
            <w:pPr>
              <w:keepNext w:val="0"/>
              <w:keepLines w:val="0"/>
              <w:widowControl/>
              <w:suppressLineNumbers w:val="0"/>
              <w:spacing w:before="0" w:beforeAutospacing="0" w:after="0" w:afterAutospacing="0"/>
              <w:ind w:left="0" w:right="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紧急报警按钮</w:t>
            </w:r>
          </w:p>
        </w:tc>
        <w:tc>
          <w:tcPr>
            <w:tcW w:w="2773" w:type="pct"/>
            <w:tcBorders>
              <w:top w:val="single" w:color="000000" w:sz="4" w:space="0"/>
              <w:left w:val="single" w:color="000000" w:sz="4" w:space="0"/>
              <w:bottom w:val="single" w:color="000000" w:sz="4" w:space="0"/>
              <w:right w:val="single" w:color="000000" w:sz="4" w:space="0"/>
            </w:tcBorders>
            <w:shd w:val="clear" w:color="auto" w:fill="auto"/>
            <w:vAlign w:val="center"/>
          </w:tcPr>
          <w:p w14:paraId="091AD3DD">
            <w:pPr>
              <w:keepNext w:val="0"/>
              <w:keepLines w:val="0"/>
              <w:widowControl/>
              <w:suppressLineNumbers w:val="0"/>
              <w:spacing w:before="0" w:beforeAutospacing="0" w:after="0" w:afterAutospacing="0"/>
              <w:ind w:left="0" w:right="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支持常开/常闭的触点模式，一键紧急报警</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支持86盒安装方式，螺丝固定</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支持电压≤250VDC，电流≤300mA的环境下工作</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设备无需供电</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自带配套复位钥匙，出警确认警情，通过钥匙复位</w:t>
            </w:r>
          </w:p>
        </w:tc>
        <w:tc>
          <w:tcPr>
            <w:tcW w:w="323" w:type="pct"/>
            <w:tcBorders>
              <w:top w:val="single" w:color="000000" w:sz="4" w:space="0"/>
              <w:left w:val="single" w:color="000000" w:sz="4" w:space="0"/>
              <w:bottom w:val="single" w:color="000000" w:sz="4" w:space="0"/>
              <w:right w:val="single" w:color="000000" w:sz="4" w:space="0"/>
            </w:tcBorders>
            <w:shd w:val="clear" w:color="auto" w:fill="auto"/>
            <w:vAlign w:val="center"/>
          </w:tcPr>
          <w:p w14:paraId="7EAD97DA">
            <w:pPr>
              <w:keepNext w:val="0"/>
              <w:keepLines w:val="0"/>
              <w:widowControl/>
              <w:suppressLineNumbers w:val="0"/>
              <w:spacing w:before="0" w:beforeAutospacing="0" w:after="0" w:afterAutospacing="0"/>
              <w:ind w:left="0" w:right="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个</w:t>
            </w:r>
          </w:p>
        </w:tc>
        <w:tc>
          <w:tcPr>
            <w:tcW w:w="311" w:type="pct"/>
            <w:tcBorders>
              <w:top w:val="single" w:color="000000" w:sz="4" w:space="0"/>
              <w:left w:val="single" w:color="000000" w:sz="4" w:space="0"/>
              <w:bottom w:val="single" w:color="000000" w:sz="4" w:space="0"/>
              <w:right w:val="single" w:color="000000" w:sz="4" w:space="0"/>
            </w:tcBorders>
            <w:shd w:val="clear" w:color="auto" w:fill="auto"/>
            <w:vAlign w:val="center"/>
          </w:tcPr>
          <w:p w14:paraId="5007CE8D">
            <w:pPr>
              <w:keepNext w:val="0"/>
              <w:keepLines w:val="0"/>
              <w:widowControl/>
              <w:suppressLineNumbers w:val="0"/>
              <w:spacing w:before="0" w:beforeAutospacing="0" w:after="0" w:afterAutospacing="0"/>
              <w:ind w:left="0" w:right="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926</w:t>
            </w:r>
          </w:p>
        </w:tc>
        <w:tc>
          <w:tcPr>
            <w:tcW w:w="642" w:type="pct"/>
            <w:tcBorders>
              <w:top w:val="single" w:color="000000" w:sz="4" w:space="0"/>
              <w:left w:val="single" w:color="000000" w:sz="4" w:space="0"/>
              <w:bottom w:val="single" w:color="000000" w:sz="4" w:space="0"/>
              <w:right w:val="single" w:color="000000" w:sz="4" w:space="0"/>
            </w:tcBorders>
            <w:shd w:val="clear" w:color="auto" w:fill="auto"/>
            <w:vAlign w:val="center"/>
          </w:tcPr>
          <w:p w14:paraId="1F0AE085">
            <w:pPr>
              <w:keepNext w:val="0"/>
              <w:keepLines w:val="0"/>
              <w:widowControl/>
              <w:suppressLineNumbers w:val="0"/>
              <w:spacing w:before="0" w:beforeAutospacing="0" w:after="0" w:afterAutospacing="0"/>
              <w:ind w:left="0" w:right="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 xml:space="preserve"> </w:t>
            </w:r>
          </w:p>
        </w:tc>
      </w:tr>
      <w:tr w14:paraId="1724686E">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20" w:hRule="atLeast"/>
        </w:trPr>
        <w:tc>
          <w:tcPr>
            <w:tcW w:w="335" w:type="pct"/>
            <w:tcBorders>
              <w:top w:val="single" w:color="000000" w:sz="4" w:space="0"/>
              <w:left w:val="single" w:color="000000" w:sz="4" w:space="0"/>
              <w:bottom w:val="single" w:color="000000" w:sz="4" w:space="0"/>
              <w:right w:val="single" w:color="000000" w:sz="4" w:space="0"/>
            </w:tcBorders>
            <w:shd w:val="clear" w:color="auto" w:fill="auto"/>
            <w:vAlign w:val="center"/>
          </w:tcPr>
          <w:p w14:paraId="74876827">
            <w:pPr>
              <w:keepNext w:val="0"/>
              <w:keepLines w:val="0"/>
              <w:widowControl/>
              <w:suppressLineNumbers w:val="0"/>
              <w:spacing w:before="0" w:beforeAutospacing="0" w:after="0" w:afterAutospacing="0"/>
              <w:ind w:left="0" w:right="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9</w:t>
            </w:r>
          </w:p>
        </w:tc>
        <w:tc>
          <w:tcPr>
            <w:tcW w:w="614" w:type="pct"/>
            <w:tcBorders>
              <w:top w:val="single" w:color="000000" w:sz="4" w:space="0"/>
              <w:left w:val="nil"/>
              <w:bottom w:val="single" w:color="000000" w:sz="4" w:space="0"/>
              <w:right w:val="single" w:color="000000" w:sz="4" w:space="0"/>
            </w:tcBorders>
            <w:shd w:val="clear" w:color="auto" w:fill="auto"/>
            <w:vAlign w:val="center"/>
          </w:tcPr>
          <w:p w14:paraId="3B1A5336">
            <w:pPr>
              <w:keepNext w:val="0"/>
              <w:keepLines w:val="0"/>
              <w:widowControl/>
              <w:suppressLineNumbers w:val="0"/>
              <w:spacing w:before="0" w:beforeAutospacing="0" w:after="0" w:afterAutospacing="0"/>
              <w:ind w:left="0" w:right="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门禁一体机</w:t>
            </w:r>
          </w:p>
        </w:tc>
        <w:tc>
          <w:tcPr>
            <w:tcW w:w="2773" w:type="pct"/>
            <w:tcBorders>
              <w:top w:val="single" w:color="000000" w:sz="4" w:space="0"/>
              <w:left w:val="single" w:color="000000" w:sz="4" w:space="0"/>
              <w:bottom w:val="single" w:color="000000" w:sz="4" w:space="0"/>
              <w:right w:val="single" w:color="000000" w:sz="4" w:space="0"/>
            </w:tcBorders>
            <w:shd w:val="clear" w:color="auto" w:fill="auto"/>
            <w:vAlign w:val="center"/>
          </w:tcPr>
          <w:p w14:paraId="3EE821D8">
            <w:pPr>
              <w:keepNext w:val="0"/>
              <w:keepLines w:val="0"/>
              <w:widowControl/>
              <w:suppressLineNumbers w:val="0"/>
              <w:spacing w:before="0" w:beforeAutospacing="0" w:after="0" w:afterAutospacing="0"/>
              <w:ind w:left="0" w:right="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采用PC+ABS外壳材质，适合室内环境使用</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采用4.3英寸全玻璃触摸显示屏，屏幕分辨率480*272</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采用200万双目高清摄像头，支持白光智能补光、红外补光，宽动态对环境光线自动调节</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支持人脸、卡（IC卡）、密码、二维码（支持2.2cm*2.2cm~5cm*5cm大小且内容小于128字节的纸质二维码）等多种识别认证方式，支持分时段开门</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支持面部识别距离0.3m-1.5m</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最大支持1500人脸库，支持JPG格式图片导入人脸照片</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支持活体验证检测，人脸验证准确率99.8%，1：N比对时间0.2S/人</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支持外接1个485读卡器、1个开门按钮、1个报警输入、1个门锁信号输出, 1个门磁反馈、1个百兆网口</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支持128个时间段，128假日计划，128个假日时间段、常开时间段、常闭时间段、远程开门时间段、首用户开门时间段等设置</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支持胁迫报警、 防拆报警、 闯入报警、 门超时报警、非法密码超次报警、非法卡超次报警、外部报警</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支持下发普通用户、VIP用户、来宾用户、巡逻用户、黑名单用户、其它用户</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具有防反潜、多重认证、远程验证、平台视频联动功能（需要平台支持）；支持首用户开门</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支持TCP/IP和WIFI接入网络，支持主动注册、P2P注册、DHCP</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支持可视对讲功能和手机APP</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支持在线升级，USB升级</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设备支持断网模式下单机运行；联网模式下与后台通讯</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支持看门狗守护机制，保障设备运行稳定性</w:t>
            </w:r>
          </w:p>
        </w:tc>
        <w:tc>
          <w:tcPr>
            <w:tcW w:w="323" w:type="pct"/>
            <w:tcBorders>
              <w:top w:val="single" w:color="000000" w:sz="4" w:space="0"/>
              <w:left w:val="single" w:color="000000" w:sz="4" w:space="0"/>
              <w:bottom w:val="single" w:color="000000" w:sz="4" w:space="0"/>
              <w:right w:val="single" w:color="000000" w:sz="4" w:space="0"/>
            </w:tcBorders>
            <w:shd w:val="clear" w:color="auto" w:fill="auto"/>
            <w:vAlign w:val="center"/>
          </w:tcPr>
          <w:p w14:paraId="77955080">
            <w:pPr>
              <w:keepNext w:val="0"/>
              <w:keepLines w:val="0"/>
              <w:widowControl/>
              <w:suppressLineNumbers w:val="0"/>
              <w:spacing w:before="0" w:beforeAutospacing="0" w:after="0" w:afterAutospacing="0"/>
              <w:ind w:left="0" w:right="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台</w:t>
            </w:r>
          </w:p>
        </w:tc>
        <w:tc>
          <w:tcPr>
            <w:tcW w:w="311" w:type="pct"/>
            <w:tcBorders>
              <w:top w:val="single" w:color="000000" w:sz="4" w:space="0"/>
              <w:left w:val="single" w:color="000000" w:sz="4" w:space="0"/>
              <w:bottom w:val="single" w:color="000000" w:sz="4" w:space="0"/>
              <w:right w:val="single" w:color="000000" w:sz="4" w:space="0"/>
            </w:tcBorders>
            <w:shd w:val="clear" w:color="auto" w:fill="auto"/>
            <w:vAlign w:val="center"/>
          </w:tcPr>
          <w:p w14:paraId="71CF816B">
            <w:pPr>
              <w:keepNext w:val="0"/>
              <w:keepLines w:val="0"/>
              <w:widowControl/>
              <w:suppressLineNumbers w:val="0"/>
              <w:spacing w:before="0" w:beforeAutospacing="0" w:after="0" w:afterAutospacing="0"/>
              <w:ind w:left="0" w:right="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54</w:t>
            </w:r>
          </w:p>
        </w:tc>
        <w:tc>
          <w:tcPr>
            <w:tcW w:w="642" w:type="pct"/>
            <w:tcBorders>
              <w:top w:val="single" w:color="000000" w:sz="4" w:space="0"/>
              <w:left w:val="single" w:color="000000" w:sz="4" w:space="0"/>
              <w:bottom w:val="single" w:color="000000" w:sz="4" w:space="0"/>
              <w:right w:val="single" w:color="000000" w:sz="4" w:space="0"/>
            </w:tcBorders>
            <w:shd w:val="clear" w:color="auto" w:fill="auto"/>
            <w:vAlign w:val="center"/>
          </w:tcPr>
          <w:p w14:paraId="02707EEF">
            <w:pPr>
              <w:keepNext w:val="0"/>
              <w:keepLines w:val="0"/>
              <w:widowControl/>
              <w:suppressLineNumbers w:val="0"/>
              <w:spacing w:before="0" w:beforeAutospacing="0" w:after="0" w:afterAutospacing="0"/>
              <w:ind w:left="0" w:right="0"/>
              <w:jc w:val="left"/>
              <w:textAlignment w:val="center"/>
              <w:rPr>
                <w:rFonts w:hint="eastAsia" w:ascii="宋体" w:hAnsi="宋体" w:eastAsia="宋体" w:cs="宋体"/>
                <w:i w:val="0"/>
                <w:iCs w:val="0"/>
                <w:color w:val="000000"/>
                <w:sz w:val="18"/>
                <w:szCs w:val="18"/>
                <w:u w:val="none"/>
              </w:rPr>
            </w:pPr>
          </w:p>
        </w:tc>
      </w:tr>
      <w:tr w14:paraId="382D3501">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20" w:hRule="atLeast"/>
        </w:trPr>
        <w:tc>
          <w:tcPr>
            <w:tcW w:w="335" w:type="pct"/>
            <w:tcBorders>
              <w:top w:val="single" w:color="000000" w:sz="4" w:space="0"/>
              <w:left w:val="single" w:color="000000" w:sz="4" w:space="0"/>
              <w:bottom w:val="single" w:color="000000" w:sz="4" w:space="0"/>
              <w:right w:val="single" w:color="000000" w:sz="4" w:space="0"/>
            </w:tcBorders>
            <w:shd w:val="clear" w:color="auto" w:fill="auto"/>
            <w:vAlign w:val="center"/>
          </w:tcPr>
          <w:p w14:paraId="78896949">
            <w:pPr>
              <w:keepNext w:val="0"/>
              <w:keepLines w:val="0"/>
              <w:widowControl/>
              <w:suppressLineNumbers w:val="0"/>
              <w:spacing w:before="0" w:beforeAutospacing="0" w:after="0" w:afterAutospacing="0"/>
              <w:ind w:left="0" w:right="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10</w:t>
            </w:r>
          </w:p>
        </w:tc>
        <w:tc>
          <w:tcPr>
            <w:tcW w:w="614" w:type="pct"/>
            <w:tcBorders>
              <w:top w:val="single" w:color="000000" w:sz="4" w:space="0"/>
              <w:left w:val="single" w:color="000000" w:sz="4" w:space="0"/>
              <w:bottom w:val="single" w:color="000000" w:sz="4" w:space="0"/>
              <w:right w:val="single" w:color="000000" w:sz="4" w:space="0"/>
            </w:tcBorders>
            <w:shd w:val="clear" w:color="auto" w:fill="auto"/>
            <w:vAlign w:val="center"/>
          </w:tcPr>
          <w:p w14:paraId="7F2A69C7">
            <w:pPr>
              <w:keepNext w:val="0"/>
              <w:keepLines w:val="0"/>
              <w:widowControl/>
              <w:suppressLineNumbers w:val="0"/>
              <w:spacing w:before="0" w:beforeAutospacing="0" w:after="0" w:afterAutospacing="0"/>
              <w:ind w:left="0" w:right="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磁力锁</w:t>
            </w:r>
          </w:p>
        </w:tc>
        <w:tc>
          <w:tcPr>
            <w:tcW w:w="2773" w:type="pct"/>
            <w:tcBorders>
              <w:top w:val="single" w:color="000000" w:sz="4" w:space="0"/>
              <w:left w:val="single" w:color="000000" w:sz="4" w:space="0"/>
              <w:bottom w:val="single" w:color="000000" w:sz="4" w:space="0"/>
              <w:right w:val="single" w:color="000000" w:sz="4" w:space="0"/>
            </w:tcBorders>
            <w:shd w:val="clear" w:color="auto" w:fill="auto"/>
            <w:vAlign w:val="center"/>
          </w:tcPr>
          <w:p w14:paraId="4AA7A1C5">
            <w:pPr>
              <w:keepNext w:val="0"/>
              <w:keepLines w:val="0"/>
              <w:widowControl/>
              <w:suppressLineNumbers w:val="0"/>
              <w:spacing w:before="0" w:beforeAutospacing="0" w:after="0" w:afterAutospacing="0"/>
              <w:ind w:left="0" w:right="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280KG（600Lbs）静态直线拉力</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可自行设定12VDC或24VDC</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内置反向电流保护装置（MOV）</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防残磁设计，防磨损材料制造</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LED指示灯显示门锁状态</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门锁状态信号输出(NO\NC\COM)</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铝外壳采用高强度合金材料，阳极硬化处理</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完全电磁吸力工作，不存在机械故障</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加大电磁吸力、专业设计、双重锁体绝缘处理</w:t>
            </w:r>
          </w:p>
        </w:tc>
        <w:tc>
          <w:tcPr>
            <w:tcW w:w="323" w:type="pct"/>
            <w:tcBorders>
              <w:top w:val="single" w:color="000000" w:sz="4" w:space="0"/>
              <w:left w:val="single" w:color="000000" w:sz="4" w:space="0"/>
              <w:bottom w:val="single" w:color="000000" w:sz="4" w:space="0"/>
              <w:right w:val="single" w:color="000000" w:sz="4" w:space="0"/>
            </w:tcBorders>
            <w:shd w:val="clear" w:color="auto" w:fill="auto"/>
            <w:vAlign w:val="center"/>
          </w:tcPr>
          <w:p w14:paraId="11725B9E">
            <w:pPr>
              <w:keepNext w:val="0"/>
              <w:keepLines w:val="0"/>
              <w:widowControl/>
              <w:suppressLineNumbers w:val="0"/>
              <w:spacing w:before="0" w:beforeAutospacing="0" w:after="0" w:afterAutospacing="0"/>
              <w:ind w:left="0" w:right="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把</w:t>
            </w:r>
          </w:p>
        </w:tc>
        <w:tc>
          <w:tcPr>
            <w:tcW w:w="311" w:type="pct"/>
            <w:tcBorders>
              <w:top w:val="single" w:color="000000" w:sz="4" w:space="0"/>
              <w:left w:val="single" w:color="000000" w:sz="4" w:space="0"/>
              <w:bottom w:val="single" w:color="000000" w:sz="4" w:space="0"/>
              <w:right w:val="single" w:color="000000" w:sz="4" w:space="0"/>
            </w:tcBorders>
            <w:shd w:val="clear" w:color="auto" w:fill="auto"/>
            <w:vAlign w:val="center"/>
          </w:tcPr>
          <w:p w14:paraId="2D890A53">
            <w:pPr>
              <w:keepNext w:val="0"/>
              <w:keepLines w:val="0"/>
              <w:widowControl/>
              <w:suppressLineNumbers w:val="0"/>
              <w:spacing w:before="0" w:beforeAutospacing="0" w:after="0" w:afterAutospacing="0"/>
              <w:ind w:left="0" w:right="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72</w:t>
            </w:r>
          </w:p>
        </w:tc>
        <w:tc>
          <w:tcPr>
            <w:tcW w:w="642" w:type="pct"/>
            <w:tcBorders>
              <w:top w:val="single" w:color="000000" w:sz="4" w:space="0"/>
              <w:left w:val="single" w:color="000000" w:sz="4" w:space="0"/>
              <w:bottom w:val="single" w:color="000000" w:sz="4" w:space="0"/>
              <w:right w:val="single" w:color="000000" w:sz="4" w:space="0"/>
            </w:tcBorders>
            <w:shd w:val="clear" w:color="auto" w:fill="auto"/>
            <w:vAlign w:val="center"/>
          </w:tcPr>
          <w:p w14:paraId="24A28C4E">
            <w:pPr>
              <w:keepNext w:val="0"/>
              <w:keepLines w:val="0"/>
              <w:widowControl/>
              <w:suppressLineNumbers w:val="0"/>
              <w:spacing w:before="0" w:beforeAutospacing="0" w:after="0" w:afterAutospacing="0"/>
              <w:ind w:left="0" w:right="0"/>
              <w:jc w:val="left"/>
              <w:textAlignment w:val="center"/>
              <w:rPr>
                <w:rFonts w:hint="eastAsia" w:ascii="宋体" w:hAnsi="宋体" w:eastAsia="宋体" w:cs="宋体"/>
                <w:i w:val="0"/>
                <w:iCs w:val="0"/>
                <w:color w:val="000000"/>
                <w:sz w:val="18"/>
                <w:szCs w:val="18"/>
                <w:u w:val="none"/>
              </w:rPr>
            </w:pPr>
          </w:p>
        </w:tc>
      </w:tr>
      <w:tr w14:paraId="59CFADA6">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20" w:hRule="atLeast"/>
        </w:trPr>
        <w:tc>
          <w:tcPr>
            <w:tcW w:w="335" w:type="pct"/>
            <w:tcBorders>
              <w:top w:val="single" w:color="000000" w:sz="4" w:space="0"/>
              <w:left w:val="single" w:color="000000" w:sz="4" w:space="0"/>
              <w:bottom w:val="single" w:color="000000" w:sz="4" w:space="0"/>
              <w:right w:val="single" w:color="000000" w:sz="4" w:space="0"/>
            </w:tcBorders>
            <w:shd w:val="clear" w:color="auto" w:fill="auto"/>
            <w:vAlign w:val="center"/>
          </w:tcPr>
          <w:p w14:paraId="400EA4C4">
            <w:pPr>
              <w:keepNext w:val="0"/>
              <w:keepLines w:val="0"/>
              <w:widowControl/>
              <w:suppressLineNumbers w:val="0"/>
              <w:spacing w:before="0" w:beforeAutospacing="0" w:after="0" w:afterAutospacing="0"/>
              <w:ind w:left="0" w:right="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11</w:t>
            </w:r>
          </w:p>
        </w:tc>
        <w:tc>
          <w:tcPr>
            <w:tcW w:w="614" w:type="pct"/>
            <w:tcBorders>
              <w:top w:val="single" w:color="000000" w:sz="4" w:space="0"/>
              <w:left w:val="single" w:color="000000" w:sz="4" w:space="0"/>
              <w:bottom w:val="single" w:color="000000" w:sz="4" w:space="0"/>
              <w:right w:val="single" w:color="000000" w:sz="4" w:space="0"/>
            </w:tcBorders>
            <w:shd w:val="clear" w:color="auto" w:fill="auto"/>
            <w:vAlign w:val="center"/>
          </w:tcPr>
          <w:p w14:paraId="57B534A7">
            <w:pPr>
              <w:keepNext w:val="0"/>
              <w:keepLines w:val="0"/>
              <w:widowControl/>
              <w:suppressLineNumbers w:val="0"/>
              <w:spacing w:before="0" w:beforeAutospacing="0" w:after="0" w:afterAutospacing="0"/>
              <w:ind w:left="0" w:right="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出门按钮</w:t>
            </w:r>
          </w:p>
        </w:tc>
        <w:tc>
          <w:tcPr>
            <w:tcW w:w="2773" w:type="pct"/>
            <w:tcBorders>
              <w:top w:val="single" w:color="000000" w:sz="4" w:space="0"/>
              <w:left w:val="single" w:color="000000" w:sz="4" w:space="0"/>
              <w:bottom w:val="single" w:color="000000" w:sz="4" w:space="0"/>
              <w:right w:val="single" w:color="000000" w:sz="4" w:space="0"/>
            </w:tcBorders>
            <w:shd w:val="clear" w:color="auto" w:fill="auto"/>
            <w:vAlign w:val="center"/>
          </w:tcPr>
          <w:p w14:paraId="21485DFE">
            <w:pPr>
              <w:keepNext w:val="0"/>
              <w:keepLines w:val="0"/>
              <w:widowControl/>
              <w:suppressLineNumbers w:val="0"/>
              <w:spacing w:before="0" w:beforeAutospacing="0" w:after="0" w:afterAutospacing="0"/>
              <w:ind w:left="0" w:right="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塑料外壳</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工作温度：-30℃-+60℃， 工作湿度：≤95%；</w:t>
            </w:r>
          </w:p>
        </w:tc>
        <w:tc>
          <w:tcPr>
            <w:tcW w:w="323" w:type="pct"/>
            <w:tcBorders>
              <w:top w:val="single" w:color="000000" w:sz="4" w:space="0"/>
              <w:left w:val="single" w:color="000000" w:sz="4" w:space="0"/>
              <w:bottom w:val="single" w:color="000000" w:sz="4" w:space="0"/>
              <w:right w:val="single" w:color="000000" w:sz="4" w:space="0"/>
            </w:tcBorders>
            <w:shd w:val="clear" w:color="auto" w:fill="auto"/>
            <w:vAlign w:val="center"/>
          </w:tcPr>
          <w:p w14:paraId="6D5FCC86">
            <w:pPr>
              <w:keepNext w:val="0"/>
              <w:keepLines w:val="0"/>
              <w:widowControl/>
              <w:suppressLineNumbers w:val="0"/>
              <w:spacing w:before="0" w:beforeAutospacing="0" w:after="0" w:afterAutospacing="0"/>
              <w:ind w:left="0" w:right="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只</w:t>
            </w:r>
          </w:p>
        </w:tc>
        <w:tc>
          <w:tcPr>
            <w:tcW w:w="311" w:type="pct"/>
            <w:tcBorders>
              <w:top w:val="single" w:color="000000" w:sz="4" w:space="0"/>
              <w:left w:val="single" w:color="000000" w:sz="4" w:space="0"/>
              <w:bottom w:val="single" w:color="000000" w:sz="4" w:space="0"/>
              <w:right w:val="single" w:color="000000" w:sz="4" w:space="0"/>
            </w:tcBorders>
            <w:shd w:val="clear" w:color="auto" w:fill="auto"/>
            <w:vAlign w:val="center"/>
          </w:tcPr>
          <w:p w14:paraId="071AEE52">
            <w:pPr>
              <w:keepNext w:val="0"/>
              <w:keepLines w:val="0"/>
              <w:widowControl/>
              <w:suppressLineNumbers w:val="0"/>
              <w:spacing w:before="0" w:beforeAutospacing="0" w:after="0" w:afterAutospacing="0"/>
              <w:ind w:left="0" w:right="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72</w:t>
            </w:r>
          </w:p>
        </w:tc>
        <w:tc>
          <w:tcPr>
            <w:tcW w:w="642" w:type="pct"/>
            <w:tcBorders>
              <w:top w:val="single" w:color="000000" w:sz="4" w:space="0"/>
              <w:left w:val="single" w:color="000000" w:sz="4" w:space="0"/>
              <w:bottom w:val="single" w:color="000000" w:sz="4" w:space="0"/>
              <w:right w:val="single" w:color="000000" w:sz="4" w:space="0"/>
            </w:tcBorders>
            <w:shd w:val="clear" w:color="auto" w:fill="auto"/>
            <w:vAlign w:val="center"/>
          </w:tcPr>
          <w:p w14:paraId="05C2ED70">
            <w:pPr>
              <w:keepNext w:val="0"/>
              <w:keepLines w:val="0"/>
              <w:widowControl/>
              <w:suppressLineNumbers w:val="0"/>
              <w:spacing w:before="0" w:beforeAutospacing="0" w:after="0" w:afterAutospacing="0"/>
              <w:ind w:left="0" w:right="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国产优质</w:t>
            </w:r>
          </w:p>
        </w:tc>
      </w:tr>
      <w:tr w14:paraId="7FDCCF61">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20" w:hRule="atLeast"/>
        </w:trPr>
        <w:tc>
          <w:tcPr>
            <w:tcW w:w="949" w:type="pct"/>
            <w:gridSpan w:val="2"/>
            <w:tcBorders>
              <w:top w:val="single" w:color="000000" w:sz="4" w:space="0"/>
              <w:left w:val="single" w:color="000000" w:sz="4" w:space="0"/>
              <w:bottom w:val="single" w:color="000000" w:sz="4" w:space="0"/>
              <w:right w:val="single" w:color="000000" w:sz="4" w:space="0"/>
            </w:tcBorders>
            <w:shd w:val="clear" w:color="auto" w:fill="auto"/>
            <w:vAlign w:val="center"/>
          </w:tcPr>
          <w:p w14:paraId="481CCB11">
            <w:pPr>
              <w:keepNext w:val="0"/>
              <w:keepLines w:val="0"/>
              <w:widowControl/>
              <w:suppressLineNumbers w:val="0"/>
              <w:spacing w:before="0" w:beforeAutospacing="0" w:after="0" w:afterAutospacing="0"/>
              <w:ind w:left="0" w:right="0"/>
              <w:jc w:val="left"/>
              <w:textAlignment w:val="center"/>
              <w:rPr>
                <w:rFonts w:hint="eastAsia" w:ascii="宋体" w:hAnsi="宋体" w:eastAsia="宋体" w:cs="宋体"/>
                <w:b/>
                <w:bCs/>
                <w:i w:val="0"/>
                <w:iCs w:val="0"/>
                <w:color w:val="000000"/>
                <w:sz w:val="18"/>
                <w:szCs w:val="18"/>
                <w:u w:val="none"/>
              </w:rPr>
            </w:pPr>
            <w:r>
              <w:rPr>
                <w:rFonts w:hint="eastAsia" w:ascii="宋体" w:hAnsi="宋体" w:eastAsia="宋体" w:cs="宋体"/>
                <w:b/>
                <w:bCs/>
                <w:i w:val="0"/>
                <w:iCs w:val="0"/>
                <w:color w:val="000000"/>
                <w:kern w:val="0"/>
                <w:sz w:val="18"/>
                <w:szCs w:val="18"/>
                <w:u w:val="none"/>
                <w:lang w:val="en-US" w:eastAsia="zh-CN" w:bidi="ar"/>
              </w:rPr>
              <w:t>管理中心</w:t>
            </w:r>
          </w:p>
        </w:tc>
        <w:tc>
          <w:tcPr>
            <w:tcW w:w="2773" w:type="pct"/>
            <w:tcBorders>
              <w:top w:val="single" w:color="000000" w:sz="4" w:space="0"/>
              <w:left w:val="single" w:color="000000" w:sz="4" w:space="0"/>
              <w:bottom w:val="single" w:color="000000" w:sz="4" w:space="0"/>
              <w:right w:val="single" w:color="000000" w:sz="4" w:space="0"/>
            </w:tcBorders>
            <w:shd w:val="clear" w:color="auto" w:fill="auto"/>
            <w:vAlign w:val="center"/>
          </w:tcPr>
          <w:p w14:paraId="1B8AE808">
            <w:pPr>
              <w:keepNext w:val="0"/>
              <w:keepLines w:val="0"/>
              <w:suppressLineNumbers w:val="0"/>
              <w:spacing w:before="0" w:beforeAutospacing="0" w:after="0" w:afterAutospacing="0"/>
              <w:ind w:left="0" w:right="0"/>
              <w:jc w:val="left"/>
              <w:rPr>
                <w:rFonts w:hint="eastAsia" w:ascii="宋体" w:hAnsi="宋体" w:eastAsia="宋体" w:cs="宋体"/>
                <w:b/>
                <w:bCs/>
                <w:i w:val="0"/>
                <w:iCs w:val="0"/>
                <w:color w:val="000000"/>
                <w:sz w:val="18"/>
                <w:szCs w:val="18"/>
                <w:u w:val="none"/>
              </w:rPr>
            </w:pPr>
          </w:p>
        </w:tc>
        <w:tc>
          <w:tcPr>
            <w:tcW w:w="323" w:type="pct"/>
            <w:tcBorders>
              <w:top w:val="single" w:color="000000" w:sz="4" w:space="0"/>
              <w:left w:val="single" w:color="000000" w:sz="4" w:space="0"/>
              <w:bottom w:val="single" w:color="000000" w:sz="4" w:space="0"/>
              <w:right w:val="single" w:color="000000" w:sz="4" w:space="0"/>
            </w:tcBorders>
            <w:shd w:val="clear" w:color="auto" w:fill="auto"/>
            <w:vAlign w:val="center"/>
          </w:tcPr>
          <w:p w14:paraId="2D735FA0">
            <w:pPr>
              <w:keepNext w:val="0"/>
              <w:keepLines w:val="0"/>
              <w:suppressLineNumbers w:val="0"/>
              <w:spacing w:before="0" w:beforeAutospacing="0" w:after="0" w:afterAutospacing="0"/>
              <w:ind w:left="0" w:right="0"/>
              <w:jc w:val="center"/>
              <w:rPr>
                <w:rFonts w:hint="eastAsia" w:ascii="宋体" w:hAnsi="宋体" w:eastAsia="宋体" w:cs="宋体"/>
                <w:b/>
                <w:bCs/>
                <w:i w:val="0"/>
                <w:iCs w:val="0"/>
                <w:color w:val="000000"/>
                <w:sz w:val="18"/>
                <w:szCs w:val="18"/>
                <w:u w:val="none"/>
              </w:rPr>
            </w:pPr>
          </w:p>
        </w:tc>
        <w:tc>
          <w:tcPr>
            <w:tcW w:w="311" w:type="pct"/>
            <w:tcBorders>
              <w:top w:val="single" w:color="000000" w:sz="4" w:space="0"/>
              <w:left w:val="single" w:color="000000" w:sz="4" w:space="0"/>
              <w:bottom w:val="single" w:color="000000" w:sz="4" w:space="0"/>
              <w:right w:val="single" w:color="000000" w:sz="4" w:space="0"/>
            </w:tcBorders>
            <w:shd w:val="clear" w:color="auto" w:fill="auto"/>
            <w:vAlign w:val="center"/>
          </w:tcPr>
          <w:p w14:paraId="44772DA3">
            <w:pPr>
              <w:keepNext w:val="0"/>
              <w:keepLines w:val="0"/>
              <w:suppressLineNumbers w:val="0"/>
              <w:spacing w:before="0" w:beforeAutospacing="0" w:after="0" w:afterAutospacing="0"/>
              <w:ind w:left="0" w:right="0"/>
              <w:jc w:val="center"/>
              <w:rPr>
                <w:rFonts w:hint="eastAsia" w:ascii="宋体" w:hAnsi="宋体" w:eastAsia="宋体" w:cs="宋体"/>
                <w:b/>
                <w:bCs/>
                <w:i w:val="0"/>
                <w:iCs w:val="0"/>
                <w:color w:val="000000"/>
                <w:sz w:val="18"/>
                <w:szCs w:val="18"/>
                <w:u w:val="none"/>
              </w:rPr>
            </w:pPr>
          </w:p>
        </w:tc>
        <w:tc>
          <w:tcPr>
            <w:tcW w:w="642" w:type="pct"/>
            <w:tcBorders>
              <w:top w:val="single" w:color="000000" w:sz="4" w:space="0"/>
              <w:left w:val="single" w:color="000000" w:sz="4" w:space="0"/>
              <w:bottom w:val="single" w:color="000000" w:sz="4" w:space="0"/>
              <w:right w:val="single" w:color="000000" w:sz="4" w:space="0"/>
            </w:tcBorders>
            <w:shd w:val="clear" w:color="auto" w:fill="auto"/>
            <w:vAlign w:val="center"/>
          </w:tcPr>
          <w:p w14:paraId="4F1D8C12">
            <w:pPr>
              <w:keepNext w:val="0"/>
              <w:keepLines w:val="0"/>
              <w:suppressLineNumbers w:val="0"/>
              <w:spacing w:before="0" w:beforeAutospacing="0" w:after="0" w:afterAutospacing="0"/>
              <w:ind w:left="0" w:right="0"/>
              <w:jc w:val="center"/>
              <w:rPr>
                <w:rFonts w:hint="eastAsia" w:ascii="宋体" w:hAnsi="宋体" w:eastAsia="宋体" w:cs="宋体"/>
                <w:b/>
                <w:bCs/>
                <w:i w:val="0"/>
                <w:iCs w:val="0"/>
                <w:color w:val="000000"/>
                <w:sz w:val="18"/>
                <w:szCs w:val="18"/>
                <w:u w:val="none"/>
              </w:rPr>
            </w:pPr>
          </w:p>
        </w:tc>
      </w:tr>
      <w:tr w14:paraId="2CB8C958">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20" w:hRule="atLeast"/>
        </w:trPr>
        <w:tc>
          <w:tcPr>
            <w:tcW w:w="335" w:type="pct"/>
            <w:tcBorders>
              <w:top w:val="single" w:color="000000" w:sz="4" w:space="0"/>
              <w:left w:val="single" w:color="000000" w:sz="4" w:space="0"/>
              <w:bottom w:val="single" w:color="000000" w:sz="4" w:space="0"/>
              <w:right w:val="single" w:color="000000" w:sz="4" w:space="0"/>
            </w:tcBorders>
            <w:shd w:val="clear" w:color="auto" w:fill="auto"/>
            <w:vAlign w:val="center"/>
          </w:tcPr>
          <w:p w14:paraId="23AC6ACC">
            <w:pPr>
              <w:keepNext w:val="0"/>
              <w:keepLines w:val="0"/>
              <w:widowControl/>
              <w:suppressLineNumbers w:val="0"/>
              <w:spacing w:before="0" w:beforeAutospacing="0" w:after="0" w:afterAutospacing="0"/>
              <w:ind w:left="0" w:right="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w:t>
            </w:r>
          </w:p>
        </w:tc>
        <w:tc>
          <w:tcPr>
            <w:tcW w:w="614" w:type="pct"/>
            <w:tcBorders>
              <w:top w:val="single" w:color="000000" w:sz="4" w:space="0"/>
              <w:left w:val="single" w:color="000000" w:sz="4" w:space="0"/>
              <w:bottom w:val="single" w:color="000000" w:sz="4" w:space="0"/>
              <w:right w:val="single" w:color="000000" w:sz="4" w:space="0"/>
            </w:tcBorders>
            <w:shd w:val="clear" w:color="auto" w:fill="auto"/>
            <w:vAlign w:val="center"/>
          </w:tcPr>
          <w:p w14:paraId="27F3B550">
            <w:pPr>
              <w:keepNext w:val="0"/>
              <w:keepLines w:val="0"/>
              <w:widowControl/>
              <w:suppressLineNumbers w:val="0"/>
              <w:spacing w:before="0" w:beforeAutospacing="0" w:after="0" w:afterAutospacing="0"/>
              <w:ind w:left="0" w:right="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中心管理机</w:t>
            </w:r>
          </w:p>
        </w:tc>
        <w:tc>
          <w:tcPr>
            <w:tcW w:w="2773" w:type="pct"/>
            <w:tcBorders>
              <w:top w:val="single" w:color="000000" w:sz="4" w:space="0"/>
              <w:left w:val="single" w:color="000000" w:sz="4" w:space="0"/>
              <w:bottom w:val="single" w:color="000000" w:sz="4" w:space="0"/>
              <w:right w:val="single" w:color="000000" w:sz="4" w:space="0"/>
            </w:tcBorders>
            <w:shd w:val="clear" w:color="auto" w:fill="auto"/>
            <w:vAlign w:val="center"/>
          </w:tcPr>
          <w:p w14:paraId="0BFCFBE8">
            <w:pPr>
              <w:keepNext w:val="0"/>
              <w:keepLines w:val="0"/>
              <w:widowControl/>
              <w:suppressLineNumbers w:val="0"/>
              <w:spacing w:before="0" w:beforeAutospacing="0" w:after="0" w:afterAutospacing="0"/>
              <w:ind w:left="0" w:right="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采用10寸全玻璃触摸显示屏，屏幕分辨率1024*600</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支持远程打开单元门锁（支持监视开锁、对讲开锁）</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支持和门口机，室内机的双向实时对讲</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支持同时监视4路门口机、IPC的画面</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支持SD卡扩展，在门口机对讲和监视时进行录像和抓拍图片</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支持免提和听筒自由切换。</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支持桌面安装，支架0～45°可调。</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支持HDMI输出，最大分辨率1024*600</w:t>
            </w:r>
          </w:p>
        </w:tc>
        <w:tc>
          <w:tcPr>
            <w:tcW w:w="323" w:type="pct"/>
            <w:tcBorders>
              <w:top w:val="single" w:color="000000" w:sz="4" w:space="0"/>
              <w:left w:val="single" w:color="000000" w:sz="4" w:space="0"/>
              <w:bottom w:val="single" w:color="000000" w:sz="4" w:space="0"/>
              <w:right w:val="single" w:color="000000" w:sz="4" w:space="0"/>
            </w:tcBorders>
            <w:shd w:val="clear" w:color="auto" w:fill="auto"/>
            <w:vAlign w:val="center"/>
          </w:tcPr>
          <w:p w14:paraId="7DEBBF83">
            <w:pPr>
              <w:keepNext w:val="0"/>
              <w:keepLines w:val="0"/>
              <w:widowControl/>
              <w:suppressLineNumbers w:val="0"/>
              <w:spacing w:before="0" w:beforeAutospacing="0" w:after="0" w:afterAutospacing="0"/>
              <w:ind w:left="0" w:right="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 xml:space="preserve"> 台 </w:t>
            </w:r>
          </w:p>
        </w:tc>
        <w:tc>
          <w:tcPr>
            <w:tcW w:w="311" w:type="pct"/>
            <w:tcBorders>
              <w:top w:val="single" w:color="000000" w:sz="4" w:space="0"/>
              <w:left w:val="single" w:color="000000" w:sz="4" w:space="0"/>
              <w:bottom w:val="single" w:color="000000" w:sz="4" w:space="0"/>
              <w:right w:val="single" w:color="000000" w:sz="4" w:space="0"/>
            </w:tcBorders>
            <w:shd w:val="clear" w:color="auto" w:fill="auto"/>
            <w:vAlign w:val="center"/>
          </w:tcPr>
          <w:p w14:paraId="6994FC8E">
            <w:pPr>
              <w:keepNext w:val="0"/>
              <w:keepLines w:val="0"/>
              <w:widowControl/>
              <w:suppressLineNumbers w:val="0"/>
              <w:spacing w:before="0" w:beforeAutospacing="0" w:after="0" w:afterAutospacing="0"/>
              <w:ind w:left="0" w:right="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w:t>
            </w:r>
          </w:p>
        </w:tc>
        <w:tc>
          <w:tcPr>
            <w:tcW w:w="642" w:type="pct"/>
            <w:tcBorders>
              <w:top w:val="single" w:color="000000" w:sz="4" w:space="0"/>
              <w:left w:val="single" w:color="000000" w:sz="4" w:space="0"/>
              <w:bottom w:val="single" w:color="000000" w:sz="4" w:space="0"/>
              <w:right w:val="single" w:color="000000" w:sz="4" w:space="0"/>
            </w:tcBorders>
            <w:shd w:val="clear" w:color="auto" w:fill="auto"/>
            <w:vAlign w:val="center"/>
          </w:tcPr>
          <w:p w14:paraId="4378857F">
            <w:pPr>
              <w:keepNext w:val="0"/>
              <w:keepLines w:val="0"/>
              <w:widowControl/>
              <w:suppressLineNumbers w:val="0"/>
              <w:spacing w:before="0" w:beforeAutospacing="0" w:after="0" w:afterAutospacing="0"/>
              <w:ind w:left="0" w:right="0"/>
              <w:jc w:val="left"/>
              <w:textAlignment w:val="center"/>
              <w:rPr>
                <w:rFonts w:hint="eastAsia" w:ascii="宋体" w:hAnsi="宋体" w:eastAsia="宋体" w:cs="宋体"/>
                <w:i w:val="0"/>
                <w:iCs w:val="0"/>
                <w:color w:val="000000"/>
                <w:sz w:val="18"/>
                <w:szCs w:val="18"/>
                <w:u w:val="none"/>
              </w:rPr>
            </w:pPr>
          </w:p>
        </w:tc>
      </w:tr>
      <w:tr w14:paraId="38E28A63">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20" w:hRule="atLeast"/>
        </w:trPr>
        <w:tc>
          <w:tcPr>
            <w:tcW w:w="335" w:type="pct"/>
            <w:tcBorders>
              <w:top w:val="single" w:color="000000" w:sz="4" w:space="0"/>
              <w:left w:val="single" w:color="000000" w:sz="4" w:space="0"/>
              <w:bottom w:val="single" w:color="000000" w:sz="4" w:space="0"/>
              <w:right w:val="single" w:color="000000" w:sz="4" w:space="0"/>
            </w:tcBorders>
            <w:shd w:val="clear" w:color="auto" w:fill="auto"/>
            <w:vAlign w:val="center"/>
          </w:tcPr>
          <w:p w14:paraId="2C657801">
            <w:pPr>
              <w:keepNext w:val="0"/>
              <w:keepLines w:val="0"/>
              <w:widowControl/>
              <w:suppressLineNumbers w:val="0"/>
              <w:spacing w:before="0" w:beforeAutospacing="0" w:after="0" w:afterAutospacing="0"/>
              <w:ind w:left="0" w:right="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2</w:t>
            </w:r>
          </w:p>
        </w:tc>
        <w:tc>
          <w:tcPr>
            <w:tcW w:w="614" w:type="pct"/>
            <w:tcBorders>
              <w:top w:val="single" w:color="000000" w:sz="4" w:space="0"/>
              <w:left w:val="single" w:color="000000" w:sz="4" w:space="0"/>
              <w:bottom w:val="single" w:color="000000" w:sz="4" w:space="0"/>
              <w:right w:val="single" w:color="000000" w:sz="4" w:space="0"/>
            </w:tcBorders>
            <w:shd w:val="clear" w:color="auto" w:fill="auto"/>
            <w:vAlign w:val="center"/>
          </w:tcPr>
          <w:p w14:paraId="0CF296C3">
            <w:pPr>
              <w:keepNext w:val="0"/>
              <w:keepLines w:val="0"/>
              <w:widowControl/>
              <w:suppressLineNumbers w:val="0"/>
              <w:spacing w:before="0" w:beforeAutospacing="0" w:after="0" w:afterAutospacing="0"/>
              <w:ind w:left="0" w:right="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人脸发卡信息采集终端</w:t>
            </w:r>
          </w:p>
        </w:tc>
        <w:tc>
          <w:tcPr>
            <w:tcW w:w="2773" w:type="pct"/>
            <w:tcBorders>
              <w:top w:val="single" w:color="000000" w:sz="4" w:space="0"/>
              <w:left w:val="single" w:color="000000" w:sz="4" w:space="0"/>
              <w:bottom w:val="single" w:color="000000" w:sz="4" w:space="0"/>
              <w:right w:val="single" w:color="000000" w:sz="4" w:space="0"/>
            </w:tcBorders>
            <w:shd w:val="clear" w:color="auto" w:fill="auto"/>
            <w:vAlign w:val="center"/>
          </w:tcPr>
          <w:p w14:paraId="32345097">
            <w:pPr>
              <w:keepNext w:val="0"/>
              <w:keepLines w:val="0"/>
              <w:widowControl/>
              <w:suppressLineNumbers w:val="0"/>
              <w:spacing w:before="0" w:beforeAutospacing="0" w:after="200" w:afterAutospacing="0"/>
              <w:ind w:left="0" w:right="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采用PC+ABS材质成型，高端整洁，科技感浓郁；</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采用嵌入式系统，搭配国际领先的核心算法，性能强劲，安全稳定；</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采用7英寸触摸液晶屏，分辨率600*1024；</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采用200万高清双目摄像头，支持自动白光补光和自动红外补光；</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支持采集4000张人脸照片；人脸比对时间0.2S/人，识别成功率99.8%；</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支持人脸、IC卡、CPU卡(需另配PSAM卡)、身份证序列号、密码等多种识别认证方式；</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支持人脸活体检测，照片视频有效防假；</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支持语音提示功能；</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支持有线和WIFI两种网络通信方式，通信数据采用加密处理，更安全；</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支持主动注册/P2P注册/DHCP；</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支持网络升级；</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支持1路USB、1个网口（10M/100M自适应）；</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支持看门狗守护机制，保障设备运行稳定性；</w:t>
            </w:r>
          </w:p>
        </w:tc>
        <w:tc>
          <w:tcPr>
            <w:tcW w:w="323" w:type="pct"/>
            <w:tcBorders>
              <w:top w:val="single" w:color="000000" w:sz="4" w:space="0"/>
              <w:left w:val="single" w:color="000000" w:sz="4" w:space="0"/>
              <w:bottom w:val="single" w:color="000000" w:sz="4" w:space="0"/>
              <w:right w:val="single" w:color="000000" w:sz="4" w:space="0"/>
            </w:tcBorders>
            <w:shd w:val="clear" w:color="auto" w:fill="auto"/>
            <w:vAlign w:val="center"/>
          </w:tcPr>
          <w:p w14:paraId="5826F8E6">
            <w:pPr>
              <w:keepNext w:val="0"/>
              <w:keepLines w:val="0"/>
              <w:widowControl/>
              <w:suppressLineNumbers w:val="0"/>
              <w:spacing w:before="0" w:beforeAutospacing="0" w:after="0" w:afterAutospacing="0"/>
              <w:ind w:left="0" w:right="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 xml:space="preserve"> 台 </w:t>
            </w:r>
          </w:p>
        </w:tc>
        <w:tc>
          <w:tcPr>
            <w:tcW w:w="311" w:type="pct"/>
            <w:tcBorders>
              <w:top w:val="single" w:color="000000" w:sz="4" w:space="0"/>
              <w:left w:val="single" w:color="000000" w:sz="4" w:space="0"/>
              <w:bottom w:val="single" w:color="000000" w:sz="4" w:space="0"/>
              <w:right w:val="single" w:color="000000" w:sz="4" w:space="0"/>
            </w:tcBorders>
            <w:shd w:val="clear" w:color="auto" w:fill="auto"/>
            <w:vAlign w:val="center"/>
          </w:tcPr>
          <w:p w14:paraId="7E111D19">
            <w:pPr>
              <w:keepNext w:val="0"/>
              <w:keepLines w:val="0"/>
              <w:widowControl/>
              <w:suppressLineNumbers w:val="0"/>
              <w:spacing w:before="0" w:beforeAutospacing="0" w:after="0" w:afterAutospacing="0"/>
              <w:ind w:left="0" w:right="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w:t>
            </w:r>
          </w:p>
        </w:tc>
        <w:tc>
          <w:tcPr>
            <w:tcW w:w="642" w:type="pct"/>
            <w:tcBorders>
              <w:top w:val="single" w:color="000000" w:sz="4" w:space="0"/>
              <w:left w:val="single" w:color="000000" w:sz="4" w:space="0"/>
              <w:bottom w:val="single" w:color="000000" w:sz="4" w:space="0"/>
              <w:right w:val="single" w:color="000000" w:sz="4" w:space="0"/>
            </w:tcBorders>
            <w:shd w:val="clear" w:color="auto" w:fill="auto"/>
            <w:vAlign w:val="center"/>
          </w:tcPr>
          <w:p w14:paraId="350707EA">
            <w:pPr>
              <w:keepNext w:val="0"/>
              <w:keepLines w:val="0"/>
              <w:widowControl/>
              <w:suppressLineNumbers w:val="0"/>
              <w:spacing w:before="0" w:beforeAutospacing="0" w:after="0" w:afterAutospacing="0"/>
              <w:ind w:left="0" w:right="0"/>
              <w:jc w:val="left"/>
              <w:textAlignment w:val="center"/>
              <w:rPr>
                <w:rFonts w:hint="eastAsia" w:ascii="宋体" w:hAnsi="宋体" w:eastAsia="宋体" w:cs="宋体"/>
                <w:i w:val="0"/>
                <w:iCs w:val="0"/>
                <w:color w:val="000000"/>
                <w:sz w:val="18"/>
                <w:szCs w:val="18"/>
                <w:u w:val="none"/>
              </w:rPr>
            </w:pPr>
          </w:p>
        </w:tc>
      </w:tr>
      <w:tr w14:paraId="624B6AC8">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20" w:hRule="atLeast"/>
        </w:trPr>
        <w:tc>
          <w:tcPr>
            <w:tcW w:w="335" w:type="pct"/>
            <w:tcBorders>
              <w:top w:val="single" w:color="000000" w:sz="4" w:space="0"/>
              <w:left w:val="single" w:color="000000" w:sz="4" w:space="0"/>
              <w:bottom w:val="single" w:color="000000" w:sz="4" w:space="0"/>
              <w:right w:val="single" w:color="000000" w:sz="4" w:space="0"/>
            </w:tcBorders>
            <w:shd w:val="clear" w:color="auto" w:fill="auto"/>
            <w:vAlign w:val="center"/>
          </w:tcPr>
          <w:p w14:paraId="1D340CD4">
            <w:pPr>
              <w:keepNext w:val="0"/>
              <w:keepLines w:val="0"/>
              <w:widowControl/>
              <w:suppressLineNumbers w:val="0"/>
              <w:spacing w:before="0" w:beforeAutospacing="0" w:after="0" w:afterAutospacing="0"/>
              <w:ind w:left="0" w:right="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3</w:t>
            </w:r>
          </w:p>
        </w:tc>
        <w:tc>
          <w:tcPr>
            <w:tcW w:w="614" w:type="pct"/>
            <w:tcBorders>
              <w:top w:val="single" w:color="000000" w:sz="4" w:space="0"/>
              <w:left w:val="single" w:color="000000" w:sz="4" w:space="0"/>
              <w:bottom w:val="single" w:color="000000" w:sz="4" w:space="0"/>
              <w:right w:val="single" w:color="000000" w:sz="4" w:space="0"/>
            </w:tcBorders>
            <w:shd w:val="clear" w:color="auto" w:fill="auto"/>
            <w:vAlign w:val="center"/>
          </w:tcPr>
          <w:p w14:paraId="15F3141C">
            <w:pPr>
              <w:keepNext w:val="0"/>
              <w:keepLines w:val="0"/>
              <w:widowControl/>
              <w:suppressLineNumbers w:val="0"/>
              <w:spacing w:before="0" w:beforeAutospacing="0" w:after="0" w:afterAutospacing="0"/>
              <w:ind w:left="0" w:right="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门禁卡</w:t>
            </w:r>
          </w:p>
        </w:tc>
        <w:tc>
          <w:tcPr>
            <w:tcW w:w="2773" w:type="pct"/>
            <w:tcBorders>
              <w:top w:val="single" w:color="000000" w:sz="4" w:space="0"/>
              <w:left w:val="single" w:color="000000" w:sz="4" w:space="0"/>
              <w:bottom w:val="single" w:color="000000" w:sz="4" w:space="0"/>
              <w:right w:val="single" w:color="000000" w:sz="4" w:space="0"/>
            </w:tcBorders>
            <w:shd w:val="clear" w:color="auto" w:fill="auto"/>
            <w:vAlign w:val="center"/>
          </w:tcPr>
          <w:p w14:paraId="2B9C1342">
            <w:pPr>
              <w:keepNext w:val="0"/>
              <w:keepLines w:val="0"/>
              <w:widowControl/>
              <w:suppressLineNumbers w:val="0"/>
              <w:spacing w:before="0" w:beforeAutospacing="0" w:after="0" w:afterAutospacing="0"/>
              <w:ind w:left="0" w:right="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卡片类型：mifare卡(国产)</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符合标准：ISO14443 标准</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卡片容量：1K</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工作频率：13.56MHz</w:t>
            </w:r>
          </w:p>
        </w:tc>
        <w:tc>
          <w:tcPr>
            <w:tcW w:w="323" w:type="pct"/>
            <w:tcBorders>
              <w:top w:val="single" w:color="000000" w:sz="4" w:space="0"/>
              <w:left w:val="single" w:color="000000" w:sz="4" w:space="0"/>
              <w:bottom w:val="single" w:color="000000" w:sz="4" w:space="0"/>
              <w:right w:val="single" w:color="000000" w:sz="4" w:space="0"/>
            </w:tcBorders>
            <w:shd w:val="clear" w:color="auto" w:fill="auto"/>
            <w:vAlign w:val="center"/>
          </w:tcPr>
          <w:p w14:paraId="6E4EFBAB">
            <w:pPr>
              <w:keepNext w:val="0"/>
              <w:keepLines w:val="0"/>
              <w:widowControl/>
              <w:suppressLineNumbers w:val="0"/>
              <w:spacing w:before="0" w:beforeAutospacing="0" w:after="0" w:afterAutospacing="0"/>
              <w:ind w:left="0" w:right="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 xml:space="preserve"> 张 </w:t>
            </w:r>
          </w:p>
        </w:tc>
        <w:tc>
          <w:tcPr>
            <w:tcW w:w="311" w:type="pct"/>
            <w:tcBorders>
              <w:top w:val="single" w:color="000000" w:sz="4" w:space="0"/>
              <w:left w:val="single" w:color="000000" w:sz="4" w:space="0"/>
              <w:bottom w:val="single" w:color="000000" w:sz="4" w:space="0"/>
              <w:right w:val="single" w:color="000000" w:sz="4" w:space="0"/>
            </w:tcBorders>
            <w:shd w:val="clear" w:color="auto" w:fill="auto"/>
            <w:vAlign w:val="center"/>
          </w:tcPr>
          <w:p w14:paraId="11F2AD31">
            <w:pPr>
              <w:keepNext w:val="0"/>
              <w:keepLines w:val="0"/>
              <w:widowControl/>
              <w:suppressLineNumbers w:val="0"/>
              <w:spacing w:before="0" w:beforeAutospacing="0" w:after="0" w:afterAutospacing="0"/>
              <w:ind w:left="0" w:right="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2778</w:t>
            </w:r>
          </w:p>
        </w:tc>
        <w:tc>
          <w:tcPr>
            <w:tcW w:w="642" w:type="pct"/>
            <w:tcBorders>
              <w:top w:val="single" w:color="000000" w:sz="4" w:space="0"/>
              <w:left w:val="single" w:color="000000" w:sz="4" w:space="0"/>
              <w:bottom w:val="single" w:color="000000" w:sz="4" w:space="0"/>
              <w:right w:val="single" w:color="000000" w:sz="4" w:space="0"/>
            </w:tcBorders>
            <w:shd w:val="clear" w:color="auto" w:fill="auto"/>
            <w:vAlign w:val="center"/>
          </w:tcPr>
          <w:p w14:paraId="56FEE6B5">
            <w:pPr>
              <w:keepNext w:val="0"/>
              <w:keepLines w:val="0"/>
              <w:widowControl/>
              <w:suppressLineNumbers w:val="0"/>
              <w:spacing w:before="0" w:beforeAutospacing="0" w:after="0" w:afterAutospacing="0"/>
              <w:ind w:left="0" w:right="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国产优质</w:t>
            </w:r>
          </w:p>
        </w:tc>
      </w:tr>
      <w:tr w14:paraId="605919D7">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20" w:hRule="atLeast"/>
        </w:trPr>
        <w:tc>
          <w:tcPr>
            <w:tcW w:w="335" w:type="pct"/>
            <w:tcBorders>
              <w:top w:val="single" w:color="000000" w:sz="4" w:space="0"/>
              <w:left w:val="single" w:color="000000" w:sz="4" w:space="0"/>
              <w:bottom w:val="single" w:color="000000" w:sz="4" w:space="0"/>
              <w:right w:val="single" w:color="000000" w:sz="4" w:space="0"/>
            </w:tcBorders>
            <w:shd w:val="clear" w:color="auto" w:fill="auto"/>
            <w:vAlign w:val="center"/>
          </w:tcPr>
          <w:p w14:paraId="46BBD1E7">
            <w:pPr>
              <w:keepNext w:val="0"/>
              <w:keepLines w:val="0"/>
              <w:widowControl/>
              <w:suppressLineNumbers w:val="0"/>
              <w:spacing w:before="0" w:beforeAutospacing="0" w:after="0" w:afterAutospacing="0"/>
              <w:ind w:left="0" w:right="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4</w:t>
            </w:r>
          </w:p>
        </w:tc>
        <w:tc>
          <w:tcPr>
            <w:tcW w:w="614" w:type="pct"/>
            <w:tcBorders>
              <w:top w:val="single" w:color="000000" w:sz="4" w:space="0"/>
              <w:left w:val="single" w:color="000000" w:sz="4" w:space="0"/>
              <w:bottom w:val="single" w:color="000000" w:sz="4" w:space="0"/>
              <w:right w:val="single" w:color="000000" w:sz="4" w:space="0"/>
            </w:tcBorders>
            <w:shd w:val="clear" w:color="auto" w:fill="auto"/>
            <w:vAlign w:val="center"/>
          </w:tcPr>
          <w:p w14:paraId="5AA56393">
            <w:pPr>
              <w:keepNext w:val="0"/>
              <w:keepLines w:val="0"/>
              <w:widowControl/>
              <w:suppressLineNumbers w:val="0"/>
              <w:spacing w:before="0" w:beforeAutospacing="0" w:after="0" w:afterAutospacing="0"/>
              <w:ind w:left="0" w:right="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管理电脑</w:t>
            </w:r>
          </w:p>
        </w:tc>
        <w:tc>
          <w:tcPr>
            <w:tcW w:w="2773" w:type="pct"/>
            <w:tcBorders>
              <w:top w:val="single" w:color="000000" w:sz="4" w:space="0"/>
              <w:left w:val="single" w:color="000000" w:sz="4" w:space="0"/>
              <w:bottom w:val="single" w:color="000000" w:sz="4" w:space="0"/>
              <w:right w:val="single" w:color="000000" w:sz="4" w:space="0"/>
            </w:tcBorders>
            <w:shd w:val="clear" w:color="auto" w:fill="FFFFFF"/>
            <w:noWrap/>
            <w:vAlign w:val="center"/>
          </w:tcPr>
          <w:p w14:paraId="1F8CF9D7">
            <w:pPr>
              <w:keepNext w:val="0"/>
              <w:keepLines w:val="0"/>
              <w:widowControl/>
              <w:suppressLineNumbers w:val="0"/>
              <w:spacing w:before="0" w:beforeAutospacing="0" w:after="0" w:afterAutospacing="0"/>
              <w:ind w:left="0" w:right="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 xml:space="preserve">第11代英特尔酷睿i5处理器，台式电脑整机（I5-11400 8G 1T Win10 ）21.5英寸 </w:t>
            </w:r>
          </w:p>
        </w:tc>
        <w:tc>
          <w:tcPr>
            <w:tcW w:w="323"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3BD96EE6">
            <w:pPr>
              <w:keepNext w:val="0"/>
              <w:keepLines w:val="0"/>
              <w:widowControl/>
              <w:suppressLineNumbers w:val="0"/>
              <w:spacing w:before="0" w:beforeAutospacing="0" w:after="0" w:afterAutospacing="0"/>
              <w:ind w:left="0" w:right="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台</w:t>
            </w:r>
          </w:p>
        </w:tc>
        <w:tc>
          <w:tcPr>
            <w:tcW w:w="311"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17E48AD3">
            <w:pPr>
              <w:keepNext w:val="0"/>
              <w:keepLines w:val="0"/>
              <w:widowControl/>
              <w:suppressLineNumbers w:val="0"/>
              <w:spacing w:before="0" w:beforeAutospacing="0" w:after="0" w:afterAutospacing="0"/>
              <w:ind w:left="0" w:right="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w:t>
            </w:r>
          </w:p>
        </w:tc>
        <w:tc>
          <w:tcPr>
            <w:tcW w:w="642" w:type="pct"/>
            <w:tcBorders>
              <w:top w:val="single" w:color="000000" w:sz="4" w:space="0"/>
              <w:left w:val="single" w:color="000000" w:sz="4" w:space="0"/>
              <w:bottom w:val="single" w:color="000000" w:sz="4" w:space="0"/>
              <w:right w:val="single" w:color="000000" w:sz="4" w:space="0"/>
            </w:tcBorders>
            <w:shd w:val="clear" w:color="auto" w:fill="auto"/>
            <w:vAlign w:val="center"/>
          </w:tcPr>
          <w:p w14:paraId="113E5E0C">
            <w:pPr>
              <w:keepNext w:val="0"/>
              <w:keepLines w:val="0"/>
              <w:widowControl/>
              <w:suppressLineNumbers w:val="0"/>
              <w:spacing w:before="0" w:beforeAutospacing="0" w:after="0" w:afterAutospacing="0"/>
              <w:ind w:left="0" w:right="0"/>
              <w:jc w:val="left"/>
              <w:textAlignment w:val="center"/>
              <w:rPr>
                <w:rFonts w:hint="eastAsia" w:ascii="宋体" w:hAnsi="宋体" w:eastAsia="宋体" w:cs="宋体"/>
                <w:i w:val="0"/>
                <w:iCs w:val="0"/>
                <w:color w:val="000000"/>
                <w:sz w:val="18"/>
                <w:szCs w:val="18"/>
                <w:u w:val="none"/>
              </w:rPr>
            </w:pPr>
          </w:p>
        </w:tc>
      </w:tr>
      <w:tr w14:paraId="4642D8F7">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20" w:hRule="atLeast"/>
        </w:trPr>
        <w:tc>
          <w:tcPr>
            <w:tcW w:w="335" w:type="pct"/>
            <w:tcBorders>
              <w:top w:val="single" w:color="000000" w:sz="4" w:space="0"/>
              <w:left w:val="single" w:color="000000" w:sz="4" w:space="0"/>
              <w:bottom w:val="single" w:color="000000" w:sz="4" w:space="0"/>
              <w:right w:val="single" w:color="000000" w:sz="4" w:space="0"/>
            </w:tcBorders>
            <w:shd w:val="clear" w:color="auto" w:fill="auto"/>
            <w:vAlign w:val="center"/>
          </w:tcPr>
          <w:p w14:paraId="4EFF0A5B">
            <w:pPr>
              <w:keepNext w:val="0"/>
              <w:keepLines w:val="0"/>
              <w:widowControl/>
              <w:suppressLineNumbers w:val="0"/>
              <w:spacing w:before="0" w:beforeAutospacing="0" w:after="0" w:afterAutospacing="0"/>
              <w:ind w:left="0" w:right="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5</w:t>
            </w:r>
          </w:p>
        </w:tc>
        <w:tc>
          <w:tcPr>
            <w:tcW w:w="614" w:type="pct"/>
            <w:tcBorders>
              <w:top w:val="single" w:color="000000" w:sz="4" w:space="0"/>
              <w:left w:val="single" w:color="000000" w:sz="4" w:space="0"/>
              <w:bottom w:val="single" w:color="000000" w:sz="4" w:space="0"/>
              <w:right w:val="single" w:color="000000" w:sz="4" w:space="0"/>
            </w:tcBorders>
            <w:shd w:val="clear" w:color="auto" w:fill="auto"/>
            <w:vAlign w:val="center"/>
          </w:tcPr>
          <w:p w14:paraId="12662ADD">
            <w:pPr>
              <w:keepNext w:val="0"/>
              <w:keepLines w:val="0"/>
              <w:widowControl/>
              <w:suppressLineNumbers w:val="0"/>
              <w:spacing w:before="0" w:beforeAutospacing="0" w:after="0" w:afterAutospacing="0"/>
              <w:ind w:left="0" w:right="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楼宇对讲管理授权</w:t>
            </w:r>
          </w:p>
        </w:tc>
        <w:tc>
          <w:tcPr>
            <w:tcW w:w="2773" w:type="pct"/>
            <w:tcBorders>
              <w:top w:val="single" w:color="000000" w:sz="4" w:space="0"/>
              <w:left w:val="single" w:color="000000" w:sz="4" w:space="0"/>
              <w:bottom w:val="single" w:color="000000" w:sz="4" w:space="0"/>
              <w:right w:val="single" w:color="000000" w:sz="4" w:space="0"/>
            </w:tcBorders>
            <w:shd w:val="clear" w:color="auto" w:fill="auto"/>
            <w:vAlign w:val="center"/>
          </w:tcPr>
          <w:p w14:paraId="257A7E58">
            <w:pPr>
              <w:keepNext w:val="0"/>
              <w:keepLines w:val="0"/>
              <w:widowControl/>
              <w:suppressLineNumbers w:val="0"/>
              <w:spacing w:before="0" w:beforeAutospacing="0" w:after="0" w:afterAutospacing="0"/>
              <w:ind w:left="0" w:right="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可视对讲应用通过接入多种可视对讲设备，利用卡片、人脸、指纹介质，实现身份识别、出入管控等智能应用；主要提供可视对讲权限管理应用、室内机视频权限管理应用、事件管理应用。</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一、提供可视对讲权限管理应用</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1、支持按组织、人员维度配置门口机和围墙机权限；</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2、支持权限下发，包括卡片、指纹、人脸权限的增量下发及初始化下发；</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3、支持调整已超出或即将超出设备容量的人员生物特征；</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4、支持按门口机、围墙机、人员、组织、区域等多维度，综合查询权限配置、下发状态等信息；</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二、提供呼叫对讲应用</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1、支持门口机到室内机、门口机到管理机、室内机到管理机、室内机到室内机之间的呼叫对讲功能；</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2、支持设置多个管理机呼叫对讲的优先级；</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三、提供室内机视频查看应用</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1、支持配置室内机视频权限，可分配小区公共监控点到室内机，供业主查看；</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四、提供可视对讲事件管理应用；</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1、支持配置平台接收到事件类型；</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2、支持配置事件保存时长；</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3、支持查询人员出入事件、设备事件、通话记录；</w:t>
            </w:r>
          </w:p>
        </w:tc>
        <w:tc>
          <w:tcPr>
            <w:tcW w:w="323" w:type="pct"/>
            <w:tcBorders>
              <w:top w:val="single" w:color="000000" w:sz="4" w:space="0"/>
              <w:left w:val="single" w:color="000000" w:sz="4" w:space="0"/>
              <w:bottom w:val="single" w:color="000000" w:sz="4" w:space="0"/>
              <w:right w:val="single" w:color="000000" w:sz="4" w:space="0"/>
            </w:tcBorders>
            <w:shd w:val="clear" w:color="auto" w:fill="auto"/>
            <w:vAlign w:val="center"/>
          </w:tcPr>
          <w:p w14:paraId="3913C67D">
            <w:pPr>
              <w:keepNext w:val="0"/>
              <w:keepLines w:val="0"/>
              <w:widowControl/>
              <w:suppressLineNumbers w:val="0"/>
              <w:spacing w:before="0" w:beforeAutospacing="0" w:after="0" w:afterAutospacing="0"/>
              <w:ind w:left="0" w:right="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 xml:space="preserve"> 套 </w:t>
            </w:r>
          </w:p>
        </w:tc>
        <w:tc>
          <w:tcPr>
            <w:tcW w:w="311" w:type="pct"/>
            <w:tcBorders>
              <w:top w:val="single" w:color="000000" w:sz="4" w:space="0"/>
              <w:left w:val="single" w:color="000000" w:sz="4" w:space="0"/>
              <w:bottom w:val="single" w:color="000000" w:sz="4" w:space="0"/>
              <w:right w:val="single" w:color="000000" w:sz="4" w:space="0"/>
            </w:tcBorders>
            <w:shd w:val="clear" w:color="auto" w:fill="auto"/>
            <w:vAlign w:val="center"/>
          </w:tcPr>
          <w:p w14:paraId="41601E2D">
            <w:pPr>
              <w:keepNext w:val="0"/>
              <w:keepLines w:val="0"/>
              <w:widowControl/>
              <w:suppressLineNumbers w:val="0"/>
              <w:spacing w:before="0" w:beforeAutospacing="0" w:after="0" w:afterAutospacing="0"/>
              <w:ind w:left="0" w:right="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w:t>
            </w:r>
          </w:p>
        </w:tc>
        <w:tc>
          <w:tcPr>
            <w:tcW w:w="642" w:type="pct"/>
            <w:tcBorders>
              <w:top w:val="single" w:color="000000" w:sz="4" w:space="0"/>
              <w:left w:val="single" w:color="000000" w:sz="4" w:space="0"/>
              <w:bottom w:val="single" w:color="000000" w:sz="4" w:space="0"/>
              <w:right w:val="single" w:color="000000" w:sz="4" w:space="0"/>
            </w:tcBorders>
            <w:shd w:val="clear" w:color="auto" w:fill="auto"/>
            <w:vAlign w:val="center"/>
          </w:tcPr>
          <w:p w14:paraId="4B67DD0D">
            <w:pPr>
              <w:keepNext w:val="0"/>
              <w:keepLines w:val="0"/>
              <w:widowControl/>
              <w:suppressLineNumbers w:val="0"/>
              <w:spacing w:before="0" w:beforeAutospacing="0" w:after="0" w:afterAutospacing="0"/>
              <w:ind w:left="0" w:right="0"/>
              <w:jc w:val="left"/>
              <w:textAlignment w:val="center"/>
              <w:rPr>
                <w:rFonts w:hint="eastAsia" w:ascii="宋体" w:hAnsi="宋体" w:eastAsia="宋体" w:cs="宋体"/>
                <w:i w:val="0"/>
                <w:iCs w:val="0"/>
                <w:color w:val="000000"/>
                <w:sz w:val="18"/>
                <w:szCs w:val="18"/>
                <w:u w:val="none"/>
              </w:rPr>
            </w:pPr>
          </w:p>
        </w:tc>
      </w:tr>
      <w:tr w14:paraId="1BD72356">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20" w:hRule="atLeast"/>
        </w:trPr>
        <w:tc>
          <w:tcPr>
            <w:tcW w:w="949" w:type="pct"/>
            <w:gridSpan w:val="2"/>
            <w:tcBorders>
              <w:top w:val="single" w:color="000000" w:sz="4" w:space="0"/>
              <w:left w:val="single" w:color="000000" w:sz="4" w:space="0"/>
              <w:bottom w:val="single" w:color="000000" w:sz="4" w:space="0"/>
              <w:right w:val="single" w:color="000000" w:sz="4" w:space="0"/>
            </w:tcBorders>
            <w:shd w:val="clear" w:color="auto" w:fill="auto"/>
            <w:vAlign w:val="center"/>
          </w:tcPr>
          <w:p w14:paraId="26B7FFE5">
            <w:pPr>
              <w:keepNext w:val="0"/>
              <w:keepLines w:val="0"/>
              <w:widowControl/>
              <w:suppressLineNumbers w:val="0"/>
              <w:spacing w:before="0" w:beforeAutospacing="0" w:after="0" w:afterAutospacing="0"/>
              <w:ind w:left="0" w:right="0"/>
              <w:jc w:val="left"/>
              <w:textAlignment w:val="center"/>
              <w:rPr>
                <w:rFonts w:hint="eastAsia" w:ascii="宋体" w:hAnsi="宋体" w:eastAsia="宋体" w:cs="宋体"/>
                <w:b/>
                <w:bCs/>
                <w:i w:val="0"/>
                <w:iCs w:val="0"/>
                <w:color w:val="000000"/>
                <w:sz w:val="18"/>
                <w:szCs w:val="18"/>
                <w:u w:val="none"/>
              </w:rPr>
            </w:pPr>
            <w:r>
              <w:rPr>
                <w:rFonts w:hint="eastAsia" w:ascii="宋体" w:hAnsi="宋体" w:eastAsia="宋体" w:cs="宋体"/>
                <w:b/>
                <w:bCs/>
                <w:i w:val="0"/>
                <w:iCs w:val="0"/>
                <w:color w:val="000000"/>
                <w:kern w:val="0"/>
                <w:sz w:val="18"/>
                <w:szCs w:val="18"/>
                <w:u w:val="none"/>
                <w:lang w:val="en-US" w:eastAsia="zh-CN" w:bidi="ar"/>
              </w:rPr>
              <w:t>线缆传输及辅材</w:t>
            </w:r>
          </w:p>
        </w:tc>
        <w:tc>
          <w:tcPr>
            <w:tcW w:w="2773" w:type="pct"/>
            <w:tcBorders>
              <w:top w:val="single" w:color="000000" w:sz="4" w:space="0"/>
              <w:left w:val="single" w:color="000000" w:sz="4" w:space="0"/>
              <w:bottom w:val="single" w:color="000000" w:sz="4" w:space="0"/>
              <w:right w:val="single" w:color="000000" w:sz="4" w:space="0"/>
            </w:tcBorders>
            <w:shd w:val="clear" w:color="auto" w:fill="auto"/>
            <w:vAlign w:val="center"/>
          </w:tcPr>
          <w:p w14:paraId="0A592FAE">
            <w:pPr>
              <w:keepNext w:val="0"/>
              <w:keepLines w:val="0"/>
              <w:suppressLineNumbers w:val="0"/>
              <w:spacing w:before="0" w:beforeAutospacing="0" w:after="0" w:afterAutospacing="0"/>
              <w:ind w:left="0" w:right="0"/>
              <w:jc w:val="left"/>
              <w:rPr>
                <w:rFonts w:hint="eastAsia" w:ascii="宋体" w:hAnsi="宋体" w:eastAsia="宋体" w:cs="宋体"/>
                <w:i w:val="0"/>
                <w:iCs w:val="0"/>
                <w:color w:val="000000"/>
                <w:sz w:val="18"/>
                <w:szCs w:val="18"/>
                <w:u w:val="none"/>
              </w:rPr>
            </w:pPr>
          </w:p>
        </w:tc>
        <w:tc>
          <w:tcPr>
            <w:tcW w:w="323" w:type="pct"/>
            <w:tcBorders>
              <w:top w:val="single" w:color="000000" w:sz="4" w:space="0"/>
              <w:left w:val="single" w:color="000000" w:sz="4" w:space="0"/>
              <w:bottom w:val="single" w:color="000000" w:sz="4" w:space="0"/>
              <w:right w:val="single" w:color="000000" w:sz="4" w:space="0"/>
            </w:tcBorders>
            <w:shd w:val="clear" w:color="auto" w:fill="auto"/>
            <w:vAlign w:val="center"/>
          </w:tcPr>
          <w:p w14:paraId="19520C0E">
            <w:pPr>
              <w:keepNext w:val="0"/>
              <w:keepLines w:val="0"/>
              <w:suppressLineNumbers w:val="0"/>
              <w:spacing w:before="0" w:beforeAutospacing="0" w:after="0" w:afterAutospacing="0"/>
              <w:ind w:left="0" w:right="0"/>
              <w:jc w:val="center"/>
              <w:rPr>
                <w:rFonts w:hint="eastAsia" w:ascii="宋体" w:hAnsi="宋体" w:eastAsia="宋体" w:cs="宋体"/>
                <w:i w:val="0"/>
                <w:iCs w:val="0"/>
                <w:color w:val="000000"/>
                <w:sz w:val="18"/>
                <w:szCs w:val="18"/>
                <w:u w:val="none"/>
              </w:rPr>
            </w:pPr>
          </w:p>
        </w:tc>
        <w:tc>
          <w:tcPr>
            <w:tcW w:w="311" w:type="pct"/>
            <w:tcBorders>
              <w:top w:val="single" w:color="000000" w:sz="4" w:space="0"/>
              <w:left w:val="single" w:color="000000" w:sz="4" w:space="0"/>
              <w:bottom w:val="single" w:color="000000" w:sz="4" w:space="0"/>
              <w:right w:val="single" w:color="000000" w:sz="4" w:space="0"/>
            </w:tcBorders>
            <w:shd w:val="clear" w:color="auto" w:fill="auto"/>
            <w:vAlign w:val="center"/>
          </w:tcPr>
          <w:p w14:paraId="7F8E1567">
            <w:pPr>
              <w:keepNext w:val="0"/>
              <w:keepLines w:val="0"/>
              <w:suppressLineNumbers w:val="0"/>
              <w:spacing w:before="0" w:beforeAutospacing="0" w:after="0" w:afterAutospacing="0"/>
              <w:ind w:left="0" w:right="0"/>
              <w:jc w:val="center"/>
              <w:rPr>
                <w:rFonts w:hint="eastAsia" w:ascii="宋体" w:hAnsi="宋体" w:eastAsia="宋体" w:cs="宋体"/>
                <w:i w:val="0"/>
                <w:iCs w:val="0"/>
                <w:color w:val="000000"/>
                <w:sz w:val="18"/>
                <w:szCs w:val="18"/>
                <w:u w:val="none"/>
              </w:rPr>
            </w:pPr>
          </w:p>
        </w:tc>
        <w:tc>
          <w:tcPr>
            <w:tcW w:w="642" w:type="pct"/>
            <w:tcBorders>
              <w:top w:val="single" w:color="000000" w:sz="4" w:space="0"/>
              <w:left w:val="single" w:color="000000" w:sz="4" w:space="0"/>
              <w:bottom w:val="single" w:color="000000" w:sz="4" w:space="0"/>
              <w:right w:val="single" w:color="000000" w:sz="4" w:space="0"/>
            </w:tcBorders>
            <w:shd w:val="clear" w:color="auto" w:fill="auto"/>
            <w:vAlign w:val="center"/>
          </w:tcPr>
          <w:p w14:paraId="14A32084">
            <w:pPr>
              <w:keepNext w:val="0"/>
              <w:keepLines w:val="0"/>
              <w:suppressLineNumbers w:val="0"/>
              <w:spacing w:before="0" w:beforeAutospacing="0" w:after="0" w:afterAutospacing="0"/>
              <w:ind w:left="0" w:right="0"/>
              <w:jc w:val="center"/>
              <w:rPr>
                <w:rFonts w:hint="eastAsia" w:ascii="宋体" w:hAnsi="宋体" w:eastAsia="宋体" w:cs="宋体"/>
                <w:i w:val="0"/>
                <w:iCs w:val="0"/>
                <w:color w:val="000000"/>
                <w:sz w:val="18"/>
                <w:szCs w:val="18"/>
                <w:u w:val="none"/>
              </w:rPr>
            </w:pPr>
          </w:p>
        </w:tc>
      </w:tr>
      <w:tr w14:paraId="21E36690">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20" w:hRule="atLeast"/>
        </w:trPr>
        <w:tc>
          <w:tcPr>
            <w:tcW w:w="335" w:type="pct"/>
            <w:tcBorders>
              <w:top w:val="single" w:color="000000" w:sz="4" w:space="0"/>
              <w:left w:val="single" w:color="000000" w:sz="4" w:space="0"/>
              <w:bottom w:val="single" w:color="000000" w:sz="4" w:space="0"/>
              <w:right w:val="single" w:color="000000" w:sz="4" w:space="0"/>
            </w:tcBorders>
            <w:shd w:val="clear" w:color="auto" w:fill="auto"/>
            <w:vAlign w:val="center"/>
          </w:tcPr>
          <w:p w14:paraId="76571DC4">
            <w:pPr>
              <w:keepNext w:val="0"/>
              <w:keepLines w:val="0"/>
              <w:widowControl/>
              <w:suppressLineNumbers w:val="0"/>
              <w:spacing w:before="0" w:beforeAutospacing="0" w:after="0" w:afterAutospacing="0"/>
              <w:ind w:left="0" w:right="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w:t>
            </w:r>
          </w:p>
        </w:tc>
        <w:tc>
          <w:tcPr>
            <w:tcW w:w="614" w:type="pct"/>
            <w:tcBorders>
              <w:top w:val="single" w:color="000000" w:sz="4" w:space="0"/>
              <w:left w:val="single" w:color="000000" w:sz="4" w:space="0"/>
              <w:bottom w:val="single" w:color="000000" w:sz="4" w:space="0"/>
              <w:right w:val="single" w:color="000000" w:sz="4" w:space="0"/>
            </w:tcBorders>
            <w:shd w:val="clear" w:color="auto" w:fill="auto"/>
            <w:vAlign w:val="center"/>
          </w:tcPr>
          <w:p w14:paraId="2CBE5C04">
            <w:pPr>
              <w:keepNext w:val="0"/>
              <w:keepLines w:val="0"/>
              <w:widowControl/>
              <w:suppressLineNumbers w:val="0"/>
              <w:spacing w:before="0" w:beforeAutospacing="0" w:after="0" w:afterAutospacing="0"/>
              <w:ind w:left="0" w:right="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六类网线</w:t>
            </w:r>
          </w:p>
        </w:tc>
        <w:tc>
          <w:tcPr>
            <w:tcW w:w="2773" w:type="pct"/>
            <w:tcBorders>
              <w:top w:val="single" w:color="000000" w:sz="4" w:space="0"/>
              <w:left w:val="single" w:color="000000" w:sz="4" w:space="0"/>
              <w:bottom w:val="nil"/>
              <w:right w:val="single" w:color="000000" w:sz="4" w:space="0"/>
            </w:tcBorders>
            <w:shd w:val="clear" w:color="auto" w:fill="auto"/>
            <w:vAlign w:val="center"/>
          </w:tcPr>
          <w:p w14:paraId="1254B67D">
            <w:pPr>
              <w:keepNext w:val="0"/>
              <w:keepLines w:val="0"/>
              <w:widowControl/>
              <w:suppressLineNumbers w:val="0"/>
              <w:spacing w:before="0" w:beforeAutospacing="0" w:after="200" w:afterAutospacing="0"/>
              <w:ind w:left="0" w:right="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双绞线为综合布线工程中最常用的传输介质，主要应用于水平子系统；</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符合YD/T 1019、GB50312、TIA/EIA 568-C.2、和ISO/IEC 11801对6类传输的要求。</w:t>
            </w:r>
          </w:p>
        </w:tc>
        <w:tc>
          <w:tcPr>
            <w:tcW w:w="323" w:type="pct"/>
            <w:tcBorders>
              <w:top w:val="single" w:color="000000" w:sz="4" w:space="0"/>
              <w:left w:val="single" w:color="000000" w:sz="4" w:space="0"/>
              <w:bottom w:val="single" w:color="000000" w:sz="4" w:space="0"/>
              <w:right w:val="single" w:color="000000" w:sz="4" w:space="0"/>
            </w:tcBorders>
            <w:shd w:val="clear" w:color="auto" w:fill="auto"/>
            <w:vAlign w:val="center"/>
          </w:tcPr>
          <w:p w14:paraId="774E58F4">
            <w:pPr>
              <w:keepNext w:val="0"/>
              <w:keepLines w:val="0"/>
              <w:widowControl/>
              <w:suppressLineNumbers w:val="0"/>
              <w:spacing w:before="0" w:beforeAutospacing="0" w:after="0" w:afterAutospacing="0"/>
              <w:ind w:left="0" w:right="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米</w:t>
            </w:r>
          </w:p>
        </w:tc>
        <w:tc>
          <w:tcPr>
            <w:tcW w:w="311" w:type="pct"/>
            <w:tcBorders>
              <w:top w:val="single" w:color="000000" w:sz="4" w:space="0"/>
              <w:left w:val="single" w:color="000000" w:sz="4" w:space="0"/>
              <w:bottom w:val="single" w:color="000000" w:sz="4" w:space="0"/>
              <w:right w:val="single" w:color="000000" w:sz="4" w:space="0"/>
            </w:tcBorders>
            <w:shd w:val="clear" w:color="auto" w:fill="auto"/>
            <w:vAlign w:val="center"/>
          </w:tcPr>
          <w:p w14:paraId="32C80775">
            <w:pPr>
              <w:keepNext w:val="0"/>
              <w:keepLines w:val="0"/>
              <w:widowControl/>
              <w:suppressLineNumbers w:val="0"/>
              <w:spacing w:before="0" w:beforeAutospacing="0" w:after="0" w:afterAutospacing="0"/>
              <w:ind w:left="0" w:right="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23380</w:t>
            </w:r>
          </w:p>
        </w:tc>
        <w:tc>
          <w:tcPr>
            <w:tcW w:w="642" w:type="pct"/>
            <w:tcBorders>
              <w:top w:val="single" w:color="000000" w:sz="4" w:space="0"/>
              <w:left w:val="single" w:color="000000" w:sz="4" w:space="0"/>
              <w:bottom w:val="single" w:color="000000" w:sz="4" w:space="0"/>
              <w:right w:val="single" w:color="000000" w:sz="4" w:space="0"/>
            </w:tcBorders>
            <w:shd w:val="clear" w:color="auto" w:fill="auto"/>
            <w:vAlign w:val="center"/>
          </w:tcPr>
          <w:p w14:paraId="6958D0F0">
            <w:pPr>
              <w:keepNext w:val="0"/>
              <w:keepLines w:val="0"/>
              <w:widowControl/>
              <w:suppressLineNumbers w:val="0"/>
              <w:spacing w:before="0" w:beforeAutospacing="0" w:after="0" w:afterAutospacing="0"/>
              <w:ind w:left="0" w:right="0"/>
              <w:jc w:val="left"/>
              <w:textAlignment w:val="center"/>
              <w:rPr>
                <w:rFonts w:hint="eastAsia" w:ascii="宋体" w:hAnsi="宋体" w:eastAsia="宋体" w:cs="宋体"/>
                <w:i w:val="0"/>
                <w:iCs w:val="0"/>
                <w:color w:val="000000"/>
                <w:sz w:val="18"/>
                <w:szCs w:val="18"/>
                <w:u w:val="none"/>
              </w:rPr>
            </w:pPr>
          </w:p>
        </w:tc>
      </w:tr>
      <w:tr w14:paraId="0E09751F">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20" w:hRule="atLeast"/>
        </w:trPr>
        <w:tc>
          <w:tcPr>
            <w:tcW w:w="335" w:type="pct"/>
            <w:tcBorders>
              <w:top w:val="single" w:color="000000" w:sz="4" w:space="0"/>
              <w:left w:val="single" w:color="000000" w:sz="4" w:space="0"/>
              <w:bottom w:val="single" w:color="000000" w:sz="4" w:space="0"/>
              <w:right w:val="single" w:color="000000" w:sz="4" w:space="0"/>
            </w:tcBorders>
            <w:shd w:val="clear" w:color="auto" w:fill="auto"/>
            <w:vAlign w:val="center"/>
          </w:tcPr>
          <w:p w14:paraId="5D936898">
            <w:pPr>
              <w:keepNext w:val="0"/>
              <w:keepLines w:val="0"/>
              <w:widowControl/>
              <w:suppressLineNumbers w:val="0"/>
              <w:spacing w:before="0" w:beforeAutospacing="0" w:after="0" w:afterAutospacing="0"/>
              <w:ind w:left="0" w:right="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2</w:t>
            </w:r>
          </w:p>
        </w:tc>
        <w:tc>
          <w:tcPr>
            <w:tcW w:w="614" w:type="pct"/>
            <w:tcBorders>
              <w:top w:val="single" w:color="000000" w:sz="4" w:space="0"/>
              <w:left w:val="single" w:color="000000" w:sz="4" w:space="0"/>
              <w:bottom w:val="single" w:color="000000" w:sz="4" w:space="0"/>
              <w:right w:val="single" w:color="000000" w:sz="4" w:space="0"/>
            </w:tcBorders>
            <w:shd w:val="clear" w:color="auto" w:fill="auto"/>
            <w:vAlign w:val="center"/>
          </w:tcPr>
          <w:p w14:paraId="00509991">
            <w:pPr>
              <w:keepNext w:val="0"/>
              <w:keepLines w:val="0"/>
              <w:widowControl/>
              <w:suppressLineNumbers w:val="0"/>
              <w:spacing w:before="0" w:beforeAutospacing="0" w:after="0" w:afterAutospacing="0"/>
              <w:ind w:left="0" w:right="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电源线</w:t>
            </w:r>
          </w:p>
        </w:tc>
        <w:tc>
          <w:tcPr>
            <w:tcW w:w="2773" w:type="pct"/>
            <w:tcBorders>
              <w:top w:val="single" w:color="000000" w:sz="4" w:space="0"/>
              <w:left w:val="single" w:color="000000" w:sz="4" w:space="0"/>
              <w:bottom w:val="nil"/>
              <w:right w:val="single" w:color="000000" w:sz="4" w:space="0"/>
            </w:tcBorders>
            <w:shd w:val="clear" w:color="auto" w:fill="auto"/>
            <w:vAlign w:val="center"/>
          </w:tcPr>
          <w:p w14:paraId="191DF047">
            <w:pPr>
              <w:keepNext w:val="0"/>
              <w:keepLines w:val="0"/>
              <w:widowControl/>
              <w:suppressLineNumbers w:val="0"/>
              <w:spacing w:before="0" w:beforeAutospacing="0" w:after="0" w:afterAutospacing="0"/>
              <w:ind w:left="0" w:right="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国标RVV2*1.0，外护材料为PVC,无氧铜</w:t>
            </w:r>
          </w:p>
        </w:tc>
        <w:tc>
          <w:tcPr>
            <w:tcW w:w="323" w:type="pct"/>
            <w:tcBorders>
              <w:top w:val="single" w:color="000000" w:sz="4" w:space="0"/>
              <w:left w:val="single" w:color="000000" w:sz="4" w:space="0"/>
              <w:bottom w:val="single" w:color="000000" w:sz="4" w:space="0"/>
              <w:right w:val="single" w:color="000000" w:sz="4" w:space="0"/>
            </w:tcBorders>
            <w:shd w:val="clear" w:color="auto" w:fill="auto"/>
            <w:vAlign w:val="center"/>
          </w:tcPr>
          <w:p w14:paraId="3FE7008E">
            <w:pPr>
              <w:keepNext w:val="0"/>
              <w:keepLines w:val="0"/>
              <w:widowControl/>
              <w:suppressLineNumbers w:val="0"/>
              <w:spacing w:before="0" w:beforeAutospacing="0" w:after="0" w:afterAutospacing="0"/>
              <w:ind w:left="0" w:right="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米</w:t>
            </w:r>
          </w:p>
        </w:tc>
        <w:tc>
          <w:tcPr>
            <w:tcW w:w="311" w:type="pct"/>
            <w:tcBorders>
              <w:top w:val="single" w:color="000000" w:sz="4" w:space="0"/>
              <w:left w:val="single" w:color="000000" w:sz="4" w:space="0"/>
              <w:bottom w:val="single" w:color="000000" w:sz="4" w:space="0"/>
              <w:right w:val="single" w:color="000000" w:sz="4" w:space="0"/>
            </w:tcBorders>
            <w:shd w:val="clear" w:color="auto" w:fill="auto"/>
            <w:vAlign w:val="center"/>
          </w:tcPr>
          <w:p w14:paraId="22F15683">
            <w:pPr>
              <w:keepNext w:val="0"/>
              <w:keepLines w:val="0"/>
              <w:widowControl/>
              <w:suppressLineNumbers w:val="0"/>
              <w:spacing w:before="0" w:beforeAutospacing="0" w:after="0" w:afterAutospacing="0"/>
              <w:ind w:left="0" w:right="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1870</w:t>
            </w:r>
          </w:p>
        </w:tc>
        <w:tc>
          <w:tcPr>
            <w:tcW w:w="642" w:type="pct"/>
            <w:tcBorders>
              <w:top w:val="single" w:color="000000" w:sz="4" w:space="0"/>
              <w:left w:val="single" w:color="000000" w:sz="4" w:space="0"/>
              <w:bottom w:val="single" w:color="000000" w:sz="4" w:space="0"/>
              <w:right w:val="single" w:color="000000" w:sz="4" w:space="0"/>
            </w:tcBorders>
            <w:shd w:val="clear" w:color="auto" w:fill="auto"/>
            <w:vAlign w:val="center"/>
          </w:tcPr>
          <w:p w14:paraId="3F9E231A">
            <w:pPr>
              <w:keepNext w:val="0"/>
              <w:keepLines w:val="0"/>
              <w:widowControl/>
              <w:suppressLineNumbers w:val="0"/>
              <w:spacing w:before="0" w:beforeAutospacing="0" w:after="0" w:afterAutospacing="0"/>
              <w:ind w:left="0" w:right="0"/>
              <w:jc w:val="left"/>
              <w:textAlignment w:val="center"/>
              <w:rPr>
                <w:rFonts w:hint="eastAsia" w:ascii="宋体" w:hAnsi="宋体" w:eastAsia="宋体" w:cs="宋体"/>
                <w:i w:val="0"/>
                <w:iCs w:val="0"/>
                <w:color w:val="000000"/>
                <w:sz w:val="18"/>
                <w:szCs w:val="18"/>
                <w:u w:val="none"/>
              </w:rPr>
            </w:pPr>
          </w:p>
        </w:tc>
      </w:tr>
      <w:tr w14:paraId="39B00650">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20" w:hRule="atLeast"/>
        </w:trPr>
        <w:tc>
          <w:tcPr>
            <w:tcW w:w="335" w:type="pct"/>
            <w:tcBorders>
              <w:top w:val="single" w:color="000000" w:sz="4" w:space="0"/>
              <w:left w:val="single" w:color="000000" w:sz="4" w:space="0"/>
              <w:bottom w:val="single" w:color="000000" w:sz="4" w:space="0"/>
              <w:right w:val="single" w:color="000000" w:sz="4" w:space="0"/>
            </w:tcBorders>
            <w:shd w:val="clear" w:color="auto" w:fill="auto"/>
            <w:vAlign w:val="center"/>
          </w:tcPr>
          <w:p w14:paraId="635CB6D8">
            <w:pPr>
              <w:keepNext w:val="0"/>
              <w:keepLines w:val="0"/>
              <w:widowControl/>
              <w:suppressLineNumbers w:val="0"/>
              <w:spacing w:before="0" w:beforeAutospacing="0" w:after="0" w:afterAutospacing="0"/>
              <w:ind w:left="0" w:right="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3</w:t>
            </w:r>
          </w:p>
        </w:tc>
        <w:tc>
          <w:tcPr>
            <w:tcW w:w="614" w:type="pct"/>
            <w:tcBorders>
              <w:top w:val="single" w:color="000000" w:sz="4" w:space="0"/>
              <w:left w:val="single" w:color="000000" w:sz="4" w:space="0"/>
              <w:bottom w:val="single" w:color="000000" w:sz="4" w:space="0"/>
              <w:right w:val="single" w:color="000000" w:sz="4" w:space="0"/>
            </w:tcBorders>
            <w:shd w:val="clear" w:color="auto" w:fill="auto"/>
            <w:vAlign w:val="center"/>
          </w:tcPr>
          <w:p w14:paraId="14DC01B2">
            <w:pPr>
              <w:keepNext w:val="0"/>
              <w:keepLines w:val="0"/>
              <w:widowControl/>
              <w:suppressLineNumbers w:val="0"/>
              <w:spacing w:before="0" w:beforeAutospacing="0" w:after="0" w:afterAutospacing="0"/>
              <w:ind w:left="0" w:right="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出门按钮线</w:t>
            </w:r>
          </w:p>
        </w:tc>
        <w:tc>
          <w:tcPr>
            <w:tcW w:w="2773" w:type="pct"/>
            <w:tcBorders>
              <w:top w:val="single" w:color="000000" w:sz="4" w:space="0"/>
              <w:left w:val="single" w:color="000000" w:sz="4" w:space="0"/>
              <w:bottom w:val="nil"/>
              <w:right w:val="single" w:color="000000" w:sz="4" w:space="0"/>
            </w:tcBorders>
            <w:shd w:val="clear" w:color="auto" w:fill="auto"/>
            <w:vAlign w:val="center"/>
          </w:tcPr>
          <w:p w14:paraId="18D4B829">
            <w:pPr>
              <w:keepNext w:val="0"/>
              <w:keepLines w:val="0"/>
              <w:widowControl/>
              <w:suppressLineNumbers w:val="0"/>
              <w:spacing w:before="0" w:beforeAutospacing="0" w:after="0" w:afterAutospacing="0"/>
              <w:ind w:left="0" w:right="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国标RVV2*1.0，外护材料为PVC,无氧铜</w:t>
            </w:r>
          </w:p>
        </w:tc>
        <w:tc>
          <w:tcPr>
            <w:tcW w:w="323" w:type="pct"/>
            <w:tcBorders>
              <w:top w:val="single" w:color="000000" w:sz="4" w:space="0"/>
              <w:left w:val="single" w:color="000000" w:sz="4" w:space="0"/>
              <w:bottom w:val="single" w:color="000000" w:sz="4" w:space="0"/>
              <w:right w:val="single" w:color="000000" w:sz="4" w:space="0"/>
            </w:tcBorders>
            <w:shd w:val="clear" w:color="auto" w:fill="auto"/>
            <w:vAlign w:val="center"/>
          </w:tcPr>
          <w:p w14:paraId="3400E499">
            <w:pPr>
              <w:keepNext w:val="0"/>
              <w:keepLines w:val="0"/>
              <w:widowControl/>
              <w:suppressLineNumbers w:val="0"/>
              <w:spacing w:before="0" w:beforeAutospacing="0" w:after="0" w:afterAutospacing="0"/>
              <w:ind w:left="0" w:right="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米</w:t>
            </w:r>
          </w:p>
        </w:tc>
        <w:tc>
          <w:tcPr>
            <w:tcW w:w="311" w:type="pct"/>
            <w:tcBorders>
              <w:top w:val="single" w:color="000000" w:sz="4" w:space="0"/>
              <w:left w:val="single" w:color="000000" w:sz="4" w:space="0"/>
              <w:bottom w:val="single" w:color="000000" w:sz="4" w:space="0"/>
              <w:right w:val="single" w:color="000000" w:sz="4" w:space="0"/>
            </w:tcBorders>
            <w:shd w:val="clear" w:color="auto" w:fill="auto"/>
            <w:vAlign w:val="center"/>
          </w:tcPr>
          <w:p w14:paraId="1E21A325">
            <w:pPr>
              <w:keepNext w:val="0"/>
              <w:keepLines w:val="0"/>
              <w:widowControl/>
              <w:suppressLineNumbers w:val="0"/>
              <w:spacing w:before="0" w:beforeAutospacing="0" w:after="0" w:afterAutospacing="0"/>
              <w:ind w:left="0" w:right="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2400</w:t>
            </w:r>
          </w:p>
        </w:tc>
        <w:tc>
          <w:tcPr>
            <w:tcW w:w="642" w:type="pct"/>
            <w:tcBorders>
              <w:top w:val="single" w:color="000000" w:sz="4" w:space="0"/>
              <w:left w:val="single" w:color="000000" w:sz="4" w:space="0"/>
              <w:bottom w:val="single" w:color="000000" w:sz="4" w:space="0"/>
              <w:right w:val="single" w:color="000000" w:sz="4" w:space="0"/>
            </w:tcBorders>
            <w:shd w:val="clear" w:color="auto" w:fill="auto"/>
            <w:vAlign w:val="center"/>
          </w:tcPr>
          <w:p w14:paraId="1F4AA4A3">
            <w:pPr>
              <w:keepNext w:val="0"/>
              <w:keepLines w:val="0"/>
              <w:widowControl/>
              <w:suppressLineNumbers w:val="0"/>
              <w:spacing w:before="0" w:beforeAutospacing="0" w:after="0" w:afterAutospacing="0"/>
              <w:ind w:left="0" w:right="0"/>
              <w:jc w:val="left"/>
              <w:textAlignment w:val="center"/>
              <w:rPr>
                <w:rFonts w:hint="eastAsia" w:ascii="宋体" w:hAnsi="宋体" w:eastAsia="宋体" w:cs="宋体"/>
                <w:i w:val="0"/>
                <w:iCs w:val="0"/>
                <w:color w:val="000000"/>
                <w:sz w:val="18"/>
                <w:szCs w:val="18"/>
                <w:u w:val="none"/>
              </w:rPr>
            </w:pPr>
          </w:p>
        </w:tc>
      </w:tr>
      <w:tr w14:paraId="115CC783">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20" w:hRule="atLeast"/>
        </w:trPr>
        <w:tc>
          <w:tcPr>
            <w:tcW w:w="335" w:type="pct"/>
            <w:tcBorders>
              <w:top w:val="single" w:color="000000" w:sz="4" w:space="0"/>
              <w:left w:val="single" w:color="000000" w:sz="4" w:space="0"/>
              <w:bottom w:val="single" w:color="000000" w:sz="4" w:space="0"/>
              <w:right w:val="single" w:color="000000" w:sz="4" w:space="0"/>
            </w:tcBorders>
            <w:shd w:val="clear" w:color="auto" w:fill="auto"/>
            <w:vAlign w:val="center"/>
          </w:tcPr>
          <w:p w14:paraId="2654438C">
            <w:pPr>
              <w:keepNext w:val="0"/>
              <w:keepLines w:val="0"/>
              <w:widowControl/>
              <w:suppressLineNumbers w:val="0"/>
              <w:spacing w:before="0" w:beforeAutospacing="0" w:after="0" w:afterAutospacing="0"/>
              <w:ind w:left="0" w:right="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4</w:t>
            </w:r>
          </w:p>
        </w:tc>
        <w:tc>
          <w:tcPr>
            <w:tcW w:w="614" w:type="pct"/>
            <w:tcBorders>
              <w:top w:val="single" w:color="000000" w:sz="4" w:space="0"/>
              <w:left w:val="single" w:color="000000" w:sz="4" w:space="0"/>
              <w:bottom w:val="single" w:color="000000" w:sz="4" w:space="0"/>
              <w:right w:val="single" w:color="000000" w:sz="4" w:space="0"/>
            </w:tcBorders>
            <w:shd w:val="clear" w:color="auto" w:fill="auto"/>
            <w:vAlign w:val="center"/>
          </w:tcPr>
          <w:p w14:paraId="09710DAD">
            <w:pPr>
              <w:keepNext w:val="0"/>
              <w:keepLines w:val="0"/>
              <w:widowControl/>
              <w:suppressLineNumbers w:val="0"/>
              <w:spacing w:before="0" w:beforeAutospacing="0" w:after="0" w:afterAutospacing="0"/>
              <w:ind w:left="0" w:right="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磁力锁线</w:t>
            </w:r>
          </w:p>
        </w:tc>
        <w:tc>
          <w:tcPr>
            <w:tcW w:w="2773" w:type="pct"/>
            <w:tcBorders>
              <w:top w:val="single" w:color="000000" w:sz="4" w:space="0"/>
              <w:left w:val="single" w:color="000000" w:sz="4" w:space="0"/>
              <w:bottom w:val="single" w:color="000000" w:sz="4" w:space="0"/>
              <w:right w:val="single" w:color="000000" w:sz="4" w:space="0"/>
            </w:tcBorders>
            <w:shd w:val="clear" w:color="auto" w:fill="auto"/>
            <w:vAlign w:val="center"/>
          </w:tcPr>
          <w:p w14:paraId="278B1161">
            <w:pPr>
              <w:keepNext w:val="0"/>
              <w:keepLines w:val="0"/>
              <w:widowControl/>
              <w:suppressLineNumbers w:val="0"/>
              <w:spacing w:before="0" w:beforeAutospacing="0" w:after="0" w:afterAutospacing="0"/>
              <w:ind w:left="0" w:right="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国标RVV4*1.0，外护材料为PVC,无氧铜</w:t>
            </w:r>
          </w:p>
        </w:tc>
        <w:tc>
          <w:tcPr>
            <w:tcW w:w="323" w:type="pct"/>
            <w:tcBorders>
              <w:top w:val="single" w:color="000000" w:sz="4" w:space="0"/>
              <w:left w:val="single" w:color="000000" w:sz="4" w:space="0"/>
              <w:bottom w:val="single" w:color="000000" w:sz="4" w:space="0"/>
              <w:right w:val="single" w:color="000000" w:sz="4" w:space="0"/>
            </w:tcBorders>
            <w:shd w:val="clear" w:color="auto" w:fill="auto"/>
            <w:vAlign w:val="center"/>
          </w:tcPr>
          <w:p w14:paraId="3FCD02BA">
            <w:pPr>
              <w:keepNext w:val="0"/>
              <w:keepLines w:val="0"/>
              <w:widowControl/>
              <w:suppressLineNumbers w:val="0"/>
              <w:spacing w:before="0" w:beforeAutospacing="0" w:after="0" w:afterAutospacing="0"/>
              <w:ind w:left="0" w:right="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米</w:t>
            </w:r>
          </w:p>
        </w:tc>
        <w:tc>
          <w:tcPr>
            <w:tcW w:w="311" w:type="pct"/>
            <w:tcBorders>
              <w:top w:val="single" w:color="000000" w:sz="4" w:space="0"/>
              <w:left w:val="single" w:color="000000" w:sz="4" w:space="0"/>
              <w:bottom w:val="single" w:color="000000" w:sz="4" w:space="0"/>
              <w:right w:val="single" w:color="000000" w:sz="4" w:space="0"/>
            </w:tcBorders>
            <w:shd w:val="clear" w:color="auto" w:fill="auto"/>
            <w:vAlign w:val="center"/>
          </w:tcPr>
          <w:p w14:paraId="25A81C50">
            <w:pPr>
              <w:keepNext w:val="0"/>
              <w:keepLines w:val="0"/>
              <w:widowControl/>
              <w:suppressLineNumbers w:val="0"/>
              <w:spacing w:before="0" w:beforeAutospacing="0" w:after="0" w:afterAutospacing="0"/>
              <w:ind w:left="0" w:right="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2400</w:t>
            </w:r>
          </w:p>
        </w:tc>
        <w:tc>
          <w:tcPr>
            <w:tcW w:w="642" w:type="pct"/>
            <w:tcBorders>
              <w:top w:val="single" w:color="000000" w:sz="4" w:space="0"/>
              <w:left w:val="single" w:color="000000" w:sz="4" w:space="0"/>
              <w:bottom w:val="single" w:color="000000" w:sz="4" w:space="0"/>
              <w:right w:val="single" w:color="000000" w:sz="4" w:space="0"/>
            </w:tcBorders>
            <w:shd w:val="clear" w:color="auto" w:fill="auto"/>
            <w:vAlign w:val="center"/>
          </w:tcPr>
          <w:p w14:paraId="3ACD6193">
            <w:pPr>
              <w:keepNext w:val="0"/>
              <w:keepLines w:val="0"/>
              <w:widowControl/>
              <w:suppressLineNumbers w:val="0"/>
              <w:spacing w:before="0" w:beforeAutospacing="0" w:after="0" w:afterAutospacing="0"/>
              <w:ind w:left="0" w:right="0"/>
              <w:jc w:val="left"/>
              <w:textAlignment w:val="center"/>
              <w:rPr>
                <w:rFonts w:hint="eastAsia" w:ascii="宋体" w:hAnsi="宋体" w:eastAsia="宋体" w:cs="宋体"/>
                <w:i w:val="0"/>
                <w:iCs w:val="0"/>
                <w:color w:val="000000"/>
                <w:sz w:val="18"/>
                <w:szCs w:val="18"/>
                <w:u w:val="none"/>
              </w:rPr>
            </w:pPr>
          </w:p>
        </w:tc>
      </w:tr>
      <w:tr w14:paraId="7713AF14">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20" w:hRule="atLeast"/>
        </w:trPr>
        <w:tc>
          <w:tcPr>
            <w:tcW w:w="335" w:type="pct"/>
            <w:tcBorders>
              <w:top w:val="single" w:color="000000" w:sz="4" w:space="0"/>
              <w:left w:val="single" w:color="000000" w:sz="4" w:space="0"/>
              <w:bottom w:val="single" w:color="000000" w:sz="4" w:space="0"/>
              <w:right w:val="single" w:color="000000" w:sz="4" w:space="0"/>
            </w:tcBorders>
            <w:shd w:val="clear" w:color="auto" w:fill="auto"/>
            <w:vAlign w:val="center"/>
          </w:tcPr>
          <w:p w14:paraId="6B48E1E8">
            <w:pPr>
              <w:keepNext w:val="0"/>
              <w:keepLines w:val="0"/>
              <w:widowControl/>
              <w:suppressLineNumbers w:val="0"/>
              <w:spacing w:before="0" w:beforeAutospacing="0" w:after="0" w:afterAutospacing="0"/>
              <w:ind w:left="0" w:right="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5</w:t>
            </w:r>
          </w:p>
        </w:tc>
        <w:tc>
          <w:tcPr>
            <w:tcW w:w="614" w:type="pct"/>
            <w:tcBorders>
              <w:top w:val="single" w:color="000000" w:sz="4" w:space="0"/>
              <w:left w:val="single" w:color="000000" w:sz="4" w:space="0"/>
              <w:bottom w:val="single" w:color="000000" w:sz="4" w:space="0"/>
              <w:right w:val="single" w:color="000000" w:sz="4" w:space="0"/>
            </w:tcBorders>
            <w:shd w:val="clear" w:color="auto" w:fill="auto"/>
            <w:vAlign w:val="center"/>
          </w:tcPr>
          <w:p w14:paraId="50FF42A7">
            <w:pPr>
              <w:keepNext w:val="0"/>
              <w:keepLines w:val="0"/>
              <w:widowControl/>
              <w:suppressLineNumbers w:val="0"/>
              <w:spacing w:before="0" w:beforeAutospacing="0" w:after="0" w:afterAutospacing="0"/>
              <w:ind w:left="0" w:right="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燃气报警用线</w:t>
            </w:r>
          </w:p>
        </w:tc>
        <w:tc>
          <w:tcPr>
            <w:tcW w:w="2773" w:type="pct"/>
            <w:tcBorders>
              <w:top w:val="single" w:color="000000" w:sz="4" w:space="0"/>
              <w:left w:val="single" w:color="000000" w:sz="4" w:space="0"/>
              <w:bottom w:val="single" w:color="000000" w:sz="4" w:space="0"/>
              <w:right w:val="single" w:color="000000" w:sz="4" w:space="0"/>
            </w:tcBorders>
            <w:shd w:val="clear" w:color="auto" w:fill="auto"/>
            <w:vAlign w:val="center"/>
          </w:tcPr>
          <w:p w14:paraId="748CF7AD">
            <w:pPr>
              <w:keepNext w:val="0"/>
              <w:keepLines w:val="0"/>
              <w:widowControl/>
              <w:suppressLineNumbers w:val="0"/>
              <w:spacing w:before="0" w:beforeAutospacing="0" w:after="0" w:afterAutospacing="0"/>
              <w:ind w:left="0" w:right="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国标RVV4*0.5，外护材料为PVC,无氧铜</w:t>
            </w:r>
          </w:p>
        </w:tc>
        <w:tc>
          <w:tcPr>
            <w:tcW w:w="323" w:type="pct"/>
            <w:tcBorders>
              <w:top w:val="single" w:color="000000" w:sz="4" w:space="0"/>
              <w:left w:val="single" w:color="000000" w:sz="4" w:space="0"/>
              <w:bottom w:val="single" w:color="000000" w:sz="4" w:space="0"/>
              <w:right w:val="single" w:color="000000" w:sz="4" w:space="0"/>
            </w:tcBorders>
            <w:shd w:val="clear" w:color="auto" w:fill="auto"/>
            <w:vAlign w:val="center"/>
          </w:tcPr>
          <w:p w14:paraId="3CD44F02">
            <w:pPr>
              <w:keepNext w:val="0"/>
              <w:keepLines w:val="0"/>
              <w:widowControl/>
              <w:suppressLineNumbers w:val="0"/>
              <w:spacing w:before="0" w:beforeAutospacing="0" w:after="0" w:afterAutospacing="0"/>
              <w:ind w:left="0" w:right="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米</w:t>
            </w:r>
          </w:p>
        </w:tc>
        <w:tc>
          <w:tcPr>
            <w:tcW w:w="311" w:type="pct"/>
            <w:tcBorders>
              <w:top w:val="single" w:color="000000" w:sz="4" w:space="0"/>
              <w:left w:val="single" w:color="000000" w:sz="4" w:space="0"/>
              <w:bottom w:val="single" w:color="000000" w:sz="4" w:space="0"/>
              <w:right w:val="single" w:color="000000" w:sz="4" w:space="0"/>
            </w:tcBorders>
            <w:shd w:val="clear" w:color="auto" w:fill="auto"/>
            <w:vAlign w:val="center"/>
          </w:tcPr>
          <w:p w14:paraId="05AF37A4">
            <w:pPr>
              <w:keepNext w:val="0"/>
              <w:keepLines w:val="0"/>
              <w:widowControl/>
              <w:suppressLineNumbers w:val="0"/>
              <w:spacing w:before="0" w:beforeAutospacing="0" w:after="0" w:afterAutospacing="0"/>
              <w:ind w:left="0" w:right="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13950</w:t>
            </w:r>
          </w:p>
        </w:tc>
        <w:tc>
          <w:tcPr>
            <w:tcW w:w="642" w:type="pct"/>
            <w:tcBorders>
              <w:top w:val="single" w:color="000000" w:sz="4" w:space="0"/>
              <w:left w:val="single" w:color="000000" w:sz="4" w:space="0"/>
              <w:bottom w:val="single" w:color="000000" w:sz="4" w:space="0"/>
              <w:right w:val="single" w:color="000000" w:sz="4" w:space="0"/>
            </w:tcBorders>
            <w:shd w:val="clear" w:color="auto" w:fill="auto"/>
            <w:vAlign w:val="center"/>
          </w:tcPr>
          <w:p w14:paraId="7328DE72">
            <w:pPr>
              <w:keepNext w:val="0"/>
              <w:keepLines w:val="0"/>
              <w:widowControl/>
              <w:suppressLineNumbers w:val="0"/>
              <w:spacing w:before="0" w:beforeAutospacing="0" w:after="0" w:afterAutospacing="0"/>
              <w:ind w:left="0" w:right="0"/>
              <w:jc w:val="left"/>
              <w:textAlignment w:val="center"/>
              <w:rPr>
                <w:rFonts w:hint="eastAsia" w:ascii="宋体" w:hAnsi="宋体" w:eastAsia="宋体" w:cs="宋体"/>
                <w:i w:val="0"/>
                <w:iCs w:val="0"/>
                <w:color w:val="000000"/>
                <w:sz w:val="18"/>
                <w:szCs w:val="18"/>
                <w:u w:val="none"/>
              </w:rPr>
            </w:pPr>
          </w:p>
        </w:tc>
      </w:tr>
      <w:tr w14:paraId="3A15B347">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20" w:hRule="atLeast"/>
        </w:trPr>
        <w:tc>
          <w:tcPr>
            <w:tcW w:w="335" w:type="pct"/>
            <w:tcBorders>
              <w:top w:val="single" w:color="000000" w:sz="4" w:space="0"/>
              <w:left w:val="single" w:color="000000" w:sz="4" w:space="0"/>
              <w:bottom w:val="single" w:color="000000" w:sz="4" w:space="0"/>
              <w:right w:val="single" w:color="000000" w:sz="4" w:space="0"/>
            </w:tcBorders>
            <w:shd w:val="clear" w:color="auto" w:fill="auto"/>
            <w:vAlign w:val="center"/>
          </w:tcPr>
          <w:p w14:paraId="2154F206">
            <w:pPr>
              <w:keepNext w:val="0"/>
              <w:keepLines w:val="0"/>
              <w:widowControl/>
              <w:suppressLineNumbers w:val="0"/>
              <w:spacing w:before="0" w:beforeAutospacing="0" w:after="0" w:afterAutospacing="0"/>
              <w:ind w:left="0" w:right="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6</w:t>
            </w:r>
          </w:p>
        </w:tc>
        <w:tc>
          <w:tcPr>
            <w:tcW w:w="614" w:type="pct"/>
            <w:tcBorders>
              <w:top w:val="single" w:color="000000" w:sz="4" w:space="0"/>
              <w:left w:val="single" w:color="000000" w:sz="4" w:space="0"/>
              <w:bottom w:val="single" w:color="000000" w:sz="4" w:space="0"/>
              <w:right w:val="single" w:color="000000" w:sz="4" w:space="0"/>
            </w:tcBorders>
            <w:shd w:val="clear" w:color="auto" w:fill="auto"/>
            <w:vAlign w:val="center"/>
          </w:tcPr>
          <w:p w14:paraId="287CEF30">
            <w:pPr>
              <w:keepNext w:val="0"/>
              <w:keepLines w:val="0"/>
              <w:widowControl/>
              <w:suppressLineNumbers w:val="0"/>
              <w:spacing w:before="0" w:beforeAutospacing="0" w:after="0" w:afterAutospacing="0"/>
              <w:ind w:left="0" w:right="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紧急报警用线</w:t>
            </w:r>
          </w:p>
        </w:tc>
        <w:tc>
          <w:tcPr>
            <w:tcW w:w="2773" w:type="pct"/>
            <w:tcBorders>
              <w:top w:val="single" w:color="000000" w:sz="4" w:space="0"/>
              <w:left w:val="single" w:color="000000" w:sz="4" w:space="0"/>
              <w:bottom w:val="single" w:color="000000" w:sz="4" w:space="0"/>
              <w:right w:val="single" w:color="000000" w:sz="4" w:space="0"/>
            </w:tcBorders>
            <w:shd w:val="clear" w:color="auto" w:fill="auto"/>
            <w:vAlign w:val="center"/>
          </w:tcPr>
          <w:p w14:paraId="71293212">
            <w:pPr>
              <w:keepNext w:val="0"/>
              <w:keepLines w:val="0"/>
              <w:widowControl/>
              <w:suppressLineNumbers w:val="0"/>
              <w:spacing w:before="0" w:beforeAutospacing="0" w:after="0" w:afterAutospacing="0"/>
              <w:ind w:left="0" w:right="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国标RVV2*0.5，外护材料为PVC,无氧铜</w:t>
            </w:r>
          </w:p>
        </w:tc>
        <w:tc>
          <w:tcPr>
            <w:tcW w:w="323" w:type="pct"/>
            <w:tcBorders>
              <w:top w:val="single" w:color="000000" w:sz="4" w:space="0"/>
              <w:left w:val="single" w:color="000000" w:sz="4" w:space="0"/>
              <w:bottom w:val="single" w:color="000000" w:sz="4" w:space="0"/>
              <w:right w:val="single" w:color="000000" w:sz="4" w:space="0"/>
            </w:tcBorders>
            <w:shd w:val="clear" w:color="auto" w:fill="auto"/>
            <w:vAlign w:val="center"/>
          </w:tcPr>
          <w:p w14:paraId="176602CD">
            <w:pPr>
              <w:keepNext w:val="0"/>
              <w:keepLines w:val="0"/>
              <w:widowControl/>
              <w:suppressLineNumbers w:val="0"/>
              <w:spacing w:before="0" w:beforeAutospacing="0" w:after="0" w:afterAutospacing="0"/>
              <w:ind w:left="0" w:right="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米</w:t>
            </w:r>
          </w:p>
        </w:tc>
        <w:tc>
          <w:tcPr>
            <w:tcW w:w="311" w:type="pct"/>
            <w:tcBorders>
              <w:top w:val="single" w:color="000000" w:sz="4" w:space="0"/>
              <w:left w:val="single" w:color="000000" w:sz="4" w:space="0"/>
              <w:bottom w:val="single" w:color="000000" w:sz="4" w:space="0"/>
              <w:right w:val="single" w:color="000000" w:sz="4" w:space="0"/>
            </w:tcBorders>
            <w:shd w:val="clear" w:color="auto" w:fill="auto"/>
            <w:vAlign w:val="center"/>
          </w:tcPr>
          <w:p w14:paraId="2DBE8AD5">
            <w:pPr>
              <w:keepNext w:val="0"/>
              <w:keepLines w:val="0"/>
              <w:widowControl/>
              <w:suppressLineNumbers w:val="0"/>
              <w:spacing w:before="0" w:beforeAutospacing="0" w:after="0" w:afterAutospacing="0"/>
              <w:ind w:left="0" w:right="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28500</w:t>
            </w:r>
          </w:p>
        </w:tc>
        <w:tc>
          <w:tcPr>
            <w:tcW w:w="642" w:type="pct"/>
            <w:tcBorders>
              <w:top w:val="single" w:color="000000" w:sz="4" w:space="0"/>
              <w:left w:val="single" w:color="000000" w:sz="4" w:space="0"/>
              <w:bottom w:val="single" w:color="000000" w:sz="4" w:space="0"/>
              <w:right w:val="single" w:color="000000" w:sz="4" w:space="0"/>
            </w:tcBorders>
            <w:shd w:val="clear" w:color="auto" w:fill="auto"/>
            <w:vAlign w:val="center"/>
          </w:tcPr>
          <w:p w14:paraId="4D198E56">
            <w:pPr>
              <w:keepNext w:val="0"/>
              <w:keepLines w:val="0"/>
              <w:widowControl/>
              <w:suppressLineNumbers w:val="0"/>
              <w:spacing w:before="0" w:beforeAutospacing="0" w:after="0" w:afterAutospacing="0"/>
              <w:ind w:left="0" w:right="0"/>
              <w:jc w:val="left"/>
              <w:textAlignment w:val="center"/>
              <w:rPr>
                <w:rFonts w:hint="eastAsia" w:ascii="宋体" w:hAnsi="宋体" w:eastAsia="宋体" w:cs="宋体"/>
                <w:i w:val="0"/>
                <w:iCs w:val="0"/>
                <w:color w:val="000000"/>
                <w:sz w:val="18"/>
                <w:szCs w:val="18"/>
                <w:u w:val="none"/>
              </w:rPr>
            </w:pPr>
          </w:p>
        </w:tc>
      </w:tr>
      <w:tr w14:paraId="027714F7">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20" w:hRule="atLeast"/>
        </w:trPr>
        <w:tc>
          <w:tcPr>
            <w:tcW w:w="335" w:type="pct"/>
            <w:tcBorders>
              <w:top w:val="single" w:color="000000" w:sz="4" w:space="0"/>
              <w:left w:val="single" w:color="000000" w:sz="4" w:space="0"/>
              <w:bottom w:val="single" w:color="000000" w:sz="4" w:space="0"/>
              <w:right w:val="single" w:color="000000" w:sz="4" w:space="0"/>
            </w:tcBorders>
            <w:shd w:val="clear" w:color="auto" w:fill="auto"/>
            <w:vAlign w:val="center"/>
          </w:tcPr>
          <w:p w14:paraId="02DBAD41">
            <w:pPr>
              <w:keepNext w:val="0"/>
              <w:keepLines w:val="0"/>
              <w:widowControl/>
              <w:suppressLineNumbers w:val="0"/>
              <w:spacing w:before="0" w:beforeAutospacing="0" w:after="0" w:afterAutospacing="0"/>
              <w:ind w:left="0" w:right="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7</w:t>
            </w:r>
          </w:p>
        </w:tc>
        <w:tc>
          <w:tcPr>
            <w:tcW w:w="614" w:type="pct"/>
            <w:tcBorders>
              <w:top w:val="single" w:color="000000" w:sz="4" w:space="0"/>
              <w:left w:val="single" w:color="000000" w:sz="4" w:space="0"/>
              <w:bottom w:val="single" w:color="000000" w:sz="4" w:space="0"/>
              <w:right w:val="single" w:color="000000" w:sz="4" w:space="0"/>
            </w:tcBorders>
            <w:shd w:val="clear" w:color="auto" w:fill="auto"/>
            <w:vAlign w:val="center"/>
          </w:tcPr>
          <w:p w14:paraId="11A1374A">
            <w:pPr>
              <w:keepNext w:val="0"/>
              <w:keepLines w:val="0"/>
              <w:widowControl/>
              <w:suppressLineNumbers w:val="0"/>
              <w:spacing w:before="0" w:beforeAutospacing="0" w:after="0" w:afterAutospacing="0"/>
              <w:ind w:left="0" w:right="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辅材</w:t>
            </w:r>
          </w:p>
        </w:tc>
        <w:tc>
          <w:tcPr>
            <w:tcW w:w="2773"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4EF0BA66">
            <w:pPr>
              <w:keepNext w:val="0"/>
              <w:keepLines w:val="0"/>
              <w:widowControl/>
              <w:suppressLineNumbers w:val="0"/>
              <w:spacing w:before="0" w:beforeAutospacing="0" w:after="0" w:afterAutospacing="0"/>
              <w:ind w:left="0" w:right="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螺栓、螺丝等施工过程中的必要辅材配件</w:t>
            </w:r>
          </w:p>
        </w:tc>
        <w:tc>
          <w:tcPr>
            <w:tcW w:w="323" w:type="pct"/>
            <w:tcBorders>
              <w:top w:val="single" w:color="000000" w:sz="4" w:space="0"/>
              <w:left w:val="single" w:color="000000" w:sz="4" w:space="0"/>
              <w:bottom w:val="single" w:color="000000" w:sz="4" w:space="0"/>
              <w:right w:val="single" w:color="000000" w:sz="4" w:space="0"/>
            </w:tcBorders>
            <w:shd w:val="clear" w:color="auto" w:fill="auto"/>
            <w:vAlign w:val="center"/>
          </w:tcPr>
          <w:p w14:paraId="4B2E71E8">
            <w:pPr>
              <w:keepNext w:val="0"/>
              <w:keepLines w:val="0"/>
              <w:widowControl/>
              <w:suppressLineNumbers w:val="0"/>
              <w:spacing w:before="0" w:beforeAutospacing="0" w:after="0" w:afterAutospacing="0"/>
              <w:ind w:left="0" w:right="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项</w:t>
            </w:r>
          </w:p>
        </w:tc>
        <w:tc>
          <w:tcPr>
            <w:tcW w:w="311" w:type="pct"/>
            <w:tcBorders>
              <w:top w:val="single" w:color="000000" w:sz="4" w:space="0"/>
              <w:left w:val="single" w:color="000000" w:sz="4" w:space="0"/>
              <w:bottom w:val="single" w:color="000000" w:sz="4" w:space="0"/>
              <w:right w:val="single" w:color="000000" w:sz="4" w:space="0"/>
            </w:tcBorders>
            <w:shd w:val="clear" w:color="auto" w:fill="auto"/>
            <w:vAlign w:val="center"/>
          </w:tcPr>
          <w:p w14:paraId="52E674E0">
            <w:pPr>
              <w:keepNext w:val="0"/>
              <w:keepLines w:val="0"/>
              <w:widowControl/>
              <w:suppressLineNumbers w:val="0"/>
              <w:spacing w:before="0" w:beforeAutospacing="0" w:after="0" w:afterAutospacing="0"/>
              <w:ind w:left="0" w:right="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w:t>
            </w:r>
          </w:p>
        </w:tc>
        <w:tc>
          <w:tcPr>
            <w:tcW w:w="642" w:type="pct"/>
            <w:tcBorders>
              <w:top w:val="single" w:color="000000" w:sz="4" w:space="0"/>
              <w:left w:val="single" w:color="000000" w:sz="4" w:space="0"/>
              <w:bottom w:val="single" w:color="000000" w:sz="4" w:space="0"/>
              <w:right w:val="single" w:color="000000" w:sz="4" w:space="0"/>
            </w:tcBorders>
            <w:shd w:val="clear" w:color="auto" w:fill="auto"/>
            <w:vAlign w:val="center"/>
          </w:tcPr>
          <w:p w14:paraId="2A516B0A">
            <w:pPr>
              <w:keepNext w:val="0"/>
              <w:keepLines w:val="0"/>
              <w:widowControl/>
              <w:suppressLineNumbers w:val="0"/>
              <w:spacing w:before="0" w:beforeAutospacing="0" w:after="0" w:afterAutospacing="0"/>
              <w:ind w:left="0" w:right="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 xml:space="preserve"> 辅材 </w:t>
            </w:r>
          </w:p>
        </w:tc>
      </w:tr>
      <w:tr w14:paraId="70EB9C18">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20" w:hRule="atLeast"/>
        </w:trPr>
        <w:tc>
          <w:tcPr>
            <w:tcW w:w="4046" w:type="pct"/>
            <w:gridSpan w:val="4"/>
            <w:tcBorders>
              <w:top w:val="single" w:color="000000" w:sz="4" w:space="0"/>
              <w:left w:val="single" w:color="000000" w:sz="4" w:space="0"/>
              <w:bottom w:val="single" w:color="000000" w:sz="4" w:space="0"/>
              <w:right w:val="nil"/>
            </w:tcBorders>
            <w:shd w:val="clear" w:color="auto" w:fill="auto"/>
            <w:noWrap/>
            <w:vAlign w:val="center"/>
          </w:tcPr>
          <w:p w14:paraId="0EB9C021">
            <w:pPr>
              <w:keepNext w:val="0"/>
              <w:keepLines w:val="0"/>
              <w:suppressLineNumbers w:val="0"/>
              <w:spacing w:before="0" w:beforeAutospacing="0" w:after="0" w:afterAutospacing="0"/>
              <w:ind w:left="0" w:right="0"/>
              <w:jc w:val="center"/>
              <w:rPr>
                <w:rFonts w:hint="eastAsia" w:ascii="宋体" w:hAnsi="宋体" w:eastAsia="宋体" w:cs="宋体"/>
                <w:b/>
                <w:bCs/>
                <w:i w:val="0"/>
                <w:iCs w:val="0"/>
                <w:color w:val="000000"/>
                <w:sz w:val="18"/>
                <w:szCs w:val="18"/>
                <w:u w:val="none"/>
              </w:rPr>
            </w:pPr>
          </w:p>
        </w:tc>
        <w:tc>
          <w:tcPr>
            <w:tcW w:w="311" w:type="pct"/>
            <w:tcBorders>
              <w:top w:val="single" w:color="000000" w:sz="4" w:space="0"/>
              <w:left w:val="single" w:color="000000" w:sz="4" w:space="0"/>
              <w:bottom w:val="single" w:color="000000" w:sz="4" w:space="0"/>
              <w:right w:val="single" w:color="000000" w:sz="4" w:space="0"/>
            </w:tcBorders>
            <w:shd w:val="clear" w:color="auto" w:fill="auto"/>
            <w:vAlign w:val="bottom"/>
          </w:tcPr>
          <w:p w14:paraId="19DDD1B4">
            <w:pPr>
              <w:keepNext w:val="0"/>
              <w:keepLines w:val="0"/>
              <w:suppressLineNumbers w:val="0"/>
              <w:spacing w:before="0" w:beforeAutospacing="0" w:after="0" w:afterAutospacing="0"/>
              <w:ind w:left="0" w:right="0"/>
              <w:jc w:val="center"/>
              <w:rPr>
                <w:rFonts w:hint="eastAsia" w:ascii="宋体" w:hAnsi="宋体" w:eastAsia="宋体" w:cs="宋体"/>
                <w:b/>
                <w:bCs/>
                <w:i w:val="0"/>
                <w:iCs w:val="0"/>
                <w:color w:val="000000"/>
                <w:sz w:val="18"/>
                <w:szCs w:val="18"/>
                <w:u w:val="none"/>
              </w:rPr>
            </w:pPr>
          </w:p>
        </w:tc>
        <w:tc>
          <w:tcPr>
            <w:tcW w:w="642" w:type="pct"/>
            <w:tcBorders>
              <w:top w:val="nil"/>
              <w:left w:val="nil"/>
              <w:bottom w:val="single" w:color="000000" w:sz="4" w:space="0"/>
              <w:right w:val="single" w:color="000000" w:sz="4" w:space="0"/>
            </w:tcBorders>
            <w:shd w:val="clear" w:color="auto" w:fill="auto"/>
            <w:vAlign w:val="bottom"/>
          </w:tcPr>
          <w:p w14:paraId="28AFC7B5">
            <w:pPr>
              <w:keepNext w:val="0"/>
              <w:keepLines w:val="0"/>
              <w:suppressLineNumbers w:val="0"/>
              <w:spacing w:before="0" w:beforeAutospacing="0" w:after="0" w:afterAutospacing="0"/>
              <w:ind w:left="0" w:right="0"/>
              <w:rPr>
                <w:rFonts w:hint="eastAsia" w:ascii="宋体" w:hAnsi="宋体" w:eastAsia="宋体" w:cs="宋体"/>
                <w:i w:val="0"/>
                <w:iCs w:val="0"/>
                <w:color w:val="000000"/>
                <w:sz w:val="18"/>
                <w:szCs w:val="18"/>
                <w:u w:val="none"/>
              </w:rPr>
            </w:pPr>
          </w:p>
        </w:tc>
      </w:tr>
      <w:tr w14:paraId="0114B9D9">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20" w:hRule="atLeast"/>
        </w:trPr>
        <w:tc>
          <w:tcPr>
            <w:tcW w:w="335" w:type="pct"/>
            <w:tcBorders>
              <w:top w:val="nil"/>
              <w:left w:val="nil"/>
              <w:bottom w:val="nil"/>
              <w:right w:val="nil"/>
            </w:tcBorders>
            <w:shd w:val="clear" w:color="auto" w:fill="auto"/>
            <w:noWrap/>
            <w:vAlign w:val="bottom"/>
          </w:tcPr>
          <w:p w14:paraId="29F1864F">
            <w:pPr>
              <w:keepNext w:val="0"/>
              <w:keepLines w:val="0"/>
              <w:suppressLineNumbers w:val="0"/>
              <w:spacing w:before="0" w:beforeAutospacing="0" w:after="0" w:afterAutospacing="0"/>
              <w:ind w:left="0" w:right="0"/>
              <w:jc w:val="center"/>
              <w:rPr>
                <w:rFonts w:hint="eastAsia" w:ascii="宋体" w:hAnsi="宋体" w:eastAsia="宋体" w:cs="宋体"/>
                <w:i w:val="0"/>
                <w:iCs w:val="0"/>
                <w:color w:val="000000"/>
                <w:sz w:val="18"/>
                <w:szCs w:val="18"/>
                <w:u w:val="none"/>
              </w:rPr>
            </w:pPr>
          </w:p>
        </w:tc>
        <w:tc>
          <w:tcPr>
            <w:tcW w:w="614" w:type="pct"/>
            <w:tcBorders>
              <w:top w:val="nil"/>
              <w:left w:val="nil"/>
              <w:bottom w:val="nil"/>
              <w:right w:val="nil"/>
            </w:tcBorders>
            <w:shd w:val="clear" w:color="auto" w:fill="auto"/>
            <w:vAlign w:val="bottom"/>
          </w:tcPr>
          <w:p w14:paraId="38C06B1D">
            <w:pPr>
              <w:keepNext w:val="0"/>
              <w:keepLines w:val="0"/>
              <w:suppressLineNumbers w:val="0"/>
              <w:spacing w:before="0" w:beforeAutospacing="0" w:after="0" w:afterAutospacing="0"/>
              <w:ind w:left="0" w:right="0"/>
              <w:jc w:val="left"/>
              <w:rPr>
                <w:rFonts w:hint="eastAsia" w:ascii="宋体" w:hAnsi="宋体" w:eastAsia="宋体" w:cs="宋体"/>
                <w:i w:val="0"/>
                <w:iCs w:val="0"/>
                <w:color w:val="000000"/>
                <w:sz w:val="18"/>
                <w:szCs w:val="18"/>
                <w:u w:val="none"/>
              </w:rPr>
            </w:pPr>
          </w:p>
        </w:tc>
        <w:tc>
          <w:tcPr>
            <w:tcW w:w="2773" w:type="pct"/>
            <w:tcBorders>
              <w:top w:val="nil"/>
              <w:left w:val="nil"/>
              <w:bottom w:val="nil"/>
              <w:right w:val="nil"/>
            </w:tcBorders>
            <w:shd w:val="clear" w:color="auto" w:fill="auto"/>
            <w:noWrap/>
            <w:vAlign w:val="bottom"/>
          </w:tcPr>
          <w:p w14:paraId="69D075CA">
            <w:pPr>
              <w:keepNext w:val="0"/>
              <w:keepLines w:val="0"/>
              <w:suppressLineNumbers w:val="0"/>
              <w:spacing w:before="0" w:beforeAutospacing="0" w:after="0" w:afterAutospacing="0"/>
              <w:ind w:left="0" w:right="0"/>
              <w:rPr>
                <w:rFonts w:hint="eastAsia" w:ascii="宋体" w:hAnsi="宋体" w:eastAsia="宋体" w:cs="宋体"/>
                <w:i w:val="0"/>
                <w:iCs w:val="0"/>
                <w:color w:val="000000"/>
                <w:sz w:val="18"/>
                <w:szCs w:val="18"/>
                <w:u w:val="none"/>
              </w:rPr>
            </w:pPr>
          </w:p>
        </w:tc>
        <w:tc>
          <w:tcPr>
            <w:tcW w:w="323" w:type="pct"/>
            <w:tcBorders>
              <w:top w:val="nil"/>
              <w:left w:val="nil"/>
              <w:bottom w:val="nil"/>
              <w:right w:val="nil"/>
            </w:tcBorders>
            <w:shd w:val="clear" w:color="auto" w:fill="auto"/>
            <w:noWrap/>
            <w:vAlign w:val="bottom"/>
          </w:tcPr>
          <w:p w14:paraId="3296A546">
            <w:pPr>
              <w:keepNext w:val="0"/>
              <w:keepLines w:val="0"/>
              <w:suppressLineNumbers w:val="0"/>
              <w:spacing w:before="0" w:beforeAutospacing="0" w:after="0" w:afterAutospacing="0"/>
              <w:ind w:left="0" w:right="0"/>
              <w:rPr>
                <w:rFonts w:hint="eastAsia" w:ascii="宋体" w:hAnsi="宋体" w:eastAsia="宋体" w:cs="宋体"/>
                <w:i w:val="0"/>
                <w:iCs w:val="0"/>
                <w:color w:val="000000"/>
                <w:sz w:val="18"/>
                <w:szCs w:val="18"/>
                <w:u w:val="none"/>
              </w:rPr>
            </w:pPr>
          </w:p>
        </w:tc>
        <w:tc>
          <w:tcPr>
            <w:tcW w:w="311" w:type="pct"/>
            <w:tcBorders>
              <w:top w:val="nil"/>
              <w:left w:val="nil"/>
              <w:bottom w:val="nil"/>
              <w:right w:val="nil"/>
            </w:tcBorders>
            <w:shd w:val="clear" w:color="auto" w:fill="auto"/>
            <w:noWrap/>
            <w:vAlign w:val="bottom"/>
          </w:tcPr>
          <w:p w14:paraId="3AB692AF">
            <w:pPr>
              <w:keepNext w:val="0"/>
              <w:keepLines w:val="0"/>
              <w:suppressLineNumbers w:val="0"/>
              <w:spacing w:before="0" w:beforeAutospacing="0" w:after="0" w:afterAutospacing="0"/>
              <w:ind w:left="0" w:right="0"/>
              <w:rPr>
                <w:rFonts w:hint="eastAsia" w:ascii="宋体" w:hAnsi="宋体" w:eastAsia="宋体" w:cs="宋体"/>
                <w:i w:val="0"/>
                <w:iCs w:val="0"/>
                <w:color w:val="000000"/>
                <w:sz w:val="18"/>
                <w:szCs w:val="18"/>
                <w:u w:val="none"/>
              </w:rPr>
            </w:pPr>
          </w:p>
        </w:tc>
        <w:tc>
          <w:tcPr>
            <w:tcW w:w="642" w:type="pct"/>
            <w:tcBorders>
              <w:top w:val="nil"/>
              <w:left w:val="nil"/>
              <w:bottom w:val="nil"/>
              <w:right w:val="nil"/>
            </w:tcBorders>
            <w:shd w:val="clear" w:color="auto" w:fill="auto"/>
            <w:vAlign w:val="bottom"/>
          </w:tcPr>
          <w:p w14:paraId="68598C86">
            <w:pPr>
              <w:keepNext w:val="0"/>
              <w:keepLines w:val="0"/>
              <w:suppressLineNumbers w:val="0"/>
              <w:spacing w:before="0" w:beforeAutospacing="0" w:after="0" w:afterAutospacing="0"/>
              <w:ind w:left="0" w:right="0"/>
              <w:rPr>
                <w:rFonts w:hint="eastAsia" w:ascii="宋体" w:hAnsi="宋体" w:eastAsia="宋体" w:cs="宋体"/>
                <w:i w:val="0"/>
                <w:iCs w:val="0"/>
                <w:color w:val="000000"/>
                <w:sz w:val="18"/>
                <w:szCs w:val="18"/>
                <w:u w:val="none"/>
              </w:rPr>
            </w:pPr>
          </w:p>
        </w:tc>
      </w:tr>
      <w:tr w14:paraId="66273018">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20" w:hRule="atLeast"/>
        </w:trPr>
        <w:tc>
          <w:tcPr>
            <w:tcW w:w="5000" w:type="pct"/>
            <w:gridSpan w:val="6"/>
            <w:tcBorders>
              <w:top w:val="nil"/>
              <w:left w:val="single" w:color="000000" w:sz="4" w:space="0"/>
              <w:bottom w:val="nil"/>
              <w:right w:val="nil"/>
            </w:tcBorders>
            <w:shd w:val="clear" w:color="auto" w:fill="auto"/>
            <w:noWrap/>
            <w:vAlign w:val="center"/>
          </w:tcPr>
          <w:p w14:paraId="1BB6090E">
            <w:pPr>
              <w:keepNext w:val="0"/>
              <w:keepLines w:val="0"/>
              <w:widowControl/>
              <w:suppressLineNumbers w:val="0"/>
              <w:spacing w:before="0" w:beforeAutospacing="0" w:after="0" w:afterAutospacing="0"/>
              <w:ind w:left="0" w:right="0"/>
              <w:jc w:val="center"/>
              <w:textAlignment w:val="center"/>
              <w:rPr>
                <w:rFonts w:hint="eastAsia" w:ascii="宋体" w:hAnsi="宋体" w:eastAsia="宋体" w:cs="宋体"/>
                <w:b/>
                <w:bCs/>
                <w:i w:val="0"/>
                <w:iCs w:val="0"/>
                <w:color w:val="000000"/>
                <w:sz w:val="18"/>
                <w:szCs w:val="18"/>
                <w:u w:val="none"/>
              </w:rPr>
            </w:pPr>
            <w:r>
              <w:rPr>
                <w:rFonts w:hint="eastAsia" w:ascii="宋体" w:hAnsi="宋体" w:eastAsia="宋体" w:cs="宋体"/>
                <w:b/>
                <w:bCs/>
                <w:i w:val="0"/>
                <w:iCs w:val="0"/>
                <w:color w:val="000000"/>
                <w:kern w:val="0"/>
                <w:sz w:val="18"/>
                <w:szCs w:val="18"/>
                <w:u w:val="none"/>
                <w:bdr w:val="single" w:color="000000" w:sz="4" w:space="0"/>
                <w:lang w:val="en-US" w:eastAsia="zh-CN" w:bidi="ar"/>
              </w:rPr>
              <w:drawing>
                <wp:anchor distT="0" distB="0" distL="114300" distR="114300" simplePos="0" relativeHeight="251659264" behindDoc="0" locked="0" layoutInCell="1" allowOverlap="1">
                  <wp:simplePos x="0" y="0"/>
                  <wp:positionH relativeFrom="column">
                    <wp:posOffset>9525</wp:posOffset>
                  </wp:positionH>
                  <wp:positionV relativeFrom="paragraph">
                    <wp:posOffset>10160</wp:posOffset>
                  </wp:positionV>
                  <wp:extent cx="666115" cy="0"/>
                  <wp:effectExtent l="0" t="0" r="0" b="0"/>
                  <wp:wrapNone/>
                  <wp:docPr id="181" name="Picture_271"/>
                  <wp:cNvGraphicFramePr/>
                  <a:graphic xmlns:a="http://schemas.openxmlformats.org/drawingml/2006/main">
                    <a:graphicData uri="http://schemas.openxmlformats.org/drawingml/2006/picture">
                      <pic:pic xmlns:pic="http://schemas.openxmlformats.org/drawingml/2006/picture">
                        <pic:nvPicPr>
                          <pic:cNvPr id="181" name="Picture_271"/>
                          <pic:cNvPicPr/>
                        </pic:nvPicPr>
                        <pic:blipFill>
                          <a:blip r:embed="rId36"/>
                          <a:stretch>
                            <a:fillRect/>
                          </a:stretch>
                        </pic:blipFill>
                        <pic:spPr>
                          <a:xfrm>
                            <a:off x="0" y="0"/>
                            <a:ext cx="666115" cy="0"/>
                          </a:xfrm>
                          <a:prstGeom prst="rect">
                            <a:avLst/>
                          </a:prstGeom>
                          <a:noFill/>
                          <a:ln>
                            <a:noFill/>
                          </a:ln>
                        </pic:spPr>
                      </pic:pic>
                    </a:graphicData>
                  </a:graphic>
                </wp:anchor>
              </w:drawing>
            </w:r>
            <w:r>
              <w:rPr>
                <w:rFonts w:hint="eastAsia" w:ascii="宋体" w:hAnsi="宋体" w:eastAsia="宋体" w:cs="宋体"/>
                <w:b/>
                <w:bCs/>
                <w:i w:val="0"/>
                <w:iCs w:val="0"/>
                <w:color w:val="000000"/>
                <w:kern w:val="0"/>
                <w:sz w:val="18"/>
                <w:szCs w:val="18"/>
                <w:u w:val="none"/>
                <w:lang w:val="en-US" w:eastAsia="zh-CN" w:bidi="ar"/>
              </w:rPr>
              <w:t>出入口管理系统</w:t>
            </w:r>
          </w:p>
        </w:tc>
      </w:tr>
      <w:tr w14:paraId="27F78D2B">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20" w:hRule="atLeast"/>
        </w:trPr>
        <w:tc>
          <w:tcPr>
            <w:tcW w:w="335" w:type="pct"/>
            <w:tcBorders>
              <w:top w:val="single" w:color="000000" w:sz="4" w:space="0"/>
              <w:left w:val="single" w:color="000000" w:sz="4" w:space="0"/>
              <w:bottom w:val="single" w:color="000000" w:sz="4" w:space="0"/>
              <w:right w:val="single" w:color="000000" w:sz="4" w:space="0"/>
            </w:tcBorders>
            <w:shd w:val="clear" w:color="auto" w:fill="FFFFFF"/>
            <w:vAlign w:val="center"/>
          </w:tcPr>
          <w:p w14:paraId="17FBC22D">
            <w:pPr>
              <w:keepNext w:val="0"/>
              <w:keepLines w:val="0"/>
              <w:widowControl/>
              <w:suppressLineNumbers w:val="0"/>
              <w:spacing w:before="0" w:beforeAutospacing="0" w:after="0" w:afterAutospacing="0"/>
              <w:ind w:left="0" w:right="0"/>
              <w:jc w:val="center"/>
              <w:textAlignment w:val="center"/>
              <w:rPr>
                <w:rFonts w:hint="eastAsia" w:ascii="宋体" w:hAnsi="宋体" w:eastAsia="宋体" w:cs="宋体"/>
                <w:b/>
                <w:bCs/>
                <w:i w:val="0"/>
                <w:iCs w:val="0"/>
                <w:color w:val="000000"/>
                <w:sz w:val="18"/>
                <w:szCs w:val="18"/>
                <w:u w:val="none"/>
              </w:rPr>
            </w:pPr>
            <w:r>
              <w:rPr>
                <w:rFonts w:hint="eastAsia" w:ascii="宋体" w:hAnsi="宋体" w:eastAsia="宋体" w:cs="宋体"/>
                <w:b/>
                <w:bCs/>
                <w:i w:val="0"/>
                <w:iCs w:val="0"/>
                <w:color w:val="000000"/>
                <w:kern w:val="0"/>
                <w:sz w:val="18"/>
                <w:szCs w:val="18"/>
                <w:u w:val="none"/>
                <w:bdr w:val="single" w:color="000000" w:sz="4" w:space="0"/>
                <w:shd w:val="clear" w:fill="FFFFFF"/>
                <w:lang w:val="en-US" w:eastAsia="zh-CN" w:bidi="ar"/>
              </w:rPr>
              <w:drawing>
                <wp:anchor distT="0" distB="0" distL="114300" distR="114300" simplePos="0" relativeHeight="251659264" behindDoc="0" locked="0" layoutInCell="1" allowOverlap="1">
                  <wp:simplePos x="0" y="0"/>
                  <wp:positionH relativeFrom="column">
                    <wp:posOffset>9525</wp:posOffset>
                  </wp:positionH>
                  <wp:positionV relativeFrom="paragraph">
                    <wp:posOffset>10160</wp:posOffset>
                  </wp:positionV>
                  <wp:extent cx="666115" cy="0"/>
                  <wp:effectExtent l="0" t="0" r="0" b="0"/>
                  <wp:wrapNone/>
                  <wp:docPr id="170" name="Picture_271_SpCnt_1"/>
                  <wp:cNvGraphicFramePr/>
                  <a:graphic xmlns:a="http://schemas.openxmlformats.org/drawingml/2006/main">
                    <a:graphicData uri="http://schemas.openxmlformats.org/drawingml/2006/picture">
                      <pic:pic xmlns:pic="http://schemas.openxmlformats.org/drawingml/2006/picture">
                        <pic:nvPicPr>
                          <pic:cNvPr id="170" name="Picture_271_SpCnt_1"/>
                          <pic:cNvPicPr/>
                        </pic:nvPicPr>
                        <pic:blipFill>
                          <a:blip r:embed="rId37"/>
                          <a:stretch>
                            <a:fillRect/>
                          </a:stretch>
                        </pic:blipFill>
                        <pic:spPr>
                          <a:xfrm>
                            <a:off x="0" y="0"/>
                            <a:ext cx="666115" cy="0"/>
                          </a:xfrm>
                          <a:prstGeom prst="rect">
                            <a:avLst/>
                          </a:prstGeom>
                          <a:noFill/>
                          <a:ln>
                            <a:noFill/>
                          </a:ln>
                        </pic:spPr>
                      </pic:pic>
                    </a:graphicData>
                  </a:graphic>
                </wp:anchor>
              </w:drawing>
            </w:r>
            <w:r>
              <w:rPr>
                <w:rFonts w:hint="eastAsia" w:ascii="宋体" w:hAnsi="宋体" w:eastAsia="宋体" w:cs="宋体"/>
                <w:b/>
                <w:bCs/>
                <w:i w:val="0"/>
                <w:iCs w:val="0"/>
                <w:color w:val="000000"/>
                <w:kern w:val="0"/>
                <w:sz w:val="18"/>
                <w:szCs w:val="18"/>
                <w:u w:val="none"/>
                <w:bdr w:val="single" w:color="000000" w:sz="4" w:space="0"/>
                <w:shd w:val="clear" w:fill="FFFFFF"/>
                <w:lang w:val="en-US" w:eastAsia="zh-CN" w:bidi="ar"/>
              </w:rPr>
              <w:drawing>
                <wp:anchor distT="0" distB="0" distL="114300" distR="114300" simplePos="0" relativeHeight="251659264" behindDoc="0" locked="0" layoutInCell="1" allowOverlap="1">
                  <wp:simplePos x="0" y="0"/>
                  <wp:positionH relativeFrom="column">
                    <wp:posOffset>9525</wp:posOffset>
                  </wp:positionH>
                  <wp:positionV relativeFrom="paragraph">
                    <wp:posOffset>10160</wp:posOffset>
                  </wp:positionV>
                  <wp:extent cx="666115" cy="0"/>
                  <wp:effectExtent l="0" t="0" r="0" b="0"/>
                  <wp:wrapNone/>
                  <wp:docPr id="172" name="Picture_271_SpCnt_2"/>
                  <wp:cNvGraphicFramePr/>
                  <a:graphic xmlns:a="http://schemas.openxmlformats.org/drawingml/2006/main">
                    <a:graphicData uri="http://schemas.openxmlformats.org/drawingml/2006/picture">
                      <pic:pic xmlns:pic="http://schemas.openxmlformats.org/drawingml/2006/picture">
                        <pic:nvPicPr>
                          <pic:cNvPr id="172" name="Picture_271_SpCnt_2"/>
                          <pic:cNvPicPr/>
                        </pic:nvPicPr>
                        <pic:blipFill>
                          <a:blip r:embed="rId38"/>
                          <a:stretch>
                            <a:fillRect/>
                          </a:stretch>
                        </pic:blipFill>
                        <pic:spPr>
                          <a:xfrm>
                            <a:off x="0" y="0"/>
                            <a:ext cx="666115" cy="0"/>
                          </a:xfrm>
                          <a:prstGeom prst="rect">
                            <a:avLst/>
                          </a:prstGeom>
                          <a:noFill/>
                          <a:ln>
                            <a:noFill/>
                          </a:ln>
                        </pic:spPr>
                      </pic:pic>
                    </a:graphicData>
                  </a:graphic>
                </wp:anchor>
              </w:drawing>
            </w:r>
            <w:r>
              <w:rPr>
                <w:rFonts w:hint="eastAsia" w:ascii="宋体" w:hAnsi="宋体" w:eastAsia="宋体" w:cs="宋体"/>
                <w:b/>
                <w:bCs/>
                <w:i w:val="0"/>
                <w:iCs w:val="0"/>
                <w:color w:val="000000"/>
                <w:kern w:val="0"/>
                <w:sz w:val="18"/>
                <w:szCs w:val="18"/>
                <w:u w:val="none"/>
                <w:lang w:val="en-US" w:eastAsia="zh-CN" w:bidi="ar"/>
              </w:rPr>
              <w:t>序号</w:t>
            </w:r>
          </w:p>
        </w:tc>
        <w:tc>
          <w:tcPr>
            <w:tcW w:w="614" w:type="pct"/>
            <w:tcBorders>
              <w:top w:val="single" w:color="000000" w:sz="4" w:space="0"/>
              <w:left w:val="single" w:color="000000" w:sz="4" w:space="0"/>
              <w:bottom w:val="single" w:color="000000" w:sz="4" w:space="0"/>
              <w:right w:val="single" w:color="000000" w:sz="4" w:space="0"/>
            </w:tcBorders>
            <w:shd w:val="clear" w:color="auto" w:fill="FFFFFF"/>
            <w:vAlign w:val="center"/>
          </w:tcPr>
          <w:p w14:paraId="2939DE73">
            <w:pPr>
              <w:keepNext w:val="0"/>
              <w:keepLines w:val="0"/>
              <w:widowControl/>
              <w:suppressLineNumbers w:val="0"/>
              <w:spacing w:before="0" w:beforeAutospacing="0" w:after="0" w:afterAutospacing="0"/>
              <w:ind w:left="0" w:right="0"/>
              <w:jc w:val="center"/>
              <w:textAlignment w:val="center"/>
              <w:rPr>
                <w:rFonts w:hint="eastAsia" w:ascii="宋体" w:hAnsi="宋体" w:eastAsia="宋体" w:cs="宋体"/>
                <w:b/>
                <w:bCs/>
                <w:i w:val="0"/>
                <w:iCs w:val="0"/>
                <w:color w:val="000000"/>
                <w:sz w:val="18"/>
                <w:szCs w:val="18"/>
                <w:u w:val="none"/>
              </w:rPr>
            </w:pPr>
            <w:r>
              <w:rPr>
                <w:rFonts w:hint="eastAsia" w:ascii="宋体" w:hAnsi="宋体" w:eastAsia="宋体" w:cs="宋体"/>
                <w:b/>
                <w:bCs/>
                <w:i w:val="0"/>
                <w:iCs w:val="0"/>
                <w:color w:val="000000"/>
                <w:kern w:val="0"/>
                <w:sz w:val="18"/>
                <w:szCs w:val="18"/>
                <w:u w:val="none"/>
                <w:lang w:val="en-US" w:eastAsia="zh-CN" w:bidi="ar"/>
              </w:rPr>
              <w:t>设备名称/材料名称</w:t>
            </w:r>
          </w:p>
        </w:tc>
        <w:tc>
          <w:tcPr>
            <w:tcW w:w="2773" w:type="pct"/>
            <w:tcBorders>
              <w:top w:val="single" w:color="000000" w:sz="4" w:space="0"/>
              <w:left w:val="single" w:color="000000" w:sz="4" w:space="0"/>
              <w:bottom w:val="single" w:color="000000" w:sz="4" w:space="0"/>
              <w:right w:val="single" w:color="000000" w:sz="4" w:space="0"/>
            </w:tcBorders>
            <w:shd w:val="clear" w:color="auto" w:fill="FFFFFF"/>
            <w:vAlign w:val="center"/>
          </w:tcPr>
          <w:p w14:paraId="59C5F3FD">
            <w:pPr>
              <w:keepNext w:val="0"/>
              <w:keepLines w:val="0"/>
              <w:widowControl/>
              <w:suppressLineNumbers w:val="0"/>
              <w:spacing w:before="0" w:beforeAutospacing="0" w:after="0" w:afterAutospacing="0"/>
              <w:ind w:left="0" w:right="0"/>
              <w:jc w:val="center"/>
              <w:textAlignment w:val="center"/>
              <w:rPr>
                <w:rFonts w:hint="eastAsia" w:ascii="宋体" w:hAnsi="宋体" w:eastAsia="宋体" w:cs="宋体"/>
                <w:b/>
                <w:bCs/>
                <w:i w:val="0"/>
                <w:iCs w:val="0"/>
                <w:color w:val="000000"/>
                <w:sz w:val="18"/>
                <w:szCs w:val="18"/>
                <w:u w:val="none"/>
              </w:rPr>
            </w:pPr>
            <w:r>
              <w:rPr>
                <w:rFonts w:hint="eastAsia" w:ascii="宋体" w:hAnsi="宋体" w:eastAsia="宋体" w:cs="宋体"/>
                <w:b/>
                <w:bCs/>
                <w:i w:val="0"/>
                <w:iCs w:val="0"/>
                <w:color w:val="000000"/>
                <w:kern w:val="0"/>
                <w:sz w:val="18"/>
                <w:szCs w:val="18"/>
                <w:u w:val="none"/>
                <w:lang w:val="en-US" w:eastAsia="zh-CN" w:bidi="ar"/>
              </w:rPr>
              <w:t>参数</w:t>
            </w:r>
          </w:p>
        </w:tc>
        <w:tc>
          <w:tcPr>
            <w:tcW w:w="323" w:type="pct"/>
            <w:tcBorders>
              <w:top w:val="single" w:color="000000" w:sz="4" w:space="0"/>
              <w:left w:val="single" w:color="000000" w:sz="4" w:space="0"/>
              <w:bottom w:val="single" w:color="000000" w:sz="4" w:space="0"/>
              <w:right w:val="single" w:color="000000" w:sz="4" w:space="0"/>
            </w:tcBorders>
            <w:shd w:val="clear" w:color="auto" w:fill="FFFFFF"/>
            <w:vAlign w:val="center"/>
          </w:tcPr>
          <w:p w14:paraId="4655AD3E">
            <w:pPr>
              <w:keepNext w:val="0"/>
              <w:keepLines w:val="0"/>
              <w:widowControl/>
              <w:suppressLineNumbers w:val="0"/>
              <w:spacing w:before="0" w:beforeAutospacing="0" w:after="0" w:afterAutospacing="0"/>
              <w:ind w:left="0" w:right="0"/>
              <w:jc w:val="center"/>
              <w:textAlignment w:val="center"/>
              <w:rPr>
                <w:rFonts w:hint="eastAsia" w:ascii="宋体" w:hAnsi="宋体" w:eastAsia="宋体" w:cs="宋体"/>
                <w:b/>
                <w:bCs/>
                <w:i w:val="0"/>
                <w:iCs w:val="0"/>
                <w:color w:val="000000"/>
                <w:sz w:val="18"/>
                <w:szCs w:val="18"/>
                <w:u w:val="none"/>
              </w:rPr>
            </w:pPr>
            <w:r>
              <w:rPr>
                <w:rFonts w:hint="eastAsia" w:ascii="宋体" w:hAnsi="宋体" w:eastAsia="宋体" w:cs="宋体"/>
                <w:b/>
                <w:bCs/>
                <w:i w:val="0"/>
                <w:iCs w:val="0"/>
                <w:color w:val="000000"/>
                <w:kern w:val="0"/>
                <w:sz w:val="18"/>
                <w:szCs w:val="18"/>
                <w:u w:val="none"/>
                <w:lang w:val="en-US" w:eastAsia="zh-CN" w:bidi="ar"/>
              </w:rPr>
              <w:t>单位</w:t>
            </w:r>
          </w:p>
        </w:tc>
        <w:tc>
          <w:tcPr>
            <w:tcW w:w="311" w:type="pct"/>
            <w:tcBorders>
              <w:top w:val="single" w:color="000000" w:sz="4" w:space="0"/>
              <w:left w:val="single" w:color="000000" w:sz="4" w:space="0"/>
              <w:bottom w:val="single" w:color="000000" w:sz="4" w:space="0"/>
              <w:right w:val="single" w:color="000000" w:sz="4" w:space="0"/>
            </w:tcBorders>
            <w:shd w:val="clear" w:color="auto" w:fill="FFFFFF"/>
            <w:vAlign w:val="center"/>
          </w:tcPr>
          <w:p w14:paraId="48851409">
            <w:pPr>
              <w:keepNext w:val="0"/>
              <w:keepLines w:val="0"/>
              <w:widowControl/>
              <w:suppressLineNumbers w:val="0"/>
              <w:spacing w:before="0" w:beforeAutospacing="0" w:after="0" w:afterAutospacing="0"/>
              <w:ind w:left="0" w:right="0"/>
              <w:jc w:val="center"/>
              <w:textAlignment w:val="center"/>
              <w:rPr>
                <w:rFonts w:hint="eastAsia" w:ascii="宋体" w:hAnsi="宋体" w:eastAsia="宋体" w:cs="宋体"/>
                <w:b/>
                <w:bCs/>
                <w:i w:val="0"/>
                <w:iCs w:val="0"/>
                <w:color w:val="000000"/>
                <w:sz w:val="18"/>
                <w:szCs w:val="18"/>
                <w:u w:val="none"/>
              </w:rPr>
            </w:pPr>
            <w:r>
              <w:rPr>
                <w:rFonts w:hint="eastAsia" w:ascii="宋体" w:hAnsi="宋体" w:eastAsia="宋体" w:cs="宋体"/>
                <w:b/>
                <w:bCs/>
                <w:i w:val="0"/>
                <w:iCs w:val="0"/>
                <w:color w:val="000000"/>
                <w:kern w:val="0"/>
                <w:sz w:val="18"/>
                <w:szCs w:val="18"/>
                <w:u w:val="none"/>
                <w:lang w:val="en-US" w:eastAsia="zh-CN" w:bidi="ar"/>
              </w:rPr>
              <w:t>数量</w:t>
            </w:r>
          </w:p>
        </w:tc>
        <w:tc>
          <w:tcPr>
            <w:tcW w:w="642" w:type="pct"/>
            <w:tcBorders>
              <w:top w:val="single" w:color="000000" w:sz="4" w:space="0"/>
              <w:left w:val="single" w:color="000000" w:sz="4" w:space="0"/>
              <w:bottom w:val="single" w:color="000000" w:sz="4" w:space="0"/>
              <w:right w:val="single" w:color="000000" w:sz="4" w:space="0"/>
            </w:tcBorders>
            <w:shd w:val="clear" w:color="auto" w:fill="auto"/>
            <w:vAlign w:val="center"/>
          </w:tcPr>
          <w:p w14:paraId="3C16CB6F">
            <w:pPr>
              <w:keepNext w:val="0"/>
              <w:keepLines w:val="0"/>
              <w:widowControl/>
              <w:suppressLineNumbers w:val="0"/>
              <w:spacing w:before="0" w:beforeAutospacing="0" w:after="0" w:afterAutospacing="0"/>
              <w:ind w:left="0" w:right="0"/>
              <w:jc w:val="center"/>
              <w:textAlignment w:val="center"/>
              <w:rPr>
                <w:rFonts w:hint="eastAsia" w:ascii="宋体" w:hAnsi="宋体" w:eastAsia="宋体" w:cs="宋体"/>
                <w:b/>
                <w:bCs/>
                <w:i w:val="0"/>
                <w:iCs w:val="0"/>
                <w:color w:val="000000"/>
                <w:sz w:val="18"/>
                <w:szCs w:val="18"/>
                <w:u w:val="none"/>
              </w:rPr>
            </w:pPr>
            <w:r>
              <w:rPr>
                <w:rFonts w:hint="eastAsia" w:ascii="宋体" w:hAnsi="宋体" w:eastAsia="宋体" w:cs="宋体"/>
                <w:b/>
                <w:bCs/>
                <w:i w:val="0"/>
                <w:iCs w:val="0"/>
                <w:color w:val="000000"/>
                <w:kern w:val="0"/>
                <w:sz w:val="18"/>
                <w:szCs w:val="18"/>
                <w:u w:val="none"/>
                <w:lang w:val="en-US" w:eastAsia="zh-CN" w:bidi="ar"/>
              </w:rPr>
              <w:t>备注</w:t>
            </w:r>
          </w:p>
        </w:tc>
      </w:tr>
      <w:tr w14:paraId="51BD85ED">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20" w:hRule="atLeast"/>
        </w:trPr>
        <w:tc>
          <w:tcPr>
            <w:tcW w:w="949" w:type="pct"/>
            <w:gridSpan w:val="2"/>
            <w:tcBorders>
              <w:top w:val="single" w:color="000000" w:sz="4" w:space="0"/>
              <w:left w:val="single" w:color="000000" w:sz="4" w:space="0"/>
              <w:bottom w:val="single" w:color="000000" w:sz="4" w:space="0"/>
              <w:right w:val="single" w:color="000000" w:sz="4" w:space="0"/>
            </w:tcBorders>
            <w:shd w:val="clear" w:color="auto" w:fill="auto"/>
            <w:vAlign w:val="center"/>
          </w:tcPr>
          <w:p w14:paraId="6FFDE8A1">
            <w:pPr>
              <w:keepNext w:val="0"/>
              <w:keepLines w:val="0"/>
              <w:widowControl/>
              <w:suppressLineNumbers w:val="0"/>
              <w:spacing w:before="0" w:beforeAutospacing="0" w:after="0" w:afterAutospacing="0"/>
              <w:ind w:left="0" w:right="0"/>
              <w:jc w:val="left"/>
              <w:textAlignment w:val="center"/>
              <w:rPr>
                <w:rFonts w:hint="eastAsia" w:ascii="宋体" w:hAnsi="宋体" w:eastAsia="宋体" w:cs="宋体"/>
                <w:b/>
                <w:bCs/>
                <w:i w:val="0"/>
                <w:iCs w:val="0"/>
                <w:color w:val="000000"/>
                <w:sz w:val="18"/>
                <w:szCs w:val="18"/>
                <w:u w:val="none"/>
              </w:rPr>
            </w:pPr>
            <w:r>
              <w:rPr>
                <w:rFonts w:hint="eastAsia" w:ascii="宋体" w:hAnsi="宋体" w:eastAsia="宋体" w:cs="宋体"/>
                <w:b/>
                <w:bCs/>
                <w:i w:val="0"/>
                <w:iCs w:val="0"/>
                <w:color w:val="000000"/>
                <w:kern w:val="0"/>
                <w:sz w:val="18"/>
                <w:szCs w:val="18"/>
                <w:u w:val="none"/>
                <w:lang w:val="en-US" w:eastAsia="zh-CN" w:bidi="ar"/>
              </w:rPr>
              <w:t>1、停车场出入口设备</w:t>
            </w:r>
          </w:p>
        </w:tc>
        <w:tc>
          <w:tcPr>
            <w:tcW w:w="2773" w:type="pct"/>
            <w:tcBorders>
              <w:top w:val="single" w:color="000000" w:sz="4" w:space="0"/>
              <w:left w:val="single" w:color="000000" w:sz="4" w:space="0"/>
              <w:bottom w:val="single" w:color="000000" w:sz="4" w:space="0"/>
              <w:right w:val="single" w:color="000000" w:sz="4" w:space="0"/>
            </w:tcBorders>
            <w:shd w:val="clear" w:color="auto" w:fill="FFFFFF"/>
            <w:vAlign w:val="center"/>
          </w:tcPr>
          <w:p w14:paraId="767FC8D4">
            <w:pPr>
              <w:keepNext w:val="0"/>
              <w:keepLines w:val="0"/>
              <w:suppressLineNumbers w:val="0"/>
              <w:spacing w:before="0" w:beforeAutospacing="0" w:after="0" w:afterAutospacing="0"/>
              <w:ind w:left="0" w:right="0"/>
              <w:rPr>
                <w:rFonts w:hint="eastAsia" w:ascii="宋体" w:hAnsi="宋体" w:eastAsia="宋体" w:cs="宋体"/>
                <w:b/>
                <w:bCs/>
                <w:i w:val="0"/>
                <w:iCs w:val="0"/>
                <w:color w:val="000000"/>
                <w:sz w:val="18"/>
                <w:szCs w:val="18"/>
                <w:u w:val="none"/>
              </w:rPr>
            </w:pPr>
          </w:p>
        </w:tc>
        <w:tc>
          <w:tcPr>
            <w:tcW w:w="323"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7E07B505">
            <w:pPr>
              <w:keepNext w:val="0"/>
              <w:keepLines w:val="0"/>
              <w:suppressLineNumbers w:val="0"/>
              <w:spacing w:before="0" w:beforeAutospacing="0" w:after="0" w:afterAutospacing="0"/>
              <w:ind w:left="0" w:right="0"/>
              <w:jc w:val="center"/>
              <w:rPr>
                <w:rFonts w:hint="eastAsia" w:ascii="宋体" w:hAnsi="宋体" w:eastAsia="宋体" w:cs="宋体"/>
                <w:b/>
                <w:bCs/>
                <w:i w:val="0"/>
                <w:iCs w:val="0"/>
                <w:color w:val="000000"/>
                <w:sz w:val="18"/>
                <w:szCs w:val="18"/>
                <w:u w:val="none"/>
              </w:rPr>
            </w:pPr>
          </w:p>
        </w:tc>
        <w:tc>
          <w:tcPr>
            <w:tcW w:w="311"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02ADBC80">
            <w:pPr>
              <w:keepNext w:val="0"/>
              <w:keepLines w:val="0"/>
              <w:suppressLineNumbers w:val="0"/>
              <w:spacing w:before="0" w:beforeAutospacing="0" w:after="0" w:afterAutospacing="0"/>
              <w:ind w:left="0" w:right="0"/>
              <w:jc w:val="center"/>
              <w:rPr>
                <w:rFonts w:hint="eastAsia" w:ascii="宋体" w:hAnsi="宋体" w:eastAsia="宋体" w:cs="宋体"/>
                <w:b/>
                <w:bCs/>
                <w:i w:val="0"/>
                <w:iCs w:val="0"/>
                <w:color w:val="000000"/>
                <w:sz w:val="18"/>
                <w:szCs w:val="18"/>
                <w:u w:val="none"/>
              </w:rPr>
            </w:pPr>
          </w:p>
        </w:tc>
        <w:tc>
          <w:tcPr>
            <w:tcW w:w="642" w:type="pct"/>
            <w:tcBorders>
              <w:top w:val="single" w:color="000000" w:sz="4" w:space="0"/>
              <w:left w:val="single" w:color="000000" w:sz="4" w:space="0"/>
              <w:bottom w:val="single" w:color="000000" w:sz="4" w:space="0"/>
              <w:right w:val="single" w:color="000000" w:sz="4" w:space="0"/>
            </w:tcBorders>
            <w:shd w:val="clear" w:color="auto" w:fill="auto"/>
            <w:vAlign w:val="center"/>
          </w:tcPr>
          <w:p w14:paraId="0897981F">
            <w:pPr>
              <w:keepNext w:val="0"/>
              <w:keepLines w:val="0"/>
              <w:suppressLineNumbers w:val="0"/>
              <w:spacing w:before="0" w:beforeAutospacing="0" w:after="0" w:afterAutospacing="0"/>
              <w:ind w:left="0" w:right="0"/>
              <w:jc w:val="center"/>
              <w:rPr>
                <w:rFonts w:hint="eastAsia" w:ascii="宋体" w:hAnsi="宋体" w:eastAsia="宋体" w:cs="宋体"/>
                <w:i w:val="0"/>
                <w:iCs w:val="0"/>
                <w:color w:val="000000"/>
                <w:sz w:val="18"/>
                <w:szCs w:val="18"/>
                <w:u w:val="none"/>
              </w:rPr>
            </w:pPr>
          </w:p>
        </w:tc>
      </w:tr>
      <w:tr w14:paraId="23DA3AB8">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20" w:hRule="atLeast"/>
        </w:trPr>
        <w:tc>
          <w:tcPr>
            <w:tcW w:w="335" w:type="pct"/>
            <w:tcBorders>
              <w:top w:val="single" w:color="000000" w:sz="4" w:space="0"/>
              <w:left w:val="single" w:color="000000" w:sz="4" w:space="0"/>
              <w:bottom w:val="single" w:color="000000" w:sz="4" w:space="0"/>
              <w:right w:val="single" w:color="000000" w:sz="4" w:space="0"/>
            </w:tcBorders>
            <w:shd w:val="clear" w:color="auto" w:fill="auto"/>
            <w:vAlign w:val="center"/>
          </w:tcPr>
          <w:p w14:paraId="108FF37F">
            <w:pPr>
              <w:keepNext w:val="0"/>
              <w:keepLines w:val="0"/>
              <w:widowControl/>
              <w:suppressLineNumbers w:val="0"/>
              <w:spacing w:before="0" w:beforeAutospacing="0" w:after="0" w:afterAutospacing="0"/>
              <w:ind w:left="0" w:right="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w:t>
            </w:r>
          </w:p>
        </w:tc>
        <w:tc>
          <w:tcPr>
            <w:tcW w:w="614" w:type="pct"/>
            <w:tcBorders>
              <w:top w:val="single" w:color="000000" w:sz="4" w:space="0"/>
              <w:left w:val="single" w:color="000000" w:sz="4" w:space="0"/>
              <w:bottom w:val="single" w:color="000000" w:sz="4" w:space="0"/>
              <w:right w:val="single" w:color="000000" w:sz="4" w:space="0"/>
            </w:tcBorders>
            <w:shd w:val="clear" w:color="auto" w:fill="auto"/>
            <w:vAlign w:val="center"/>
          </w:tcPr>
          <w:p w14:paraId="2EF97768">
            <w:pPr>
              <w:keepNext w:val="0"/>
              <w:keepLines w:val="0"/>
              <w:widowControl/>
              <w:suppressLineNumbers w:val="0"/>
              <w:spacing w:before="0" w:beforeAutospacing="0" w:after="0" w:afterAutospacing="0"/>
              <w:ind w:left="0" w:right="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栅栏道闸</w:t>
            </w:r>
          </w:p>
        </w:tc>
        <w:tc>
          <w:tcPr>
            <w:tcW w:w="2773" w:type="pct"/>
            <w:tcBorders>
              <w:top w:val="single" w:color="000000" w:sz="4" w:space="0"/>
              <w:left w:val="single" w:color="000000" w:sz="4" w:space="0"/>
              <w:bottom w:val="nil"/>
              <w:right w:val="single" w:color="000000" w:sz="4" w:space="0"/>
            </w:tcBorders>
            <w:shd w:val="clear" w:color="auto" w:fill="FFFFFF"/>
            <w:vAlign w:val="center"/>
          </w:tcPr>
          <w:p w14:paraId="2E13CA1B">
            <w:pPr>
              <w:keepNext w:val="0"/>
              <w:keepLines w:val="0"/>
              <w:widowControl/>
              <w:suppressLineNumbers w:val="0"/>
              <w:spacing w:before="0" w:beforeAutospacing="0" w:after="0" w:afterAutospacing="0"/>
              <w:ind w:left="0" w:right="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1.适用于日均车流量≤2000辆场景</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2.左机右向栅栏杆道闸，箱体采用钣金设计；</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3.支持栅栏杆长3-6米，自带防砸胶条，起杆速度2.5秒；</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4.断电抬杆功能，停电时，栏杆臂会自动抬起；</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5.长寿命无刷直流伺服变频电机，寿命500万次以上；</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6.弹簧寿命，80万次以上；</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7.支持外接雷达、线圈、红外防砸功能；</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8.支持遥控远程控制，最大距离50米；</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9.工作温度：-40℃ ~ 70℃ ；</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10.工作电压：AC186 ~ 264V</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11. 工作功率：75W</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12. 防护等级：IP54；</w:t>
            </w:r>
          </w:p>
        </w:tc>
        <w:tc>
          <w:tcPr>
            <w:tcW w:w="323" w:type="pct"/>
            <w:tcBorders>
              <w:top w:val="single" w:color="000000" w:sz="4" w:space="0"/>
              <w:left w:val="single" w:color="000000" w:sz="4" w:space="0"/>
              <w:bottom w:val="single" w:color="000000" w:sz="4" w:space="0"/>
              <w:right w:val="single" w:color="000000" w:sz="4" w:space="0"/>
            </w:tcBorders>
            <w:shd w:val="clear" w:color="auto" w:fill="auto"/>
            <w:vAlign w:val="center"/>
          </w:tcPr>
          <w:p w14:paraId="7E05C5F4">
            <w:pPr>
              <w:keepNext w:val="0"/>
              <w:keepLines w:val="0"/>
              <w:widowControl/>
              <w:suppressLineNumbers w:val="0"/>
              <w:spacing w:before="0" w:beforeAutospacing="0" w:after="0" w:afterAutospacing="0"/>
              <w:ind w:left="0" w:right="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台</w:t>
            </w:r>
          </w:p>
        </w:tc>
        <w:tc>
          <w:tcPr>
            <w:tcW w:w="311" w:type="pct"/>
            <w:tcBorders>
              <w:top w:val="single" w:color="000000" w:sz="4" w:space="0"/>
              <w:left w:val="single" w:color="000000" w:sz="4" w:space="0"/>
              <w:bottom w:val="single" w:color="000000" w:sz="4" w:space="0"/>
              <w:right w:val="single" w:color="000000" w:sz="4" w:space="0"/>
            </w:tcBorders>
            <w:shd w:val="clear" w:color="auto" w:fill="auto"/>
            <w:vAlign w:val="center"/>
          </w:tcPr>
          <w:p w14:paraId="0F2F1D21">
            <w:pPr>
              <w:keepNext w:val="0"/>
              <w:keepLines w:val="0"/>
              <w:widowControl/>
              <w:suppressLineNumbers w:val="0"/>
              <w:spacing w:before="0" w:beforeAutospacing="0" w:after="0" w:afterAutospacing="0"/>
              <w:ind w:left="0" w:right="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18</w:t>
            </w:r>
          </w:p>
        </w:tc>
        <w:tc>
          <w:tcPr>
            <w:tcW w:w="642" w:type="pct"/>
            <w:tcBorders>
              <w:top w:val="single" w:color="000000" w:sz="4" w:space="0"/>
              <w:left w:val="single" w:color="000000" w:sz="4" w:space="0"/>
              <w:bottom w:val="single" w:color="000000" w:sz="4" w:space="0"/>
              <w:right w:val="single" w:color="000000" w:sz="4" w:space="0"/>
            </w:tcBorders>
            <w:shd w:val="clear" w:color="auto" w:fill="auto"/>
            <w:vAlign w:val="center"/>
          </w:tcPr>
          <w:p w14:paraId="78AA5D67">
            <w:pPr>
              <w:keepNext w:val="0"/>
              <w:keepLines w:val="0"/>
              <w:widowControl/>
              <w:suppressLineNumbers w:val="0"/>
              <w:spacing w:before="0" w:beforeAutospacing="0" w:after="0" w:afterAutospacing="0"/>
              <w:ind w:left="0" w:right="0"/>
              <w:jc w:val="left"/>
              <w:textAlignment w:val="center"/>
              <w:rPr>
                <w:rFonts w:hint="eastAsia" w:ascii="宋体" w:hAnsi="宋体" w:eastAsia="宋体" w:cs="宋体"/>
                <w:i w:val="0"/>
                <w:iCs w:val="0"/>
                <w:color w:val="000000"/>
                <w:sz w:val="18"/>
                <w:szCs w:val="18"/>
                <w:u w:val="none"/>
              </w:rPr>
            </w:pPr>
          </w:p>
        </w:tc>
      </w:tr>
      <w:tr w14:paraId="015FE404">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20" w:hRule="atLeast"/>
        </w:trPr>
        <w:tc>
          <w:tcPr>
            <w:tcW w:w="335" w:type="pct"/>
            <w:tcBorders>
              <w:top w:val="single" w:color="000000" w:sz="4" w:space="0"/>
              <w:left w:val="single" w:color="000000" w:sz="4" w:space="0"/>
              <w:bottom w:val="single" w:color="000000" w:sz="4" w:space="0"/>
              <w:right w:val="single" w:color="000000" w:sz="4" w:space="0"/>
            </w:tcBorders>
            <w:shd w:val="clear" w:color="auto" w:fill="auto"/>
            <w:vAlign w:val="center"/>
          </w:tcPr>
          <w:p w14:paraId="7A9FA5CC">
            <w:pPr>
              <w:keepNext w:val="0"/>
              <w:keepLines w:val="0"/>
              <w:widowControl/>
              <w:suppressLineNumbers w:val="0"/>
              <w:spacing w:before="0" w:beforeAutospacing="0" w:after="0" w:afterAutospacing="0"/>
              <w:ind w:left="0" w:right="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2</w:t>
            </w:r>
          </w:p>
        </w:tc>
        <w:tc>
          <w:tcPr>
            <w:tcW w:w="614" w:type="pct"/>
            <w:tcBorders>
              <w:top w:val="single" w:color="000000" w:sz="4" w:space="0"/>
              <w:left w:val="single" w:color="000000" w:sz="4" w:space="0"/>
              <w:bottom w:val="single" w:color="000000" w:sz="4" w:space="0"/>
              <w:right w:val="single" w:color="000000" w:sz="4" w:space="0"/>
            </w:tcBorders>
            <w:shd w:val="clear" w:color="auto" w:fill="auto"/>
            <w:vAlign w:val="center"/>
          </w:tcPr>
          <w:p w14:paraId="01A240EE">
            <w:pPr>
              <w:keepNext w:val="0"/>
              <w:keepLines w:val="0"/>
              <w:widowControl/>
              <w:suppressLineNumbers w:val="0"/>
              <w:spacing w:before="0" w:beforeAutospacing="0" w:after="0" w:afterAutospacing="0"/>
              <w:ind w:left="0" w:right="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出入口抓拍显示一体机</w:t>
            </w:r>
          </w:p>
        </w:tc>
        <w:tc>
          <w:tcPr>
            <w:tcW w:w="2773" w:type="pct"/>
            <w:tcBorders>
              <w:top w:val="single" w:color="000000" w:sz="4" w:space="0"/>
              <w:left w:val="single" w:color="000000" w:sz="4" w:space="0"/>
              <w:bottom w:val="nil"/>
              <w:right w:val="single" w:color="000000" w:sz="4" w:space="0"/>
            </w:tcBorders>
            <w:shd w:val="clear" w:color="auto" w:fill="FFFFFF"/>
            <w:vAlign w:val="center"/>
          </w:tcPr>
          <w:p w14:paraId="738DC4C8">
            <w:pPr>
              <w:keepNext w:val="0"/>
              <w:keepLines w:val="0"/>
              <w:widowControl/>
              <w:suppressLineNumbers w:val="0"/>
              <w:spacing w:before="0" w:beforeAutospacing="0" w:after="0" w:afterAutospacing="0"/>
              <w:ind w:left="0" w:right="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采用高性能AI处理器，加载第三代智慧停车深度学习算法，算法处理能力更强</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丰富多样的信号通讯接口，可控制出入口道闸等外设</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内置LED补光灯（暖光灯，色温为3000K），支持亮度可调，并且支持过车亮度可设置，降低光污染和功耗</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支持全天候车辆信息全结构化深度提取，车辆捕获率和车牌识别率都达到99.9%以上</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支持通过RS485接入道闸、雷达等外设，实时获取设备工作状态，实现远程运维管控</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支持语音播报功能，用户可自由配置播报内容</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采用智能除雾技术，有效杜绝玻璃结冰、起雾现象，满足全天候使用</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集相机、LED显示屏于一体，单网口配置，简化施工</w:t>
            </w:r>
          </w:p>
        </w:tc>
        <w:tc>
          <w:tcPr>
            <w:tcW w:w="323" w:type="pct"/>
            <w:tcBorders>
              <w:top w:val="single" w:color="000000" w:sz="4" w:space="0"/>
              <w:left w:val="single" w:color="000000" w:sz="4" w:space="0"/>
              <w:bottom w:val="single" w:color="000000" w:sz="4" w:space="0"/>
              <w:right w:val="single" w:color="000000" w:sz="4" w:space="0"/>
            </w:tcBorders>
            <w:shd w:val="clear" w:color="auto" w:fill="auto"/>
            <w:vAlign w:val="center"/>
          </w:tcPr>
          <w:p w14:paraId="692089E9">
            <w:pPr>
              <w:keepNext w:val="0"/>
              <w:keepLines w:val="0"/>
              <w:widowControl/>
              <w:suppressLineNumbers w:val="0"/>
              <w:spacing w:before="0" w:beforeAutospacing="0" w:after="0" w:afterAutospacing="0"/>
              <w:ind w:left="0" w:right="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台</w:t>
            </w:r>
          </w:p>
        </w:tc>
        <w:tc>
          <w:tcPr>
            <w:tcW w:w="311" w:type="pct"/>
            <w:tcBorders>
              <w:top w:val="single" w:color="000000" w:sz="4" w:space="0"/>
              <w:left w:val="single" w:color="000000" w:sz="4" w:space="0"/>
              <w:bottom w:val="single" w:color="000000" w:sz="4" w:space="0"/>
              <w:right w:val="single" w:color="000000" w:sz="4" w:space="0"/>
            </w:tcBorders>
            <w:shd w:val="clear" w:color="auto" w:fill="auto"/>
            <w:vAlign w:val="center"/>
          </w:tcPr>
          <w:p w14:paraId="52311B6C">
            <w:pPr>
              <w:keepNext w:val="0"/>
              <w:keepLines w:val="0"/>
              <w:widowControl/>
              <w:suppressLineNumbers w:val="0"/>
              <w:spacing w:before="0" w:beforeAutospacing="0" w:after="0" w:afterAutospacing="0"/>
              <w:ind w:left="0" w:right="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18</w:t>
            </w:r>
          </w:p>
        </w:tc>
        <w:tc>
          <w:tcPr>
            <w:tcW w:w="642" w:type="pct"/>
            <w:tcBorders>
              <w:top w:val="single" w:color="000000" w:sz="4" w:space="0"/>
              <w:left w:val="single" w:color="000000" w:sz="4" w:space="0"/>
              <w:bottom w:val="single" w:color="000000" w:sz="4" w:space="0"/>
              <w:right w:val="single" w:color="000000" w:sz="4" w:space="0"/>
            </w:tcBorders>
            <w:shd w:val="clear" w:color="auto" w:fill="auto"/>
            <w:vAlign w:val="center"/>
          </w:tcPr>
          <w:p w14:paraId="6E8FEAAF">
            <w:pPr>
              <w:keepNext w:val="0"/>
              <w:keepLines w:val="0"/>
              <w:widowControl/>
              <w:suppressLineNumbers w:val="0"/>
              <w:spacing w:before="0" w:beforeAutospacing="0" w:after="0" w:afterAutospacing="0"/>
              <w:ind w:left="0" w:right="0"/>
              <w:jc w:val="left"/>
              <w:textAlignment w:val="center"/>
              <w:rPr>
                <w:rFonts w:hint="eastAsia" w:ascii="宋体" w:hAnsi="宋体" w:eastAsia="宋体" w:cs="宋体"/>
                <w:i w:val="0"/>
                <w:iCs w:val="0"/>
                <w:color w:val="000000"/>
                <w:sz w:val="18"/>
                <w:szCs w:val="18"/>
                <w:u w:val="none"/>
              </w:rPr>
            </w:pPr>
          </w:p>
        </w:tc>
      </w:tr>
      <w:tr w14:paraId="58463AA9">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20" w:hRule="atLeast"/>
        </w:trPr>
        <w:tc>
          <w:tcPr>
            <w:tcW w:w="335" w:type="pct"/>
            <w:tcBorders>
              <w:top w:val="single" w:color="000000" w:sz="4" w:space="0"/>
              <w:left w:val="single" w:color="000000" w:sz="4" w:space="0"/>
              <w:bottom w:val="single" w:color="000000" w:sz="4" w:space="0"/>
              <w:right w:val="single" w:color="000000" w:sz="4" w:space="0"/>
            </w:tcBorders>
            <w:shd w:val="clear" w:color="auto" w:fill="auto"/>
            <w:vAlign w:val="center"/>
          </w:tcPr>
          <w:p w14:paraId="5512251A">
            <w:pPr>
              <w:keepNext w:val="0"/>
              <w:keepLines w:val="0"/>
              <w:widowControl/>
              <w:suppressLineNumbers w:val="0"/>
              <w:spacing w:before="0" w:beforeAutospacing="0" w:after="0" w:afterAutospacing="0"/>
              <w:ind w:left="0" w:right="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3</w:t>
            </w:r>
          </w:p>
        </w:tc>
        <w:tc>
          <w:tcPr>
            <w:tcW w:w="614" w:type="pct"/>
            <w:tcBorders>
              <w:top w:val="single" w:color="000000" w:sz="4" w:space="0"/>
              <w:left w:val="single" w:color="000000" w:sz="4" w:space="0"/>
              <w:bottom w:val="single" w:color="000000" w:sz="4" w:space="0"/>
              <w:right w:val="single" w:color="000000" w:sz="4" w:space="0"/>
            </w:tcBorders>
            <w:shd w:val="clear" w:color="auto" w:fill="auto"/>
            <w:vAlign w:val="center"/>
          </w:tcPr>
          <w:p w14:paraId="4B5F445C">
            <w:pPr>
              <w:keepNext w:val="0"/>
              <w:keepLines w:val="0"/>
              <w:widowControl/>
              <w:suppressLineNumbers w:val="0"/>
              <w:spacing w:before="0" w:beforeAutospacing="0" w:after="0" w:afterAutospacing="0"/>
              <w:ind w:left="0" w:right="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车检器</w:t>
            </w:r>
          </w:p>
        </w:tc>
        <w:tc>
          <w:tcPr>
            <w:tcW w:w="2773" w:type="pct"/>
            <w:tcBorders>
              <w:top w:val="single" w:color="000000" w:sz="4" w:space="0"/>
              <w:left w:val="single" w:color="000000" w:sz="4" w:space="0"/>
              <w:bottom w:val="nil"/>
              <w:right w:val="single" w:color="000000" w:sz="4" w:space="0"/>
            </w:tcBorders>
            <w:shd w:val="clear" w:color="auto" w:fill="FFFFFF"/>
            <w:vAlign w:val="center"/>
          </w:tcPr>
          <w:p w14:paraId="5082ED2B">
            <w:pPr>
              <w:keepNext w:val="0"/>
              <w:keepLines w:val="0"/>
              <w:widowControl/>
              <w:suppressLineNumbers w:val="0"/>
              <w:spacing w:before="0" w:beforeAutospacing="0" w:after="0" w:afterAutospacing="0"/>
              <w:ind w:left="0" w:right="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温度稳定性高</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环境漂移自动补偿功能</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多级雷击保护功能</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线圈故障自动侦测功能</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可配合道闸实现防砸车和车走关闸功能</w:t>
            </w:r>
          </w:p>
        </w:tc>
        <w:tc>
          <w:tcPr>
            <w:tcW w:w="323" w:type="pct"/>
            <w:tcBorders>
              <w:top w:val="single" w:color="000000" w:sz="4" w:space="0"/>
              <w:left w:val="single" w:color="000000" w:sz="4" w:space="0"/>
              <w:bottom w:val="single" w:color="000000" w:sz="4" w:space="0"/>
              <w:right w:val="single" w:color="000000" w:sz="4" w:space="0"/>
            </w:tcBorders>
            <w:shd w:val="clear" w:color="auto" w:fill="auto"/>
            <w:vAlign w:val="center"/>
          </w:tcPr>
          <w:p w14:paraId="568D0C6D">
            <w:pPr>
              <w:keepNext w:val="0"/>
              <w:keepLines w:val="0"/>
              <w:widowControl/>
              <w:suppressLineNumbers w:val="0"/>
              <w:spacing w:before="0" w:beforeAutospacing="0" w:after="0" w:afterAutospacing="0"/>
              <w:ind w:left="0" w:right="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套</w:t>
            </w:r>
          </w:p>
        </w:tc>
        <w:tc>
          <w:tcPr>
            <w:tcW w:w="311" w:type="pct"/>
            <w:tcBorders>
              <w:top w:val="single" w:color="000000" w:sz="4" w:space="0"/>
              <w:left w:val="single" w:color="000000" w:sz="4" w:space="0"/>
              <w:bottom w:val="single" w:color="000000" w:sz="4" w:space="0"/>
              <w:right w:val="single" w:color="000000" w:sz="4" w:space="0"/>
            </w:tcBorders>
            <w:shd w:val="clear" w:color="auto" w:fill="auto"/>
            <w:vAlign w:val="center"/>
          </w:tcPr>
          <w:p w14:paraId="13E2E8B9">
            <w:pPr>
              <w:keepNext w:val="0"/>
              <w:keepLines w:val="0"/>
              <w:widowControl/>
              <w:suppressLineNumbers w:val="0"/>
              <w:spacing w:before="0" w:beforeAutospacing="0" w:after="0" w:afterAutospacing="0"/>
              <w:ind w:left="0" w:right="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18</w:t>
            </w:r>
          </w:p>
        </w:tc>
        <w:tc>
          <w:tcPr>
            <w:tcW w:w="642" w:type="pct"/>
            <w:tcBorders>
              <w:top w:val="single" w:color="000000" w:sz="4" w:space="0"/>
              <w:left w:val="single" w:color="000000" w:sz="4" w:space="0"/>
              <w:bottom w:val="single" w:color="000000" w:sz="4" w:space="0"/>
              <w:right w:val="single" w:color="000000" w:sz="4" w:space="0"/>
            </w:tcBorders>
            <w:shd w:val="clear" w:color="auto" w:fill="auto"/>
            <w:vAlign w:val="center"/>
          </w:tcPr>
          <w:p w14:paraId="1A28F680">
            <w:pPr>
              <w:keepNext w:val="0"/>
              <w:keepLines w:val="0"/>
              <w:widowControl/>
              <w:suppressLineNumbers w:val="0"/>
              <w:spacing w:before="0" w:beforeAutospacing="0" w:after="0" w:afterAutospacing="0"/>
              <w:ind w:left="0" w:right="0"/>
              <w:jc w:val="left"/>
              <w:textAlignment w:val="center"/>
              <w:rPr>
                <w:rFonts w:hint="eastAsia" w:ascii="宋体" w:hAnsi="宋体" w:eastAsia="宋体" w:cs="宋体"/>
                <w:i w:val="0"/>
                <w:iCs w:val="0"/>
                <w:color w:val="000000"/>
                <w:sz w:val="18"/>
                <w:szCs w:val="18"/>
                <w:u w:val="none"/>
              </w:rPr>
            </w:pPr>
          </w:p>
        </w:tc>
      </w:tr>
      <w:tr w14:paraId="71376E70">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20" w:hRule="atLeast"/>
        </w:trPr>
        <w:tc>
          <w:tcPr>
            <w:tcW w:w="335" w:type="pct"/>
            <w:tcBorders>
              <w:top w:val="single" w:color="000000" w:sz="4" w:space="0"/>
              <w:left w:val="single" w:color="000000" w:sz="4" w:space="0"/>
              <w:bottom w:val="single" w:color="000000" w:sz="4" w:space="0"/>
              <w:right w:val="single" w:color="000000" w:sz="4" w:space="0"/>
            </w:tcBorders>
            <w:shd w:val="clear" w:color="auto" w:fill="auto"/>
            <w:vAlign w:val="center"/>
          </w:tcPr>
          <w:p w14:paraId="3131A171">
            <w:pPr>
              <w:keepNext w:val="0"/>
              <w:keepLines w:val="0"/>
              <w:widowControl/>
              <w:suppressLineNumbers w:val="0"/>
              <w:spacing w:before="0" w:beforeAutospacing="0" w:after="0" w:afterAutospacing="0"/>
              <w:ind w:left="0" w:right="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4</w:t>
            </w:r>
          </w:p>
        </w:tc>
        <w:tc>
          <w:tcPr>
            <w:tcW w:w="614" w:type="pct"/>
            <w:tcBorders>
              <w:top w:val="single" w:color="000000" w:sz="4" w:space="0"/>
              <w:left w:val="single" w:color="000000" w:sz="4" w:space="0"/>
              <w:bottom w:val="single" w:color="000000" w:sz="4" w:space="0"/>
              <w:right w:val="single" w:color="000000" w:sz="4" w:space="0"/>
            </w:tcBorders>
            <w:shd w:val="clear" w:color="auto" w:fill="auto"/>
            <w:vAlign w:val="center"/>
          </w:tcPr>
          <w:p w14:paraId="669D0A52">
            <w:pPr>
              <w:keepNext w:val="0"/>
              <w:keepLines w:val="0"/>
              <w:widowControl/>
              <w:suppressLineNumbers w:val="0"/>
              <w:spacing w:before="0" w:beforeAutospacing="0" w:after="0" w:afterAutospacing="0"/>
              <w:ind w:left="0" w:right="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车检线圈</w:t>
            </w:r>
          </w:p>
        </w:tc>
        <w:tc>
          <w:tcPr>
            <w:tcW w:w="2773" w:type="pct"/>
            <w:tcBorders>
              <w:top w:val="single" w:color="000000" w:sz="4" w:space="0"/>
              <w:left w:val="single" w:color="000000" w:sz="4" w:space="0"/>
              <w:bottom w:val="nil"/>
              <w:right w:val="single" w:color="000000" w:sz="4" w:space="0"/>
            </w:tcBorders>
            <w:shd w:val="clear" w:color="auto" w:fill="FFFFFF"/>
            <w:vAlign w:val="center"/>
          </w:tcPr>
          <w:p w14:paraId="6606667B">
            <w:pPr>
              <w:keepNext w:val="0"/>
              <w:keepLines w:val="0"/>
              <w:widowControl/>
              <w:suppressLineNumbers w:val="0"/>
              <w:spacing w:before="0" w:beforeAutospacing="0" w:after="0" w:afterAutospacing="0"/>
              <w:ind w:left="0" w:right="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车检器配套线圈线缆 RF0.75（长度100米/卷）</w:t>
            </w:r>
          </w:p>
        </w:tc>
        <w:tc>
          <w:tcPr>
            <w:tcW w:w="323" w:type="pct"/>
            <w:tcBorders>
              <w:top w:val="single" w:color="000000" w:sz="4" w:space="0"/>
              <w:left w:val="single" w:color="000000" w:sz="4" w:space="0"/>
              <w:bottom w:val="single" w:color="000000" w:sz="4" w:space="0"/>
              <w:right w:val="single" w:color="000000" w:sz="4" w:space="0"/>
            </w:tcBorders>
            <w:shd w:val="clear" w:color="auto" w:fill="auto"/>
            <w:vAlign w:val="center"/>
          </w:tcPr>
          <w:p w14:paraId="417641F6">
            <w:pPr>
              <w:keepNext w:val="0"/>
              <w:keepLines w:val="0"/>
              <w:widowControl/>
              <w:suppressLineNumbers w:val="0"/>
              <w:spacing w:before="0" w:beforeAutospacing="0" w:after="0" w:afterAutospacing="0"/>
              <w:ind w:left="0" w:right="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套</w:t>
            </w:r>
          </w:p>
        </w:tc>
        <w:tc>
          <w:tcPr>
            <w:tcW w:w="311" w:type="pct"/>
            <w:tcBorders>
              <w:top w:val="single" w:color="000000" w:sz="4" w:space="0"/>
              <w:left w:val="single" w:color="000000" w:sz="4" w:space="0"/>
              <w:bottom w:val="single" w:color="000000" w:sz="4" w:space="0"/>
              <w:right w:val="single" w:color="000000" w:sz="4" w:space="0"/>
            </w:tcBorders>
            <w:shd w:val="clear" w:color="auto" w:fill="auto"/>
            <w:vAlign w:val="center"/>
          </w:tcPr>
          <w:p w14:paraId="5C80C38F">
            <w:pPr>
              <w:keepNext w:val="0"/>
              <w:keepLines w:val="0"/>
              <w:widowControl/>
              <w:suppressLineNumbers w:val="0"/>
              <w:spacing w:before="0" w:beforeAutospacing="0" w:after="0" w:afterAutospacing="0"/>
              <w:ind w:left="0" w:right="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18</w:t>
            </w:r>
          </w:p>
        </w:tc>
        <w:tc>
          <w:tcPr>
            <w:tcW w:w="642" w:type="pct"/>
            <w:tcBorders>
              <w:top w:val="single" w:color="000000" w:sz="4" w:space="0"/>
              <w:left w:val="single" w:color="000000" w:sz="4" w:space="0"/>
              <w:bottom w:val="single" w:color="000000" w:sz="4" w:space="0"/>
              <w:right w:val="single" w:color="000000" w:sz="4" w:space="0"/>
            </w:tcBorders>
            <w:shd w:val="clear" w:color="auto" w:fill="auto"/>
            <w:vAlign w:val="center"/>
          </w:tcPr>
          <w:p w14:paraId="5E1EB7AB">
            <w:pPr>
              <w:keepNext w:val="0"/>
              <w:keepLines w:val="0"/>
              <w:widowControl/>
              <w:suppressLineNumbers w:val="0"/>
              <w:spacing w:before="0" w:beforeAutospacing="0" w:after="0" w:afterAutospacing="0"/>
              <w:ind w:left="0" w:right="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国产优质</w:t>
            </w:r>
          </w:p>
        </w:tc>
      </w:tr>
      <w:tr w14:paraId="43D5F425">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20" w:hRule="atLeast"/>
        </w:trPr>
        <w:tc>
          <w:tcPr>
            <w:tcW w:w="949" w:type="pct"/>
            <w:gridSpan w:val="2"/>
            <w:tcBorders>
              <w:top w:val="single" w:color="000000" w:sz="4" w:space="0"/>
              <w:left w:val="single" w:color="000000" w:sz="4" w:space="0"/>
              <w:bottom w:val="single" w:color="000000" w:sz="4" w:space="0"/>
              <w:right w:val="single" w:color="000000" w:sz="4" w:space="0"/>
            </w:tcBorders>
            <w:shd w:val="clear" w:color="auto" w:fill="auto"/>
            <w:vAlign w:val="center"/>
          </w:tcPr>
          <w:p w14:paraId="6C86EB2B">
            <w:pPr>
              <w:keepNext w:val="0"/>
              <w:keepLines w:val="0"/>
              <w:widowControl/>
              <w:suppressLineNumbers w:val="0"/>
              <w:spacing w:before="0" w:beforeAutospacing="0" w:after="0" w:afterAutospacing="0"/>
              <w:ind w:left="0" w:right="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管理中心</w:t>
            </w:r>
          </w:p>
        </w:tc>
        <w:tc>
          <w:tcPr>
            <w:tcW w:w="2773" w:type="pct"/>
            <w:tcBorders>
              <w:top w:val="single" w:color="000000" w:sz="4" w:space="0"/>
              <w:left w:val="single" w:color="000000" w:sz="4" w:space="0"/>
              <w:bottom w:val="single" w:color="000000" w:sz="4" w:space="0"/>
              <w:right w:val="nil"/>
            </w:tcBorders>
            <w:shd w:val="clear" w:color="auto" w:fill="FFFFFF"/>
            <w:vAlign w:val="center"/>
          </w:tcPr>
          <w:p w14:paraId="1FA1FF1A">
            <w:pPr>
              <w:keepNext w:val="0"/>
              <w:keepLines w:val="0"/>
              <w:suppressLineNumbers w:val="0"/>
              <w:spacing w:before="0" w:beforeAutospacing="0" w:after="0" w:afterAutospacing="0"/>
              <w:ind w:left="0" w:right="0"/>
              <w:jc w:val="left"/>
              <w:rPr>
                <w:rFonts w:hint="eastAsia" w:ascii="宋体" w:hAnsi="宋体" w:eastAsia="宋体" w:cs="宋体"/>
                <w:i w:val="0"/>
                <w:iCs w:val="0"/>
                <w:color w:val="000000"/>
                <w:sz w:val="18"/>
                <w:szCs w:val="18"/>
                <w:u w:val="none"/>
              </w:rPr>
            </w:pPr>
          </w:p>
        </w:tc>
        <w:tc>
          <w:tcPr>
            <w:tcW w:w="323" w:type="pct"/>
            <w:tcBorders>
              <w:top w:val="single" w:color="000000" w:sz="4" w:space="0"/>
              <w:left w:val="nil"/>
              <w:bottom w:val="single" w:color="000000" w:sz="4" w:space="0"/>
              <w:right w:val="nil"/>
            </w:tcBorders>
            <w:shd w:val="clear" w:color="auto" w:fill="auto"/>
            <w:vAlign w:val="center"/>
          </w:tcPr>
          <w:p w14:paraId="6B774ABF">
            <w:pPr>
              <w:keepNext w:val="0"/>
              <w:keepLines w:val="0"/>
              <w:suppressLineNumbers w:val="0"/>
              <w:spacing w:before="0" w:beforeAutospacing="0" w:after="0" w:afterAutospacing="0"/>
              <w:ind w:left="0" w:right="0"/>
              <w:rPr>
                <w:rFonts w:hint="eastAsia" w:ascii="宋体" w:hAnsi="宋体" w:eastAsia="宋体" w:cs="宋体"/>
                <w:i w:val="0"/>
                <w:iCs w:val="0"/>
                <w:color w:val="000000"/>
                <w:sz w:val="18"/>
                <w:szCs w:val="18"/>
                <w:u w:val="none"/>
              </w:rPr>
            </w:pPr>
          </w:p>
        </w:tc>
        <w:tc>
          <w:tcPr>
            <w:tcW w:w="311" w:type="pct"/>
            <w:tcBorders>
              <w:top w:val="single" w:color="000000" w:sz="4" w:space="0"/>
              <w:left w:val="single" w:color="000000" w:sz="4" w:space="0"/>
              <w:bottom w:val="single" w:color="000000" w:sz="4" w:space="0"/>
              <w:right w:val="single" w:color="000000" w:sz="4" w:space="0"/>
            </w:tcBorders>
            <w:shd w:val="clear" w:color="auto" w:fill="auto"/>
            <w:vAlign w:val="center"/>
          </w:tcPr>
          <w:p w14:paraId="1266D4D7">
            <w:pPr>
              <w:keepNext w:val="0"/>
              <w:keepLines w:val="0"/>
              <w:suppressLineNumbers w:val="0"/>
              <w:spacing w:before="0" w:beforeAutospacing="0" w:after="0" w:afterAutospacing="0"/>
              <w:ind w:left="0" w:right="0"/>
              <w:rPr>
                <w:rFonts w:hint="eastAsia" w:ascii="宋体" w:hAnsi="宋体" w:eastAsia="宋体" w:cs="宋体"/>
                <w:i w:val="0"/>
                <w:iCs w:val="0"/>
                <w:color w:val="000000"/>
                <w:sz w:val="18"/>
                <w:szCs w:val="18"/>
                <w:u w:val="none"/>
              </w:rPr>
            </w:pPr>
          </w:p>
        </w:tc>
        <w:tc>
          <w:tcPr>
            <w:tcW w:w="642" w:type="pct"/>
            <w:tcBorders>
              <w:top w:val="single" w:color="000000" w:sz="4" w:space="0"/>
              <w:left w:val="single" w:color="000000" w:sz="4" w:space="0"/>
              <w:bottom w:val="single" w:color="000000" w:sz="4" w:space="0"/>
              <w:right w:val="single" w:color="000000" w:sz="4" w:space="0"/>
            </w:tcBorders>
            <w:shd w:val="clear" w:color="auto" w:fill="auto"/>
            <w:vAlign w:val="center"/>
          </w:tcPr>
          <w:p w14:paraId="783B8DBF">
            <w:pPr>
              <w:keepNext w:val="0"/>
              <w:keepLines w:val="0"/>
              <w:suppressLineNumbers w:val="0"/>
              <w:spacing w:before="0" w:beforeAutospacing="0" w:after="0" w:afterAutospacing="0"/>
              <w:ind w:left="0" w:right="0"/>
              <w:jc w:val="center"/>
              <w:rPr>
                <w:rFonts w:hint="eastAsia" w:ascii="宋体" w:hAnsi="宋体" w:eastAsia="宋体" w:cs="宋体"/>
                <w:i w:val="0"/>
                <w:iCs w:val="0"/>
                <w:color w:val="000000"/>
                <w:sz w:val="18"/>
                <w:szCs w:val="18"/>
                <w:u w:val="none"/>
              </w:rPr>
            </w:pPr>
          </w:p>
        </w:tc>
      </w:tr>
      <w:tr w14:paraId="765A4DB8">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20" w:hRule="atLeast"/>
        </w:trPr>
        <w:tc>
          <w:tcPr>
            <w:tcW w:w="335" w:type="pct"/>
            <w:tcBorders>
              <w:top w:val="single" w:color="000000" w:sz="4" w:space="0"/>
              <w:left w:val="single" w:color="000000" w:sz="4" w:space="0"/>
              <w:bottom w:val="single" w:color="000000" w:sz="4" w:space="0"/>
              <w:right w:val="single" w:color="000000" w:sz="4" w:space="0"/>
            </w:tcBorders>
            <w:shd w:val="clear" w:color="auto" w:fill="auto"/>
            <w:vAlign w:val="center"/>
          </w:tcPr>
          <w:p w14:paraId="5E639DF3">
            <w:pPr>
              <w:keepNext w:val="0"/>
              <w:keepLines w:val="0"/>
              <w:widowControl/>
              <w:suppressLineNumbers w:val="0"/>
              <w:spacing w:before="0" w:beforeAutospacing="0" w:after="0" w:afterAutospacing="0"/>
              <w:ind w:left="0" w:right="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w:t>
            </w:r>
          </w:p>
        </w:tc>
        <w:tc>
          <w:tcPr>
            <w:tcW w:w="614" w:type="pct"/>
            <w:tcBorders>
              <w:top w:val="single" w:color="000000" w:sz="4" w:space="0"/>
              <w:left w:val="single" w:color="000000" w:sz="4" w:space="0"/>
              <w:bottom w:val="single" w:color="000000" w:sz="4" w:space="0"/>
              <w:right w:val="single" w:color="000000" w:sz="4" w:space="0"/>
            </w:tcBorders>
            <w:shd w:val="clear" w:color="auto" w:fill="auto"/>
            <w:vAlign w:val="center"/>
          </w:tcPr>
          <w:p w14:paraId="54D832BB">
            <w:pPr>
              <w:keepNext w:val="0"/>
              <w:keepLines w:val="0"/>
              <w:widowControl/>
              <w:suppressLineNumbers w:val="0"/>
              <w:spacing w:before="0" w:beforeAutospacing="0" w:after="0" w:afterAutospacing="0"/>
              <w:ind w:left="0" w:right="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车辆管理软件</w:t>
            </w:r>
          </w:p>
        </w:tc>
        <w:tc>
          <w:tcPr>
            <w:tcW w:w="2773" w:type="pct"/>
            <w:tcBorders>
              <w:top w:val="single" w:color="000000" w:sz="4" w:space="0"/>
              <w:left w:val="single" w:color="000000" w:sz="4" w:space="0"/>
              <w:bottom w:val="nil"/>
              <w:right w:val="single" w:color="000000" w:sz="4" w:space="0"/>
            </w:tcBorders>
            <w:shd w:val="clear" w:color="auto" w:fill="FFFFFF"/>
            <w:vAlign w:val="center"/>
          </w:tcPr>
          <w:p w14:paraId="7F0FCD07">
            <w:pPr>
              <w:keepNext w:val="0"/>
              <w:keepLines w:val="0"/>
              <w:widowControl/>
              <w:suppressLineNumbers w:val="0"/>
              <w:spacing w:before="0" w:beforeAutospacing="0" w:after="0" w:afterAutospacing="0"/>
              <w:ind w:left="0" w:right="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出入口车辆放行管理通过接入多种出入口道闸设备，利用车牌号码、卡片，实现车辆识别、出入管控等应用，主要提供出入口车道管理、车辆管理、车辆放行规则管理、出入口LED显示和语音播报管理、库内车辆管理、过车记录查询、车流量统计等应用，支持中心和岗亭监控出入口过车实况、道闸反控和语音对讲协助功能</w:t>
            </w:r>
          </w:p>
        </w:tc>
        <w:tc>
          <w:tcPr>
            <w:tcW w:w="323" w:type="pct"/>
            <w:tcBorders>
              <w:top w:val="single" w:color="000000" w:sz="4" w:space="0"/>
              <w:left w:val="single" w:color="000000" w:sz="4" w:space="0"/>
              <w:bottom w:val="single" w:color="000000" w:sz="4" w:space="0"/>
              <w:right w:val="single" w:color="000000" w:sz="4" w:space="0"/>
            </w:tcBorders>
            <w:shd w:val="clear" w:color="auto" w:fill="auto"/>
            <w:vAlign w:val="center"/>
          </w:tcPr>
          <w:p w14:paraId="59A29F51">
            <w:pPr>
              <w:keepNext w:val="0"/>
              <w:keepLines w:val="0"/>
              <w:widowControl/>
              <w:suppressLineNumbers w:val="0"/>
              <w:spacing w:before="0" w:beforeAutospacing="0" w:after="0" w:afterAutospacing="0"/>
              <w:ind w:left="0" w:right="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套</w:t>
            </w:r>
          </w:p>
        </w:tc>
        <w:tc>
          <w:tcPr>
            <w:tcW w:w="311" w:type="pct"/>
            <w:tcBorders>
              <w:top w:val="single" w:color="000000" w:sz="4" w:space="0"/>
              <w:left w:val="single" w:color="000000" w:sz="4" w:space="0"/>
              <w:bottom w:val="single" w:color="000000" w:sz="4" w:space="0"/>
              <w:right w:val="single" w:color="000000" w:sz="4" w:space="0"/>
            </w:tcBorders>
            <w:shd w:val="clear" w:color="auto" w:fill="auto"/>
            <w:vAlign w:val="center"/>
          </w:tcPr>
          <w:p w14:paraId="776535AF">
            <w:pPr>
              <w:keepNext w:val="0"/>
              <w:keepLines w:val="0"/>
              <w:widowControl/>
              <w:suppressLineNumbers w:val="0"/>
              <w:spacing w:before="0" w:beforeAutospacing="0" w:after="0" w:afterAutospacing="0"/>
              <w:ind w:left="0" w:right="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w:t>
            </w:r>
          </w:p>
        </w:tc>
        <w:tc>
          <w:tcPr>
            <w:tcW w:w="642" w:type="pct"/>
            <w:tcBorders>
              <w:top w:val="single" w:color="000000" w:sz="4" w:space="0"/>
              <w:left w:val="single" w:color="000000" w:sz="4" w:space="0"/>
              <w:bottom w:val="single" w:color="000000" w:sz="4" w:space="0"/>
              <w:right w:val="single" w:color="000000" w:sz="4" w:space="0"/>
            </w:tcBorders>
            <w:shd w:val="clear" w:color="auto" w:fill="auto"/>
            <w:vAlign w:val="center"/>
          </w:tcPr>
          <w:p w14:paraId="33B3C726">
            <w:pPr>
              <w:keepNext w:val="0"/>
              <w:keepLines w:val="0"/>
              <w:widowControl/>
              <w:suppressLineNumbers w:val="0"/>
              <w:spacing w:before="0" w:beforeAutospacing="0" w:after="0" w:afterAutospacing="0"/>
              <w:ind w:left="0" w:right="0"/>
              <w:jc w:val="left"/>
              <w:textAlignment w:val="center"/>
              <w:rPr>
                <w:rFonts w:hint="eastAsia" w:ascii="宋体" w:hAnsi="宋体" w:eastAsia="宋体" w:cs="宋体"/>
                <w:i w:val="0"/>
                <w:iCs w:val="0"/>
                <w:color w:val="000000"/>
                <w:sz w:val="18"/>
                <w:szCs w:val="18"/>
                <w:u w:val="none"/>
              </w:rPr>
            </w:pPr>
          </w:p>
        </w:tc>
      </w:tr>
      <w:tr w14:paraId="4CD4F1B8">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20" w:hRule="atLeast"/>
        </w:trPr>
        <w:tc>
          <w:tcPr>
            <w:tcW w:w="335" w:type="pct"/>
            <w:tcBorders>
              <w:top w:val="single" w:color="000000" w:sz="4" w:space="0"/>
              <w:left w:val="single" w:color="000000" w:sz="4" w:space="0"/>
              <w:bottom w:val="single" w:color="000000" w:sz="4" w:space="0"/>
              <w:right w:val="single" w:color="000000" w:sz="4" w:space="0"/>
            </w:tcBorders>
            <w:shd w:val="clear" w:color="auto" w:fill="auto"/>
            <w:vAlign w:val="center"/>
          </w:tcPr>
          <w:p w14:paraId="4204FFC0">
            <w:pPr>
              <w:keepNext w:val="0"/>
              <w:keepLines w:val="0"/>
              <w:widowControl/>
              <w:suppressLineNumbers w:val="0"/>
              <w:spacing w:before="0" w:beforeAutospacing="0" w:after="0" w:afterAutospacing="0"/>
              <w:ind w:left="0" w:right="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2</w:t>
            </w:r>
          </w:p>
        </w:tc>
        <w:tc>
          <w:tcPr>
            <w:tcW w:w="614" w:type="pct"/>
            <w:tcBorders>
              <w:top w:val="single" w:color="000000" w:sz="4" w:space="0"/>
              <w:left w:val="single" w:color="000000" w:sz="4" w:space="0"/>
              <w:bottom w:val="single" w:color="000000" w:sz="4" w:space="0"/>
              <w:right w:val="single" w:color="000000" w:sz="4" w:space="0"/>
            </w:tcBorders>
            <w:shd w:val="clear" w:color="auto" w:fill="auto"/>
            <w:vAlign w:val="center"/>
          </w:tcPr>
          <w:p w14:paraId="680EAEDC">
            <w:pPr>
              <w:keepNext w:val="0"/>
              <w:keepLines w:val="0"/>
              <w:widowControl/>
              <w:suppressLineNumbers w:val="0"/>
              <w:spacing w:before="0" w:beforeAutospacing="0" w:after="0" w:afterAutospacing="0"/>
              <w:ind w:left="0" w:right="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管理电脑</w:t>
            </w:r>
          </w:p>
        </w:tc>
        <w:tc>
          <w:tcPr>
            <w:tcW w:w="2773" w:type="pct"/>
            <w:tcBorders>
              <w:top w:val="single" w:color="000000" w:sz="4" w:space="0"/>
              <w:left w:val="single" w:color="000000" w:sz="4" w:space="0"/>
              <w:bottom w:val="single" w:color="000000" w:sz="4" w:space="0"/>
              <w:right w:val="single" w:color="000000" w:sz="4" w:space="0"/>
            </w:tcBorders>
            <w:shd w:val="clear" w:color="auto" w:fill="FFFFFF"/>
            <w:noWrap/>
            <w:vAlign w:val="center"/>
          </w:tcPr>
          <w:p w14:paraId="3995DCD7">
            <w:pPr>
              <w:keepNext w:val="0"/>
              <w:keepLines w:val="0"/>
              <w:widowControl/>
              <w:suppressLineNumbers w:val="0"/>
              <w:spacing w:before="0" w:beforeAutospacing="0" w:after="0" w:afterAutospacing="0"/>
              <w:ind w:left="0" w:right="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 xml:space="preserve">第11代英特尔酷睿i5处理器，台式电脑整机（I5-11400 8G 1T Win10 ）21.5英寸 </w:t>
            </w:r>
          </w:p>
        </w:tc>
        <w:tc>
          <w:tcPr>
            <w:tcW w:w="323"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5A2B3850">
            <w:pPr>
              <w:keepNext w:val="0"/>
              <w:keepLines w:val="0"/>
              <w:widowControl/>
              <w:suppressLineNumbers w:val="0"/>
              <w:spacing w:before="0" w:beforeAutospacing="0" w:after="0" w:afterAutospacing="0"/>
              <w:ind w:left="0" w:right="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台</w:t>
            </w:r>
          </w:p>
        </w:tc>
        <w:tc>
          <w:tcPr>
            <w:tcW w:w="311"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3540E8AE">
            <w:pPr>
              <w:keepNext w:val="0"/>
              <w:keepLines w:val="0"/>
              <w:widowControl/>
              <w:suppressLineNumbers w:val="0"/>
              <w:spacing w:before="0" w:beforeAutospacing="0" w:after="0" w:afterAutospacing="0"/>
              <w:ind w:left="0" w:right="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w:t>
            </w:r>
          </w:p>
        </w:tc>
        <w:tc>
          <w:tcPr>
            <w:tcW w:w="642" w:type="pct"/>
            <w:tcBorders>
              <w:top w:val="single" w:color="000000" w:sz="4" w:space="0"/>
              <w:left w:val="single" w:color="000000" w:sz="4" w:space="0"/>
              <w:bottom w:val="single" w:color="000000" w:sz="4" w:space="0"/>
              <w:right w:val="single" w:color="000000" w:sz="4" w:space="0"/>
            </w:tcBorders>
            <w:shd w:val="clear" w:color="auto" w:fill="auto"/>
            <w:vAlign w:val="center"/>
          </w:tcPr>
          <w:p w14:paraId="19A703C7">
            <w:pPr>
              <w:keepNext w:val="0"/>
              <w:keepLines w:val="0"/>
              <w:widowControl/>
              <w:suppressLineNumbers w:val="0"/>
              <w:spacing w:before="0" w:beforeAutospacing="0" w:after="0" w:afterAutospacing="0"/>
              <w:ind w:left="0" w:right="0"/>
              <w:jc w:val="left"/>
              <w:textAlignment w:val="center"/>
              <w:rPr>
                <w:rFonts w:hint="eastAsia" w:ascii="宋体" w:hAnsi="宋体" w:eastAsia="宋体" w:cs="宋体"/>
                <w:i w:val="0"/>
                <w:iCs w:val="0"/>
                <w:color w:val="000000"/>
                <w:sz w:val="18"/>
                <w:szCs w:val="18"/>
                <w:u w:val="none"/>
              </w:rPr>
            </w:pPr>
          </w:p>
        </w:tc>
      </w:tr>
      <w:tr w14:paraId="687DCCDF">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20" w:hRule="atLeast"/>
        </w:trPr>
        <w:tc>
          <w:tcPr>
            <w:tcW w:w="949" w:type="pct"/>
            <w:gridSpan w:val="2"/>
            <w:tcBorders>
              <w:top w:val="single" w:color="000000" w:sz="4" w:space="0"/>
              <w:left w:val="single" w:color="000000" w:sz="4" w:space="0"/>
              <w:bottom w:val="single" w:color="000000" w:sz="4" w:space="0"/>
              <w:right w:val="single" w:color="000000" w:sz="4" w:space="0"/>
            </w:tcBorders>
            <w:shd w:val="clear" w:color="auto" w:fill="auto"/>
            <w:vAlign w:val="center"/>
          </w:tcPr>
          <w:p w14:paraId="7CC7E83B">
            <w:pPr>
              <w:keepNext w:val="0"/>
              <w:keepLines w:val="0"/>
              <w:widowControl/>
              <w:suppressLineNumbers w:val="0"/>
              <w:spacing w:before="0" w:beforeAutospacing="0" w:after="0" w:afterAutospacing="0"/>
              <w:ind w:left="0" w:right="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线缆辅材</w:t>
            </w:r>
          </w:p>
        </w:tc>
        <w:tc>
          <w:tcPr>
            <w:tcW w:w="2773" w:type="pct"/>
            <w:tcBorders>
              <w:top w:val="single" w:color="000000" w:sz="4" w:space="0"/>
              <w:left w:val="single" w:color="000000" w:sz="4" w:space="0"/>
              <w:bottom w:val="single" w:color="000000" w:sz="4" w:space="0"/>
              <w:right w:val="nil"/>
            </w:tcBorders>
            <w:shd w:val="clear" w:color="auto" w:fill="FFFFFF"/>
            <w:vAlign w:val="center"/>
          </w:tcPr>
          <w:p w14:paraId="75E11B9D">
            <w:pPr>
              <w:keepNext w:val="0"/>
              <w:keepLines w:val="0"/>
              <w:suppressLineNumbers w:val="0"/>
              <w:spacing w:before="0" w:beforeAutospacing="0" w:after="0" w:afterAutospacing="0"/>
              <w:ind w:left="0" w:right="0"/>
              <w:jc w:val="left"/>
              <w:rPr>
                <w:rFonts w:hint="eastAsia" w:ascii="宋体" w:hAnsi="宋体" w:eastAsia="宋体" w:cs="宋体"/>
                <w:i w:val="0"/>
                <w:iCs w:val="0"/>
                <w:color w:val="000000"/>
                <w:sz w:val="18"/>
                <w:szCs w:val="18"/>
                <w:u w:val="none"/>
              </w:rPr>
            </w:pPr>
          </w:p>
        </w:tc>
        <w:tc>
          <w:tcPr>
            <w:tcW w:w="323" w:type="pct"/>
            <w:tcBorders>
              <w:top w:val="single" w:color="000000" w:sz="4" w:space="0"/>
              <w:left w:val="nil"/>
              <w:bottom w:val="single" w:color="000000" w:sz="4" w:space="0"/>
              <w:right w:val="nil"/>
            </w:tcBorders>
            <w:shd w:val="clear" w:color="auto" w:fill="auto"/>
            <w:vAlign w:val="center"/>
          </w:tcPr>
          <w:p w14:paraId="16011565">
            <w:pPr>
              <w:keepNext w:val="0"/>
              <w:keepLines w:val="0"/>
              <w:suppressLineNumbers w:val="0"/>
              <w:spacing w:before="0" w:beforeAutospacing="0" w:after="0" w:afterAutospacing="0"/>
              <w:ind w:left="0" w:right="0"/>
              <w:rPr>
                <w:rFonts w:hint="eastAsia" w:ascii="宋体" w:hAnsi="宋体" w:eastAsia="宋体" w:cs="宋体"/>
                <w:i w:val="0"/>
                <w:iCs w:val="0"/>
                <w:color w:val="000000"/>
                <w:sz w:val="18"/>
                <w:szCs w:val="18"/>
                <w:u w:val="none"/>
              </w:rPr>
            </w:pPr>
          </w:p>
        </w:tc>
        <w:tc>
          <w:tcPr>
            <w:tcW w:w="311" w:type="pct"/>
            <w:tcBorders>
              <w:top w:val="single" w:color="000000" w:sz="4" w:space="0"/>
              <w:left w:val="single" w:color="000000" w:sz="4" w:space="0"/>
              <w:bottom w:val="single" w:color="000000" w:sz="4" w:space="0"/>
              <w:right w:val="single" w:color="000000" w:sz="4" w:space="0"/>
            </w:tcBorders>
            <w:shd w:val="clear" w:color="auto" w:fill="auto"/>
            <w:vAlign w:val="center"/>
          </w:tcPr>
          <w:p w14:paraId="224334DB">
            <w:pPr>
              <w:keepNext w:val="0"/>
              <w:keepLines w:val="0"/>
              <w:suppressLineNumbers w:val="0"/>
              <w:spacing w:before="0" w:beforeAutospacing="0" w:after="0" w:afterAutospacing="0"/>
              <w:ind w:left="0" w:right="0"/>
              <w:rPr>
                <w:rFonts w:hint="eastAsia" w:ascii="宋体" w:hAnsi="宋体" w:eastAsia="宋体" w:cs="宋体"/>
                <w:i w:val="0"/>
                <w:iCs w:val="0"/>
                <w:color w:val="000000"/>
                <w:sz w:val="18"/>
                <w:szCs w:val="18"/>
                <w:u w:val="none"/>
              </w:rPr>
            </w:pPr>
          </w:p>
        </w:tc>
        <w:tc>
          <w:tcPr>
            <w:tcW w:w="642" w:type="pct"/>
            <w:tcBorders>
              <w:top w:val="single" w:color="000000" w:sz="4" w:space="0"/>
              <w:left w:val="single" w:color="000000" w:sz="4" w:space="0"/>
              <w:bottom w:val="single" w:color="000000" w:sz="4" w:space="0"/>
              <w:right w:val="single" w:color="000000" w:sz="4" w:space="0"/>
            </w:tcBorders>
            <w:shd w:val="clear" w:color="auto" w:fill="auto"/>
            <w:vAlign w:val="center"/>
          </w:tcPr>
          <w:p w14:paraId="7E769BA0">
            <w:pPr>
              <w:keepNext w:val="0"/>
              <w:keepLines w:val="0"/>
              <w:suppressLineNumbers w:val="0"/>
              <w:spacing w:before="0" w:beforeAutospacing="0" w:after="0" w:afterAutospacing="0"/>
              <w:ind w:left="0" w:right="0"/>
              <w:jc w:val="center"/>
              <w:rPr>
                <w:rFonts w:hint="eastAsia" w:ascii="宋体" w:hAnsi="宋体" w:eastAsia="宋体" w:cs="宋体"/>
                <w:i w:val="0"/>
                <w:iCs w:val="0"/>
                <w:color w:val="000000"/>
                <w:sz w:val="18"/>
                <w:szCs w:val="18"/>
                <w:u w:val="none"/>
              </w:rPr>
            </w:pPr>
          </w:p>
        </w:tc>
      </w:tr>
      <w:tr w14:paraId="10D5CE2A">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20" w:hRule="atLeast"/>
        </w:trPr>
        <w:tc>
          <w:tcPr>
            <w:tcW w:w="335" w:type="pct"/>
            <w:tcBorders>
              <w:top w:val="single" w:color="000000" w:sz="4" w:space="0"/>
              <w:left w:val="single" w:color="000000" w:sz="4" w:space="0"/>
              <w:bottom w:val="single" w:color="000000" w:sz="4" w:space="0"/>
              <w:right w:val="single" w:color="000000" w:sz="4" w:space="0"/>
            </w:tcBorders>
            <w:shd w:val="clear" w:color="auto" w:fill="auto"/>
            <w:vAlign w:val="center"/>
          </w:tcPr>
          <w:p w14:paraId="4B1BBBE9">
            <w:pPr>
              <w:keepNext w:val="0"/>
              <w:keepLines w:val="0"/>
              <w:widowControl/>
              <w:suppressLineNumbers w:val="0"/>
              <w:spacing w:before="0" w:beforeAutospacing="0" w:after="0" w:afterAutospacing="0"/>
              <w:ind w:left="0" w:right="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w:t>
            </w:r>
          </w:p>
        </w:tc>
        <w:tc>
          <w:tcPr>
            <w:tcW w:w="614" w:type="pct"/>
            <w:tcBorders>
              <w:top w:val="single" w:color="000000" w:sz="4" w:space="0"/>
              <w:left w:val="single" w:color="000000" w:sz="4" w:space="0"/>
              <w:bottom w:val="single" w:color="000000" w:sz="4" w:space="0"/>
              <w:right w:val="single" w:color="000000" w:sz="4" w:space="0"/>
            </w:tcBorders>
            <w:shd w:val="clear" w:color="auto" w:fill="auto"/>
            <w:vAlign w:val="center"/>
          </w:tcPr>
          <w:p w14:paraId="2F198A16">
            <w:pPr>
              <w:keepNext w:val="0"/>
              <w:keepLines w:val="0"/>
              <w:widowControl/>
              <w:suppressLineNumbers w:val="0"/>
              <w:spacing w:before="0" w:beforeAutospacing="0" w:after="0" w:afterAutospacing="0"/>
              <w:ind w:left="0" w:right="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电源线</w:t>
            </w:r>
          </w:p>
        </w:tc>
        <w:tc>
          <w:tcPr>
            <w:tcW w:w="2773" w:type="pct"/>
            <w:tcBorders>
              <w:top w:val="single" w:color="000000" w:sz="4" w:space="0"/>
              <w:left w:val="single" w:color="000000" w:sz="4" w:space="0"/>
              <w:bottom w:val="nil"/>
              <w:right w:val="single" w:color="000000" w:sz="4" w:space="0"/>
            </w:tcBorders>
            <w:shd w:val="clear" w:color="auto" w:fill="auto"/>
            <w:vAlign w:val="center"/>
          </w:tcPr>
          <w:p w14:paraId="49E6A9A5">
            <w:pPr>
              <w:keepNext w:val="0"/>
              <w:keepLines w:val="0"/>
              <w:widowControl/>
              <w:suppressLineNumbers w:val="0"/>
              <w:spacing w:before="0" w:beforeAutospacing="0" w:after="0" w:afterAutospacing="0"/>
              <w:ind w:left="0" w:right="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国标RVV3*2.5，外护材料为PVC,无氧铜</w:t>
            </w:r>
          </w:p>
        </w:tc>
        <w:tc>
          <w:tcPr>
            <w:tcW w:w="323" w:type="pct"/>
            <w:tcBorders>
              <w:top w:val="single" w:color="000000" w:sz="4" w:space="0"/>
              <w:left w:val="single" w:color="000000" w:sz="4" w:space="0"/>
              <w:bottom w:val="single" w:color="000000" w:sz="4" w:space="0"/>
              <w:right w:val="single" w:color="000000" w:sz="4" w:space="0"/>
            </w:tcBorders>
            <w:shd w:val="clear" w:color="auto" w:fill="auto"/>
            <w:vAlign w:val="center"/>
          </w:tcPr>
          <w:p w14:paraId="6ECAA21D">
            <w:pPr>
              <w:keepNext w:val="0"/>
              <w:keepLines w:val="0"/>
              <w:widowControl/>
              <w:suppressLineNumbers w:val="0"/>
              <w:spacing w:before="0" w:beforeAutospacing="0" w:after="0" w:afterAutospacing="0"/>
              <w:ind w:left="0" w:right="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米</w:t>
            </w:r>
          </w:p>
        </w:tc>
        <w:tc>
          <w:tcPr>
            <w:tcW w:w="311" w:type="pct"/>
            <w:tcBorders>
              <w:top w:val="single" w:color="000000" w:sz="4" w:space="0"/>
              <w:left w:val="single" w:color="000000" w:sz="4" w:space="0"/>
              <w:bottom w:val="single" w:color="000000" w:sz="4" w:space="0"/>
              <w:right w:val="single" w:color="000000" w:sz="4" w:space="0"/>
            </w:tcBorders>
            <w:shd w:val="clear" w:color="auto" w:fill="auto"/>
            <w:vAlign w:val="center"/>
          </w:tcPr>
          <w:p w14:paraId="2B81120C">
            <w:pPr>
              <w:keepNext w:val="0"/>
              <w:keepLines w:val="0"/>
              <w:widowControl/>
              <w:suppressLineNumbers w:val="0"/>
              <w:spacing w:before="0" w:beforeAutospacing="0" w:after="0" w:afterAutospacing="0"/>
              <w:ind w:left="0" w:right="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2850</w:t>
            </w:r>
          </w:p>
        </w:tc>
        <w:tc>
          <w:tcPr>
            <w:tcW w:w="642" w:type="pct"/>
            <w:tcBorders>
              <w:top w:val="single" w:color="000000" w:sz="4" w:space="0"/>
              <w:left w:val="single" w:color="000000" w:sz="4" w:space="0"/>
              <w:bottom w:val="single" w:color="000000" w:sz="4" w:space="0"/>
              <w:right w:val="single" w:color="000000" w:sz="4" w:space="0"/>
            </w:tcBorders>
            <w:shd w:val="clear" w:color="auto" w:fill="auto"/>
            <w:vAlign w:val="center"/>
          </w:tcPr>
          <w:p w14:paraId="6F5F05C3">
            <w:pPr>
              <w:keepNext w:val="0"/>
              <w:keepLines w:val="0"/>
              <w:widowControl/>
              <w:suppressLineNumbers w:val="0"/>
              <w:spacing w:before="0" w:beforeAutospacing="0" w:after="0" w:afterAutospacing="0"/>
              <w:ind w:left="0" w:right="0"/>
              <w:jc w:val="left"/>
              <w:textAlignment w:val="center"/>
              <w:rPr>
                <w:rFonts w:hint="eastAsia" w:ascii="宋体" w:hAnsi="宋体" w:eastAsia="宋体" w:cs="宋体"/>
                <w:i w:val="0"/>
                <w:iCs w:val="0"/>
                <w:color w:val="000000"/>
                <w:sz w:val="18"/>
                <w:szCs w:val="18"/>
                <w:u w:val="none"/>
              </w:rPr>
            </w:pPr>
          </w:p>
        </w:tc>
      </w:tr>
      <w:tr w14:paraId="1BC22A1A">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20" w:hRule="atLeast"/>
        </w:trPr>
        <w:tc>
          <w:tcPr>
            <w:tcW w:w="335" w:type="pct"/>
            <w:tcBorders>
              <w:top w:val="single" w:color="000000" w:sz="4" w:space="0"/>
              <w:left w:val="single" w:color="000000" w:sz="4" w:space="0"/>
              <w:bottom w:val="single" w:color="000000" w:sz="4" w:space="0"/>
              <w:right w:val="single" w:color="000000" w:sz="4" w:space="0"/>
            </w:tcBorders>
            <w:shd w:val="clear" w:color="auto" w:fill="auto"/>
            <w:vAlign w:val="center"/>
          </w:tcPr>
          <w:p w14:paraId="47672BED">
            <w:pPr>
              <w:keepNext w:val="0"/>
              <w:keepLines w:val="0"/>
              <w:widowControl/>
              <w:suppressLineNumbers w:val="0"/>
              <w:spacing w:before="0" w:beforeAutospacing="0" w:after="0" w:afterAutospacing="0"/>
              <w:ind w:left="0" w:right="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2</w:t>
            </w:r>
          </w:p>
        </w:tc>
        <w:tc>
          <w:tcPr>
            <w:tcW w:w="614" w:type="pct"/>
            <w:tcBorders>
              <w:top w:val="single" w:color="000000" w:sz="4" w:space="0"/>
              <w:left w:val="single" w:color="000000" w:sz="4" w:space="0"/>
              <w:bottom w:val="single" w:color="000000" w:sz="4" w:space="0"/>
              <w:right w:val="single" w:color="000000" w:sz="4" w:space="0"/>
            </w:tcBorders>
            <w:shd w:val="clear" w:color="auto" w:fill="auto"/>
            <w:vAlign w:val="center"/>
          </w:tcPr>
          <w:p w14:paraId="1E806066">
            <w:pPr>
              <w:keepNext w:val="0"/>
              <w:keepLines w:val="0"/>
              <w:widowControl/>
              <w:suppressLineNumbers w:val="0"/>
              <w:spacing w:before="0" w:beforeAutospacing="0" w:after="0" w:afterAutospacing="0"/>
              <w:ind w:left="0" w:right="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六类网线</w:t>
            </w:r>
          </w:p>
        </w:tc>
        <w:tc>
          <w:tcPr>
            <w:tcW w:w="2773" w:type="pct"/>
            <w:tcBorders>
              <w:top w:val="single" w:color="000000" w:sz="4" w:space="0"/>
              <w:left w:val="single" w:color="000000" w:sz="4" w:space="0"/>
              <w:bottom w:val="nil"/>
              <w:right w:val="single" w:color="000000" w:sz="4" w:space="0"/>
            </w:tcBorders>
            <w:shd w:val="clear" w:color="auto" w:fill="FFFFFF"/>
            <w:vAlign w:val="center"/>
          </w:tcPr>
          <w:p w14:paraId="335B2D09">
            <w:pPr>
              <w:keepNext w:val="0"/>
              <w:keepLines w:val="0"/>
              <w:widowControl/>
              <w:suppressLineNumbers w:val="0"/>
              <w:spacing w:before="0" w:beforeAutospacing="0" w:after="200" w:afterAutospacing="0"/>
              <w:ind w:left="0" w:right="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双绞线为综合布线工程中最常用的传输介质，主要应用于水平子系统；</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符合YD/T 1019、GB50312、TIA/EIA 568-C.2、和ISO/IEC 11801对6类传输的要求。</w:t>
            </w:r>
          </w:p>
        </w:tc>
        <w:tc>
          <w:tcPr>
            <w:tcW w:w="323" w:type="pct"/>
            <w:tcBorders>
              <w:top w:val="single" w:color="000000" w:sz="4" w:space="0"/>
              <w:left w:val="single" w:color="000000" w:sz="4" w:space="0"/>
              <w:bottom w:val="single" w:color="000000" w:sz="4" w:space="0"/>
              <w:right w:val="single" w:color="000000" w:sz="4" w:space="0"/>
            </w:tcBorders>
            <w:shd w:val="clear" w:color="auto" w:fill="auto"/>
            <w:vAlign w:val="center"/>
          </w:tcPr>
          <w:p w14:paraId="6E057E1D">
            <w:pPr>
              <w:keepNext w:val="0"/>
              <w:keepLines w:val="0"/>
              <w:widowControl/>
              <w:suppressLineNumbers w:val="0"/>
              <w:spacing w:before="0" w:beforeAutospacing="0" w:after="0" w:afterAutospacing="0"/>
              <w:ind w:left="0" w:right="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米</w:t>
            </w:r>
          </w:p>
        </w:tc>
        <w:tc>
          <w:tcPr>
            <w:tcW w:w="311" w:type="pct"/>
            <w:tcBorders>
              <w:top w:val="single" w:color="000000" w:sz="4" w:space="0"/>
              <w:left w:val="single" w:color="000000" w:sz="4" w:space="0"/>
              <w:bottom w:val="single" w:color="000000" w:sz="4" w:space="0"/>
              <w:right w:val="single" w:color="000000" w:sz="4" w:space="0"/>
            </w:tcBorders>
            <w:shd w:val="clear" w:color="auto" w:fill="auto"/>
            <w:vAlign w:val="center"/>
          </w:tcPr>
          <w:p w14:paraId="61A7D3BD">
            <w:pPr>
              <w:keepNext w:val="0"/>
              <w:keepLines w:val="0"/>
              <w:widowControl/>
              <w:suppressLineNumbers w:val="0"/>
              <w:spacing w:before="0" w:beforeAutospacing="0" w:after="0" w:afterAutospacing="0"/>
              <w:ind w:left="0" w:right="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2850</w:t>
            </w:r>
          </w:p>
        </w:tc>
        <w:tc>
          <w:tcPr>
            <w:tcW w:w="642" w:type="pct"/>
            <w:tcBorders>
              <w:top w:val="single" w:color="000000" w:sz="4" w:space="0"/>
              <w:left w:val="single" w:color="000000" w:sz="4" w:space="0"/>
              <w:bottom w:val="single" w:color="000000" w:sz="4" w:space="0"/>
              <w:right w:val="single" w:color="000000" w:sz="4" w:space="0"/>
            </w:tcBorders>
            <w:shd w:val="clear" w:color="auto" w:fill="auto"/>
            <w:vAlign w:val="center"/>
          </w:tcPr>
          <w:p w14:paraId="10D4C7D3">
            <w:pPr>
              <w:keepNext w:val="0"/>
              <w:keepLines w:val="0"/>
              <w:widowControl/>
              <w:suppressLineNumbers w:val="0"/>
              <w:spacing w:before="0" w:beforeAutospacing="0" w:after="0" w:afterAutospacing="0"/>
              <w:ind w:left="0" w:right="0"/>
              <w:jc w:val="left"/>
              <w:textAlignment w:val="center"/>
              <w:rPr>
                <w:rFonts w:hint="eastAsia" w:ascii="宋体" w:hAnsi="宋体" w:eastAsia="宋体" w:cs="宋体"/>
                <w:i w:val="0"/>
                <w:iCs w:val="0"/>
                <w:color w:val="000000"/>
                <w:sz w:val="18"/>
                <w:szCs w:val="18"/>
                <w:u w:val="none"/>
              </w:rPr>
            </w:pPr>
          </w:p>
        </w:tc>
      </w:tr>
      <w:tr w14:paraId="51DA240E">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20" w:hRule="atLeast"/>
        </w:trPr>
        <w:tc>
          <w:tcPr>
            <w:tcW w:w="949" w:type="pct"/>
            <w:gridSpan w:val="2"/>
            <w:tcBorders>
              <w:top w:val="single" w:color="000000" w:sz="4" w:space="0"/>
              <w:left w:val="single" w:color="000000" w:sz="4" w:space="0"/>
              <w:bottom w:val="single" w:color="000000" w:sz="4" w:space="0"/>
              <w:right w:val="single" w:color="000000" w:sz="4" w:space="0"/>
            </w:tcBorders>
            <w:shd w:val="clear" w:color="auto" w:fill="auto"/>
            <w:vAlign w:val="center"/>
          </w:tcPr>
          <w:p w14:paraId="6F08421F">
            <w:pPr>
              <w:keepNext w:val="0"/>
              <w:keepLines w:val="0"/>
              <w:widowControl/>
              <w:suppressLineNumbers w:val="0"/>
              <w:spacing w:before="0" w:beforeAutospacing="0" w:after="0" w:afterAutospacing="0"/>
              <w:ind w:left="0" w:right="0"/>
              <w:jc w:val="left"/>
              <w:textAlignment w:val="center"/>
              <w:rPr>
                <w:rFonts w:hint="eastAsia" w:ascii="宋体" w:hAnsi="宋体" w:eastAsia="宋体" w:cs="宋体"/>
                <w:b/>
                <w:bCs/>
                <w:i w:val="0"/>
                <w:iCs w:val="0"/>
                <w:color w:val="000000"/>
                <w:sz w:val="18"/>
                <w:szCs w:val="18"/>
                <w:u w:val="none"/>
              </w:rPr>
            </w:pPr>
            <w:r>
              <w:rPr>
                <w:rFonts w:hint="eastAsia" w:ascii="宋体" w:hAnsi="宋体" w:eastAsia="宋体" w:cs="宋体"/>
                <w:b/>
                <w:bCs/>
                <w:i w:val="0"/>
                <w:iCs w:val="0"/>
                <w:color w:val="000000"/>
                <w:kern w:val="0"/>
                <w:sz w:val="18"/>
                <w:szCs w:val="18"/>
                <w:u w:val="none"/>
                <w:lang w:val="en-US" w:eastAsia="zh-CN" w:bidi="ar"/>
              </w:rPr>
              <w:t>2、人行出入口设备</w:t>
            </w:r>
          </w:p>
        </w:tc>
        <w:tc>
          <w:tcPr>
            <w:tcW w:w="2773" w:type="pct"/>
            <w:tcBorders>
              <w:top w:val="single" w:color="000000" w:sz="4" w:space="0"/>
              <w:left w:val="single" w:color="000000" w:sz="4" w:space="0"/>
              <w:bottom w:val="single" w:color="000000" w:sz="4" w:space="0"/>
              <w:right w:val="single" w:color="000000" w:sz="4" w:space="0"/>
            </w:tcBorders>
            <w:shd w:val="clear" w:color="auto" w:fill="FFFFFF"/>
            <w:vAlign w:val="center"/>
          </w:tcPr>
          <w:p w14:paraId="3D848AE0">
            <w:pPr>
              <w:keepNext w:val="0"/>
              <w:keepLines w:val="0"/>
              <w:suppressLineNumbers w:val="0"/>
              <w:spacing w:before="0" w:beforeAutospacing="0" w:after="0" w:afterAutospacing="0"/>
              <w:ind w:left="0" w:right="0"/>
              <w:jc w:val="left"/>
              <w:rPr>
                <w:rFonts w:hint="eastAsia" w:ascii="宋体" w:hAnsi="宋体" w:eastAsia="宋体" w:cs="宋体"/>
                <w:i w:val="0"/>
                <w:iCs w:val="0"/>
                <w:color w:val="000000"/>
                <w:sz w:val="18"/>
                <w:szCs w:val="18"/>
                <w:u w:val="none"/>
              </w:rPr>
            </w:pPr>
          </w:p>
        </w:tc>
        <w:tc>
          <w:tcPr>
            <w:tcW w:w="323" w:type="pct"/>
            <w:tcBorders>
              <w:top w:val="single" w:color="000000" w:sz="4" w:space="0"/>
              <w:left w:val="single" w:color="000000" w:sz="4" w:space="0"/>
              <w:bottom w:val="single" w:color="000000" w:sz="4" w:space="0"/>
              <w:right w:val="single" w:color="000000" w:sz="4" w:space="0"/>
            </w:tcBorders>
            <w:shd w:val="clear" w:color="auto" w:fill="auto"/>
            <w:vAlign w:val="center"/>
          </w:tcPr>
          <w:p w14:paraId="392FDCDC">
            <w:pPr>
              <w:keepNext w:val="0"/>
              <w:keepLines w:val="0"/>
              <w:suppressLineNumbers w:val="0"/>
              <w:spacing w:before="0" w:beforeAutospacing="0" w:after="0" w:afterAutospacing="0"/>
              <w:ind w:left="0" w:right="0"/>
              <w:jc w:val="left"/>
              <w:rPr>
                <w:rFonts w:hint="eastAsia" w:ascii="宋体" w:hAnsi="宋体" w:eastAsia="宋体" w:cs="宋体"/>
                <w:i w:val="0"/>
                <w:iCs w:val="0"/>
                <w:color w:val="000000"/>
                <w:sz w:val="18"/>
                <w:szCs w:val="18"/>
                <w:u w:val="none"/>
              </w:rPr>
            </w:pPr>
          </w:p>
        </w:tc>
        <w:tc>
          <w:tcPr>
            <w:tcW w:w="311" w:type="pct"/>
            <w:tcBorders>
              <w:top w:val="single" w:color="000000" w:sz="4" w:space="0"/>
              <w:left w:val="single" w:color="000000" w:sz="4" w:space="0"/>
              <w:bottom w:val="single" w:color="000000" w:sz="4" w:space="0"/>
              <w:right w:val="single" w:color="000000" w:sz="4" w:space="0"/>
            </w:tcBorders>
            <w:shd w:val="clear" w:color="auto" w:fill="auto"/>
            <w:vAlign w:val="center"/>
          </w:tcPr>
          <w:p w14:paraId="3444CF40">
            <w:pPr>
              <w:keepNext w:val="0"/>
              <w:keepLines w:val="0"/>
              <w:suppressLineNumbers w:val="0"/>
              <w:spacing w:before="0" w:beforeAutospacing="0" w:after="0" w:afterAutospacing="0"/>
              <w:ind w:left="0" w:right="0"/>
              <w:jc w:val="left"/>
              <w:rPr>
                <w:rFonts w:hint="eastAsia" w:ascii="宋体" w:hAnsi="宋体" w:eastAsia="宋体" w:cs="宋体"/>
                <w:i w:val="0"/>
                <w:iCs w:val="0"/>
                <w:color w:val="000000"/>
                <w:sz w:val="18"/>
                <w:szCs w:val="18"/>
                <w:u w:val="none"/>
              </w:rPr>
            </w:pPr>
          </w:p>
        </w:tc>
        <w:tc>
          <w:tcPr>
            <w:tcW w:w="642" w:type="pct"/>
            <w:tcBorders>
              <w:top w:val="single" w:color="000000" w:sz="4" w:space="0"/>
              <w:left w:val="single" w:color="000000" w:sz="4" w:space="0"/>
              <w:bottom w:val="single" w:color="000000" w:sz="4" w:space="0"/>
              <w:right w:val="single" w:color="000000" w:sz="4" w:space="0"/>
            </w:tcBorders>
            <w:shd w:val="clear" w:color="auto" w:fill="auto"/>
            <w:vAlign w:val="center"/>
          </w:tcPr>
          <w:p w14:paraId="479EE1E9">
            <w:pPr>
              <w:keepNext w:val="0"/>
              <w:keepLines w:val="0"/>
              <w:suppressLineNumbers w:val="0"/>
              <w:spacing w:before="0" w:beforeAutospacing="0" w:after="0" w:afterAutospacing="0"/>
              <w:ind w:left="0" w:right="0"/>
              <w:jc w:val="center"/>
              <w:rPr>
                <w:rFonts w:hint="eastAsia" w:ascii="宋体" w:hAnsi="宋体" w:eastAsia="宋体" w:cs="宋体"/>
                <w:i w:val="0"/>
                <w:iCs w:val="0"/>
                <w:color w:val="000000"/>
                <w:sz w:val="18"/>
                <w:szCs w:val="18"/>
                <w:u w:val="none"/>
              </w:rPr>
            </w:pPr>
          </w:p>
        </w:tc>
      </w:tr>
      <w:tr w14:paraId="4C21A253">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20" w:hRule="atLeast"/>
        </w:trPr>
        <w:tc>
          <w:tcPr>
            <w:tcW w:w="335" w:type="pct"/>
            <w:tcBorders>
              <w:top w:val="single" w:color="000000" w:sz="4" w:space="0"/>
              <w:left w:val="single" w:color="000000" w:sz="4" w:space="0"/>
              <w:bottom w:val="single" w:color="000000" w:sz="4" w:space="0"/>
              <w:right w:val="single" w:color="000000" w:sz="4" w:space="0"/>
            </w:tcBorders>
            <w:shd w:val="clear" w:color="auto" w:fill="auto"/>
            <w:vAlign w:val="center"/>
          </w:tcPr>
          <w:p w14:paraId="3BD2DAB5">
            <w:pPr>
              <w:keepNext w:val="0"/>
              <w:keepLines w:val="0"/>
              <w:widowControl/>
              <w:suppressLineNumbers w:val="0"/>
              <w:spacing w:before="0" w:beforeAutospacing="0" w:after="0" w:afterAutospacing="0"/>
              <w:ind w:left="0" w:right="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w:t>
            </w:r>
          </w:p>
        </w:tc>
        <w:tc>
          <w:tcPr>
            <w:tcW w:w="614" w:type="pct"/>
            <w:tcBorders>
              <w:top w:val="single" w:color="000000" w:sz="4" w:space="0"/>
              <w:left w:val="single" w:color="000000" w:sz="4" w:space="0"/>
              <w:bottom w:val="single" w:color="000000" w:sz="4" w:space="0"/>
              <w:right w:val="single" w:color="000000" w:sz="4" w:space="0"/>
            </w:tcBorders>
            <w:shd w:val="clear" w:color="auto" w:fill="auto"/>
            <w:vAlign w:val="center"/>
          </w:tcPr>
          <w:p w14:paraId="313139DF">
            <w:pPr>
              <w:keepNext w:val="0"/>
              <w:keepLines w:val="0"/>
              <w:widowControl/>
              <w:suppressLineNumbers w:val="0"/>
              <w:spacing w:before="0" w:beforeAutospacing="0" w:after="0" w:afterAutospacing="0"/>
              <w:ind w:left="0" w:right="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人脸门禁一体机</w:t>
            </w:r>
          </w:p>
        </w:tc>
        <w:tc>
          <w:tcPr>
            <w:tcW w:w="2773" w:type="pct"/>
            <w:tcBorders>
              <w:top w:val="single" w:color="000000" w:sz="4" w:space="0"/>
              <w:left w:val="single" w:color="000000" w:sz="4" w:space="0"/>
              <w:bottom w:val="single" w:color="000000" w:sz="4" w:space="0"/>
              <w:right w:val="single" w:color="000000" w:sz="4" w:space="0"/>
            </w:tcBorders>
            <w:shd w:val="clear" w:color="auto" w:fill="FFFFFF"/>
            <w:vAlign w:val="center"/>
          </w:tcPr>
          <w:p w14:paraId="37FAACD7">
            <w:pPr>
              <w:keepNext w:val="0"/>
              <w:keepLines w:val="0"/>
              <w:widowControl/>
              <w:suppressLineNumbers w:val="0"/>
              <w:spacing w:before="0" w:beforeAutospacing="0" w:after="0" w:afterAutospacing="0"/>
              <w:ind w:left="0" w:right="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采用7寸TFT液晶屏，屏幕显示分辩率达到1024×600</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摄像头采用 200万CMOS，支持真实宽动态</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工作温度支持-30至70℃，可适应各种环境</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支持IP65防护等级</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支持自动补光，可有效降低环境光污染</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支持10万个用户、10万张人脸、10万张卡、10万个密码、50个管理员、30万条记录</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支持人脸、IC卡、密码、二维码等多种识别方式，并支持多种组合识别鉴权方式</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支持显示人脸框，并实时检测最大人脸，支持识别区域及人脸目标大小设置</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支持面部识别距离0.3m-2.0m；适应0.9m～2.4m身高范围(镜头安装高度1.4米)</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基于深度人脸识别算法，精准定位目标人脸360个以上关键点位置</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人脸识别速度0.2秒，可实现无感通行</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支持活体检测功能，支持手机照片、打印照片和视频防假</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支持逆光、顺光等强光场景的稳定识别，场景适应性更广</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支持门控安全模块扩展，防止暴力开门，提升通行安全</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支持多种比对结果呈现模式及多种语音提示信息，适应多种场景，有效保障用户隐私</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支持胁迫报警、 防拆报警、 闯入报警、 门超时报警、非法卡超次报警</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支持来宾用户下发、巡逻用户下发、黑名单用户下发、VIP用户下发、普通用户下发、特殊用户</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支持TCP/IP和WIFI接入网络，支持主动注册、P2P注册、DHCP</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支持在线升级，USB升级</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支持可视对讲功能</w:t>
            </w:r>
          </w:p>
        </w:tc>
        <w:tc>
          <w:tcPr>
            <w:tcW w:w="323" w:type="pct"/>
            <w:tcBorders>
              <w:top w:val="single" w:color="000000" w:sz="4" w:space="0"/>
              <w:left w:val="single" w:color="000000" w:sz="4" w:space="0"/>
              <w:bottom w:val="single" w:color="000000" w:sz="4" w:space="0"/>
              <w:right w:val="single" w:color="000000" w:sz="4" w:space="0"/>
            </w:tcBorders>
            <w:shd w:val="clear" w:color="auto" w:fill="auto"/>
            <w:vAlign w:val="center"/>
          </w:tcPr>
          <w:p w14:paraId="3C4215BC">
            <w:pPr>
              <w:keepNext w:val="0"/>
              <w:keepLines w:val="0"/>
              <w:widowControl/>
              <w:suppressLineNumbers w:val="0"/>
              <w:spacing w:before="0" w:beforeAutospacing="0" w:after="0" w:afterAutospacing="0"/>
              <w:ind w:left="0" w:right="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台</w:t>
            </w:r>
          </w:p>
        </w:tc>
        <w:tc>
          <w:tcPr>
            <w:tcW w:w="311" w:type="pct"/>
            <w:tcBorders>
              <w:top w:val="single" w:color="000000" w:sz="4" w:space="0"/>
              <w:left w:val="single" w:color="000000" w:sz="4" w:space="0"/>
              <w:bottom w:val="single" w:color="000000" w:sz="4" w:space="0"/>
              <w:right w:val="single" w:color="000000" w:sz="4" w:space="0"/>
            </w:tcBorders>
            <w:shd w:val="clear" w:color="auto" w:fill="auto"/>
            <w:vAlign w:val="center"/>
          </w:tcPr>
          <w:p w14:paraId="29EF73D6">
            <w:pPr>
              <w:keepNext w:val="0"/>
              <w:keepLines w:val="0"/>
              <w:widowControl/>
              <w:suppressLineNumbers w:val="0"/>
              <w:spacing w:before="0" w:beforeAutospacing="0" w:after="0" w:afterAutospacing="0"/>
              <w:ind w:left="0" w:right="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4</w:t>
            </w:r>
          </w:p>
        </w:tc>
        <w:tc>
          <w:tcPr>
            <w:tcW w:w="642" w:type="pct"/>
            <w:tcBorders>
              <w:top w:val="single" w:color="000000" w:sz="4" w:space="0"/>
              <w:left w:val="single" w:color="000000" w:sz="4" w:space="0"/>
              <w:bottom w:val="single" w:color="000000" w:sz="4" w:space="0"/>
              <w:right w:val="single" w:color="000000" w:sz="4" w:space="0"/>
            </w:tcBorders>
            <w:shd w:val="clear" w:color="auto" w:fill="auto"/>
            <w:vAlign w:val="center"/>
          </w:tcPr>
          <w:p w14:paraId="69B61F39">
            <w:pPr>
              <w:keepNext w:val="0"/>
              <w:keepLines w:val="0"/>
              <w:widowControl/>
              <w:suppressLineNumbers w:val="0"/>
              <w:spacing w:before="0" w:beforeAutospacing="0" w:after="0" w:afterAutospacing="0"/>
              <w:ind w:left="0" w:right="0"/>
              <w:jc w:val="left"/>
              <w:textAlignment w:val="center"/>
              <w:rPr>
                <w:rFonts w:hint="eastAsia" w:ascii="宋体" w:hAnsi="宋体" w:eastAsia="宋体" w:cs="宋体"/>
                <w:i w:val="0"/>
                <w:iCs w:val="0"/>
                <w:color w:val="000000"/>
                <w:sz w:val="18"/>
                <w:szCs w:val="18"/>
                <w:u w:val="none"/>
              </w:rPr>
            </w:pPr>
          </w:p>
        </w:tc>
      </w:tr>
      <w:tr w14:paraId="136A6269">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20" w:hRule="atLeast"/>
        </w:trPr>
        <w:tc>
          <w:tcPr>
            <w:tcW w:w="335" w:type="pct"/>
            <w:tcBorders>
              <w:top w:val="single" w:color="000000" w:sz="4" w:space="0"/>
              <w:left w:val="single" w:color="000000" w:sz="4" w:space="0"/>
              <w:bottom w:val="single" w:color="000000" w:sz="4" w:space="0"/>
              <w:right w:val="single" w:color="000000" w:sz="4" w:space="0"/>
            </w:tcBorders>
            <w:shd w:val="clear" w:color="auto" w:fill="auto"/>
            <w:vAlign w:val="center"/>
          </w:tcPr>
          <w:p w14:paraId="21E755E4">
            <w:pPr>
              <w:keepNext w:val="0"/>
              <w:keepLines w:val="0"/>
              <w:widowControl/>
              <w:suppressLineNumbers w:val="0"/>
              <w:spacing w:before="0" w:beforeAutospacing="0" w:after="0" w:afterAutospacing="0"/>
              <w:ind w:left="0" w:right="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2</w:t>
            </w:r>
          </w:p>
        </w:tc>
        <w:tc>
          <w:tcPr>
            <w:tcW w:w="614" w:type="pct"/>
            <w:tcBorders>
              <w:top w:val="single" w:color="000000" w:sz="4" w:space="0"/>
              <w:left w:val="single" w:color="000000" w:sz="4" w:space="0"/>
              <w:bottom w:val="single" w:color="000000" w:sz="4" w:space="0"/>
              <w:right w:val="single" w:color="000000" w:sz="4" w:space="0"/>
            </w:tcBorders>
            <w:shd w:val="clear" w:color="auto" w:fill="auto"/>
            <w:vAlign w:val="center"/>
          </w:tcPr>
          <w:p w14:paraId="70BC5AC0">
            <w:pPr>
              <w:keepNext w:val="0"/>
              <w:keepLines w:val="0"/>
              <w:widowControl/>
              <w:suppressLineNumbers w:val="0"/>
              <w:spacing w:before="0" w:beforeAutospacing="0" w:after="0" w:afterAutospacing="0"/>
              <w:ind w:left="0" w:right="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电源适配器</w:t>
            </w:r>
          </w:p>
        </w:tc>
        <w:tc>
          <w:tcPr>
            <w:tcW w:w="2773" w:type="pct"/>
            <w:tcBorders>
              <w:top w:val="single" w:color="000000" w:sz="4" w:space="0"/>
              <w:left w:val="single" w:color="000000" w:sz="4" w:space="0"/>
              <w:bottom w:val="single" w:color="000000" w:sz="4" w:space="0"/>
              <w:right w:val="single" w:color="000000" w:sz="4" w:space="0"/>
            </w:tcBorders>
            <w:shd w:val="clear" w:color="auto" w:fill="FFFFFF"/>
            <w:vAlign w:val="center"/>
          </w:tcPr>
          <w:p w14:paraId="2AC4429E">
            <w:pPr>
              <w:keepNext w:val="0"/>
              <w:keepLines w:val="0"/>
              <w:widowControl/>
              <w:suppressLineNumbers w:val="0"/>
              <w:spacing w:before="0" w:beforeAutospacing="0" w:after="0" w:afterAutospacing="0"/>
              <w:ind w:left="0" w:right="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输入电压：100-240VAC；</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输出电压：12VDC；</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输出电流：4.17A；</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输出功率：50W；</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工作湿度：＜95%；</w:t>
            </w:r>
          </w:p>
        </w:tc>
        <w:tc>
          <w:tcPr>
            <w:tcW w:w="323" w:type="pct"/>
            <w:tcBorders>
              <w:top w:val="single" w:color="000000" w:sz="4" w:space="0"/>
              <w:left w:val="single" w:color="000000" w:sz="4" w:space="0"/>
              <w:bottom w:val="single" w:color="000000" w:sz="4" w:space="0"/>
              <w:right w:val="single" w:color="000000" w:sz="4" w:space="0"/>
            </w:tcBorders>
            <w:shd w:val="clear" w:color="auto" w:fill="auto"/>
            <w:vAlign w:val="center"/>
          </w:tcPr>
          <w:p w14:paraId="12213C1D">
            <w:pPr>
              <w:keepNext w:val="0"/>
              <w:keepLines w:val="0"/>
              <w:widowControl/>
              <w:suppressLineNumbers w:val="0"/>
              <w:spacing w:before="0" w:beforeAutospacing="0" w:after="0" w:afterAutospacing="0"/>
              <w:ind w:left="0" w:right="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套</w:t>
            </w:r>
          </w:p>
        </w:tc>
        <w:tc>
          <w:tcPr>
            <w:tcW w:w="311" w:type="pct"/>
            <w:tcBorders>
              <w:top w:val="single" w:color="000000" w:sz="4" w:space="0"/>
              <w:left w:val="single" w:color="000000" w:sz="4" w:space="0"/>
              <w:bottom w:val="single" w:color="000000" w:sz="4" w:space="0"/>
              <w:right w:val="single" w:color="000000" w:sz="4" w:space="0"/>
            </w:tcBorders>
            <w:shd w:val="clear" w:color="auto" w:fill="auto"/>
            <w:vAlign w:val="center"/>
          </w:tcPr>
          <w:p w14:paraId="0E1D38D7">
            <w:pPr>
              <w:keepNext w:val="0"/>
              <w:keepLines w:val="0"/>
              <w:widowControl/>
              <w:suppressLineNumbers w:val="0"/>
              <w:spacing w:before="0" w:beforeAutospacing="0" w:after="0" w:afterAutospacing="0"/>
              <w:ind w:left="0" w:right="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4</w:t>
            </w:r>
          </w:p>
        </w:tc>
        <w:tc>
          <w:tcPr>
            <w:tcW w:w="642" w:type="pct"/>
            <w:tcBorders>
              <w:top w:val="single" w:color="000000" w:sz="4" w:space="0"/>
              <w:left w:val="single" w:color="000000" w:sz="4" w:space="0"/>
              <w:bottom w:val="single" w:color="000000" w:sz="4" w:space="0"/>
              <w:right w:val="single" w:color="000000" w:sz="4" w:space="0"/>
            </w:tcBorders>
            <w:shd w:val="clear" w:color="auto" w:fill="auto"/>
            <w:vAlign w:val="center"/>
          </w:tcPr>
          <w:p w14:paraId="08B65EE5">
            <w:pPr>
              <w:keepNext w:val="0"/>
              <w:keepLines w:val="0"/>
              <w:widowControl/>
              <w:suppressLineNumbers w:val="0"/>
              <w:spacing w:before="0" w:beforeAutospacing="0" w:after="0" w:afterAutospacing="0"/>
              <w:ind w:left="0" w:right="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国产优质</w:t>
            </w:r>
          </w:p>
        </w:tc>
      </w:tr>
      <w:tr w14:paraId="0D1C9EE2">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20" w:hRule="atLeast"/>
        </w:trPr>
        <w:tc>
          <w:tcPr>
            <w:tcW w:w="335" w:type="pct"/>
            <w:tcBorders>
              <w:top w:val="single" w:color="000000" w:sz="4" w:space="0"/>
              <w:left w:val="single" w:color="000000" w:sz="4" w:space="0"/>
              <w:bottom w:val="single" w:color="000000" w:sz="4" w:space="0"/>
              <w:right w:val="single" w:color="000000" w:sz="4" w:space="0"/>
            </w:tcBorders>
            <w:shd w:val="clear" w:color="auto" w:fill="auto"/>
            <w:vAlign w:val="center"/>
          </w:tcPr>
          <w:p w14:paraId="428A721D">
            <w:pPr>
              <w:keepNext w:val="0"/>
              <w:keepLines w:val="0"/>
              <w:widowControl/>
              <w:suppressLineNumbers w:val="0"/>
              <w:spacing w:before="0" w:beforeAutospacing="0" w:after="0" w:afterAutospacing="0"/>
              <w:ind w:left="0" w:right="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3</w:t>
            </w:r>
          </w:p>
        </w:tc>
        <w:tc>
          <w:tcPr>
            <w:tcW w:w="614" w:type="pct"/>
            <w:tcBorders>
              <w:top w:val="single" w:color="000000" w:sz="4" w:space="0"/>
              <w:left w:val="single" w:color="000000" w:sz="4" w:space="0"/>
              <w:bottom w:val="single" w:color="000000" w:sz="4" w:space="0"/>
              <w:right w:val="single" w:color="000000" w:sz="4" w:space="0"/>
            </w:tcBorders>
            <w:shd w:val="clear" w:color="auto" w:fill="auto"/>
            <w:vAlign w:val="center"/>
          </w:tcPr>
          <w:p w14:paraId="2AD1E7B4">
            <w:pPr>
              <w:keepNext w:val="0"/>
              <w:keepLines w:val="0"/>
              <w:widowControl/>
              <w:suppressLineNumbers w:val="0"/>
              <w:spacing w:before="0" w:beforeAutospacing="0" w:after="0" w:afterAutospacing="0"/>
              <w:ind w:left="0" w:right="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人行平开门</w:t>
            </w:r>
          </w:p>
        </w:tc>
        <w:tc>
          <w:tcPr>
            <w:tcW w:w="2773" w:type="pct"/>
            <w:tcBorders>
              <w:top w:val="single" w:color="000000" w:sz="4" w:space="0"/>
              <w:left w:val="single" w:color="000000" w:sz="4" w:space="0"/>
              <w:bottom w:val="single" w:color="000000" w:sz="4" w:space="0"/>
              <w:right w:val="single" w:color="000000" w:sz="4" w:space="0"/>
            </w:tcBorders>
            <w:shd w:val="clear" w:color="auto" w:fill="FFFFFF"/>
            <w:vAlign w:val="center"/>
          </w:tcPr>
          <w:p w14:paraId="7B98D706">
            <w:pPr>
              <w:keepNext w:val="0"/>
              <w:keepLines w:val="0"/>
              <w:widowControl/>
              <w:suppressLineNumbers w:val="0"/>
              <w:spacing w:before="0" w:beforeAutospacing="0" w:after="0" w:afterAutospacing="0"/>
              <w:ind w:left="0" w:right="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1、支持延时关门功能。</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2、支持开门关门速度调节。</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3、支持遇阻反弹、开关门遇阻灵敏度可调。</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4、支持关门力度、开门保持时间调节。</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5、安全稳定，易维护并在停电时，只要轻推就可开门。</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6、工作平稳，多段速度设计，使工作状态线性，平稳。</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7、根据不同场合的人行通道，可选择不同的开门方向。（需要更改参数和锁具的安装方向）</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8、内置LED灯发光均匀，高效节能，双面的广告画纸更换方便。</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9、自带遥控器，可扩展门禁控制器、读卡器、人脸识别组件等。</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10、支持门体宽度自由调节，通道宽度可调节范围1170mm～1700mm。(默认出货标配3根立柱)</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11、灯光板具有定时开关功能，可根据客户的需求对灯光的开关时间进行设定。</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12、指示灯功能（反应出门体的运动情况，并且能够预警门体的下步动作，能够有效的提醒用户注意）。</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13、安装简单，安装好后只要接上电源线即可运行，为用户省去很多繁杂的程序。</w:t>
            </w:r>
          </w:p>
        </w:tc>
        <w:tc>
          <w:tcPr>
            <w:tcW w:w="323" w:type="pct"/>
            <w:tcBorders>
              <w:top w:val="single" w:color="000000" w:sz="4" w:space="0"/>
              <w:left w:val="single" w:color="000000" w:sz="4" w:space="0"/>
              <w:bottom w:val="single" w:color="000000" w:sz="4" w:space="0"/>
              <w:right w:val="single" w:color="000000" w:sz="4" w:space="0"/>
            </w:tcBorders>
            <w:shd w:val="clear" w:color="auto" w:fill="auto"/>
            <w:vAlign w:val="center"/>
          </w:tcPr>
          <w:p w14:paraId="577BD8FD">
            <w:pPr>
              <w:keepNext w:val="0"/>
              <w:keepLines w:val="0"/>
              <w:widowControl/>
              <w:suppressLineNumbers w:val="0"/>
              <w:spacing w:before="0" w:beforeAutospacing="0" w:after="0" w:afterAutospacing="0"/>
              <w:ind w:left="0" w:right="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套</w:t>
            </w:r>
          </w:p>
        </w:tc>
        <w:tc>
          <w:tcPr>
            <w:tcW w:w="311" w:type="pct"/>
            <w:tcBorders>
              <w:top w:val="single" w:color="000000" w:sz="4" w:space="0"/>
              <w:left w:val="single" w:color="000000" w:sz="4" w:space="0"/>
              <w:bottom w:val="single" w:color="000000" w:sz="4" w:space="0"/>
              <w:right w:val="single" w:color="000000" w:sz="4" w:space="0"/>
            </w:tcBorders>
            <w:shd w:val="clear" w:color="auto" w:fill="auto"/>
            <w:vAlign w:val="center"/>
          </w:tcPr>
          <w:p w14:paraId="235835AE">
            <w:pPr>
              <w:keepNext w:val="0"/>
              <w:keepLines w:val="0"/>
              <w:widowControl/>
              <w:suppressLineNumbers w:val="0"/>
              <w:spacing w:before="0" w:beforeAutospacing="0" w:after="0" w:afterAutospacing="0"/>
              <w:ind w:left="0" w:right="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4</w:t>
            </w:r>
          </w:p>
        </w:tc>
        <w:tc>
          <w:tcPr>
            <w:tcW w:w="642" w:type="pct"/>
            <w:tcBorders>
              <w:top w:val="single" w:color="000000" w:sz="4" w:space="0"/>
              <w:left w:val="single" w:color="000000" w:sz="4" w:space="0"/>
              <w:bottom w:val="single" w:color="000000" w:sz="4" w:space="0"/>
              <w:right w:val="single" w:color="000000" w:sz="4" w:space="0"/>
            </w:tcBorders>
            <w:shd w:val="clear" w:color="auto" w:fill="auto"/>
            <w:vAlign w:val="center"/>
          </w:tcPr>
          <w:p w14:paraId="4A316ED6">
            <w:pPr>
              <w:keepNext w:val="0"/>
              <w:keepLines w:val="0"/>
              <w:widowControl/>
              <w:suppressLineNumbers w:val="0"/>
              <w:spacing w:before="0" w:beforeAutospacing="0" w:after="0" w:afterAutospacing="0"/>
              <w:ind w:left="0" w:right="0"/>
              <w:jc w:val="left"/>
              <w:textAlignment w:val="center"/>
              <w:rPr>
                <w:rFonts w:hint="eastAsia" w:ascii="宋体" w:hAnsi="宋体" w:eastAsia="宋体" w:cs="宋体"/>
                <w:i w:val="0"/>
                <w:iCs w:val="0"/>
                <w:color w:val="000000"/>
                <w:sz w:val="18"/>
                <w:szCs w:val="18"/>
                <w:u w:val="none"/>
              </w:rPr>
            </w:pPr>
          </w:p>
        </w:tc>
      </w:tr>
      <w:tr w14:paraId="5A2DD235">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20" w:hRule="atLeast"/>
        </w:trPr>
        <w:tc>
          <w:tcPr>
            <w:tcW w:w="335" w:type="pct"/>
            <w:tcBorders>
              <w:top w:val="single" w:color="000000" w:sz="4" w:space="0"/>
              <w:left w:val="single" w:color="000000" w:sz="4" w:space="0"/>
              <w:bottom w:val="single" w:color="000000" w:sz="4" w:space="0"/>
              <w:right w:val="single" w:color="000000" w:sz="4" w:space="0"/>
            </w:tcBorders>
            <w:shd w:val="clear" w:color="auto" w:fill="auto"/>
            <w:vAlign w:val="center"/>
          </w:tcPr>
          <w:p w14:paraId="012FE35D">
            <w:pPr>
              <w:keepNext w:val="0"/>
              <w:keepLines w:val="0"/>
              <w:widowControl/>
              <w:suppressLineNumbers w:val="0"/>
              <w:spacing w:before="0" w:beforeAutospacing="0" w:after="0" w:afterAutospacing="0"/>
              <w:ind w:left="0" w:right="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4</w:t>
            </w:r>
          </w:p>
        </w:tc>
        <w:tc>
          <w:tcPr>
            <w:tcW w:w="614" w:type="pct"/>
            <w:tcBorders>
              <w:top w:val="single" w:color="000000" w:sz="4" w:space="0"/>
              <w:left w:val="single" w:color="000000" w:sz="4" w:space="0"/>
              <w:bottom w:val="single" w:color="000000" w:sz="4" w:space="0"/>
              <w:right w:val="single" w:color="000000" w:sz="4" w:space="0"/>
            </w:tcBorders>
            <w:shd w:val="clear" w:color="auto" w:fill="auto"/>
            <w:vAlign w:val="center"/>
          </w:tcPr>
          <w:p w14:paraId="14D30D99">
            <w:pPr>
              <w:keepNext w:val="0"/>
              <w:keepLines w:val="0"/>
              <w:widowControl/>
              <w:suppressLineNumbers w:val="0"/>
              <w:spacing w:before="0" w:beforeAutospacing="0" w:after="0" w:afterAutospacing="0"/>
              <w:ind w:left="0" w:right="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出门按钮</w:t>
            </w:r>
          </w:p>
        </w:tc>
        <w:tc>
          <w:tcPr>
            <w:tcW w:w="2773" w:type="pct"/>
            <w:tcBorders>
              <w:top w:val="single" w:color="000000" w:sz="4" w:space="0"/>
              <w:left w:val="single" w:color="000000" w:sz="4" w:space="0"/>
              <w:bottom w:val="single" w:color="000000" w:sz="4" w:space="0"/>
              <w:right w:val="single" w:color="000000" w:sz="4" w:space="0"/>
            </w:tcBorders>
            <w:shd w:val="clear" w:color="auto" w:fill="FFFFFF"/>
            <w:vAlign w:val="center"/>
          </w:tcPr>
          <w:p w14:paraId="58C85013">
            <w:pPr>
              <w:keepNext w:val="0"/>
              <w:keepLines w:val="0"/>
              <w:widowControl/>
              <w:suppressLineNumbers w:val="0"/>
              <w:spacing w:before="0" w:beforeAutospacing="0" w:after="0" w:afterAutospacing="0"/>
              <w:ind w:left="0" w:right="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外壳材料：Q235；</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工作温度：-20℃~55℃；</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使用环境：室外;室内</w:t>
            </w:r>
          </w:p>
        </w:tc>
        <w:tc>
          <w:tcPr>
            <w:tcW w:w="323" w:type="pct"/>
            <w:tcBorders>
              <w:top w:val="single" w:color="000000" w:sz="4" w:space="0"/>
              <w:left w:val="single" w:color="000000" w:sz="4" w:space="0"/>
              <w:bottom w:val="single" w:color="000000" w:sz="4" w:space="0"/>
              <w:right w:val="single" w:color="000000" w:sz="4" w:space="0"/>
            </w:tcBorders>
            <w:shd w:val="clear" w:color="auto" w:fill="auto"/>
            <w:vAlign w:val="center"/>
          </w:tcPr>
          <w:p w14:paraId="30C594A0">
            <w:pPr>
              <w:keepNext w:val="0"/>
              <w:keepLines w:val="0"/>
              <w:widowControl/>
              <w:suppressLineNumbers w:val="0"/>
              <w:spacing w:before="0" w:beforeAutospacing="0" w:after="0" w:afterAutospacing="0"/>
              <w:ind w:left="0" w:right="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个</w:t>
            </w:r>
          </w:p>
        </w:tc>
        <w:tc>
          <w:tcPr>
            <w:tcW w:w="311" w:type="pct"/>
            <w:tcBorders>
              <w:top w:val="single" w:color="000000" w:sz="4" w:space="0"/>
              <w:left w:val="single" w:color="000000" w:sz="4" w:space="0"/>
              <w:bottom w:val="single" w:color="000000" w:sz="4" w:space="0"/>
              <w:right w:val="single" w:color="000000" w:sz="4" w:space="0"/>
            </w:tcBorders>
            <w:shd w:val="clear" w:color="auto" w:fill="auto"/>
            <w:vAlign w:val="center"/>
          </w:tcPr>
          <w:p w14:paraId="0FDE0C4C">
            <w:pPr>
              <w:keepNext w:val="0"/>
              <w:keepLines w:val="0"/>
              <w:widowControl/>
              <w:suppressLineNumbers w:val="0"/>
              <w:spacing w:before="0" w:beforeAutospacing="0" w:after="0" w:afterAutospacing="0"/>
              <w:ind w:left="0" w:right="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4</w:t>
            </w:r>
          </w:p>
        </w:tc>
        <w:tc>
          <w:tcPr>
            <w:tcW w:w="642" w:type="pct"/>
            <w:tcBorders>
              <w:top w:val="single" w:color="000000" w:sz="4" w:space="0"/>
              <w:left w:val="single" w:color="000000" w:sz="4" w:space="0"/>
              <w:bottom w:val="single" w:color="000000" w:sz="4" w:space="0"/>
              <w:right w:val="single" w:color="000000" w:sz="4" w:space="0"/>
            </w:tcBorders>
            <w:shd w:val="clear" w:color="auto" w:fill="auto"/>
            <w:vAlign w:val="center"/>
          </w:tcPr>
          <w:p w14:paraId="066FC0AB">
            <w:pPr>
              <w:keepNext w:val="0"/>
              <w:keepLines w:val="0"/>
              <w:widowControl/>
              <w:suppressLineNumbers w:val="0"/>
              <w:spacing w:before="0" w:beforeAutospacing="0" w:after="0" w:afterAutospacing="0"/>
              <w:ind w:left="0" w:right="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国产优质</w:t>
            </w:r>
          </w:p>
        </w:tc>
      </w:tr>
      <w:tr w14:paraId="09BD6636">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20" w:hRule="atLeast"/>
        </w:trPr>
        <w:tc>
          <w:tcPr>
            <w:tcW w:w="335" w:type="pct"/>
            <w:tcBorders>
              <w:top w:val="single" w:color="000000" w:sz="4" w:space="0"/>
              <w:left w:val="single" w:color="000000" w:sz="4" w:space="0"/>
              <w:bottom w:val="single" w:color="000000" w:sz="4" w:space="0"/>
              <w:right w:val="single" w:color="000000" w:sz="4" w:space="0"/>
            </w:tcBorders>
            <w:shd w:val="clear" w:color="auto" w:fill="auto"/>
            <w:vAlign w:val="center"/>
          </w:tcPr>
          <w:p w14:paraId="26A053D7">
            <w:pPr>
              <w:keepNext w:val="0"/>
              <w:keepLines w:val="0"/>
              <w:widowControl/>
              <w:suppressLineNumbers w:val="0"/>
              <w:spacing w:before="0" w:beforeAutospacing="0" w:after="0" w:afterAutospacing="0"/>
              <w:ind w:left="0" w:right="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5</w:t>
            </w:r>
          </w:p>
        </w:tc>
        <w:tc>
          <w:tcPr>
            <w:tcW w:w="614" w:type="pct"/>
            <w:tcBorders>
              <w:top w:val="single" w:color="000000" w:sz="4" w:space="0"/>
              <w:left w:val="single" w:color="000000" w:sz="4" w:space="0"/>
              <w:bottom w:val="single" w:color="000000" w:sz="4" w:space="0"/>
              <w:right w:val="single" w:color="000000" w:sz="4" w:space="0"/>
            </w:tcBorders>
            <w:shd w:val="clear" w:color="auto" w:fill="auto"/>
            <w:vAlign w:val="center"/>
          </w:tcPr>
          <w:p w14:paraId="400030D5">
            <w:pPr>
              <w:keepNext w:val="0"/>
              <w:keepLines w:val="0"/>
              <w:widowControl/>
              <w:suppressLineNumbers w:val="0"/>
              <w:spacing w:before="0" w:beforeAutospacing="0" w:after="0" w:afterAutospacing="0"/>
              <w:ind w:left="0" w:right="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管理软件</w:t>
            </w:r>
          </w:p>
        </w:tc>
        <w:tc>
          <w:tcPr>
            <w:tcW w:w="2773" w:type="pct"/>
            <w:tcBorders>
              <w:top w:val="single" w:color="000000" w:sz="4" w:space="0"/>
              <w:left w:val="single" w:color="000000" w:sz="4" w:space="0"/>
              <w:bottom w:val="single" w:color="000000" w:sz="4" w:space="0"/>
              <w:right w:val="single" w:color="000000" w:sz="4" w:space="0"/>
            </w:tcBorders>
            <w:shd w:val="clear" w:color="auto" w:fill="auto"/>
            <w:vAlign w:val="center"/>
          </w:tcPr>
          <w:p w14:paraId="042B688C">
            <w:pPr>
              <w:keepNext w:val="0"/>
              <w:keepLines w:val="0"/>
              <w:widowControl/>
              <w:suppressLineNumbers w:val="0"/>
              <w:spacing w:before="0" w:beforeAutospacing="0" w:after="0" w:afterAutospacing="0"/>
              <w:ind w:left="0" w:right="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基础门禁管理通过接入多种门禁设备，利用卡片、人脸、指纹介质，实现人员身份识别、出入管控等智能应用，主要提供门禁权限管理、事件管理、门禁状态查看、门禁远程控制、人员出入记录实时展示、远程呼叫对讲等应用</w:t>
            </w:r>
          </w:p>
        </w:tc>
        <w:tc>
          <w:tcPr>
            <w:tcW w:w="323" w:type="pct"/>
            <w:tcBorders>
              <w:top w:val="single" w:color="000000" w:sz="4" w:space="0"/>
              <w:left w:val="single" w:color="000000" w:sz="4" w:space="0"/>
              <w:bottom w:val="single" w:color="000000" w:sz="4" w:space="0"/>
              <w:right w:val="single" w:color="000000" w:sz="4" w:space="0"/>
            </w:tcBorders>
            <w:shd w:val="clear" w:color="auto" w:fill="auto"/>
            <w:vAlign w:val="center"/>
          </w:tcPr>
          <w:p w14:paraId="27EA4B62">
            <w:pPr>
              <w:keepNext w:val="0"/>
              <w:keepLines w:val="0"/>
              <w:widowControl/>
              <w:suppressLineNumbers w:val="0"/>
              <w:spacing w:before="0" w:beforeAutospacing="0" w:after="0" w:afterAutospacing="0"/>
              <w:ind w:left="0" w:right="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套</w:t>
            </w:r>
          </w:p>
        </w:tc>
        <w:tc>
          <w:tcPr>
            <w:tcW w:w="311" w:type="pct"/>
            <w:tcBorders>
              <w:top w:val="single" w:color="000000" w:sz="4" w:space="0"/>
              <w:left w:val="single" w:color="000000" w:sz="4" w:space="0"/>
              <w:bottom w:val="single" w:color="000000" w:sz="4" w:space="0"/>
              <w:right w:val="single" w:color="000000" w:sz="4" w:space="0"/>
            </w:tcBorders>
            <w:shd w:val="clear" w:color="auto" w:fill="auto"/>
            <w:vAlign w:val="center"/>
          </w:tcPr>
          <w:p w14:paraId="779D7EB8">
            <w:pPr>
              <w:keepNext w:val="0"/>
              <w:keepLines w:val="0"/>
              <w:widowControl/>
              <w:suppressLineNumbers w:val="0"/>
              <w:spacing w:before="0" w:beforeAutospacing="0" w:after="0" w:afterAutospacing="0"/>
              <w:ind w:left="0" w:right="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w:t>
            </w:r>
          </w:p>
        </w:tc>
        <w:tc>
          <w:tcPr>
            <w:tcW w:w="642" w:type="pct"/>
            <w:tcBorders>
              <w:top w:val="single" w:color="000000" w:sz="4" w:space="0"/>
              <w:left w:val="single" w:color="000000" w:sz="4" w:space="0"/>
              <w:bottom w:val="single" w:color="000000" w:sz="4" w:space="0"/>
              <w:right w:val="single" w:color="000000" w:sz="4" w:space="0"/>
            </w:tcBorders>
            <w:shd w:val="clear" w:color="auto" w:fill="auto"/>
            <w:vAlign w:val="center"/>
          </w:tcPr>
          <w:p w14:paraId="32450C99">
            <w:pPr>
              <w:keepNext w:val="0"/>
              <w:keepLines w:val="0"/>
              <w:widowControl/>
              <w:suppressLineNumbers w:val="0"/>
              <w:spacing w:before="0" w:beforeAutospacing="0" w:after="0" w:afterAutospacing="0"/>
              <w:ind w:left="0" w:right="0"/>
              <w:jc w:val="left"/>
              <w:textAlignment w:val="center"/>
              <w:rPr>
                <w:rFonts w:hint="eastAsia" w:ascii="宋体" w:hAnsi="宋体" w:eastAsia="宋体" w:cs="宋体"/>
                <w:i w:val="0"/>
                <w:iCs w:val="0"/>
                <w:color w:val="000000"/>
                <w:sz w:val="18"/>
                <w:szCs w:val="18"/>
                <w:u w:val="none"/>
              </w:rPr>
            </w:pPr>
          </w:p>
        </w:tc>
      </w:tr>
      <w:tr w14:paraId="2244D01C">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20" w:hRule="atLeast"/>
        </w:trPr>
        <w:tc>
          <w:tcPr>
            <w:tcW w:w="335" w:type="pct"/>
            <w:tcBorders>
              <w:top w:val="single" w:color="000000" w:sz="4" w:space="0"/>
              <w:left w:val="single" w:color="000000" w:sz="4" w:space="0"/>
              <w:bottom w:val="single" w:color="000000" w:sz="4" w:space="0"/>
              <w:right w:val="single" w:color="000000" w:sz="4" w:space="0"/>
            </w:tcBorders>
            <w:shd w:val="clear" w:color="auto" w:fill="auto"/>
            <w:vAlign w:val="center"/>
          </w:tcPr>
          <w:p w14:paraId="118BE647">
            <w:pPr>
              <w:keepNext w:val="0"/>
              <w:keepLines w:val="0"/>
              <w:widowControl/>
              <w:suppressLineNumbers w:val="0"/>
              <w:spacing w:before="0" w:beforeAutospacing="0" w:after="0" w:afterAutospacing="0"/>
              <w:ind w:left="0" w:right="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7</w:t>
            </w:r>
          </w:p>
        </w:tc>
        <w:tc>
          <w:tcPr>
            <w:tcW w:w="614" w:type="pct"/>
            <w:tcBorders>
              <w:top w:val="single" w:color="000000" w:sz="4" w:space="0"/>
              <w:left w:val="single" w:color="000000" w:sz="4" w:space="0"/>
              <w:bottom w:val="single" w:color="000000" w:sz="4" w:space="0"/>
              <w:right w:val="single" w:color="000000" w:sz="4" w:space="0"/>
            </w:tcBorders>
            <w:shd w:val="clear" w:color="auto" w:fill="auto"/>
            <w:vAlign w:val="center"/>
          </w:tcPr>
          <w:p w14:paraId="100D08D9">
            <w:pPr>
              <w:keepNext w:val="0"/>
              <w:keepLines w:val="0"/>
              <w:widowControl/>
              <w:suppressLineNumbers w:val="0"/>
              <w:spacing w:before="0" w:beforeAutospacing="0" w:after="0" w:afterAutospacing="0"/>
              <w:ind w:left="0" w:right="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电源线</w:t>
            </w:r>
          </w:p>
        </w:tc>
        <w:tc>
          <w:tcPr>
            <w:tcW w:w="2773"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3B618D97">
            <w:pPr>
              <w:keepNext w:val="0"/>
              <w:keepLines w:val="0"/>
              <w:widowControl/>
              <w:suppressLineNumbers w:val="0"/>
              <w:spacing w:before="0" w:beforeAutospacing="0" w:after="0" w:afterAutospacing="0"/>
              <w:ind w:left="0" w:right="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国标RVV3*1.5，外护材料为PVC,无氧铜</w:t>
            </w:r>
          </w:p>
        </w:tc>
        <w:tc>
          <w:tcPr>
            <w:tcW w:w="323" w:type="pct"/>
            <w:tcBorders>
              <w:top w:val="single" w:color="000000" w:sz="4" w:space="0"/>
              <w:left w:val="single" w:color="000000" w:sz="4" w:space="0"/>
              <w:bottom w:val="single" w:color="000000" w:sz="4" w:space="0"/>
              <w:right w:val="single" w:color="000000" w:sz="4" w:space="0"/>
            </w:tcBorders>
            <w:shd w:val="clear" w:color="auto" w:fill="auto"/>
            <w:vAlign w:val="center"/>
          </w:tcPr>
          <w:p w14:paraId="0240CA08">
            <w:pPr>
              <w:keepNext w:val="0"/>
              <w:keepLines w:val="0"/>
              <w:widowControl/>
              <w:suppressLineNumbers w:val="0"/>
              <w:spacing w:before="0" w:beforeAutospacing="0" w:after="0" w:afterAutospacing="0"/>
              <w:ind w:left="0" w:right="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米</w:t>
            </w:r>
          </w:p>
        </w:tc>
        <w:tc>
          <w:tcPr>
            <w:tcW w:w="311" w:type="pct"/>
            <w:tcBorders>
              <w:top w:val="single" w:color="000000" w:sz="4" w:space="0"/>
              <w:left w:val="single" w:color="000000" w:sz="4" w:space="0"/>
              <w:bottom w:val="single" w:color="000000" w:sz="4" w:space="0"/>
              <w:right w:val="single" w:color="000000" w:sz="4" w:space="0"/>
            </w:tcBorders>
            <w:shd w:val="clear" w:color="auto" w:fill="auto"/>
            <w:vAlign w:val="center"/>
          </w:tcPr>
          <w:p w14:paraId="0C57F175">
            <w:pPr>
              <w:keepNext w:val="0"/>
              <w:keepLines w:val="0"/>
              <w:widowControl/>
              <w:suppressLineNumbers w:val="0"/>
              <w:spacing w:before="0" w:beforeAutospacing="0" w:after="0" w:afterAutospacing="0"/>
              <w:ind w:left="0" w:right="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420</w:t>
            </w:r>
          </w:p>
        </w:tc>
        <w:tc>
          <w:tcPr>
            <w:tcW w:w="642" w:type="pct"/>
            <w:tcBorders>
              <w:top w:val="single" w:color="000000" w:sz="4" w:space="0"/>
              <w:left w:val="single" w:color="000000" w:sz="4" w:space="0"/>
              <w:bottom w:val="single" w:color="000000" w:sz="4" w:space="0"/>
              <w:right w:val="single" w:color="000000" w:sz="4" w:space="0"/>
            </w:tcBorders>
            <w:shd w:val="clear" w:color="auto" w:fill="auto"/>
            <w:vAlign w:val="center"/>
          </w:tcPr>
          <w:p w14:paraId="15695D92">
            <w:pPr>
              <w:keepNext w:val="0"/>
              <w:keepLines w:val="0"/>
              <w:widowControl/>
              <w:suppressLineNumbers w:val="0"/>
              <w:spacing w:before="0" w:beforeAutospacing="0" w:after="0" w:afterAutospacing="0"/>
              <w:ind w:left="0" w:right="0"/>
              <w:jc w:val="left"/>
              <w:textAlignment w:val="center"/>
              <w:rPr>
                <w:rFonts w:hint="eastAsia" w:ascii="宋体" w:hAnsi="宋体" w:eastAsia="宋体" w:cs="宋体"/>
                <w:i w:val="0"/>
                <w:iCs w:val="0"/>
                <w:color w:val="000000"/>
                <w:sz w:val="18"/>
                <w:szCs w:val="18"/>
                <w:u w:val="none"/>
              </w:rPr>
            </w:pPr>
          </w:p>
        </w:tc>
      </w:tr>
      <w:tr w14:paraId="23797F9D">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20" w:hRule="atLeast"/>
        </w:trPr>
        <w:tc>
          <w:tcPr>
            <w:tcW w:w="335" w:type="pct"/>
            <w:tcBorders>
              <w:top w:val="single" w:color="000000" w:sz="4" w:space="0"/>
              <w:left w:val="single" w:color="000000" w:sz="4" w:space="0"/>
              <w:bottom w:val="single" w:color="000000" w:sz="4" w:space="0"/>
              <w:right w:val="single" w:color="000000" w:sz="4" w:space="0"/>
            </w:tcBorders>
            <w:shd w:val="clear" w:color="auto" w:fill="auto"/>
            <w:vAlign w:val="center"/>
          </w:tcPr>
          <w:p w14:paraId="76E2BA2F">
            <w:pPr>
              <w:keepNext w:val="0"/>
              <w:keepLines w:val="0"/>
              <w:widowControl/>
              <w:suppressLineNumbers w:val="0"/>
              <w:spacing w:before="0" w:beforeAutospacing="0" w:after="0" w:afterAutospacing="0"/>
              <w:ind w:left="0" w:right="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8</w:t>
            </w:r>
          </w:p>
        </w:tc>
        <w:tc>
          <w:tcPr>
            <w:tcW w:w="614"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6EB4C328">
            <w:pPr>
              <w:keepNext w:val="0"/>
              <w:keepLines w:val="0"/>
              <w:widowControl/>
              <w:suppressLineNumbers w:val="0"/>
              <w:spacing w:before="0" w:beforeAutospacing="0" w:after="0" w:afterAutospacing="0"/>
              <w:ind w:left="0" w:right="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六类网线</w:t>
            </w:r>
          </w:p>
        </w:tc>
        <w:tc>
          <w:tcPr>
            <w:tcW w:w="2773" w:type="pct"/>
            <w:tcBorders>
              <w:top w:val="single" w:color="000000" w:sz="4" w:space="0"/>
              <w:left w:val="single" w:color="000000" w:sz="4" w:space="0"/>
              <w:bottom w:val="nil"/>
              <w:right w:val="single" w:color="000000" w:sz="4" w:space="0"/>
            </w:tcBorders>
            <w:shd w:val="clear" w:color="auto" w:fill="auto"/>
            <w:vAlign w:val="center"/>
          </w:tcPr>
          <w:p w14:paraId="51521D7A">
            <w:pPr>
              <w:keepNext w:val="0"/>
              <w:keepLines w:val="0"/>
              <w:widowControl/>
              <w:suppressLineNumbers w:val="0"/>
              <w:spacing w:before="0" w:beforeAutospacing="0" w:after="200" w:afterAutospacing="0"/>
              <w:ind w:left="0" w:right="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双绞线为综合布线工程中最常用的传输介质，主要应用于水平子系统；</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符合YD/T 1019、GB50312、TIA/EIA 568-C.2、和ISO/IEC 11801对6类传输的要求。</w:t>
            </w:r>
          </w:p>
        </w:tc>
        <w:tc>
          <w:tcPr>
            <w:tcW w:w="323" w:type="pct"/>
            <w:tcBorders>
              <w:top w:val="single" w:color="000000" w:sz="4" w:space="0"/>
              <w:left w:val="single" w:color="000000" w:sz="4" w:space="0"/>
              <w:bottom w:val="single" w:color="000000" w:sz="4" w:space="0"/>
              <w:right w:val="single" w:color="000000" w:sz="4" w:space="0"/>
            </w:tcBorders>
            <w:shd w:val="clear" w:color="auto" w:fill="auto"/>
            <w:vAlign w:val="center"/>
          </w:tcPr>
          <w:p w14:paraId="031D8061">
            <w:pPr>
              <w:keepNext w:val="0"/>
              <w:keepLines w:val="0"/>
              <w:widowControl/>
              <w:suppressLineNumbers w:val="0"/>
              <w:spacing w:before="0" w:beforeAutospacing="0" w:after="0" w:afterAutospacing="0"/>
              <w:ind w:left="0" w:right="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米</w:t>
            </w:r>
          </w:p>
        </w:tc>
        <w:tc>
          <w:tcPr>
            <w:tcW w:w="311" w:type="pct"/>
            <w:tcBorders>
              <w:top w:val="single" w:color="000000" w:sz="4" w:space="0"/>
              <w:left w:val="single" w:color="000000" w:sz="4" w:space="0"/>
              <w:bottom w:val="single" w:color="000000" w:sz="4" w:space="0"/>
              <w:right w:val="single" w:color="000000" w:sz="4" w:space="0"/>
            </w:tcBorders>
            <w:shd w:val="clear" w:color="auto" w:fill="auto"/>
            <w:vAlign w:val="center"/>
          </w:tcPr>
          <w:p w14:paraId="5BED700F">
            <w:pPr>
              <w:keepNext w:val="0"/>
              <w:keepLines w:val="0"/>
              <w:widowControl/>
              <w:suppressLineNumbers w:val="0"/>
              <w:spacing w:before="0" w:beforeAutospacing="0" w:after="0" w:afterAutospacing="0"/>
              <w:ind w:left="0" w:right="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420</w:t>
            </w:r>
          </w:p>
        </w:tc>
        <w:tc>
          <w:tcPr>
            <w:tcW w:w="642" w:type="pct"/>
            <w:tcBorders>
              <w:top w:val="single" w:color="000000" w:sz="4" w:space="0"/>
              <w:left w:val="single" w:color="000000" w:sz="4" w:space="0"/>
              <w:bottom w:val="single" w:color="000000" w:sz="4" w:space="0"/>
              <w:right w:val="single" w:color="000000" w:sz="4" w:space="0"/>
            </w:tcBorders>
            <w:shd w:val="clear" w:color="auto" w:fill="auto"/>
            <w:vAlign w:val="center"/>
          </w:tcPr>
          <w:p w14:paraId="64A3245F">
            <w:pPr>
              <w:keepNext w:val="0"/>
              <w:keepLines w:val="0"/>
              <w:widowControl/>
              <w:suppressLineNumbers w:val="0"/>
              <w:spacing w:before="0" w:beforeAutospacing="0" w:after="0" w:afterAutospacing="0"/>
              <w:ind w:left="0" w:right="0"/>
              <w:jc w:val="left"/>
              <w:textAlignment w:val="center"/>
              <w:rPr>
                <w:rFonts w:hint="eastAsia" w:ascii="宋体" w:hAnsi="宋体" w:eastAsia="宋体" w:cs="宋体"/>
                <w:i w:val="0"/>
                <w:iCs w:val="0"/>
                <w:color w:val="000000"/>
                <w:sz w:val="18"/>
                <w:szCs w:val="18"/>
                <w:u w:val="none"/>
              </w:rPr>
            </w:pPr>
          </w:p>
        </w:tc>
      </w:tr>
      <w:tr w14:paraId="16D5EA30">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20" w:hRule="atLeast"/>
        </w:trPr>
        <w:tc>
          <w:tcPr>
            <w:tcW w:w="335" w:type="pct"/>
            <w:tcBorders>
              <w:top w:val="single" w:color="000000" w:sz="4" w:space="0"/>
              <w:left w:val="single" w:color="000000" w:sz="4" w:space="0"/>
              <w:bottom w:val="single" w:color="000000" w:sz="4" w:space="0"/>
              <w:right w:val="single" w:color="000000" w:sz="4" w:space="0"/>
            </w:tcBorders>
            <w:shd w:val="clear" w:color="auto" w:fill="auto"/>
            <w:vAlign w:val="center"/>
          </w:tcPr>
          <w:p w14:paraId="45AD28CE">
            <w:pPr>
              <w:keepNext w:val="0"/>
              <w:keepLines w:val="0"/>
              <w:widowControl/>
              <w:suppressLineNumbers w:val="0"/>
              <w:spacing w:before="0" w:beforeAutospacing="0" w:after="0" w:afterAutospacing="0"/>
              <w:ind w:left="0" w:right="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9</w:t>
            </w:r>
          </w:p>
        </w:tc>
        <w:tc>
          <w:tcPr>
            <w:tcW w:w="614" w:type="pct"/>
            <w:tcBorders>
              <w:top w:val="single" w:color="000000" w:sz="4" w:space="0"/>
              <w:left w:val="single" w:color="000000" w:sz="4" w:space="0"/>
              <w:bottom w:val="single" w:color="000000" w:sz="4" w:space="0"/>
              <w:right w:val="single" w:color="000000" w:sz="4" w:space="0"/>
            </w:tcBorders>
            <w:shd w:val="clear" w:color="auto" w:fill="auto"/>
            <w:vAlign w:val="center"/>
          </w:tcPr>
          <w:p w14:paraId="38A7ECB8">
            <w:pPr>
              <w:keepNext w:val="0"/>
              <w:keepLines w:val="0"/>
              <w:widowControl/>
              <w:suppressLineNumbers w:val="0"/>
              <w:spacing w:before="0" w:beforeAutospacing="0" w:after="0" w:afterAutospacing="0"/>
              <w:ind w:left="0" w:right="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出入管理系统辅材</w:t>
            </w:r>
          </w:p>
        </w:tc>
        <w:tc>
          <w:tcPr>
            <w:tcW w:w="2773" w:type="pct"/>
            <w:tcBorders>
              <w:top w:val="single" w:color="000000" w:sz="4" w:space="0"/>
              <w:left w:val="single" w:color="000000" w:sz="4" w:space="0"/>
              <w:bottom w:val="single" w:color="000000" w:sz="4" w:space="0"/>
              <w:right w:val="single" w:color="000000" w:sz="4" w:space="0"/>
            </w:tcBorders>
            <w:shd w:val="clear" w:color="auto" w:fill="auto"/>
            <w:vAlign w:val="center"/>
          </w:tcPr>
          <w:p w14:paraId="247CC1E2">
            <w:pPr>
              <w:keepNext w:val="0"/>
              <w:keepLines w:val="0"/>
              <w:widowControl/>
              <w:suppressLineNumbers w:val="0"/>
              <w:spacing w:before="0" w:beforeAutospacing="0" w:after="0" w:afterAutospacing="0"/>
              <w:ind w:left="0" w:right="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螺栓、螺丝等施工过程中的必要辅材配件</w:t>
            </w:r>
          </w:p>
        </w:tc>
        <w:tc>
          <w:tcPr>
            <w:tcW w:w="323" w:type="pct"/>
            <w:tcBorders>
              <w:top w:val="single" w:color="000000" w:sz="4" w:space="0"/>
              <w:left w:val="single" w:color="000000" w:sz="4" w:space="0"/>
              <w:bottom w:val="single" w:color="000000" w:sz="4" w:space="0"/>
              <w:right w:val="single" w:color="000000" w:sz="4" w:space="0"/>
            </w:tcBorders>
            <w:shd w:val="clear" w:color="auto" w:fill="auto"/>
            <w:vAlign w:val="center"/>
          </w:tcPr>
          <w:p w14:paraId="5CA53BFD">
            <w:pPr>
              <w:keepNext w:val="0"/>
              <w:keepLines w:val="0"/>
              <w:widowControl/>
              <w:suppressLineNumbers w:val="0"/>
              <w:spacing w:before="0" w:beforeAutospacing="0" w:after="0" w:afterAutospacing="0"/>
              <w:ind w:left="0" w:right="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项</w:t>
            </w:r>
          </w:p>
        </w:tc>
        <w:tc>
          <w:tcPr>
            <w:tcW w:w="311" w:type="pct"/>
            <w:tcBorders>
              <w:top w:val="single" w:color="000000" w:sz="4" w:space="0"/>
              <w:left w:val="single" w:color="000000" w:sz="4" w:space="0"/>
              <w:bottom w:val="single" w:color="000000" w:sz="4" w:space="0"/>
              <w:right w:val="single" w:color="000000" w:sz="4" w:space="0"/>
            </w:tcBorders>
            <w:shd w:val="clear" w:color="auto" w:fill="auto"/>
            <w:vAlign w:val="center"/>
          </w:tcPr>
          <w:p w14:paraId="7EE03D47">
            <w:pPr>
              <w:keepNext w:val="0"/>
              <w:keepLines w:val="0"/>
              <w:widowControl/>
              <w:suppressLineNumbers w:val="0"/>
              <w:spacing w:before="0" w:beforeAutospacing="0" w:after="0" w:afterAutospacing="0"/>
              <w:ind w:left="0" w:right="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w:t>
            </w:r>
          </w:p>
        </w:tc>
        <w:tc>
          <w:tcPr>
            <w:tcW w:w="642" w:type="pct"/>
            <w:tcBorders>
              <w:top w:val="single" w:color="000000" w:sz="4" w:space="0"/>
              <w:left w:val="single" w:color="000000" w:sz="4" w:space="0"/>
              <w:bottom w:val="single" w:color="000000" w:sz="4" w:space="0"/>
              <w:right w:val="single" w:color="000000" w:sz="4" w:space="0"/>
            </w:tcBorders>
            <w:shd w:val="clear" w:color="auto" w:fill="auto"/>
            <w:vAlign w:val="center"/>
          </w:tcPr>
          <w:p w14:paraId="2C9ADE61">
            <w:pPr>
              <w:keepNext w:val="0"/>
              <w:keepLines w:val="0"/>
              <w:widowControl/>
              <w:suppressLineNumbers w:val="0"/>
              <w:spacing w:before="0" w:beforeAutospacing="0" w:after="0" w:afterAutospacing="0"/>
              <w:ind w:left="0" w:right="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 xml:space="preserve"> 辅材 </w:t>
            </w:r>
          </w:p>
        </w:tc>
      </w:tr>
      <w:tr w14:paraId="76225457">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20" w:hRule="atLeast"/>
        </w:trPr>
        <w:tc>
          <w:tcPr>
            <w:tcW w:w="949" w:type="pct"/>
            <w:gridSpan w:val="2"/>
            <w:tcBorders>
              <w:top w:val="single" w:color="000000" w:sz="4" w:space="0"/>
              <w:left w:val="single" w:color="000000" w:sz="4" w:space="0"/>
              <w:bottom w:val="single" w:color="000000" w:sz="4" w:space="0"/>
              <w:right w:val="single" w:color="000000" w:sz="4" w:space="0"/>
            </w:tcBorders>
            <w:shd w:val="clear" w:color="auto" w:fill="auto"/>
            <w:vAlign w:val="center"/>
          </w:tcPr>
          <w:p w14:paraId="4FE8D207">
            <w:pPr>
              <w:keepNext w:val="0"/>
              <w:keepLines w:val="0"/>
              <w:widowControl/>
              <w:suppressLineNumbers w:val="0"/>
              <w:spacing w:before="0" w:beforeAutospacing="0" w:after="0" w:afterAutospacing="0"/>
              <w:ind w:left="0" w:right="0"/>
              <w:jc w:val="left"/>
              <w:textAlignment w:val="center"/>
              <w:rPr>
                <w:rFonts w:hint="eastAsia" w:ascii="宋体" w:hAnsi="宋体" w:eastAsia="宋体" w:cs="宋体"/>
                <w:b/>
                <w:bCs/>
                <w:i w:val="0"/>
                <w:iCs w:val="0"/>
                <w:color w:val="000000"/>
                <w:sz w:val="18"/>
                <w:szCs w:val="18"/>
                <w:u w:val="none"/>
              </w:rPr>
            </w:pPr>
            <w:r>
              <w:rPr>
                <w:rFonts w:hint="eastAsia" w:ascii="宋体" w:hAnsi="宋体" w:eastAsia="宋体" w:cs="宋体"/>
                <w:b/>
                <w:bCs/>
                <w:i w:val="0"/>
                <w:iCs w:val="0"/>
                <w:color w:val="000000"/>
                <w:kern w:val="0"/>
                <w:sz w:val="18"/>
                <w:szCs w:val="18"/>
                <w:u w:val="none"/>
                <w:lang w:val="en-US" w:eastAsia="zh-CN" w:bidi="ar"/>
              </w:rPr>
              <w:t>3、消防通道栅栏门</w:t>
            </w:r>
          </w:p>
        </w:tc>
        <w:tc>
          <w:tcPr>
            <w:tcW w:w="2773" w:type="pct"/>
            <w:tcBorders>
              <w:top w:val="single" w:color="000000" w:sz="4" w:space="0"/>
              <w:left w:val="nil"/>
              <w:bottom w:val="single" w:color="000000" w:sz="4" w:space="0"/>
              <w:right w:val="nil"/>
            </w:tcBorders>
            <w:shd w:val="clear" w:color="auto" w:fill="auto"/>
            <w:vAlign w:val="center"/>
          </w:tcPr>
          <w:p w14:paraId="7867185A">
            <w:pPr>
              <w:keepNext w:val="0"/>
              <w:keepLines w:val="0"/>
              <w:suppressLineNumbers w:val="0"/>
              <w:spacing w:before="0" w:beforeAutospacing="0" w:after="0" w:afterAutospacing="0"/>
              <w:ind w:left="0" w:right="0"/>
              <w:jc w:val="left"/>
              <w:rPr>
                <w:rFonts w:hint="eastAsia" w:ascii="宋体" w:hAnsi="宋体" w:eastAsia="宋体" w:cs="宋体"/>
                <w:i w:val="0"/>
                <w:iCs w:val="0"/>
                <w:color w:val="000000"/>
                <w:sz w:val="18"/>
                <w:szCs w:val="18"/>
                <w:u w:val="none"/>
              </w:rPr>
            </w:pPr>
          </w:p>
        </w:tc>
        <w:tc>
          <w:tcPr>
            <w:tcW w:w="323" w:type="pct"/>
            <w:tcBorders>
              <w:top w:val="single" w:color="000000" w:sz="4" w:space="0"/>
              <w:left w:val="nil"/>
              <w:bottom w:val="single" w:color="000000" w:sz="4" w:space="0"/>
              <w:right w:val="single" w:color="000000" w:sz="4" w:space="0"/>
            </w:tcBorders>
            <w:shd w:val="clear" w:color="auto" w:fill="auto"/>
            <w:vAlign w:val="center"/>
          </w:tcPr>
          <w:p w14:paraId="249F6C20">
            <w:pPr>
              <w:keepNext w:val="0"/>
              <w:keepLines w:val="0"/>
              <w:suppressLineNumbers w:val="0"/>
              <w:spacing w:before="0" w:beforeAutospacing="0" w:after="0" w:afterAutospacing="0"/>
              <w:ind w:left="0" w:right="0"/>
              <w:jc w:val="center"/>
              <w:rPr>
                <w:rFonts w:hint="eastAsia" w:ascii="宋体" w:hAnsi="宋体" w:eastAsia="宋体" w:cs="宋体"/>
                <w:i w:val="0"/>
                <w:iCs w:val="0"/>
                <w:color w:val="000000"/>
                <w:sz w:val="18"/>
                <w:szCs w:val="18"/>
                <w:u w:val="none"/>
              </w:rPr>
            </w:pPr>
          </w:p>
        </w:tc>
        <w:tc>
          <w:tcPr>
            <w:tcW w:w="311" w:type="pct"/>
            <w:tcBorders>
              <w:top w:val="single" w:color="000000" w:sz="4" w:space="0"/>
              <w:left w:val="nil"/>
              <w:bottom w:val="single" w:color="000000" w:sz="4" w:space="0"/>
              <w:right w:val="single" w:color="000000" w:sz="4" w:space="0"/>
            </w:tcBorders>
            <w:shd w:val="clear" w:color="auto" w:fill="auto"/>
            <w:vAlign w:val="center"/>
          </w:tcPr>
          <w:p w14:paraId="39D98B53">
            <w:pPr>
              <w:keepNext w:val="0"/>
              <w:keepLines w:val="0"/>
              <w:suppressLineNumbers w:val="0"/>
              <w:spacing w:before="0" w:beforeAutospacing="0" w:after="0" w:afterAutospacing="0"/>
              <w:ind w:left="0" w:right="0"/>
              <w:jc w:val="center"/>
              <w:rPr>
                <w:rFonts w:hint="eastAsia" w:ascii="宋体" w:hAnsi="宋体" w:eastAsia="宋体" w:cs="宋体"/>
                <w:i w:val="0"/>
                <w:iCs w:val="0"/>
                <w:color w:val="000000"/>
                <w:sz w:val="18"/>
                <w:szCs w:val="18"/>
                <w:u w:val="none"/>
              </w:rPr>
            </w:pPr>
          </w:p>
        </w:tc>
        <w:tc>
          <w:tcPr>
            <w:tcW w:w="642" w:type="pct"/>
            <w:tcBorders>
              <w:top w:val="single" w:color="000000" w:sz="4" w:space="0"/>
              <w:left w:val="single" w:color="000000" w:sz="4" w:space="0"/>
              <w:bottom w:val="single" w:color="000000" w:sz="4" w:space="0"/>
              <w:right w:val="single" w:color="000000" w:sz="4" w:space="0"/>
            </w:tcBorders>
            <w:shd w:val="clear" w:color="auto" w:fill="auto"/>
            <w:vAlign w:val="bottom"/>
          </w:tcPr>
          <w:p w14:paraId="77B52718">
            <w:pPr>
              <w:keepNext w:val="0"/>
              <w:keepLines w:val="0"/>
              <w:suppressLineNumbers w:val="0"/>
              <w:spacing w:before="0" w:beforeAutospacing="0" w:after="0" w:afterAutospacing="0"/>
              <w:ind w:left="0" w:right="0"/>
              <w:jc w:val="center"/>
              <w:rPr>
                <w:rFonts w:hint="eastAsia" w:ascii="宋体" w:hAnsi="宋体" w:eastAsia="宋体" w:cs="宋体"/>
                <w:i w:val="0"/>
                <w:iCs w:val="0"/>
                <w:color w:val="000000"/>
                <w:sz w:val="18"/>
                <w:szCs w:val="18"/>
                <w:u w:val="none"/>
              </w:rPr>
            </w:pPr>
          </w:p>
        </w:tc>
      </w:tr>
      <w:tr w14:paraId="2AA85C5A">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20" w:hRule="atLeast"/>
        </w:trPr>
        <w:tc>
          <w:tcPr>
            <w:tcW w:w="335" w:type="pct"/>
            <w:tcBorders>
              <w:top w:val="single" w:color="000000" w:sz="4" w:space="0"/>
              <w:left w:val="single" w:color="000000" w:sz="4" w:space="0"/>
              <w:bottom w:val="single" w:color="000000" w:sz="4" w:space="0"/>
              <w:right w:val="single" w:color="000000" w:sz="4" w:space="0"/>
            </w:tcBorders>
            <w:shd w:val="clear" w:color="auto" w:fill="auto"/>
            <w:vAlign w:val="center"/>
          </w:tcPr>
          <w:p w14:paraId="2F58F4B4">
            <w:pPr>
              <w:keepNext w:val="0"/>
              <w:keepLines w:val="0"/>
              <w:widowControl/>
              <w:suppressLineNumbers w:val="0"/>
              <w:spacing w:before="0" w:beforeAutospacing="0" w:after="0" w:afterAutospacing="0"/>
              <w:ind w:left="0" w:right="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w:t>
            </w:r>
          </w:p>
        </w:tc>
        <w:tc>
          <w:tcPr>
            <w:tcW w:w="614" w:type="pct"/>
            <w:tcBorders>
              <w:top w:val="single" w:color="000000" w:sz="4" w:space="0"/>
              <w:left w:val="single" w:color="000000" w:sz="4" w:space="0"/>
              <w:bottom w:val="single" w:color="000000" w:sz="4" w:space="0"/>
              <w:right w:val="single" w:color="000000" w:sz="4" w:space="0"/>
            </w:tcBorders>
            <w:shd w:val="clear" w:color="auto" w:fill="auto"/>
            <w:vAlign w:val="center"/>
          </w:tcPr>
          <w:p w14:paraId="6C939E37">
            <w:pPr>
              <w:keepNext w:val="0"/>
              <w:keepLines w:val="0"/>
              <w:widowControl/>
              <w:suppressLineNumbers w:val="0"/>
              <w:spacing w:before="0" w:beforeAutospacing="0" w:after="0" w:afterAutospacing="0"/>
              <w:ind w:left="0" w:right="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消防通道栅栏门</w:t>
            </w:r>
          </w:p>
        </w:tc>
        <w:tc>
          <w:tcPr>
            <w:tcW w:w="2773" w:type="pct"/>
            <w:tcBorders>
              <w:top w:val="single" w:color="000000" w:sz="4" w:space="0"/>
              <w:left w:val="single" w:color="000000" w:sz="4" w:space="0"/>
              <w:bottom w:val="single" w:color="000000" w:sz="4" w:space="0"/>
              <w:right w:val="single" w:color="000000" w:sz="4" w:space="0"/>
            </w:tcBorders>
            <w:shd w:val="clear" w:color="auto" w:fill="auto"/>
            <w:vAlign w:val="center"/>
          </w:tcPr>
          <w:p w14:paraId="5BB031A9">
            <w:pPr>
              <w:keepNext w:val="0"/>
              <w:keepLines w:val="0"/>
              <w:widowControl/>
              <w:suppressLineNumbers w:val="0"/>
              <w:spacing w:before="0" w:beforeAutospacing="0" w:after="0" w:afterAutospacing="0"/>
              <w:ind w:left="0" w:right="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消防车通道上的栅栏门净宽应不小于4米，以确保消防车能够顺利通过，高度根据具体需求确定。</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栅栏材质：</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栅栏部分常采用纵向栅栏使用直径18mm圆钢制作，与横向30mm×30mm×2.0mm方钢管焊接而成。</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封闭部分结构由外至内依次为1.5mm厚钢板+钢骨架（钢骨架由2.0mm厚钢板折弯成型）+1.5mm厚钢板。</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门扇材质：</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门扇上可能安装防盗门锁，以增加安全性。</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门扇内侧可能焊接网丝直径1.5mm的不锈钢金刚网，以增加强度和透气性</w:t>
            </w:r>
          </w:p>
        </w:tc>
        <w:tc>
          <w:tcPr>
            <w:tcW w:w="323" w:type="pct"/>
            <w:tcBorders>
              <w:top w:val="single" w:color="000000" w:sz="4" w:space="0"/>
              <w:left w:val="single" w:color="000000" w:sz="4" w:space="0"/>
              <w:bottom w:val="single" w:color="000000" w:sz="4" w:space="0"/>
              <w:right w:val="single" w:color="000000" w:sz="4" w:space="0"/>
            </w:tcBorders>
            <w:shd w:val="clear" w:color="auto" w:fill="auto"/>
            <w:vAlign w:val="center"/>
          </w:tcPr>
          <w:p w14:paraId="1BEDDCE2">
            <w:pPr>
              <w:keepNext w:val="0"/>
              <w:keepLines w:val="0"/>
              <w:widowControl/>
              <w:suppressLineNumbers w:val="0"/>
              <w:spacing w:before="0" w:beforeAutospacing="0" w:after="0" w:afterAutospacing="0"/>
              <w:ind w:left="0" w:right="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套</w:t>
            </w:r>
          </w:p>
        </w:tc>
        <w:tc>
          <w:tcPr>
            <w:tcW w:w="311" w:type="pct"/>
            <w:tcBorders>
              <w:top w:val="single" w:color="000000" w:sz="4" w:space="0"/>
              <w:left w:val="nil"/>
              <w:bottom w:val="single" w:color="000000" w:sz="4" w:space="0"/>
              <w:right w:val="single" w:color="000000" w:sz="4" w:space="0"/>
            </w:tcBorders>
            <w:shd w:val="clear" w:color="auto" w:fill="auto"/>
            <w:vAlign w:val="center"/>
          </w:tcPr>
          <w:p w14:paraId="401AA0E2">
            <w:pPr>
              <w:keepNext w:val="0"/>
              <w:keepLines w:val="0"/>
              <w:widowControl/>
              <w:suppressLineNumbers w:val="0"/>
              <w:spacing w:before="0" w:beforeAutospacing="0" w:after="0" w:afterAutospacing="0"/>
              <w:ind w:left="0" w:right="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2</w:t>
            </w:r>
          </w:p>
        </w:tc>
        <w:tc>
          <w:tcPr>
            <w:tcW w:w="642" w:type="pct"/>
            <w:tcBorders>
              <w:top w:val="single" w:color="000000" w:sz="4" w:space="0"/>
              <w:left w:val="single" w:color="000000" w:sz="4" w:space="0"/>
              <w:bottom w:val="single" w:color="000000" w:sz="4" w:space="0"/>
              <w:right w:val="single" w:color="000000" w:sz="4" w:space="0"/>
            </w:tcBorders>
            <w:shd w:val="clear" w:color="auto" w:fill="auto"/>
            <w:vAlign w:val="center"/>
          </w:tcPr>
          <w:p w14:paraId="3A3FCE5C">
            <w:pPr>
              <w:keepNext w:val="0"/>
              <w:keepLines w:val="0"/>
              <w:widowControl/>
              <w:suppressLineNumbers w:val="0"/>
              <w:spacing w:before="0" w:beforeAutospacing="0" w:after="0" w:afterAutospacing="0"/>
              <w:ind w:left="0" w:right="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 xml:space="preserve"> 定制栅栏门 </w:t>
            </w:r>
          </w:p>
        </w:tc>
      </w:tr>
      <w:tr w14:paraId="73751DA1">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20" w:hRule="atLeast"/>
        </w:trPr>
        <w:tc>
          <w:tcPr>
            <w:tcW w:w="4046" w:type="pct"/>
            <w:gridSpan w:val="4"/>
            <w:tcBorders>
              <w:top w:val="single" w:color="000000" w:sz="4" w:space="0"/>
              <w:left w:val="single" w:color="000000" w:sz="4" w:space="0"/>
              <w:bottom w:val="single" w:color="000000" w:sz="4" w:space="0"/>
              <w:right w:val="single" w:color="000000" w:sz="4" w:space="0"/>
            </w:tcBorders>
            <w:shd w:val="clear" w:color="auto" w:fill="auto"/>
            <w:noWrap/>
            <w:vAlign w:val="center"/>
          </w:tcPr>
          <w:p w14:paraId="4DDEF01C">
            <w:pPr>
              <w:keepNext w:val="0"/>
              <w:keepLines w:val="0"/>
              <w:suppressLineNumbers w:val="0"/>
              <w:spacing w:before="0" w:beforeAutospacing="0" w:after="0" w:afterAutospacing="0"/>
              <w:ind w:left="0" w:right="0"/>
              <w:jc w:val="center"/>
              <w:rPr>
                <w:rFonts w:hint="eastAsia" w:ascii="宋体" w:hAnsi="宋体" w:eastAsia="宋体" w:cs="宋体"/>
                <w:i w:val="0"/>
                <w:iCs w:val="0"/>
                <w:color w:val="000000"/>
                <w:sz w:val="18"/>
                <w:szCs w:val="18"/>
                <w:u w:val="none"/>
              </w:rPr>
            </w:pPr>
          </w:p>
        </w:tc>
        <w:tc>
          <w:tcPr>
            <w:tcW w:w="311" w:type="pct"/>
            <w:tcBorders>
              <w:top w:val="single" w:color="000000" w:sz="4" w:space="0"/>
              <w:left w:val="nil"/>
              <w:bottom w:val="single" w:color="000000" w:sz="4" w:space="0"/>
              <w:right w:val="single" w:color="000000" w:sz="4" w:space="0"/>
            </w:tcBorders>
            <w:shd w:val="clear" w:color="auto" w:fill="auto"/>
            <w:noWrap/>
            <w:vAlign w:val="center"/>
          </w:tcPr>
          <w:p w14:paraId="5A9DC24D">
            <w:pPr>
              <w:keepNext w:val="0"/>
              <w:keepLines w:val="0"/>
              <w:suppressLineNumbers w:val="0"/>
              <w:spacing w:before="0" w:beforeAutospacing="0" w:after="0" w:afterAutospacing="0"/>
              <w:ind w:left="0" w:right="0"/>
              <w:jc w:val="center"/>
              <w:rPr>
                <w:rFonts w:hint="eastAsia" w:ascii="宋体" w:hAnsi="宋体" w:eastAsia="宋体" w:cs="宋体"/>
                <w:i w:val="0"/>
                <w:iCs w:val="0"/>
                <w:color w:val="000000"/>
                <w:sz w:val="18"/>
                <w:szCs w:val="18"/>
                <w:u w:val="none"/>
              </w:rPr>
            </w:pPr>
          </w:p>
        </w:tc>
        <w:tc>
          <w:tcPr>
            <w:tcW w:w="642" w:type="pct"/>
            <w:tcBorders>
              <w:top w:val="single" w:color="000000" w:sz="4" w:space="0"/>
              <w:left w:val="single" w:color="000000" w:sz="4" w:space="0"/>
              <w:bottom w:val="single" w:color="000000" w:sz="4" w:space="0"/>
              <w:right w:val="single" w:color="000000" w:sz="4" w:space="0"/>
            </w:tcBorders>
            <w:shd w:val="clear" w:color="auto" w:fill="auto"/>
            <w:vAlign w:val="center"/>
          </w:tcPr>
          <w:p w14:paraId="688B16FA">
            <w:pPr>
              <w:keepNext w:val="0"/>
              <w:keepLines w:val="0"/>
              <w:suppressLineNumbers w:val="0"/>
              <w:spacing w:before="0" w:beforeAutospacing="0" w:after="0" w:afterAutospacing="0"/>
              <w:ind w:left="0" w:right="0"/>
              <w:jc w:val="center"/>
              <w:rPr>
                <w:rFonts w:hint="eastAsia" w:ascii="宋体" w:hAnsi="宋体" w:eastAsia="宋体" w:cs="宋体"/>
                <w:i w:val="0"/>
                <w:iCs w:val="0"/>
                <w:color w:val="000000"/>
                <w:sz w:val="18"/>
                <w:szCs w:val="18"/>
                <w:u w:val="none"/>
              </w:rPr>
            </w:pPr>
          </w:p>
        </w:tc>
      </w:tr>
      <w:tr w14:paraId="382ED87E">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20" w:hRule="atLeast"/>
        </w:trPr>
        <w:tc>
          <w:tcPr>
            <w:tcW w:w="335" w:type="pct"/>
            <w:tcBorders>
              <w:top w:val="nil"/>
              <w:left w:val="nil"/>
              <w:bottom w:val="nil"/>
              <w:right w:val="nil"/>
            </w:tcBorders>
            <w:shd w:val="clear" w:color="auto" w:fill="auto"/>
            <w:noWrap/>
            <w:vAlign w:val="bottom"/>
          </w:tcPr>
          <w:p w14:paraId="302E29BD">
            <w:pPr>
              <w:keepNext w:val="0"/>
              <w:keepLines w:val="0"/>
              <w:suppressLineNumbers w:val="0"/>
              <w:spacing w:before="0" w:beforeAutospacing="0" w:after="0" w:afterAutospacing="0"/>
              <w:ind w:left="0" w:right="0"/>
              <w:jc w:val="center"/>
              <w:rPr>
                <w:rFonts w:hint="eastAsia" w:ascii="宋体" w:hAnsi="宋体" w:eastAsia="宋体" w:cs="宋体"/>
                <w:i w:val="0"/>
                <w:iCs w:val="0"/>
                <w:color w:val="000000"/>
                <w:sz w:val="18"/>
                <w:szCs w:val="18"/>
                <w:u w:val="none"/>
              </w:rPr>
            </w:pPr>
          </w:p>
        </w:tc>
        <w:tc>
          <w:tcPr>
            <w:tcW w:w="614" w:type="pct"/>
            <w:tcBorders>
              <w:top w:val="nil"/>
              <w:left w:val="nil"/>
              <w:bottom w:val="nil"/>
              <w:right w:val="nil"/>
            </w:tcBorders>
            <w:shd w:val="clear" w:color="auto" w:fill="auto"/>
            <w:vAlign w:val="bottom"/>
          </w:tcPr>
          <w:p w14:paraId="2E5475AC">
            <w:pPr>
              <w:keepNext w:val="0"/>
              <w:keepLines w:val="0"/>
              <w:suppressLineNumbers w:val="0"/>
              <w:spacing w:before="0" w:beforeAutospacing="0" w:after="0" w:afterAutospacing="0"/>
              <w:ind w:left="0" w:right="0"/>
              <w:jc w:val="left"/>
              <w:rPr>
                <w:rFonts w:hint="eastAsia" w:ascii="宋体" w:hAnsi="宋体" w:eastAsia="宋体" w:cs="宋体"/>
                <w:i w:val="0"/>
                <w:iCs w:val="0"/>
                <w:color w:val="000000"/>
                <w:sz w:val="18"/>
                <w:szCs w:val="18"/>
                <w:u w:val="none"/>
              </w:rPr>
            </w:pPr>
          </w:p>
        </w:tc>
        <w:tc>
          <w:tcPr>
            <w:tcW w:w="2773" w:type="pct"/>
            <w:tcBorders>
              <w:top w:val="nil"/>
              <w:left w:val="nil"/>
              <w:bottom w:val="nil"/>
              <w:right w:val="nil"/>
            </w:tcBorders>
            <w:shd w:val="clear" w:color="auto" w:fill="auto"/>
            <w:noWrap/>
            <w:vAlign w:val="bottom"/>
          </w:tcPr>
          <w:p w14:paraId="45805286">
            <w:pPr>
              <w:keepNext w:val="0"/>
              <w:keepLines w:val="0"/>
              <w:suppressLineNumbers w:val="0"/>
              <w:spacing w:before="0" w:beforeAutospacing="0" w:after="0" w:afterAutospacing="0"/>
              <w:ind w:left="0" w:right="0"/>
              <w:rPr>
                <w:rFonts w:hint="eastAsia" w:ascii="宋体" w:hAnsi="宋体" w:eastAsia="宋体" w:cs="宋体"/>
                <w:i w:val="0"/>
                <w:iCs w:val="0"/>
                <w:color w:val="000000"/>
                <w:sz w:val="18"/>
                <w:szCs w:val="18"/>
                <w:u w:val="none"/>
              </w:rPr>
            </w:pPr>
          </w:p>
        </w:tc>
        <w:tc>
          <w:tcPr>
            <w:tcW w:w="323" w:type="pct"/>
            <w:tcBorders>
              <w:top w:val="nil"/>
              <w:left w:val="nil"/>
              <w:bottom w:val="nil"/>
              <w:right w:val="nil"/>
            </w:tcBorders>
            <w:shd w:val="clear" w:color="auto" w:fill="auto"/>
            <w:noWrap/>
            <w:vAlign w:val="bottom"/>
          </w:tcPr>
          <w:p w14:paraId="3B0AB8C7">
            <w:pPr>
              <w:keepNext w:val="0"/>
              <w:keepLines w:val="0"/>
              <w:suppressLineNumbers w:val="0"/>
              <w:spacing w:before="0" w:beforeAutospacing="0" w:after="0" w:afterAutospacing="0"/>
              <w:ind w:left="0" w:right="0"/>
              <w:rPr>
                <w:rFonts w:hint="eastAsia" w:ascii="宋体" w:hAnsi="宋体" w:eastAsia="宋体" w:cs="宋体"/>
                <w:i w:val="0"/>
                <w:iCs w:val="0"/>
                <w:color w:val="000000"/>
                <w:sz w:val="18"/>
                <w:szCs w:val="18"/>
                <w:u w:val="none"/>
              </w:rPr>
            </w:pPr>
          </w:p>
        </w:tc>
        <w:tc>
          <w:tcPr>
            <w:tcW w:w="311" w:type="pct"/>
            <w:tcBorders>
              <w:top w:val="nil"/>
              <w:left w:val="nil"/>
              <w:bottom w:val="nil"/>
              <w:right w:val="nil"/>
            </w:tcBorders>
            <w:shd w:val="clear" w:color="auto" w:fill="auto"/>
            <w:noWrap/>
            <w:vAlign w:val="bottom"/>
          </w:tcPr>
          <w:p w14:paraId="2437A501">
            <w:pPr>
              <w:keepNext w:val="0"/>
              <w:keepLines w:val="0"/>
              <w:suppressLineNumbers w:val="0"/>
              <w:spacing w:before="0" w:beforeAutospacing="0" w:after="0" w:afterAutospacing="0"/>
              <w:ind w:left="0" w:right="0"/>
              <w:rPr>
                <w:rFonts w:hint="eastAsia" w:ascii="宋体" w:hAnsi="宋体" w:eastAsia="宋体" w:cs="宋体"/>
                <w:i w:val="0"/>
                <w:iCs w:val="0"/>
                <w:color w:val="000000"/>
                <w:sz w:val="18"/>
                <w:szCs w:val="18"/>
                <w:u w:val="none"/>
              </w:rPr>
            </w:pPr>
          </w:p>
        </w:tc>
        <w:tc>
          <w:tcPr>
            <w:tcW w:w="642" w:type="pct"/>
            <w:tcBorders>
              <w:top w:val="nil"/>
              <w:left w:val="nil"/>
              <w:bottom w:val="nil"/>
              <w:right w:val="nil"/>
            </w:tcBorders>
            <w:shd w:val="clear" w:color="auto" w:fill="auto"/>
            <w:vAlign w:val="bottom"/>
          </w:tcPr>
          <w:p w14:paraId="1A2965E3">
            <w:pPr>
              <w:keepNext w:val="0"/>
              <w:keepLines w:val="0"/>
              <w:suppressLineNumbers w:val="0"/>
              <w:spacing w:before="0" w:beforeAutospacing="0" w:after="0" w:afterAutospacing="0"/>
              <w:ind w:left="0" w:right="0"/>
              <w:rPr>
                <w:rFonts w:hint="eastAsia" w:ascii="宋体" w:hAnsi="宋体" w:eastAsia="宋体" w:cs="宋体"/>
                <w:i w:val="0"/>
                <w:iCs w:val="0"/>
                <w:color w:val="000000"/>
                <w:sz w:val="18"/>
                <w:szCs w:val="18"/>
                <w:u w:val="none"/>
              </w:rPr>
            </w:pPr>
          </w:p>
        </w:tc>
      </w:tr>
      <w:tr w14:paraId="0C4E22E8">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20" w:hRule="atLeast"/>
        </w:trPr>
        <w:tc>
          <w:tcPr>
            <w:tcW w:w="5000" w:type="pct"/>
            <w:gridSpan w:val="6"/>
            <w:tcBorders>
              <w:top w:val="single" w:color="000000" w:sz="4" w:space="0"/>
              <w:left w:val="single" w:color="000000" w:sz="4" w:space="0"/>
              <w:bottom w:val="single" w:color="000000" w:sz="4" w:space="0"/>
              <w:right w:val="single" w:color="000000" w:sz="4" w:space="0"/>
            </w:tcBorders>
            <w:shd w:val="clear" w:color="auto" w:fill="auto"/>
            <w:noWrap/>
            <w:vAlign w:val="center"/>
          </w:tcPr>
          <w:p w14:paraId="2D172A53">
            <w:pPr>
              <w:keepNext w:val="0"/>
              <w:keepLines w:val="0"/>
              <w:widowControl/>
              <w:suppressLineNumbers w:val="0"/>
              <w:spacing w:before="0" w:beforeAutospacing="0" w:after="0" w:afterAutospacing="0"/>
              <w:ind w:left="0" w:right="0"/>
              <w:jc w:val="center"/>
              <w:textAlignment w:val="center"/>
              <w:rPr>
                <w:rFonts w:hint="eastAsia" w:ascii="宋体" w:hAnsi="宋体" w:eastAsia="宋体" w:cs="宋体"/>
                <w:b/>
                <w:bCs/>
                <w:i w:val="0"/>
                <w:iCs w:val="0"/>
                <w:color w:val="000000"/>
                <w:sz w:val="18"/>
                <w:szCs w:val="18"/>
                <w:u w:val="none"/>
              </w:rPr>
            </w:pPr>
            <w:r>
              <w:rPr>
                <w:rFonts w:hint="eastAsia" w:ascii="宋体" w:hAnsi="宋体" w:eastAsia="宋体" w:cs="宋体"/>
                <w:b/>
                <w:bCs/>
                <w:i w:val="0"/>
                <w:iCs w:val="0"/>
                <w:color w:val="000000"/>
                <w:kern w:val="0"/>
                <w:sz w:val="18"/>
                <w:szCs w:val="18"/>
                <w:u w:val="none"/>
                <w:lang w:val="en-US" w:eastAsia="zh-CN" w:bidi="ar"/>
              </w:rPr>
              <w:t>电子巡更系统</w:t>
            </w:r>
          </w:p>
        </w:tc>
      </w:tr>
      <w:tr w14:paraId="5BAB46D2">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20" w:hRule="atLeast"/>
        </w:trPr>
        <w:tc>
          <w:tcPr>
            <w:tcW w:w="335" w:type="pct"/>
            <w:tcBorders>
              <w:top w:val="single" w:color="000000" w:sz="4" w:space="0"/>
              <w:left w:val="single" w:color="000000" w:sz="4" w:space="0"/>
              <w:bottom w:val="single" w:color="000000" w:sz="4" w:space="0"/>
              <w:right w:val="single" w:color="000000" w:sz="4" w:space="0"/>
            </w:tcBorders>
            <w:shd w:val="clear" w:color="auto" w:fill="FFFFFF"/>
            <w:vAlign w:val="center"/>
          </w:tcPr>
          <w:p w14:paraId="04D0CDAD">
            <w:pPr>
              <w:keepNext w:val="0"/>
              <w:keepLines w:val="0"/>
              <w:widowControl/>
              <w:suppressLineNumbers w:val="0"/>
              <w:spacing w:before="0" w:beforeAutospacing="0" w:after="0" w:afterAutospacing="0"/>
              <w:ind w:left="0" w:right="0"/>
              <w:jc w:val="center"/>
              <w:textAlignment w:val="center"/>
              <w:rPr>
                <w:rFonts w:hint="eastAsia" w:ascii="宋体" w:hAnsi="宋体" w:eastAsia="宋体" w:cs="宋体"/>
                <w:b/>
                <w:bCs/>
                <w:i w:val="0"/>
                <w:iCs w:val="0"/>
                <w:color w:val="000000"/>
                <w:sz w:val="18"/>
                <w:szCs w:val="18"/>
                <w:u w:val="none"/>
              </w:rPr>
            </w:pPr>
            <w:r>
              <w:rPr>
                <w:rFonts w:hint="eastAsia" w:ascii="宋体" w:hAnsi="宋体" w:eastAsia="宋体" w:cs="宋体"/>
                <w:b/>
                <w:bCs/>
                <w:i w:val="0"/>
                <w:iCs w:val="0"/>
                <w:color w:val="000000"/>
                <w:kern w:val="0"/>
                <w:sz w:val="18"/>
                <w:szCs w:val="18"/>
                <w:u w:val="none"/>
                <w:bdr w:val="single" w:color="000000" w:sz="4" w:space="0"/>
                <w:shd w:val="clear" w:fill="FFFFFF"/>
                <w:lang w:val="en-US" w:eastAsia="zh-CN" w:bidi="ar"/>
              </w:rPr>
              <w:drawing>
                <wp:anchor distT="0" distB="0" distL="114300" distR="114300" simplePos="0" relativeHeight="251659264" behindDoc="0" locked="0" layoutInCell="1" allowOverlap="1">
                  <wp:simplePos x="0" y="0"/>
                  <wp:positionH relativeFrom="column">
                    <wp:posOffset>9525</wp:posOffset>
                  </wp:positionH>
                  <wp:positionV relativeFrom="paragraph">
                    <wp:posOffset>10160</wp:posOffset>
                  </wp:positionV>
                  <wp:extent cx="666115" cy="0"/>
                  <wp:effectExtent l="0" t="0" r="0" b="0"/>
                  <wp:wrapNone/>
                  <wp:docPr id="160" name="Picture_271_SpCnt_3"/>
                  <wp:cNvGraphicFramePr/>
                  <a:graphic xmlns:a="http://schemas.openxmlformats.org/drawingml/2006/main">
                    <a:graphicData uri="http://schemas.openxmlformats.org/drawingml/2006/picture">
                      <pic:pic xmlns:pic="http://schemas.openxmlformats.org/drawingml/2006/picture">
                        <pic:nvPicPr>
                          <pic:cNvPr id="160" name="Picture_271_SpCnt_3"/>
                          <pic:cNvPicPr/>
                        </pic:nvPicPr>
                        <pic:blipFill>
                          <a:blip r:embed="rId39"/>
                          <a:stretch>
                            <a:fillRect/>
                          </a:stretch>
                        </pic:blipFill>
                        <pic:spPr>
                          <a:xfrm>
                            <a:off x="0" y="0"/>
                            <a:ext cx="666115" cy="0"/>
                          </a:xfrm>
                          <a:prstGeom prst="rect">
                            <a:avLst/>
                          </a:prstGeom>
                          <a:noFill/>
                          <a:ln>
                            <a:noFill/>
                          </a:ln>
                        </pic:spPr>
                      </pic:pic>
                    </a:graphicData>
                  </a:graphic>
                </wp:anchor>
              </w:drawing>
            </w:r>
            <w:r>
              <w:rPr>
                <w:rFonts w:hint="eastAsia" w:ascii="宋体" w:hAnsi="宋体" w:eastAsia="宋体" w:cs="宋体"/>
                <w:b/>
                <w:bCs/>
                <w:i w:val="0"/>
                <w:iCs w:val="0"/>
                <w:color w:val="000000"/>
                <w:kern w:val="0"/>
                <w:sz w:val="18"/>
                <w:szCs w:val="18"/>
                <w:u w:val="none"/>
                <w:bdr w:val="single" w:color="000000" w:sz="4" w:space="0"/>
                <w:shd w:val="clear" w:fill="FFFFFF"/>
                <w:lang w:val="en-US" w:eastAsia="zh-CN" w:bidi="ar"/>
              </w:rPr>
              <w:drawing>
                <wp:anchor distT="0" distB="0" distL="114300" distR="114300" simplePos="0" relativeHeight="251659264" behindDoc="0" locked="0" layoutInCell="1" allowOverlap="1">
                  <wp:simplePos x="0" y="0"/>
                  <wp:positionH relativeFrom="column">
                    <wp:posOffset>9525</wp:posOffset>
                  </wp:positionH>
                  <wp:positionV relativeFrom="paragraph">
                    <wp:posOffset>10160</wp:posOffset>
                  </wp:positionV>
                  <wp:extent cx="666115" cy="0"/>
                  <wp:effectExtent l="0" t="0" r="0" b="0"/>
                  <wp:wrapNone/>
                  <wp:docPr id="185" name="Picture_271_SpCnt_4"/>
                  <wp:cNvGraphicFramePr/>
                  <a:graphic xmlns:a="http://schemas.openxmlformats.org/drawingml/2006/main">
                    <a:graphicData uri="http://schemas.openxmlformats.org/drawingml/2006/picture">
                      <pic:pic xmlns:pic="http://schemas.openxmlformats.org/drawingml/2006/picture">
                        <pic:nvPicPr>
                          <pic:cNvPr id="185" name="Picture_271_SpCnt_4"/>
                          <pic:cNvPicPr/>
                        </pic:nvPicPr>
                        <pic:blipFill>
                          <a:blip r:embed="rId40"/>
                          <a:stretch>
                            <a:fillRect/>
                          </a:stretch>
                        </pic:blipFill>
                        <pic:spPr>
                          <a:xfrm>
                            <a:off x="0" y="0"/>
                            <a:ext cx="666115" cy="0"/>
                          </a:xfrm>
                          <a:prstGeom prst="rect">
                            <a:avLst/>
                          </a:prstGeom>
                          <a:noFill/>
                          <a:ln>
                            <a:noFill/>
                          </a:ln>
                        </pic:spPr>
                      </pic:pic>
                    </a:graphicData>
                  </a:graphic>
                </wp:anchor>
              </w:drawing>
            </w:r>
            <w:r>
              <w:rPr>
                <w:rFonts w:hint="eastAsia" w:ascii="宋体" w:hAnsi="宋体" w:eastAsia="宋体" w:cs="宋体"/>
                <w:b/>
                <w:bCs/>
                <w:i w:val="0"/>
                <w:iCs w:val="0"/>
                <w:color w:val="000000"/>
                <w:kern w:val="0"/>
                <w:sz w:val="18"/>
                <w:szCs w:val="18"/>
                <w:u w:val="none"/>
                <w:bdr w:val="single" w:color="000000" w:sz="4" w:space="0"/>
                <w:shd w:val="clear" w:fill="FFFFFF"/>
                <w:lang w:val="en-US" w:eastAsia="zh-CN" w:bidi="ar"/>
              </w:rPr>
              <w:drawing>
                <wp:anchor distT="0" distB="0" distL="114300" distR="114300" simplePos="0" relativeHeight="251659264" behindDoc="0" locked="0" layoutInCell="1" allowOverlap="1">
                  <wp:simplePos x="0" y="0"/>
                  <wp:positionH relativeFrom="column">
                    <wp:posOffset>9525</wp:posOffset>
                  </wp:positionH>
                  <wp:positionV relativeFrom="paragraph">
                    <wp:posOffset>10160</wp:posOffset>
                  </wp:positionV>
                  <wp:extent cx="666115" cy="0"/>
                  <wp:effectExtent l="0" t="0" r="0" b="0"/>
                  <wp:wrapNone/>
                  <wp:docPr id="173" name="Picture_271_SpCnt_5"/>
                  <wp:cNvGraphicFramePr/>
                  <a:graphic xmlns:a="http://schemas.openxmlformats.org/drawingml/2006/main">
                    <a:graphicData uri="http://schemas.openxmlformats.org/drawingml/2006/picture">
                      <pic:pic xmlns:pic="http://schemas.openxmlformats.org/drawingml/2006/picture">
                        <pic:nvPicPr>
                          <pic:cNvPr id="173" name="Picture_271_SpCnt_5"/>
                          <pic:cNvPicPr/>
                        </pic:nvPicPr>
                        <pic:blipFill>
                          <a:blip r:embed="rId41"/>
                          <a:stretch>
                            <a:fillRect/>
                          </a:stretch>
                        </pic:blipFill>
                        <pic:spPr>
                          <a:xfrm>
                            <a:off x="0" y="0"/>
                            <a:ext cx="666115" cy="0"/>
                          </a:xfrm>
                          <a:prstGeom prst="rect">
                            <a:avLst/>
                          </a:prstGeom>
                          <a:noFill/>
                          <a:ln>
                            <a:noFill/>
                          </a:ln>
                        </pic:spPr>
                      </pic:pic>
                    </a:graphicData>
                  </a:graphic>
                </wp:anchor>
              </w:drawing>
            </w:r>
            <w:r>
              <w:rPr>
                <w:rFonts w:hint="eastAsia" w:ascii="宋体" w:hAnsi="宋体" w:eastAsia="宋体" w:cs="宋体"/>
                <w:b/>
                <w:bCs/>
                <w:i w:val="0"/>
                <w:iCs w:val="0"/>
                <w:color w:val="000000"/>
                <w:kern w:val="0"/>
                <w:sz w:val="18"/>
                <w:szCs w:val="18"/>
                <w:u w:val="none"/>
                <w:bdr w:val="single" w:color="000000" w:sz="4" w:space="0"/>
                <w:shd w:val="clear" w:fill="FFFFFF"/>
                <w:lang w:val="en-US" w:eastAsia="zh-CN" w:bidi="ar"/>
              </w:rPr>
              <w:drawing>
                <wp:anchor distT="0" distB="0" distL="114300" distR="114300" simplePos="0" relativeHeight="251659264" behindDoc="0" locked="0" layoutInCell="1" allowOverlap="1">
                  <wp:simplePos x="0" y="0"/>
                  <wp:positionH relativeFrom="column">
                    <wp:posOffset>9525</wp:posOffset>
                  </wp:positionH>
                  <wp:positionV relativeFrom="paragraph">
                    <wp:posOffset>10160</wp:posOffset>
                  </wp:positionV>
                  <wp:extent cx="666115" cy="0"/>
                  <wp:effectExtent l="0" t="0" r="0" b="0"/>
                  <wp:wrapNone/>
                  <wp:docPr id="182" name="Picture_271_SpCnt_6"/>
                  <wp:cNvGraphicFramePr/>
                  <a:graphic xmlns:a="http://schemas.openxmlformats.org/drawingml/2006/main">
                    <a:graphicData uri="http://schemas.openxmlformats.org/drawingml/2006/picture">
                      <pic:pic xmlns:pic="http://schemas.openxmlformats.org/drawingml/2006/picture">
                        <pic:nvPicPr>
                          <pic:cNvPr id="182" name="Picture_271_SpCnt_6"/>
                          <pic:cNvPicPr/>
                        </pic:nvPicPr>
                        <pic:blipFill>
                          <a:blip r:embed="rId42"/>
                          <a:stretch>
                            <a:fillRect/>
                          </a:stretch>
                        </pic:blipFill>
                        <pic:spPr>
                          <a:xfrm>
                            <a:off x="0" y="0"/>
                            <a:ext cx="666115" cy="0"/>
                          </a:xfrm>
                          <a:prstGeom prst="rect">
                            <a:avLst/>
                          </a:prstGeom>
                          <a:noFill/>
                          <a:ln>
                            <a:noFill/>
                          </a:ln>
                        </pic:spPr>
                      </pic:pic>
                    </a:graphicData>
                  </a:graphic>
                </wp:anchor>
              </w:drawing>
            </w:r>
            <w:r>
              <w:rPr>
                <w:rFonts w:hint="eastAsia" w:ascii="宋体" w:hAnsi="宋体" w:eastAsia="宋体" w:cs="宋体"/>
                <w:b/>
                <w:bCs/>
                <w:i w:val="0"/>
                <w:iCs w:val="0"/>
                <w:color w:val="000000"/>
                <w:kern w:val="0"/>
                <w:sz w:val="18"/>
                <w:szCs w:val="18"/>
                <w:u w:val="none"/>
                <w:bdr w:val="single" w:color="000000" w:sz="4" w:space="0"/>
                <w:shd w:val="clear" w:fill="FFFFFF"/>
                <w:lang w:val="en-US" w:eastAsia="zh-CN" w:bidi="ar"/>
              </w:rPr>
              <w:drawing>
                <wp:anchor distT="0" distB="0" distL="114300" distR="114300" simplePos="0" relativeHeight="251659264" behindDoc="0" locked="0" layoutInCell="1" allowOverlap="1">
                  <wp:simplePos x="0" y="0"/>
                  <wp:positionH relativeFrom="column">
                    <wp:posOffset>9525</wp:posOffset>
                  </wp:positionH>
                  <wp:positionV relativeFrom="paragraph">
                    <wp:posOffset>10160</wp:posOffset>
                  </wp:positionV>
                  <wp:extent cx="666115" cy="0"/>
                  <wp:effectExtent l="0" t="0" r="0" b="0"/>
                  <wp:wrapNone/>
                  <wp:docPr id="165" name="Picture_271_SpCnt_7"/>
                  <wp:cNvGraphicFramePr/>
                  <a:graphic xmlns:a="http://schemas.openxmlformats.org/drawingml/2006/main">
                    <a:graphicData uri="http://schemas.openxmlformats.org/drawingml/2006/picture">
                      <pic:pic xmlns:pic="http://schemas.openxmlformats.org/drawingml/2006/picture">
                        <pic:nvPicPr>
                          <pic:cNvPr id="165" name="Picture_271_SpCnt_7"/>
                          <pic:cNvPicPr/>
                        </pic:nvPicPr>
                        <pic:blipFill>
                          <a:blip r:embed="rId43"/>
                          <a:stretch>
                            <a:fillRect/>
                          </a:stretch>
                        </pic:blipFill>
                        <pic:spPr>
                          <a:xfrm>
                            <a:off x="0" y="0"/>
                            <a:ext cx="666115" cy="0"/>
                          </a:xfrm>
                          <a:prstGeom prst="rect">
                            <a:avLst/>
                          </a:prstGeom>
                          <a:noFill/>
                          <a:ln>
                            <a:noFill/>
                          </a:ln>
                        </pic:spPr>
                      </pic:pic>
                    </a:graphicData>
                  </a:graphic>
                </wp:anchor>
              </w:drawing>
            </w:r>
            <w:r>
              <w:rPr>
                <w:rFonts w:hint="eastAsia" w:ascii="宋体" w:hAnsi="宋体" w:eastAsia="宋体" w:cs="宋体"/>
                <w:b/>
                <w:bCs/>
                <w:i w:val="0"/>
                <w:iCs w:val="0"/>
                <w:color w:val="000000"/>
                <w:kern w:val="0"/>
                <w:sz w:val="18"/>
                <w:szCs w:val="18"/>
                <w:u w:val="none"/>
                <w:bdr w:val="single" w:color="000000" w:sz="4" w:space="0"/>
                <w:shd w:val="clear" w:fill="FFFFFF"/>
                <w:lang w:val="en-US" w:eastAsia="zh-CN" w:bidi="ar"/>
              </w:rPr>
              <w:drawing>
                <wp:anchor distT="0" distB="0" distL="114300" distR="114300" simplePos="0" relativeHeight="251659264" behindDoc="0" locked="0" layoutInCell="1" allowOverlap="1">
                  <wp:simplePos x="0" y="0"/>
                  <wp:positionH relativeFrom="column">
                    <wp:posOffset>9525</wp:posOffset>
                  </wp:positionH>
                  <wp:positionV relativeFrom="paragraph">
                    <wp:posOffset>10160</wp:posOffset>
                  </wp:positionV>
                  <wp:extent cx="666115" cy="0"/>
                  <wp:effectExtent l="0" t="0" r="0" b="0"/>
                  <wp:wrapNone/>
                  <wp:docPr id="174" name="Picture_271_SpCnt_8"/>
                  <wp:cNvGraphicFramePr/>
                  <a:graphic xmlns:a="http://schemas.openxmlformats.org/drawingml/2006/main">
                    <a:graphicData uri="http://schemas.openxmlformats.org/drawingml/2006/picture">
                      <pic:pic xmlns:pic="http://schemas.openxmlformats.org/drawingml/2006/picture">
                        <pic:nvPicPr>
                          <pic:cNvPr id="174" name="Picture_271_SpCnt_8"/>
                          <pic:cNvPicPr/>
                        </pic:nvPicPr>
                        <pic:blipFill>
                          <a:blip r:embed="rId44"/>
                          <a:stretch>
                            <a:fillRect/>
                          </a:stretch>
                        </pic:blipFill>
                        <pic:spPr>
                          <a:xfrm>
                            <a:off x="0" y="0"/>
                            <a:ext cx="666115" cy="0"/>
                          </a:xfrm>
                          <a:prstGeom prst="rect">
                            <a:avLst/>
                          </a:prstGeom>
                          <a:noFill/>
                          <a:ln>
                            <a:noFill/>
                          </a:ln>
                        </pic:spPr>
                      </pic:pic>
                    </a:graphicData>
                  </a:graphic>
                </wp:anchor>
              </w:drawing>
            </w:r>
            <w:r>
              <w:rPr>
                <w:rFonts w:hint="eastAsia" w:ascii="宋体" w:hAnsi="宋体" w:eastAsia="宋体" w:cs="宋体"/>
                <w:b/>
                <w:bCs/>
                <w:i w:val="0"/>
                <w:iCs w:val="0"/>
                <w:color w:val="000000"/>
                <w:kern w:val="0"/>
                <w:sz w:val="18"/>
                <w:szCs w:val="18"/>
                <w:u w:val="none"/>
                <w:bdr w:val="single" w:color="000000" w:sz="4" w:space="0"/>
                <w:shd w:val="clear" w:fill="FFFFFF"/>
                <w:lang w:val="en-US" w:eastAsia="zh-CN" w:bidi="ar"/>
              </w:rPr>
              <w:drawing>
                <wp:anchor distT="0" distB="0" distL="114300" distR="114300" simplePos="0" relativeHeight="251659264" behindDoc="0" locked="0" layoutInCell="1" allowOverlap="1">
                  <wp:simplePos x="0" y="0"/>
                  <wp:positionH relativeFrom="column">
                    <wp:posOffset>9525</wp:posOffset>
                  </wp:positionH>
                  <wp:positionV relativeFrom="paragraph">
                    <wp:posOffset>10160</wp:posOffset>
                  </wp:positionV>
                  <wp:extent cx="666115" cy="0"/>
                  <wp:effectExtent l="0" t="0" r="0" b="0"/>
                  <wp:wrapNone/>
                  <wp:docPr id="177" name="Picture_271_SpCnt_9"/>
                  <wp:cNvGraphicFramePr/>
                  <a:graphic xmlns:a="http://schemas.openxmlformats.org/drawingml/2006/main">
                    <a:graphicData uri="http://schemas.openxmlformats.org/drawingml/2006/picture">
                      <pic:pic xmlns:pic="http://schemas.openxmlformats.org/drawingml/2006/picture">
                        <pic:nvPicPr>
                          <pic:cNvPr id="177" name="Picture_271_SpCnt_9"/>
                          <pic:cNvPicPr/>
                        </pic:nvPicPr>
                        <pic:blipFill>
                          <a:blip r:embed="rId45"/>
                          <a:stretch>
                            <a:fillRect/>
                          </a:stretch>
                        </pic:blipFill>
                        <pic:spPr>
                          <a:xfrm>
                            <a:off x="0" y="0"/>
                            <a:ext cx="666115" cy="0"/>
                          </a:xfrm>
                          <a:prstGeom prst="rect">
                            <a:avLst/>
                          </a:prstGeom>
                          <a:noFill/>
                          <a:ln>
                            <a:noFill/>
                          </a:ln>
                        </pic:spPr>
                      </pic:pic>
                    </a:graphicData>
                  </a:graphic>
                </wp:anchor>
              </w:drawing>
            </w:r>
            <w:r>
              <w:rPr>
                <w:rFonts w:hint="eastAsia" w:ascii="宋体" w:hAnsi="宋体" w:eastAsia="宋体" w:cs="宋体"/>
                <w:b/>
                <w:bCs/>
                <w:i w:val="0"/>
                <w:iCs w:val="0"/>
                <w:color w:val="000000"/>
                <w:kern w:val="0"/>
                <w:sz w:val="18"/>
                <w:szCs w:val="18"/>
                <w:u w:val="none"/>
                <w:bdr w:val="single" w:color="000000" w:sz="4" w:space="0"/>
                <w:shd w:val="clear" w:fill="FFFFFF"/>
                <w:lang w:val="en-US" w:eastAsia="zh-CN" w:bidi="ar"/>
              </w:rPr>
              <w:drawing>
                <wp:anchor distT="0" distB="0" distL="114300" distR="114300" simplePos="0" relativeHeight="251659264" behindDoc="0" locked="0" layoutInCell="1" allowOverlap="1">
                  <wp:simplePos x="0" y="0"/>
                  <wp:positionH relativeFrom="column">
                    <wp:posOffset>9525</wp:posOffset>
                  </wp:positionH>
                  <wp:positionV relativeFrom="paragraph">
                    <wp:posOffset>10160</wp:posOffset>
                  </wp:positionV>
                  <wp:extent cx="666115" cy="0"/>
                  <wp:effectExtent l="0" t="0" r="0" b="0"/>
                  <wp:wrapNone/>
                  <wp:docPr id="176" name="Picture_271_SpCnt_10"/>
                  <wp:cNvGraphicFramePr/>
                  <a:graphic xmlns:a="http://schemas.openxmlformats.org/drawingml/2006/main">
                    <a:graphicData uri="http://schemas.openxmlformats.org/drawingml/2006/picture">
                      <pic:pic xmlns:pic="http://schemas.openxmlformats.org/drawingml/2006/picture">
                        <pic:nvPicPr>
                          <pic:cNvPr id="176" name="Picture_271_SpCnt_10"/>
                          <pic:cNvPicPr/>
                        </pic:nvPicPr>
                        <pic:blipFill>
                          <a:blip r:embed="rId46"/>
                          <a:stretch>
                            <a:fillRect/>
                          </a:stretch>
                        </pic:blipFill>
                        <pic:spPr>
                          <a:xfrm>
                            <a:off x="0" y="0"/>
                            <a:ext cx="666115" cy="0"/>
                          </a:xfrm>
                          <a:prstGeom prst="rect">
                            <a:avLst/>
                          </a:prstGeom>
                          <a:noFill/>
                          <a:ln>
                            <a:noFill/>
                          </a:ln>
                        </pic:spPr>
                      </pic:pic>
                    </a:graphicData>
                  </a:graphic>
                </wp:anchor>
              </w:drawing>
            </w:r>
            <w:r>
              <w:rPr>
                <w:rFonts w:hint="eastAsia" w:ascii="宋体" w:hAnsi="宋体" w:eastAsia="宋体" w:cs="宋体"/>
                <w:b/>
                <w:bCs/>
                <w:i w:val="0"/>
                <w:iCs w:val="0"/>
                <w:color w:val="000000"/>
                <w:kern w:val="0"/>
                <w:sz w:val="18"/>
                <w:szCs w:val="18"/>
                <w:u w:val="none"/>
                <w:lang w:val="en-US" w:eastAsia="zh-CN" w:bidi="ar"/>
              </w:rPr>
              <w:t>序号</w:t>
            </w:r>
          </w:p>
        </w:tc>
        <w:tc>
          <w:tcPr>
            <w:tcW w:w="614" w:type="pct"/>
            <w:tcBorders>
              <w:top w:val="single" w:color="000000" w:sz="4" w:space="0"/>
              <w:left w:val="single" w:color="000000" w:sz="4" w:space="0"/>
              <w:bottom w:val="single" w:color="000000" w:sz="4" w:space="0"/>
              <w:right w:val="single" w:color="000000" w:sz="4" w:space="0"/>
            </w:tcBorders>
            <w:shd w:val="clear" w:color="auto" w:fill="FFFFFF"/>
            <w:vAlign w:val="center"/>
          </w:tcPr>
          <w:p w14:paraId="407BD9E4">
            <w:pPr>
              <w:keepNext w:val="0"/>
              <w:keepLines w:val="0"/>
              <w:widowControl/>
              <w:suppressLineNumbers w:val="0"/>
              <w:spacing w:before="0" w:beforeAutospacing="0" w:after="0" w:afterAutospacing="0"/>
              <w:ind w:left="0" w:right="0"/>
              <w:jc w:val="center"/>
              <w:textAlignment w:val="center"/>
              <w:rPr>
                <w:rFonts w:hint="eastAsia" w:ascii="宋体" w:hAnsi="宋体" w:eastAsia="宋体" w:cs="宋体"/>
                <w:b/>
                <w:bCs/>
                <w:i w:val="0"/>
                <w:iCs w:val="0"/>
                <w:color w:val="000000"/>
                <w:sz w:val="18"/>
                <w:szCs w:val="18"/>
                <w:u w:val="none"/>
              </w:rPr>
            </w:pPr>
            <w:r>
              <w:rPr>
                <w:rFonts w:hint="eastAsia" w:ascii="宋体" w:hAnsi="宋体" w:eastAsia="宋体" w:cs="宋体"/>
                <w:b/>
                <w:bCs/>
                <w:i w:val="0"/>
                <w:iCs w:val="0"/>
                <w:color w:val="000000"/>
                <w:kern w:val="0"/>
                <w:sz w:val="18"/>
                <w:szCs w:val="18"/>
                <w:u w:val="none"/>
                <w:lang w:val="en-US" w:eastAsia="zh-CN" w:bidi="ar"/>
              </w:rPr>
              <w:t>设备名称/材料名称</w:t>
            </w:r>
          </w:p>
        </w:tc>
        <w:tc>
          <w:tcPr>
            <w:tcW w:w="2773" w:type="pct"/>
            <w:tcBorders>
              <w:top w:val="single" w:color="000000" w:sz="4" w:space="0"/>
              <w:left w:val="single" w:color="000000" w:sz="4" w:space="0"/>
              <w:bottom w:val="single" w:color="000000" w:sz="4" w:space="0"/>
              <w:right w:val="single" w:color="000000" w:sz="4" w:space="0"/>
            </w:tcBorders>
            <w:shd w:val="clear" w:color="auto" w:fill="FFFFFF"/>
            <w:vAlign w:val="center"/>
          </w:tcPr>
          <w:p w14:paraId="3CD3076E">
            <w:pPr>
              <w:keepNext w:val="0"/>
              <w:keepLines w:val="0"/>
              <w:widowControl/>
              <w:suppressLineNumbers w:val="0"/>
              <w:spacing w:before="0" w:beforeAutospacing="0" w:after="0" w:afterAutospacing="0"/>
              <w:ind w:left="0" w:right="0"/>
              <w:jc w:val="center"/>
              <w:textAlignment w:val="center"/>
              <w:rPr>
                <w:rFonts w:hint="eastAsia" w:ascii="宋体" w:hAnsi="宋体" w:eastAsia="宋体" w:cs="宋体"/>
                <w:b/>
                <w:bCs/>
                <w:i w:val="0"/>
                <w:iCs w:val="0"/>
                <w:color w:val="000000"/>
                <w:sz w:val="18"/>
                <w:szCs w:val="18"/>
                <w:u w:val="none"/>
              </w:rPr>
            </w:pPr>
            <w:r>
              <w:rPr>
                <w:rFonts w:hint="eastAsia" w:ascii="宋体" w:hAnsi="宋体" w:eastAsia="宋体" w:cs="宋体"/>
                <w:b/>
                <w:bCs/>
                <w:i w:val="0"/>
                <w:iCs w:val="0"/>
                <w:color w:val="000000"/>
                <w:kern w:val="0"/>
                <w:sz w:val="18"/>
                <w:szCs w:val="18"/>
                <w:u w:val="none"/>
                <w:lang w:val="en-US" w:eastAsia="zh-CN" w:bidi="ar"/>
              </w:rPr>
              <w:t>参数</w:t>
            </w:r>
          </w:p>
        </w:tc>
        <w:tc>
          <w:tcPr>
            <w:tcW w:w="323" w:type="pct"/>
            <w:tcBorders>
              <w:top w:val="single" w:color="000000" w:sz="4" w:space="0"/>
              <w:left w:val="single" w:color="000000" w:sz="4" w:space="0"/>
              <w:bottom w:val="single" w:color="000000" w:sz="4" w:space="0"/>
              <w:right w:val="single" w:color="000000" w:sz="4" w:space="0"/>
            </w:tcBorders>
            <w:shd w:val="clear" w:color="auto" w:fill="FFFFFF"/>
            <w:vAlign w:val="center"/>
          </w:tcPr>
          <w:p w14:paraId="663F6B51">
            <w:pPr>
              <w:keepNext w:val="0"/>
              <w:keepLines w:val="0"/>
              <w:widowControl/>
              <w:suppressLineNumbers w:val="0"/>
              <w:spacing w:before="0" w:beforeAutospacing="0" w:after="0" w:afterAutospacing="0"/>
              <w:ind w:left="0" w:right="0"/>
              <w:jc w:val="center"/>
              <w:textAlignment w:val="center"/>
              <w:rPr>
                <w:rFonts w:hint="eastAsia" w:ascii="宋体" w:hAnsi="宋体" w:eastAsia="宋体" w:cs="宋体"/>
                <w:b/>
                <w:bCs/>
                <w:i w:val="0"/>
                <w:iCs w:val="0"/>
                <w:color w:val="000000"/>
                <w:sz w:val="18"/>
                <w:szCs w:val="18"/>
                <w:u w:val="none"/>
              </w:rPr>
            </w:pPr>
            <w:r>
              <w:rPr>
                <w:rFonts w:hint="eastAsia" w:ascii="宋体" w:hAnsi="宋体" w:eastAsia="宋体" w:cs="宋体"/>
                <w:b/>
                <w:bCs/>
                <w:i w:val="0"/>
                <w:iCs w:val="0"/>
                <w:color w:val="000000"/>
                <w:kern w:val="0"/>
                <w:sz w:val="18"/>
                <w:szCs w:val="18"/>
                <w:u w:val="none"/>
                <w:lang w:val="en-US" w:eastAsia="zh-CN" w:bidi="ar"/>
              </w:rPr>
              <w:t>单位</w:t>
            </w:r>
          </w:p>
        </w:tc>
        <w:tc>
          <w:tcPr>
            <w:tcW w:w="311" w:type="pct"/>
            <w:tcBorders>
              <w:top w:val="single" w:color="000000" w:sz="4" w:space="0"/>
              <w:left w:val="single" w:color="000000" w:sz="4" w:space="0"/>
              <w:bottom w:val="single" w:color="000000" w:sz="4" w:space="0"/>
              <w:right w:val="single" w:color="000000" w:sz="4" w:space="0"/>
            </w:tcBorders>
            <w:shd w:val="clear" w:color="auto" w:fill="FFFFFF"/>
            <w:vAlign w:val="center"/>
          </w:tcPr>
          <w:p w14:paraId="681F3F96">
            <w:pPr>
              <w:keepNext w:val="0"/>
              <w:keepLines w:val="0"/>
              <w:widowControl/>
              <w:suppressLineNumbers w:val="0"/>
              <w:spacing w:before="0" w:beforeAutospacing="0" w:after="0" w:afterAutospacing="0"/>
              <w:ind w:left="0" w:right="0"/>
              <w:jc w:val="center"/>
              <w:textAlignment w:val="center"/>
              <w:rPr>
                <w:rFonts w:hint="eastAsia" w:ascii="宋体" w:hAnsi="宋体" w:eastAsia="宋体" w:cs="宋体"/>
                <w:b/>
                <w:bCs/>
                <w:i w:val="0"/>
                <w:iCs w:val="0"/>
                <w:color w:val="000000"/>
                <w:sz w:val="18"/>
                <w:szCs w:val="18"/>
                <w:u w:val="none"/>
              </w:rPr>
            </w:pPr>
            <w:r>
              <w:rPr>
                <w:rFonts w:hint="eastAsia" w:ascii="宋体" w:hAnsi="宋体" w:eastAsia="宋体" w:cs="宋体"/>
                <w:b/>
                <w:bCs/>
                <w:i w:val="0"/>
                <w:iCs w:val="0"/>
                <w:color w:val="000000"/>
                <w:kern w:val="0"/>
                <w:sz w:val="18"/>
                <w:szCs w:val="18"/>
                <w:u w:val="none"/>
                <w:lang w:val="en-US" w:eastAsia="zh-CN" w:bidi="ar"/>
              </w:rPr>
              <w:t>数量</w:t>
            </w:r>
          </w:p>
        </w:tc>
        <w:tc>
          <w:tcPr>
            <w:tcW w:w="642" w:type="pct"/>
            <w:tcBorders>
              <w:top w:val="single" w:color="000000" w:sz="4" w:space="0"/>
              <w:left w:val="single" w:color="000000" w:sz="4" w:space="0"/>
              <w:bottom w:val="single" w:color="000000" w:sz="4" w:space="0"/>
              <w:right w:val="single" w:color="000000" w:sz="4" w:space="0"/>
            </w:tcBorders>
            <w:shd w:val="clear" w:color="auto" w:fill="FFFFFF"/>
            <w:vAlign w:val="center"/>
          </w:tcPr>
          <w:p w14:paraId="6922504E">
            <w:pPr>
              <w:keepNext w:val="0"/>
              <w:keepLines w:val="0"/>
              <w:widowControl/>
              <w:suppressLineNumbers w:val="0"/>
              <w:spacing w:before="0" w:beforeAutospacing="0" w:after="0" w:afterAutospacing="0"/>
              <w:ind w:left="0" w:right="0"/>
              <w:jc w:val="center"/>
              <w:textAlignment w:val="center"/>
              <w:rPr>
                <w:rFonts w:hint="eastAsia" w:ascii="宋体" w:hAnsi="宋体" w:eastAsia="宋体" w:cs="宋体"/>
                <w:b/>
                <w:bCs/>
                <w:i w:val="0"/>
                <w:iCs w:val="0"/>
                <w:color w:val="000000"/>
                <w:sz w:val="18"/>
                <w:szCs w:val="18"/>
                <w:u w:val="none"/>
              </w:rPr>
            </w:pPr>
            <w:r>
              <w:rPr>
                <w:rFonts w:hint="eastAsia" w:ascii="宋体" w:hAnsi="宋体" w:eastAsia="宋体" w:cs="宋体"/>
                <w:b/>
                <w:bCs/>
                <w:i w:val="0"/>
                <w:iCs w:val="0"/>
                <w:color w:val="000000"/>
                <w:kern w:val="0"/>
                <w:sz w:val="18"/>
                <w:szCs w:val="18"/>
                <w:u w:val="none"/>
                <w:lang w:val="en-US" w:eastAsia="zh-CN" w:bidi="ar"/>
              </w:rPr>
              <w:t>备注</w:t>
            </w:r>
          </w:p>
        </w:tc>
      </w:tr>
      <w:tr w14:paraId="25752028">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20" w:hRule="atLeast"/>
        </w:trPr>
        <w:tc>
          <w:tcPr>
            <w:tcW w:w="335"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594E576C">
            <w:pPr>
              <w:keepNext w:val="0"/>
              <w:keepLines w:val="0"/>
              <w:widowControl/>
              <w:suppressLineNumbers w:val="0"/>
              <w:spacing w:before="0" w:beforeAutospacing="0" w:after="0" w:afterAutospacing="0"/>
              <w:ind w:left="0" w:right="0"/>
              <w:jc w:val="center"/>
              <w:textAlignment w:val="center"/>
              <w:rPr>
                <w:rFonts w:hint="eastAsia" w:ascii="宋体" w:hAnsi="宋体" w:eastAsia="宋体" w:cs="宋体"/>
                <w:b/>
                <w:bCs/>
                <w:i w:val="0"/>
                <w:iCs w:val="0"/>
                <w:color w:val="000000"/>
                <w:sz w:val="18"/>
                <w:szCs w:val="18"/>
                <w:u w:val="none"/>
              </w:rPr>
            </w:pPr>
            <w:r>
              <w:rPr>
                <w:rFonts w:hint="eastAsia" w:ascii="宋体" w:hAnsi="宋体" w:eastAsia="宋体" w:cs="宋体"/>
                <w:b/>
                <w:bCs/>
                <w:i w:val="0"/>
                <w:iCs w:val="0"/>
                <w:color w:val="000000"/>
                <w:kern w:val="0"/>
                <w:sz w:val="18"/>
                <w:szCs w:val="18"/>
                <w:u w:val="none"/>
                <w:lang w:val="en-US" w:eastAsia="zh-CN" w:bidi="ar"/>
              </w:rPr>
              <w:t>1</w:t>
            </w:r>
          </w:p>
        </w:tc>
        <w:tc>
          <w:tcPr>
            <w:tcW w:w="614"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4D23974E">
            <w:pPr>
              <w:keepNext w:val="0"/>
              <w:keepLines w:val="0"/>
              <w:widowControl/>
              <w:suppressLineNumbers w:val="0"/>
              <w:spacing w:before="0" w:beforeAutospacing="0" w:after="0" w:afterAutospacing="0"/>
              <w:ind w:left="0" w:right="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巡检器</w:t>
            </w:r>
          </w:p>
        </w:tc>
        <w:tc>
          <w:tcPr>
            <w:tcW w:w="2773" w:type="pct"/>
            <w:tcBorders>
              <w:top w:val="single" w:color="000000" w:sz="4" w:space="0"/>
              <w:left w:val="single" w:color="000000" w:sz="4" w:space="0"/>
              <w:bottom w:val="single" w:color="000000" w:sz="4" w:space="0"/>
              <w:right w:val="single" w:color="000000" w:sz="4" w:space="0"/>
            </w:tcBorders>
            <w:shd w:val="clear" w:color="auto" w:fill="auto"/>
            <w:vAlign w:val="center"/>
          </w:tcPr>
          <w:p w14:paraId="0E0B0C43">
            <w:pPr>
              <w:keepNext w:val="0"/>
              <w:keepLines w:val="0"/>
              <w:widowControl/>
              <w:suppressLineNumbers w:val="0"/>
              <w:spacing w:before="0" w:beforeAutospacing="0" w:after="0" w:afterAutospacing="0"/>
              <w:ind w:left="0" w:right="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1.结构介绍：合金外壳、外壳胶套、硅胶内胆、亚克力面板2.防护等级：IP67（6：完全防止粉尘进入  7：可于短时间内耐浸水（ 1m ））3.超长待机：1150mAh聚合物锂电池，读卡500次/天，26天4.通讯方式：防水、防破坏全新型触点式USB通讯、专用通讯座无线通讯5..夜视功能：具备手电照明功能双功读卡：支持双功读卡，自动感应读卡；完全防水：完全密封防水设计，可在雨天使用（可在水中读卡）；USB充电：防水、防破坏全新型触点式USB充电；高清屏显：人性化设计可显示指南针、存储空间、巡更机号码、通讯提示、充电提示、低电提示、读卡时间；振动提示：在吵杂的环境下可让使用者，清晰感受到读卡成功；超强电量：每天读卡500次，可用21天以上。手电照明：高亮度LED照明，方便使用者在夜间巡逻时发现巡更点所在位置；指南针设计：高精度指南针设计，帮助使用者在野外巡检不会迷失方向；温度计设计：高精度温度计设计，帮助使用者清楚的了解室内外温度；</w:t>
            </w:r>
          </w:p>
        </w:tc>
        <w:tc>
          <w:tcPr>
            <w:tcW w:w="323"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3A253C40">
            <w:pPr>
              <w:keepNext w:val="0"/>
              <w:keepLines w:val="0"/>
              <w:widowControl/>
              <w:suppressLineNumbers w:val="0"/>
              <w:spacing w:before="0" w:beforeAutospacing="0" w:after="0" w:afterAutospacing="0"/>
              <w:ind w:left="0" w:right="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台</w:t>
            </w:r>
          </w:p>
        </w:tc>
        <w:tc>
          <w:tcPr>
            <w:tcW w:w="311"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310DFEE7">
            <w:pPr>
              <w:keepNext w:val="0"/>
              <w:keepLines w:val="0"/>
              <w:widowControl/>
              <w:suppressLineNumbers w:val="0"/>
              <w:spacing w:before="0" w:beforeAutospacing="0" w:after="0" w:afterAutospacing="0"/>
              <w:ind w:left="0" w:right="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4</w:t>
            </w:r>
          </w:p>
        </w:tc>
        <w:tc>
          <w:tcPr>
            <w:tcW w:w="642" w:type="pct"/>
            <w:tcBorders>
              <w:top w:val="single" w:color="000000" w:sz="4" w:space="0"/>
              <w:left w:val="single" w:color="000000" w:sz="4" w:space="0"/>
              <w:bottom w:val="single" w:color="000000" w:sz="4" w:space="0"/>
              <w:right w:val="single" w:color="000000" w:sz="4" w:space="0"/>
            </w:tcBorders>
            <w:shd w:val="clear" w:color="auto" w:fill="auto"/>
            <w:vAlign w:val="center"/>
          </w:tcPr>
          <w:p w14:paraId="62155F3D">
            <w:pPr>
              <w:keepNext w:val="0"/>
              <w:keepLines w:val="0"/>
              <w:widowControl/>
              <w:suppressLineNumbers w:val="0"/>
              <w:spacing w:before="0" w:beforeAutospacing="0" w:after="0" w:afterAutospacing="0"/>
              <w:ind w:left="0" w:right="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 xml:space="preserve">  </w:t>
            </w:r>
          </w:p>
        </w:tc>
      </w:tr>
      <w:tr w14:paraId="50FC96B1">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20" w:hRule="atLeast"/>
        </w:trPr>
        <w:tc>
          <w:tcPr>
            <w:tcW w:w="335"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1E7482FD">
            <w:pPr>
              <w:keepNext w:val="0"/>
              <w:keepLines w:val="0"/>
              <w:widowControl/>
              <w:suppressLineNumbers w:val="0"/>
              <w:spacing w:before="0" w:beforeAutospacing="0" w:after="0" w:afterAutospacing="0"/>
              <w:ind w:left="0" w:right="0"/>
              <w:jc w:val="center"/>
              <w:textAlignment w:val="center"/>
              <w:rPr>
                <w:rFonts w:hint="eastAsia" w:ascii="宋体" w:hAnsi="宋体" w:eastAsia="宋体" w:cs="宋体"/>
                <w:b/>
                <w:bCs/>
                <w:i w:val="0"/>
                <w:iCs w:val="0"/>
                <w:color w:val="000000"/>
                <w:sz w:val="18"/>
                <w:szCs w:val="18"/>
                <w:u w:val="none"/>
              </w:rPr>
            </w:pPr>
            <w:r>
              <w:rPr>
                <w:rFonts w:hint="eastAsia" w:ascii="宋体" w:hAnsi="宋体" w:eastAsia="宋体" w:cs="宋体"/>
                <w:b/>
                <w:bCs/>
                <w:i w:val="0"/>
                <w:iCs w:val="0"/>
                <w:color w:val="000000"/>
                <w:kern w:val="0"/>
                <w:sz w:val="18"/>
                <w:szCs w:val="18"/>
                <w:u w:val="none"/>
                <w:lang w:val="en-US" w:eastAsia="zh-CN" w:bidi="ar"/>
              </w:rPr>
              <w:t>2</w:t>
            </w:r>
          </w:p>
        </w:tc>
        <w:tc>
          <w:tcPr>
            <w:tcW w:w="614"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3924C8C5">
            <w:pPr>
              <w:keepNext w:val="0"/>
              <w:keepLines w:val="0"/>
              <w:widowControl/>
              <w:suppressLineNumbers w:val="0"/>
              <w:spacing w:before="0" w:beforeAutospacing="0" w:after="0" w:afterAutospacing="0"/>
              <w:ind w:left="0" w:right="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EM人员卡</w:t>
            </w:r>
          </w:p>
        </w:tc>
        <w:tc>
          <w:tcPr>
            <w:tcW w:w="2773" w:type="pct"/>
            <w:tcBorders>
              <w:top w:val="single" w:color="000000" w:sz="4" w:space="0"/>
              <w:left w:val="single" w:color="000000" w:sz="4" w:space="0"/>
              <w:bottom w:val="single" w:color="000000" w:sz="4" w:space="0"/>
              <w:right w:val="single" w:color="000000" w:sz="4" w:space="0"/>
            </w:tcBorders>
            <w:shd w:val="clear" w:color="auto" w:fill="auto"/>
            <w:vAlign w:val="center"/>
          </w:tcPr>
          <w:p w14:paraId="7CDDE635">
            <w:pPr>
              <w:keepNext w:val="0"/>
              <w:keepLines w:val="0"/>
              <w:widowControl/>
              <w:suppressLineNumbers w:val="0"/>
              <w:spacing w:before="0" w:beforeAutospacing="0" w:after="0" w:afterAutospacing="0"/>
              <w:ind w:left="0" w:right="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 应用环境：坚固耐用，可在各种恶劣环境中使用2. 使用寿命：&gt;20年3. 供电方式：巡更点无需电源，无需布线，具备夜视功能</w:t>
            </w:r>
          </w:p>
        </w:tc>
        <w:tc>
          <w:tcPr>
            <w:tcW w:w="323"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52F4DAA5">
            <w:pPr>
              <w:keepNext w:val="0"/>
              <w:keepLines w:val="0"/>
              <w:widowControl/>
              <w:suppressLineNumbers w:val="0"/>
              <w:spacing w:before="0" w:beforeAutospacing="0" w:after="0" w:afterAutospacing="0"/>
              <w:ind w:left="0" w:right="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个</w:t>
            </w:r>
          </w:p>
        </w:tc>
        <w:tc>
          <w:tcPr>
            <w:tcW w:w="311"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68238217">
            <w:pPr>
              <w:keepNext w:val="0"/>
              <w:keepLines w:val="0"/>
              <w:widowControl/>
              <w:suppressLineNumbers w:val="0"/>
              <w:spacing w:before="0" w:beforeAutospacing="0" w:after="0" w:afterAutospacing="0"/>
              <w:ind w:left="0" w:right="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4</w:t>
            </w:r>
          </w:p>
        </w:tc>
        <w:tc>
          <w:tcPr>
            <w:tcW w:w="642" w:type="pct"/>
            <w:tcBorders>
              <w:top w:val="single" w:color="000000" w:sz="4" w:space="0"/>
              <w:left w:val="single" w:color="000000" w:sz="4" w:space="0"/>
              <w:bottom w:val="single" w:color="000000" w:sz="4" w:space="0"/>
              <w:right w:val="single" w:color="000000" w:sz="4" w:space="0"/>
            </w:tcBorders>
            <w:shd w:val="clear" w:color="auto" w:fill="auto"/>
            <w:vAlign w:val="center"/>
          </w:tcPr>
          <w:p w14:paraId="48093D08">
            <w:pPr>
              <w:keepNext w:val="0"/>
              <w:keepLines w:val="0"/>
              <w:widowControl/>
              <w:suppressLineNumbers w:val="0"/>
              <w:spacing w:before="0" w:beforeAutospacing="0" w:after="0" w:afterAutospacing="0"/>
              <w:ind w:left="0" w:right="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 xml:space="preserve"> </w:t>
            </w:r>
          </w:p>
        </w:tc>
      </w:tr>
      <w:tr w14:paraId="178D68B0">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20" w:hRule="atLeast"/>
        </w:trPr>
        <w:tc>
          <w:tcPr>
            <w:tcW w:w="335"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16B78D1C">
            <w:pPr>
              <w:keepNext w:val="0"/>
              <w:keepLines w:val="0"/>
              <w:widowControl/>
              <w:suppressLineNumbers w:val="0"/>
              <w:spacing w:before="0" w:beforeAutospacing="0" w:after="0" w:afterAutospacing="0"/>
              <w:ind w:left="0" w:right="0"/>
              <w:jc w:val="center"/>
              <w:textAlignment w:val="center"/>
              <w:rPr>
                <w:rFonts w:hint="eastAsia" w:ascii="宋体" w:hAnsi="宋体" w:eastAsia="宋体" w:cs="宋体"/>
                <w:b/>
                <w:bCs/>
                <w:i w:val="0"/>
                <w:iCs w:val="0"/>
                <w:color w:val="000000"/>
                <w:sz w:val="18"/>
                <w:szCs w:val="18"/>
                <w:u w:val="none"/>
              </w:rPr>
            </w:pPr>
            <w:r>
              <w:rPr>
                <w:rFonts w:hint="eastAsia" w:ascii="宋体" w:hAnsi="宋体" w:eastAsia="宋体" w:cs="宋体"/>
                <w:b/>
                <w:bCs/>
                <w:i w:val="0"/>
                <w:iCs w:val="0"/>
                <w:color w:val="000000"/>
                <w:kern w:val="0"/>
                <w:sz w:val="18"/>
                <w:szCs w:val="18"/>
                <w:u w:val="none"/>
                <w:lang w:val="en-US" w:eastAsia="zh-CN" w:bidi="ar"/>
              </w:rPr>
              <w:t>3</w:t>
            </w:r>
          </w:p>
        </w:tc>
        <w:tc>
          <w:tcPr>
            <w:tcW w:w="614"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4E2C2C0F">
            <w:pPr>
              <w:keepNext w:val="0"/>
              <w:keepLines w:val="0"/>
              <w:widowControl/>
              <w:suppressLineNumbers w:val="0"/>
              <w:spacing w:before="0" w:beforeAutospacing="0" w:after="0" w:afterAutospacing="0"/>
              <w:ind w:left="0" w:right="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通讯座</w:t>
            </w:r>
          </w:p>
        </w:tc>
        <w:tc>
          <w:tcPr>
            <w:tcW w:w="2773" w:type="pct"/>
            <w:tcBorders>
              <w:top w:val="single" w:color="000000" w:sz="4" w:space="0"/>
              <w:left w:val="single" w:color="000000" w:sz="4" w:space="0"/>
              <w:bottom w:val="single" w:color="000000" w:sz="4" w:space="0"/>
              <w:right w:val="single" w:color="000000" w:sz="4" w:space="0"/>
            </w:tcBorders>
            <w:shd w:val="clear" w:color="auto" w:fill="auto"/>
            <w:vAlign w:val="center"/>
          </w:tcPr>
          <w:p w14:paraId="117A7BDC">
            <w:pPr>
              <w:keepNext w:val="0"/>
              <w:keepLines w:val="0"/>
              <w:widowControl/>
              <w:suppressLineNumbers w:val="0"/>
              <w:spacing w:before="0" w:beforeAutospacing="0" w:after="0" w:afterAutospacing="0"/>
              <w:ind w:left="0" w:right="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1.结构介绍：上壳：ABS工程塑料 下壳：合金2.防护等级：防振（从2米高处自由落下可正常工作）3.状态提示：将通讯座与计算机连接，电源灯长亮，2.4G读取数据时蓝灯快闪4.自动通讯：将巡更机放在通讯座上自动建立通讯；采集巡更点：巡8通讯座可采集巡更点信息，自动上传至软件中；USB通讯：无需电源供电，采用与打印机相同的USB通讯方式；</w:t>
            </w:r>
          </w:p>
        </w:tc>
        <w:tc>
          <w:tcPr>
            <w:tcW w:w="323"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630320F7">
            <w:pPr>
              <w:keepNext w:val="0"/>
              <w:keepLines w:val="0"/>
              <w:widowControl/>
              <w:suppressLineNumbers w:val="0"/>
              <w:spacing w:before="0" w:beforeAutospacing="0" w:after="0" w:afterAutospacing="0"/>
              <w:ind w:left="0" w:right="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台</w:t>
            </w:r>
          </w:p>
        </w:tc>
        <w:tc>
          <w:tcPr>
            <w:tcW w:w="311"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202CCD7B">
            <w:pPr>
              <w:keepNext w:val="0"/>
              <w:keepLines w:val="0"/>
              <w:widowControl/>
              <w:suppressLineNumbers w:val="0"/>
              <w:spacing w:before="0" w:beforeAutospacing="0" w:after="0" w:afterAutospacing="0"/>
              <w:ind w:left="0" w:right="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w:t>
            </w:r>
          </w:p>
        </w:tc>
        <w:tc>
          <w:tcPr>
            <w:tcW w:w="642" w:type="pct"/>
            <w:tcBorders>
              <w:top w:val="single" w:color="000000" w:sz="4" w:space="0"/>
              <w:left w:val="single" w:color="000000" w:sz="4" w:space="0"/>
              <w:bottom w:val="single" w:color="000000" w:sz="4" w:space="0"/>
              <w:right w:val="single" w:color="000000" w:sz="4" w:space="0"/>
            </w:tcBorders>
            <w:shd w:val="clear" w:color="auto" w:fill="auto"/>
            <w:vAlign w:val="center"/>
          </w:tcPr>
          <w:p w14:paraId="7C827C08">
            <w:pPr>
              <w:keepNext w:val="0"/>
              <w:keepLines w:val="0"/>
              <w:widowControl/>
              <w:suppressLineNumbers w:val="0"/>
              <w:spacing w:before="0" w:beforeAutospacing="0" w:after="0" w:afterAutospacing="0"/>
              <w:ind w:left="0" w:right="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 xml:space="preserve"> </w:t>
            </w:r>
          </w:p>
        </w:tc>
      </w:tr>
      <w:tr w14:paraId="4E200FC6">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20" w:hRule="atLeast"/>
        </w:trPr>
        <w:tc>
          <w:tcPr>
            <w:tcW w:w="335"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1BE89585">
            <w:pPr>
              <w:keepNext w:val="0"/>
              <w:keepLines w:val="0"/>
              <w:widowControl/>
              <w:suppressLineNumbers w:val="0"/>
              <w:spacing w:before="0" w:beforeAutospacing="0" w:after="0" w:afterAutospacing="0"/>
              <w:ind w:left="0" w:right="0"/>
              <w:jc w:val="center"/>
              <w:textAlignment w:val="center"/>
              <w:rPr>
                <w:rFonts w:hint="eastAsia" w:ascii="宋体" w:hAnsi="宋体" w:eastAsia="宋体" w:cs="宋体"/>
                <w:b/>
                <w:bCs/>
                <w:i w:val="0"/>
                <w:iCs w:val="0"/>
                <w:color w:val="000000"/>
                <w:sz w:val="18"/>
                <w:szCs w:val="18"/>
                <w:u w:val="none"/>
              </w:rPr>
            </w:pPr>
            <w:r>
              <w:rPr>
                <w:rFonts w:hint="eastAsia" w:ascii="宋体" w:hAnsi="宋体" w:eastAsia="宋体" w:cs="宋体"/>
                <w:b/>
                <w:bCs/>
                <w:i w:val="0"/>
                <w:iCs w:val="0"/>
                <w:color w:val="000000"/>
                <w:kern w:val="0"/>
                <w:sz w:val="18"/>
                <w:szCs w:val="18"/>
                <w:u w:val="none"/>
                <w:lang w:val="en-US" w:eastAsia="zh-CN" w:bidi="ar"/>
              </w:rPr>
              <w:t>4</w:t>
            </w:r>
          </w:p>
        </w:tc>
        <w:tc>
          <w:tcPr>
            <w:tcW w:w="614"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4E408083">
            <w:pPr>
              <w:keepNext w:val="0"/>
              <w:keepLines w:val="0"/>
              <w:widowControl/>
              <w:suppressLineNumbers w:val="0"/>
              <w:spacing w:before="0" w:beforeAutospacing="0" w:after="0" w:afterAutospacing="0"/>
              <w:ind w:left="0" w:right="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巡更点</w:t>
            </w:r>
          </w:p>
        </w:tc>
        <w:tc>
          <w:tcPr>
            <w:tcW w:w="2773" w:type="pct"/>
            <w:tcBorders>
              <w:top w:val="single" w:color="000000" w:sz="4" w:space="0"/>
              <w:left w:val="single" w:color="000000" w:sz="4" w:space="0"/>
              <w:bottom w:val="single" w:color="000000" w:sz="4" w:space="0"/>
              <w:right w:val="single" w:color="000000" w:sz="4" w:space="0"/>
            </w:tcBorders>
            <w:shd w:val="clear" w:color="auto" w:fill="auto"/>
            <w:vAlign w:val="center"/>
          </w:tcPr>
          <w:p w14:paraId="65A44965">
            <w:pPr>
              <w:keepNext w:val="0"/>
              <w:keepLines w:val="0"/>
              <w:widowControl/>
              <w:suppressLineNumbers w:val="0"/>
              <w:spacing w:before="0" w:beforeAutospacing="0" w:after="0" w:afterAutospacing="0"/>
              <w:ind w:left="0" w:right="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1.应用环境：坚固耐用，可在各种恶劣环境中使用</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2.使用寿命：&gt;20年</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3.供电方式：巡更点无需电源，无需布线，具备夜视功能</w:t>
            </w:r>
          </w:p>
        </w:tc>
        <w:tc>
          <w:tcPr>
            <w:tcW w:w="323"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65AF1AFB">
            <w:pPr>
              <w:keepNext w:val="0"/>
              <w:keepLines w:val="0"/>
              <w:widowControl/>
              <w:suppressLineNumbers w:val="0"/>
              <w:spacing w:before="0" w:beforeAutospacing="0" w:after="0" w:afterAutospacing="0"/>
              <w:ind w:left="0" w:right="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个</w:t>
            </w:r>
          </w:p>
        </w:tc>
        <w:tc>
          <w:tcPr>
            <w:tcW w:w="311"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55030F5C">
            <w:pPr>
              <w:keepNext w:val="0"/>
              <w:keepLines w:val="0"/>
              <w:widowControl/>
              <w:suppressLineNumbers w:val="0"/>
              <w:spacing w:before="0" w:beforeAutospacing="0" w:after="0" w:afterAutospacing="0"/>
              <w:ind w:left="0" w:right="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66</w:t>
            </w:r>
          </w:p>
        </w:tc>
        <w:tc>
          <w:tcPr>
            <w:tcW w:w="642" w:type="pct"/>
            <w:tcBorders>
              <w:top w:val="single" w:color="000000" w:sz="4" w:space="0"/>
              <w:left w:val="single" w:color="000000" w:sz="4" w:space="0"/>
              <w:bottom w:val="single" w:color="000000" w:sz="4" w:space="0"/>
              <w:right w:val="single" w:color="000000" w:sz="4" w:space="0"/>
            </w:tcBorders>
            <w:shd w:val="clear" w:color="auto" w:fill="auto"/>
            <w:vAlign w:val="center"/>
          </w:tcPr>
          <w:p w14:paraId="1DD7EE16">
            <w:pPr>
              <w:keepNext w:val="0"/>
              <w:keepLines w:val="0"/>
              <w:widowControl/>
              <w:suppressLineNumbers w:val="0"/>
              <w:spacing w:before="0" w:beforeAutospacing="0" w:after="0" w:afterAutospacing="0"/>
              <w:ind w:left="0" w:right="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 xml:space="preserve"> </w:t>
            </w:r>
          </w:p>
        </w:tc>
      </w:tr>
      <w:tr w14:paraId="61148343">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20" w:hRule="atLeast"/>
        </w:trPr>
        <w:tc>
          <w:tcPr>
            <w:tcW w:w="335"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2B5AE071">
            <w:pPr>
              <w:keepNext w:val="0"/>
              <w:keepLines w:val="0"/>
              <w:widowControl/>
              <w:suppressLineNumbers w:val="0"/>
              <w:spacing w:before="0" w:beforeAutospacing="0" w:after="0" w:afterAutospacing="0"/>
              <w:ind w:left="0" w:right="0"/>
              <w:jc w:val="center"/>
              <w:textAlignment w:val="center"/>
              <w:rPr>
                <w:rFonts w:hint="eastAsia" w:ascii="宋体" w:hAnsi="宋体" w:eastAsia="宋体" w:cs="宋体"/>
                <w:b/>
                <w:bCs/>
                <w:i w:val="0"/>
                <w:iCs w:val="0"/>
                <w:color w:val="000000"/>
                <w:sz w:val="18"/>
                <w:szCs w:val="18"/>
                <w:u w:val="none"/>
              </w:rPr>
            </w:pPr>
            <w:r>
              <w:rPr>
                <w:rFonts w:hint="eastAsia" w:ascii="宋体" w:hAnsi="宋体" w:eastAsia="宋体" w:cs="宋体"/>
                <w:b/>
                <w:bCs/>
                <w:i w:val="0"/>
                <w:iCs w:val="0"/>
                <w:color w:val="000000"/>
                <w:kern w:val="0"/>
                <w:sz w:val="18"/>
                <w:szCs w:val="18"/>
                <w:u w:val="none"/>
                <w:lang w:val="en-US" w:eastAsia="zh-CN" w:bidi="ar"/>
              </w:rPr>
              <w:t>5</w:t>
            </w:r>
          </w:p>
        </w:tc>
        <w:tc>
          <w:tcPr>
            <w:tcW w:w="614"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1406FAF6">
            <w:pPr>
              <w:keepNext w:val="0"/>
              <w:keepLines w:val="0"/>
              <w:widowControl/>
              <w:suppressLineNumbers w:val="0"/>
              <w:spacing w:before="0" w:beforeAutospacing="0" w:after="0" w:afterAutospacing="0"/>
              <w:ind w:left="0" w:right="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巡更软件</w:t>
            </w:r>
          </w:p>
        </w:tc>
        <w:tc>
          <w:tcPr>
            <w:tcW w:w="2773" w:type="pct"/>
            <w:tcBorders>
              <w:top w:val="single" w:color="000000" w:sz="4" w:space="0"/>
              <w:left w:val="single" w:color="000000" w:sz="4" w:space="0"/>
              <w:bottom w:val="single" w:color="000000" w:sz="4" w:space="0"/>
              <w:right w:val="single" w:color="000000" w:sz="4" w:space="0"/>
            </w:tcBorders>
            <w:shd w:val="clear" w:color="auto" w:fill="auto"/>
            <w:vAlign w:val="center"/>
          </w:tcPr>
          <w:p w14:paraId="72A46979">
            <w:pPr>
              <w:keepNext w:val="0"/>
              <w:keepLines w:val="0"/>
              <w:widowControl/>
              <w:suppressLineNumbers w:val="0"/>
              <w:spacing w:before="0" w:beforeAutospacing="0" w:after="0" w:afterAutospacing="0"/>
              <w:ind w:left="0" w:right="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1、按照需求编制计划</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2、无限制录入地点信息和人员信息</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3、统计报表和漏巡，迟到信息等随时查看，导出</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4、软件兼容多款设备，可共用一套软件</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5、临时计划：可设置临时计划</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6、特殊计划：可设置次计划</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7、可设置操作员权限，避免造成数据损坏</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8、可通过浏览器登录，不限定电脑</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9、可通过手机app（安卓、苹果）查看巡逻报表</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10、数据保存在本地，一次性收费，终身使用；可提供标准API接口供集成开发。</w:t>
            </w:r>
          </w:p>
        </w:tc>
        <w:tc>
          <w:tcPr>
            <w:tcW w:w="323"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55E68DA4">
            <w:pPr>
              <w:keepNext w:val="0"/>
              <w:keepLines w:val="0"/>
              <w:widowControl/>
              <w:suppressLineNumbers w:val="0"/>
              <w:spacing w:before="0" w:beforeAutospacing="0" w:after="0" w:afterAutospacing="0"/>
              <w:ind w:left="0" w:right="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套</w:t>
            </w:r>
          </w:p>
        </w:tc>
        <w:tc>
          <w:tcPr>
            <w:tcW w:w="311"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245083F5">
            <w:pPr>
              <w:keepNext w:val="0"/>
              <w:keepLines w:val="0"/>
              <w:widowControl/>
              <w:suppressLineNumbers w:val="0"/>
              <w:spacing w:before="0" w:beforeAutospacing="0" w:after="0" w:afterAutospacing="0"/>
              <w:ind w:left="0" w:right="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w:t>
            </w:r>
          </w:p>
        </w:tc>
        <w:tc>
          <w:tcPr>
            <w:tcW w:w="642" w:type="pct"/>
            <w:tcBorders>
              <w:top w:val="single" w:color="000000" w:sz="4" w:space="0"/>
              <w:left w:val="single" w:color="000000" w:sz="4" w:space="0"/>
              <w:bottom w:val="single" w:color="000000" w:sz="4" w:space="0"/>
              <w:right w:val="single" w:color="000000" w:sz="4" w:space="0"/>
            </w:tcBorders>
            <w:shd w:val="clear" w:color="auto" w:fill="auto"/>
            <w:vAlign w:val="center"/>
          </w:tcPr>
          <w:p w14:paraId="180B362D">
            <w:pPr>
              <w:keepNext w:val="0"/>
              <w:keepLines w:val="0"/>
              <w:widowControl/>
              <w:suppressLineNumbers w:val="0"/>
              <w:spacing w:before="0" w:beforeAutospacing="0" w:after="0" w:afterAutospacing="0"/>
              <w:ind w:left="0" w:right="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 xml:space="preserve"> </w:t>
            </w:r>
          </w:p>
        </w:tc>
      </w:tr>
      <w:tr w14:paraId="729ED910">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20" w:hRule="atLeast"/>
        </w:trPr>
        <w:tc>
          <w:tcPr>
            <w:tcW w:w="4357" w:type="pct"/>
            <w:gridSpan w:val="5"/>
            <w:tcBorders>
              <w:top w:val="single" w:color="000000" w:sz="4" w:space="0"/>
              <w:left w:val="single" w:color="000000" w:sz="4" w:space="0"/>
              <w:bottom w:val="single" w:color="000000" w:sz="4" w:space="0"/>
              <w:right w:val="single" w:color="000000" w:sz="4" w:space="0"/>
            </w:tcBorders>
            <w:shd w:val="clear" w:color="auto" w:fill="auto"/>
            <w:noWrap/>
            <w:vAlign w:val="center"/>
          </w:tcPr>
          <w:p w14:paraId="6EADBF56">
            <w:pPr>
              <w:keepNext w:val="0"/>
              <w:keepLines w:val="0"/>
              <w:widowControl/>
              <w:suppressLineNumbers w:val="0"/>
              <w:spacing w:before="0" w:beforeAutospacing="0" w:after="0" w:afterAutospacing="0"/>
              <w:ind w:left="0" w:right="0"/>
              <w:jc w:val="center"/>
              <w:textAlignment w:val="center"/>
              <w:rPr>
                <w:rFonts w:hint="eastAsia" w:ascii="宋体" w:hAnsi="宋体" w:eastAsia="宋体" w:cs="宋体"/>
                <w:b/>
                <w:bCs/>
                <w:i w:val="0"/>
                <w:iCs w:val="0"/>
                <w:color w:val="000000"/>
                <w:sz w:val="18"/>
                <w:szCs w:val="18"/>
                <w:u w:val="none"/>
              </w:rPr>
            </w:pPr>
            <w:r>
              <w:rPr>
                <w:rFonts w:hint="eastAsia" w:ascii="宋体" w:hAnsi="宋体" w:eastAsia="宋体" w:cs="宋体"/>
                <w:b/>
                <w:bCs/>
                <w:i w:val="0"/>
                <w:iCs w:val="0"/>
                <w:color w:val="000000"/>
                <w:kern w:val="0"/>
                <w:sz w:val="18"/>
                <w:szCs w:val="18"/>
                <w:u w:val="none"/>
                <w:lang w:val="en-US" w:eastAsia="zh-CN" w:bidi="ar"/>
              </w:rPr>
              <w:t>合计</w:t>
            </w:r>
          </w:p>
        </w:tc>
        <w:tc>
          <w:tcPr>
            <w:tcW w:w="642" w:type="pct"/>
            <w:tcBorders>
              <w:top w:val="single" w:color="000000" w:sz="4" w:space="0"/>
              <w:left w:val="single" w:color="000000" w:sz="4" w:space="0"/>
              <w:bottom w:val="single" w:color="000000" w:sz="4" w:space="0"/>
              <w:right w:val="single" w:color="000000" w:sz="4" w:space="0"/>
            </w:tcBorders>
            <w:shd w:val="clear" w:color="auto" w:fill="auto"/>
            <w:vAlign w:val="center"/>
          </w:tcPr>
          <w:p w14:paraId="406AE9CF">
            <w:pPr>
              <w:keepNext w:val="0"/>
              <w:keepLines w:val="0"/>
              <w:suppressLineNumbers w:val="0"/>
              <w:spacing w:before="0" w:beforeAutospacing="0" w:after="0" w:afterAutospacing="0"/>
              <w:ind w:left="0" w:right="0"/>
              <w:rPr>
                <w:rFonts w:hint="eastAsia" w:ascii="宋体" w:hAnsi="宋体" w:eastAsia="宋体" w:cs="宋体"/>
                <w:i w:val="0"/>
                <w:iCs w:val="0"/>
                <w:color w:val="000000"/>
                <w:sz w:val="18"/>
                <w:szCs w:val="18"/>
                <w:u w:val="none"/>
              </w:rPr>
            </w:pPr>
          </w:p>
        </w:tc>
      </w:tr>
      <w:tr w14:paraId="6A56450F">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20" w:hRule="atLeast"/>
        </w:trPr>
        <w:tc>
          <w:tcPr>
            <w:tcW w:w="335" w:type="pct"/>
            <w:tcBorders>
              <w:top w:val="nil"/>
              <w:left w:val="nil"/>
              <w:bottom w:val="nil"/>
              <w:right w:val="nil"/>
            </w:tcBorders>
            <w:shd w:val="clear" w:color="auto" w:fill="auto"/>
            <w:noWrap/>
            <w:vAlign w:val="bottom"/>
          </w:tcPr>
          <w:p w14:paraId="56216F49">
            <w:pPr>
              <w:keepNext w:val="0"/>
              <w:keepLines w:val="0"/>
              <w:suppressLineNumbers w:val="0"/>
              <w:spacing w:before="0" w:beforeAutospacing="0" w:after="0" w:afterAutospacing="0"/>
              <w:ind w:left="0" w:right="0"/>
              <w:jc w:val="center"/>
              <w:rPr>
                <w:rFonts w:hint="eastAsia" w:ascii="宋体" w:hAnsi="宋体" w:eastAsia="宋体" w:cs="宋体"/>
                <w:i w:val="0"/>
                <w:iCs w:val="0"/>
                <w:color w:val="000000"/>
                <w:sz w:val="18"/>
                <w:szCs w:val="18"/>
                <w:u w:val="none"/>
              </w:rPr>
            </w:pPr>
          </w:p>
        </w:tc>
        <w:tc>
          <w:tcPr>
            <w:tcW w:w="614" w:type="pct"/>
            <w:tcBorders>
              <w:top w:val="nil"/>
              <w:left w:val="nil"/>
              <w:bottom w:val="nil"/>
              <w:right w:val="nil"/>
            </w:tcBorders>
            <w:shd w:val="clear" w:color="auto" w:fill="auto"/>
            <w:vAlign w:val="bottom"/>
          </w:tcPr>
          <w:p w14:paraId="50EE317C">
            <w:pPr>
              <w:keepNext w:val="0"/>
              <w:keepLines w:val="0"/>
              <w:suppressLineNumbers w:val="0"/>
              <w:spacing w:before="0" w:beforeAutospacing="0" w:after="0" w:afterAutospacing="0"/>
              <w:ind w:left="0" w:right="0"/>
              <w:jc w:val="left"/>
              <w:rPr>
                <w:rFonts w:hint="eastAsia" w:ascii="宋体" w:hAnsi="宋体" w:eastAsia="宋体" w:cs="宋体"/>
                <w:i w:val="0"/>
                <w:iCs w:val="0"/>
                <w:color w:val="000000"/>
                <w:sz w:val="18"/>
                <w:szCs w:val="18"/>
                <w:u w:val="none"/>
              </w:rPr>
            </w:pPr>
          </w:p>
        </w:tc>
        <w:tc>
          <w:tcPr>
            <w:tcW w:w="2773" w:type="pct"/>
            <w:tcBorders>
              <w:top w:val="nil"/>
              <w:left w:val="nil"/>
              <w:bottom w:val="nil"/>
              <w:right w:val="nil"/>
            </w:tcBorders>
            <w:shd w:val="clear" w:color="auto" w:fill="auto"/>
            <w:noWrap/>
            <w:vAlign w:val="bottom"/>
          </w:tcPr>
          <w:p w14:paraId="587C045B">
            <w:pPr>
              <w:keepNext w:val="0"/>
              <w:keepLines w:val="0"/>
              <w:suppressLineNumbers w:val="0"/>
              <w:spacing w:before="0" w:beforeAutospacing="0" w:after="0" w:afterAutospacing="0"/>
              <w:ind w:left="0" w:right="0"/>
              <w:rPr>
                <w:rFonts w:hint="eastAsia" w:ascii="宋体" w:hAnsi="宋体" w:eastAsia="宋体" w:cs="宋体"/>
                <w:i w:val="0"/>
                <w:iCs w:val="0"/>
                <w:color w:val="000000"/>
                <w:sz w:val="18"/>
                <w:szCs w:val="18"/>
                <w:u w:val="none"/>
              </w:rPr>
            </w:pPr>
          </w:p>
        </w:tc>
        <w:tc>
          <w:tcPr>
            <w:tcW w:w="323" w:type="pct"/>
            <w:tcBorders>
              <w:top w:val="nil"/>
              <w:left w:val="nil"/>
              <w:bottom w:val="nil"/>
              <w:right w:val="nil"/>
            </w:tcBorders>
            <w:shd w:val="clear" w:color="auto" w:fill="auto"/>
            <w:noWrap/>
            <w:vAlign w:val="bottom"/>
          </w:tcPr>
          <w:p w14:paraId="45AC7FB5">
            <w:pPr>
              <w:keepNext w:val="0"/>
              <w:keepLines w:val="0"/>
              <w:suppressLineNumbers w:val="0"/>
              <w:spacing w:before="0" w:beforeAutospacing="0" w:after="0" w:afterAutospacing="0"/>
              <w:ind w:left="0" w:right="0"/>
              <w:rPr>
                <w:rFonts w:hint="eastAsia" w:ascii="宋体" w:hAnsi="宋体" w:eastAsia="宋体" w:cs="宋体"/>
                <w:i w:val="0"/>
                <w:iCs w:val="0"/>
                <w:color w:val="000000"/>
                <w:sz w:val="18"/>
                <w:szCs w:val="18"/>
                <w:u w:val="none"/>
              </w:rPr>
            </w:pPr>
          </w:p>
        </w:tc>
        <w:tc>
          <w:tcPr>
            <w:tcW w:w="311" w:type="pct"/>
            <w:tcBorders>
              <w:top w:val="nil"/>
              <w:left w:val="nil"/>
              <w:bottom w:val="nil"/>
              <w:right w:val="nil"/>
            </w:tcBorders>
            <w:shd w:val="clear" w:color="auto" w:fill="auto"/>
            <w:noWrap/>
            <w:vAlign w:val="bottom"/>
          </w:tcPr>
          <w:p w14:paraId="709C8CD0">
            <w:pPr>
              <w:keepNext w:val="0"/>
              <w:keepLines w:val="0"/>
              <w:suppressLineNumbers w:val="0"/>
              <w:spacing w:before="0" w:beforeAutospacing="0" w:after="0" w:afterAutospacing="0"/>
              <w:ind w:left="0" w:right="0"/>
              <w:rPr>
                <w:rFonts w:hint="eastAsia" w:ascii="宋体" w:hAnsi="宋体" w:eastAsia="宋体" w:cs="宋体"/>
                <w:i w:val="0"/>
                <w:iCs w:val="0"/>
                <w:color w:val="000000"/>
                <w:sz w:val="18"/>
                <w:szCs w:val="18"/>
                <w:u w:val="none"/>
              </w:rPr>
            </w:pPr>
          </w:p>
        </w:tc>
        <w:tc>
          <w:tcPr>
            <w:tcW w:w="642" w:type="pct"/>
            <w:tcBorders>
              <w:top w:val="nil"/>
              <w:left w:val="nil"/>
              <w:bottom w:val="nil"/>
              <w:right w:val="nil"/>
            </w:tcBorders>
            <w:shd w:val="clear" w:color="auto" w:fill="auto"/>
            <w:vAlign w:val="bottom"/>
          </w:tcPr>
          <w:p w14:paraId="51D1306A">
            <w:pPr>
              <w:keepNext w:val="0"/>
              <w:keepLines w:val="0"/>
              <w:suppressLineNumbers w:val="0"/>
              <w:spacing w:before="0" w:beforeAutospacing="0" w:after="0" w:afterAutospacing="0"/>
              <w:ind w:left="0" w:right="0"/>
              <w:rPr>
                <w:rFonts w:hint="eastAsia" w:ascii="宋体" w:hAnsi="宋体" w:eastAsia="宋体" w:cs="宋体"/>
                <w:i w:val="0"/>
                <w:iCs w:val="0"/>
                <w:color w:val="000000"/>
                <w:sz w:val="18"/>
                <w:szCs w:val="18"/>
                <w:u w:val="none"/>
              </w:rPr>
            </w:pPr>
          </w:p>
        </w:tc>
      </w:tr>
      <w:tr w14:paraId="57FC3227">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20" w:hRule="atLeast"/>
        </w:trPr>
        <w:tc>
          <w:tcPr>
            <w:tcW w:w="5000" w:type="pct"/>
            <w:gridSpan w:val="6"/>
            <w:tcBorders>
              <w:top w:val="single" w:color="000000" w:sz="4" w:space="0"/>
              <w:left w:val="single" w:color="000000" w:sz="4" w:space="0"/>
              <w:bottom w:val="single" w:color="000000" w:sz="4" w:space="0"/>
              <w:right w:val="single" w:color="000000" w:sz="4" w:space="0"/>
            </w:tcBorders>
            <w:shd w:val="clear" w:color="auto" w:fill="auto"/>
            <w:noWrap/>
            <w:vAlign w:val="center"/>
          </w:tcPr>
          <w:p w14:paraId="3F005246">
            <w:pPr>
              <w:keepNext w:val="0"/>
              <w:keepLines w:val="0"/>
              <w:widowControl/>
              <w:suppressLineNumbers w:val="0"/>
              <w:spacing w:before="0" w:beforeAutospacing="0" w:after="0" w:afterAutospacing="0"/>
              <w:ind w:left="0" w:right="0"/>
              <w:jc w:val="center"/>
              <w:textAlignment w:val="center"/>
              <w:rPr>
                <w:rFonts w:hint="eastAsia" w:ascii="宋体" w:hAnsi="宋体" w:eastAsia="宋体" w:cs="宋体"/>
                <w:b/>
                <w:bCs/>
                <w:i w:val="0"/>
                <w:iCs w:val="0"/>
                <w:color w:val="000000"/>
                <w:sz w:val="18"/>
                <w:szCs w:val="18"/>
                <w:u w:val="none"/>
              </w:rPr>
            </w:pPr>
            <w:r>
              <w:rPr>
                <w:rFonts w:hint="eastAsia" w:ascii="宋体" w:hAnsi="宋体" w:eastAsia="宋体" w:cs="宋体"/>
                <w:b/>
                <w:bCs/>
                <w:i w:val="0"/>
                <w:iCs w:val="0"/>
                <w:color w:val="000000"/>
                <w:kern w:val="0"/>
                <w:sz w:val="18"/>
                <w:szCs w:val="18"/>
                <w:u w:val="none"/>
                <w:lang w:val="en-US" w:eastAsia="zh-CN" w:bidi="ar"/>
              </w:rPr>
              <w:t>公共广播系统</w:t>
            </w:r>
          </w:p>
        </w:tc>
      </w:tr>
      <w:tr w14:paraId="284D27B6">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20" w:hRule="atLeast"/>
        </w:trPr>
        <w:tc>
          <w:tcPr>
            <w:tcW w:w="335" w:type="pct"/>
            <w:tcBorders>
              <w:top w:val="single" w:color="000000" w:sz="4" w:space="0"/>
              <w:left w:val="single" w:color="000000" w:sz="4" w:space="0"/>
              <w:bottom w:val="single" w:color="000000" w:sz="4" w:space="0"/>
              <w:right w:val="single" w:color="000000" w:sz="4" w:space="0"/>
            </w:tcBorders>
            <w:shd w:val="clear" w:color="auto" w:fill="auto"/>
            <w:vAlign w:val="center"/>
          </w:tcPr>
          <w:p w14:paraId="7027A519">
            <w:pPr>
              <w:keepNext w:val="0"/>
              <w:keepLines w:val="0"/>
              <w:widowControl/>
              <w:suppressLineNumbers w:val="0"/>
              <w:spacing w:before="0" w:beforeAutospacing="0" w:after="0" w:afterAutospacing="0"/>
              <w:ind w:left="0" w:right="0"/>
              <w:jc w:val="center"/>
              <w:textAlignment w:val="center"/>
              <w:rPr>
                <w:rFonts w:hint="eastAsia" w:ascii="宋体" w:hAnsi="宋体" w:eastAsia="宋体" w:cs="宋体"/>
                <w:b/>
                <w:bCs/>
                <w:i w:val="0"/>
                <w:iCs w:val="0"/>
                <w:color w:val="000000"/>
                <w:sz w:val="18"/>
                <w:szCs w:val="18"/>
                <w:u w:val="none"/>
              </w:rPr>
            </w:pPr>
            <w:r>
              <w:rPr>
                <w:rFonts w:hint="eastAsia" w:ascii="宋体" w:hAnsi="宋体" w:eastAsia="宋体" w:cs="宋体"/>
                <w:b/>
                <w:bCs/>
                <w:i w:val="0"/>
                <w:iCs w:val="0"/>
                <w:color w:val="000000"/>
                <w:kern w:val="0"/>
                <w:sz w:val="18"/>
                <w:szCs w:val="18"/>
                <w:u w:val="none"/>
                <w:bdr w:val="single" w:color="000000" w:sz="4" w:space="0"/>
                <w:lang w:val="en-US" w:eastAsia="zh-CN" w:bidi="ar"/>
              </w:rPr>
              <w:drawing>
                <wp:anchor distT="0" distB="0" distL="114300" distR="114300" simplePos="0" relativeHeight="251659264" behindDoc="0" locked="0" layoutInCell="1" allowOverlap="1">
                  <wp:simplePos x="0" y="0"/>
                  <wp:positionH relativeFrom="column">
                    <wp:posOffset>9525</wp:posOffset>
                  </wp:positionH>
                  <wp:positionV relativeFrom="paragraph">
                    <wp:posOffset>10160</wp:posOffset>
                  </wp:positionV>
                  <wp:extent cx="666115" cy="0"/>
                  <wp:effectExtent l="0" t="0" r="0" b="0"/>
                  <wp:wrapNone/>
                  <wp:docPr id="178" name="Picture_271_SpCnt_11"/>
                  <wp:cNvGraphicFramePr/>
                  <a:graphic xmlns:a="http://schemas.openxmlformats.org/drawingml/2006/main">
                    <a:graphicData uri="http://schemas.openxmlformats.org/drawingml/2006/picture">
                      <pic:pic xmlns:pic="http://schemas.openxmlformats.org/drawingml/2006/picture">
                        <pic:nvPicPr>
                          <pic:cNvPr id="178" name="Picture_271_SpCnt_11"/>
                          <pic:cNvPicPr/>
                        </pic:nvPicPr>
                        <pic:blipFill>
                          <a:blip r:embed="rId47"/>
                          <a:stretch>
                            <a:fillRect/>
                          </a:stretch>
                        </pic:blipFill>
                        <pic:spPr>
                          <a:xfrm>
                            <a:off x="0" y="0"/>
                            <a:ext cx="666115" cy="0"/>
                          </a:xfrm>
                          <a:prstGeom prst="rect">
                            <a:avLst/>
                          </a:prstGeom>
                          <a:noFill/>
                          <a:ln>
                            <a:noFill/>
                          </a:ln>
                        </pic:spPr>
                      </pic:pic>
                    </a:graphicData>
                  </a:graphic>
                </wp:anchor>
              </w:drawing>
            </w:r>
            <w:r>
              <w:rPr>
                <w:rFonts w:hint="eastAsia" w:ascii="宋体" w:hAnsi="宋体" w:eastAsia="宋体" w:cs="宋体"/>
                <w:b/>
                <w:bCs/>
                <w:i w:val="0"/>
                <w:iCs w:val="0"/>
                <w:color w:val="000000"/>
                <w:kern w:val="0"/>
                <w:sz w:val="18"/>
                <w:szCs w:val="18"/>
                <w:u w:val="none"/>
                <w:bdr w:val="single" w:color="000000" w:sz="4" w:space="0"/>
                <w:lang w:val="en-US" w:eastAsia="zh-CN" w:bidi="ar"/>
              </w:rPr>
              <w:drawing>
                <wp:anchor distT="0" distB="0" distL="114300" distR="114300" simplePos="0" relativeHeight="251659264" behindDoc="0" locked="0" layoutInCell="1" allowOverlap="1">
                  <wp:simplePos x="0" y="0"/>
                  <wp:positionH relativeFrom="column">
                    <wp:posOffset>9525</wp:posOffset>
                  </wp:positionH>
                  <wp:positionV relativeFrom="paragraph">
                    <wp:posOffset>10160</wp:posOffset>
                  </wp:positionV>
                  <wp:extent cx="666115" cy="0"/>
                  <wp:effectExtent l="0" t="0" r="0" b="0"/>
                  <wp:wrapNone/>
                  <wp:docPr id="183" name="Picture_271_SpCnt_12"/>
                  <wp:cNvGraphicFramePr/>
                  <a:graphic xmlns:a="http://schemas.openxmlformats.org/drawingml/2006/main">
                    <a:graphicData uri="http://schemas.openxmlformats.org/drawingml/2006/picture">
                      <pic:pic xmlns:pic="http://schemas.openxmlformats.org/drawingml/2006/picture">
                        <pic:nvPicPr>
                          <pic:cNvPr id="183" name="Picture_271_SpCnt_12"/>
                          <pic:cNvPicPr/>
                        </pic:nvPicPr>
                        <pic:blipFill>
                          <a:blip r:embed="rId48"/>
                          <a:stretch>
                            <a:fillRect/>
                          </a:stretch>
                        </pic:blipFill>
                        <pic:spPr>
                          <a:xfrm>
                            <a:off x="0" y="0"/>
                            <a:ext cx="666115" cy="0"/>
                          </a:xfrm>
                          <a:prstGeom prst="rect">
                            <a:avLst/>
                          </a:prstGeom>
                          <a:noFill/>
                          <a:ln>
                            <a:noFill/>
                          </a:ln>
                        </pic:spPr>
                      </pic:pic>
                    </a:graphicData>
                  </a:graphic>
                </wp:anchor>
              </w:drawing>
            </w:r>
            <w:r>
              <w:rPr>
                <w:rFonts w:hint="eastAsia" w:ascii="宋体" w:hAnsi="宋体" w:eastAsia="宋体" w:cs="宋体"/>
                <w:b/>
                <w:bCs/>
                <w:i w:val="0"/>
                <w:iCs w:val="0"/>
                <w:color w:val="000000"/>
                <w:kern w:val="0"/>
                <w:sz w:val="18"/>
                <w:szCs w:val="18"/>
                <w:u w:val="none"/>
                <w:bdr w:val="single" w:color="000000" w:sz="4" w:space="0"/>
                <w:lang w:val="en-US" w:eastAsia="zh-CN" w:bidi="ar"/>
              </w:rPr>
              <w:drawing>
                <wp:anchor distT="0" distB="0" distL="114300" distR="114300" simplePos="0" relativeHeight="251659264" behindDoc="0" locked="0" layoutInCell="1" allowOverlap="1">
                  <wp:simplePos x="0" y="0"/>
                  <wp:positionH relativeFrom="column">
                    <wp:posOffset>9525</wp:posOffset>
                  </wp:positionH>
                  <wp:positionV relativeFrom="paragraph">
                    <wp:posOffset>10160</wp:posOffset>
                  </wp:positionV>
                  <wp:extent cx="666115" cy="0"/>
                  <wp:effectExtent l="0" t="0" r="0" b="0"/>
                  <wp:wrapNone/>
                  <wp:docPr id="187" name="Picture_271_SpCnt_13"/>
                  <wp:cNvGraphicFramePr/>
                  <a:graphic xmlns:a="http://schemas.openxmlformats.org/drawingml/2006/main">
                    <a:graphicData uri="http://schemas.openxmlformats.org/drawingml/2006/picture">
                      <pic:pic xmlns:pic="http://schemas.openxmlformats.org/drawingml/2006/picture">
                        <pic:nvPicPr>
                          <pic:cNvPr id="187" name="Picture_271_SpCnt_13"/>
                          <pic:cNvPicPr/>
                        </pic:nvPicPr>
                        <pic:blipFill>
                          <a:blip r:embed="rId49"/>
                          <a:stretch>
                            <a:fillRect/>
                          </a:stretch>
                        </pic:blipFill>
                        <pic:spPr>
                          <a:xfrm>
                            <a:off x="0" y="0"/>
                            <a:ext cx="666115" cy="0"/>
                          </a:xfrm>
                          <a:prstGeom prst="rect">
                            <a:avLst/>
                          </a:prstGeom>
                          <a:noFill/>
                          <a:ln>
                            <a:noFill/>
                          </a:ln>
                        </pic:spPr>
                      </pic:pic>
                    </a:graphicData>
                  </a:graphic>
                </wp:anchor>
              </w:drawing>
            </w:r>
            <w:r>
              <w:rPr>
                <w:rFonts w:hint="eastAsia" w:ascii="宋体" w:hAnsi="宋体" w:eastAsia="宋体" w:cs="宋体"/>
                <w:b/>
                <w:bCs/>
                <w:i w:val="0"/>
                <w:iCs w:val="0"/>
                <w:color w:val="000000"/>
                <w:kern w:val="0"/>
                <w:sz w:val="18"/>
                <w:szCs w:val="18"/>
                <w:u w:val="none"/>
                <w:bdr w:val="single" w:color="000000" w:sz="4" w:space="0"/>
                <w:lang w:val="en-US" w:eastAsia="zh-CN" w:bidi="ar"/>
              </w:rPr>
              <w:drawing>
                <wp:anchor distT="0" distB="0" distL="114300" distR="114300" simplePos="0" relativeHeight="251659264" behindDoc="0" locked="0" layoutInCell="1" allowOverlap="1">
                  <wp:simplePos x="0" y="0"/>
                  <wp:positionH relativeFrom="column">
                    <wp:posOffset>9525</wp:posOffset>
                  </wp:positionH>
                  <wp:positionV relativeFrom="paragraph">
                    <wp:posOffset>10160</wp:posOffset>
                  </wp:positionV>
                  <wp:extent cx="666115" cy="0"/>
                  <wp:effectExtent l="0" t="0" r="0" b="0"/>
                  <wp:wrapNone/>
                  <wp:docPr id="191" name="Picture_271_SpCnt_14"/>
                  <wp:cNvGraphicFramePr/>
                  <a:graphic xmlns:a="http://schemas.openxmlformats.org/drawingml/2006/main">
                    <a:graphicData uri="http://schemas.openxmlformats.org/drawingml/2006/picture">
                      <pic:pic xmlns:pic="http://schemas.openxmlformats.org/drawingml/2006/picture">
                        <pic:nvPicPr>
                          <pic:cNvPr id="191" name="Picture_271_SpCnt_14"/>
                          <pic:cNvPicPr/>
                        </pic:nvPicPr>
                        <pic:blipFill>
                          <a:blip r:embed="rId50"/>
                          <a:stretch>
                            <a:fillRect/>
                          </a:stretch>
                        </pic:blipFill>
                        <pic:spPr>
                          <a:xfrm>
                            <a:off x="0" y="0"/>
                            <a:ext cx="666115" cy="0"/>
                          </a:xfrm>
                          <a:prstGeom prst="rect">
                            <a:avLst/>
                          </a:prstGeom>
                          <a:noFill/>
                          <a:ln>
                            <a:noFill/>
                          </a:ln>
                        </pic:spPr>
                      </pic:pic>
                    </a:graphicData>
                  </a:graphic>
                </wp:anchor>
              </w:drawing>
            </w:r>
            <w:r>
              <w:rPr>
                <w:rFonts w:hint="eastAsia" w:ascii="宋体" w:hAnsi="宋体" w:eastAsia="宋体" w:cs="宋体"/>
                <w:b/>
                <w:bCs/>
                <w:i w:val="0"/>
                <w:iCs w:val="0"/>
                <w:color w:val="000000"/>
                <w:kern w:val="0"/>
                <w:sz w:val="18"/>
                <w:szCs w:val="18"/>
                <w:u w:val="none"/>
                <w:lang w:val="en-US" w:eastAsia="zh-CN" w:bidi="ar"/>
              </w:rPr>
              <w:t>序号</w:t>
            </w:r>
          </w:p>
        </w:tc>
        <w:tc>
          <w:tcPr>
            <w:tcW w:w="614" w:type="pct"/>
            <w:tcBorders>
              <w:top w:val="single" w:color="000000" w:sz="4" w:space="0"/>
              <w:left w:val="single" w:color="000000" w:sz="4" w:space="0"/>
              <w:bottom w:val="single" w:color="000000" w:sz="4" w:space="0"/>
              <w:right w:val="single" w:color="000000" w:sz="4" w:space="0"/>
            </w:tcBorders>
            <w:shd w:val="clear" w:color="auto" w:fill="auto"/>
            <w:vAlign w:val="center"/>
          </w:tcPr>
          <w:p w14:paraId="3A457F08">
            <w:pPr>
              <w:keepNext w:val="0"/>
              <w:keepLines w:val="0"/>
              <w:widowControl/>
              <w:suppressLineNumbers w:val="0"/>
              <w:spacing w:before="0" w:beforeAutospacing="0" w:after="0" w:afterAutospacing="0"/>
              <w:ind w:left="0" w:right="0"/>
              <w:jc w:val="center"/>
              <w:textAlignment w:val="center"/>
              <w:rPr>
                <w:rFonts w:hint="eastAsia" w:ascii="宋体" w:hAnsi="宋体" w:eastAsia="宋体" w:cs="宋体"/>
                <w:b/>
                <w:bCs/>
                <w:i w:val="0"/>
                <w:iCs w:val="0"/>
                <w:color w:val="000000"/>
                <w:sz w:val="18"/>
                <w:szCs w:val="18"/>
                <w:u w:val="none"/>
              </w:rPr>
            </w:pPr>
            <w:r>
              <w:rPr>
                <w:rFonts w:hint="eastAsia" w:ascii="宋体" w:hAnsi="宋体" w:eastAsia="宋体" w:cs="宋体"/>
                <w:b/>
                <w:bCs/>
                <w:i w:val="0"/>
                <w:iCs w:val="0"/>
                <w:color w:val="000000"/>
                <w:kern w:val="0"/>
                <w:sz w:val="18"/>
                <w:szCs w:val="18"/>
                <w:u w:val="none"/>
                <w:lang w:val="en-US" w:eastAsia="zh-CN" w:bidi="ar"/>
              </w:rPr>
              <w:t>设备名称/材料名称</w:t>
            </w:r>
          </w:p>
        </w:tc>
        <w:tc>
          <w:tcPr>
            <w:tcW w:w="2773" w:type="pct"/>
            <w:tcBorders>
              <w:top w:val="single" w:color="000000" w:sz="4" w:space="0"/>
              <w:left w:val="single" w:color="000000" w:sz="4" w:space="0"/>
              <w:bottom w:val="single" w:color="000000" w:sz="4" w:space="0"/>
              <w:right w:val="single" w:color="000000" w:sz="4" w:space="0"/>
            </w:tcBorders>
            <w:shd w:val="clear" w:color="auto" w:fill="auto"/>
            <w:vAlign w:val="center"/>
          </w:tcPr>
          <w:p w14:paraId="5E3C41C5">
            <w:pPr>
              <w:keepNext w:val="0"/>
              <w:keepLines w:val="0"/>
              <w:widowControl/>
              <w:suppressLineNumbers w:val="0"/>
              <w:spacing w:before="0" w:beforeAutospacing="0" w:after="0" w:afterAutospacing="0"/>
              <w:ind w:left="0" w:right="0"/>
              <w:jc w:val="center"/>
              <w:textAlignment w:val="center"/>
              <w:rPr>
                <w:rFonts w:hint="eastAsia" w:ascii="宋体" w:hAnsi="宋体" w:eastAsia="宋体" w:cs="宋体"/>
                <w:b/>
                <w:bCs/>
                <w:i w:val="0"/>
                <w:iCs w:val="0"/>
                <w:color w:val="000000"/>
                <w:sz w:val="18"/>
                <w:szCs w:val="18"/>
                <w:u w:val="none"/>
              </w:rPr>
            </w:pPr>
            <w:r>
              <w:rPr>
                <w:rFonts w:hint="eastAsia" w:ascii="宋体" w:hAnsi="宋体" w:eastAsia="宋体" w:cs="宋体"/>
                <w:b/>
                <w:bCs/>
                <w:i w:val="0"/>
                <w:iCs w:val="0"/>
                <w:color w:val="000000"/>
                <w:kern w:val="0"/>
                <w:sz w:val="18"/>
                <w:szCs w:val="18"/>
                <w:u w:val="none"/>
                <w:lang w:val="en-US" w:eastAsia="zh-CN" w:bidi="ar"/>
              </w:rPr>
              <w:t>参数</w:t>
            </w:r>
          </w:p>
        </w:tc>
        <w:tc>
          <w:tcPr>
            <w:tcW w:w="323" w:type="pct"/>
            <w:tcBorders>
              <w:top w:val="single" w:color="000000" w:sz="4" w:space="0"/>
              <w:left w:val="single" w:color="000000" w:sz="4" w:space="0"/>
              <w:bottom w:val="single" w:color="000000" w:sz="4" w:space="0"/>
              <w:right w:val="single" w:color="000000" w:sz="4" w:space="0"/>
            </w:tcBorders>
            <w:shd w:val="clear" w:color="auto" w:fill="auto"/>
            <w:vAlign w:val="center"/>
          </w:tcPr>
          <w:p w14:paraId="72EA012C">
            <w:pPr>
              <w:keepNext w:val="0"/>
              <w:keepLines w:val="0"/>
              <w:widowControl/>
              <w:suppressLineNumbers w:val="0"/>
              <w:spacing w:before="0" w:beforeAutospacing="0" w:after="0" w:afterAutospacing="0"/>
              <w:ind w:left="0" w:right="0"/>
              <w:jc w:val="center"/>
              <w:textAlignment w:val="center"/>
              <w:rPr>
                <w:rFonts w:hint="eastAsia" w:ascii="宋体" w:hAnsi="宋体" w:eastAsia="宋体" w:cs="宋体"/>
                <w:b/>
                <w:bCs/>
                <w:i w:val="0"/>
                <w:iCs w:val="0"/>
                <w:color w:val="000000"/>
                <w:sz w:val="18"/>
                <w:szCs w:val="18"/>
                <w:u w:val="none"/>
              </w:rPr>
            </w:pPr>
            <w:r>
              <w:rPr>
                <w:rFonts w:hint="eastAsia" w:ascii="宋体" w:hAnsi="宋体" w:eastAsia="宋体" w:cs="宋体"/>
                <w:b/>
                <w:bCs/>
                <w:i w:val="0"/>
                <w:iCs w:val="0"/>
                <w:color w:val="000000"/>
                <w:kern w:val="0"/>
                <w:sz w:val="18"/>
                <w:szCs w:val="18"/>
                <w:u w:val="none"/>
                <w:lang w:val="en-US" w:eastAsia="zh-CN" w:bidi="ar"/>
              </w:rPr>
              <w:t>单位</w:t>
            </w:r>
          </w:p>
        </w:tc>
        <w:tc>
          <w:tcPr>
            <w:tcW w:w="311" w:type="pct"/>
            <w:tcBorders>
              <w:top w:val="single" w:color="000000" w:sz="4" w:space="0"/>
              <w:left w:val="single" w:color="000000" w:sz="4" w:space="0"/>
              <w:bottom w:val="single" w:color="000000" w:sz="4" w:space="0"/>
              <w:right w:val="single" w:color="000000" w:sz="4" w:space="0"/>
            </w:tcBorders>
            <w:shd w:val="clear" w:color="auto" w:fill="auto"/>
            <w:vAlign w:val="center"/>
          </w:tcPr>
          <w:p w14:paraId="548AAE61">
            <w:pPr>
              <w:keepNext w:val="0"/>
              <w:keepLines w:val="0"/>
              <w:widowControl/>
              <w:suppressLineNumbers w:val="0"/>
              <w:spacing w:before="0" w:beforeAutospacing="0" w:after="0" w:afterAutospacing="0"/>
              <w:ind w:left="0" w:right="0"/>
              <w:jc w:val="center"/>
              <w:textAlignment w:val="center"/>
              <w:rPr>
                <w:rFonts w:hint="eastAsia" w:ascii="宋体" w:hAnsi="宋体" w:eastAsia="宋体" w:cs="宋体"/>
                <w:b/>
                <w:bCs/>
                <w:i w:val="0"/>
                <w:iCs w:val="0"/>
                <w:color w:val="000000"/>
                <w:sz w:val="18"/>
                <w:szCs w:val="18"/>
                <w:u w:val="none"/>
              </w:rPr>
            </w:pPr>
            <w:r>
              <w:rPr>
                <w:rFonts w:hint="eastAsia" w:ascii="宋体" w:hAnsi="宋体" w:eastAsia="宋体" w:cs="宋体"/>
                <w:b/>
                <w:bCs/>
                <w:i w:val="0"/>
                <w:iCs w:val="0"/>
                <w:color w:val="000000"/>
                <w:kern w:val="0"/>
                <w:sz w:val="18"/>
                <w:szCs w:val="18"/>
                <w:u w:val="none"/>
                <w:lang w:val="en-US" w:eastAsia="zh-CN" w:bidi="ar"/>
              </w:rPr>
              <w:t>数量</w:t>
            </w:r>
          </w:p>
        </w:tc>
        <w:tc>
          <w:tcPr>
            <w:tcW w:w="642" w:type="pct"/>
            <w:tcBorders>
              <w:top w:val="single" w:color="000000" w:sz="4" w:space="0"/>
              <w:left w:val="single" w:color="000000" w:sz="4" w:space="0"/>
              <w:bottom w:val="single" w:color="000000" w:sz="4" w:space="0"/>
              <w:right w:val="single" w:color="000000" w:sz="4" w:space="0"/>
            </w:tcBorders>
            <w:shd w:val="clear" w:color="auto" w:fill="auto"/>
            <w:vAlign w:val="center"/>
          </w:tcPr>
          <w:p w14:paraId="52F5EB7A">
            <w:pPr>
              <w:keepNext w:val="0"/>
              <w:keepLines w:val="0"/>
              <w:widowControl/>
              <w:suppressLineNumbers w:val="0"/>
              <w:spacing w:before="0" w:beforeAutospacing="0" w:after="0" w:afterAutospacing="0"/>
              <w:ind w:left="0" w:right="0"/>
              <w:jc w:val="center"/>
              <w:textAlignment w:val="center"/>
              <w:rPr>
                <w:rFonts w:hint="eastAsia" w:ascii="宋体" w:hAnsi="宋体" w:eastAsia="宋体" w:cs="宋体"/>
                <w:b/>
                <w:bCs/>
                <w:i w:val="0"/>
                <w:iCs w:val="0"/>
                <w:color w:val="000000"/>
                <w:sz w:val="18"/>
                <w:szCs w:val="18"/>
                <w:u w:val="none"/>
              </w:rPr>
            </w:pPr>
            <w:r>
              <w:rPr>
                <w:rFonts w:hint="eastAsia" w:ascii="宋体" w:hAnsi="宋体" w:eastAsia="宋体" w:cs="宋体"/>
                <w:b/>
                <w:bCs/>
                <w:i w:val="0"/>
                <w:iCs w:val="0"/>
                <w:color w:val="000000"/>
                <w:kern w:val="0"/>
                <w:sz w:val="18"/>
                <w:szCs w:val="18"/>
                <w:u w:val="none"/>
                <w:lang w:val="en-US" w:eastAsia="zh-CN" w:bidi="ar"/>
              </w:rPr>
              <w:t>备注</w:t>
            </w:r>
          </w:p>
        </w:tc>
      </w:tr>
      <w:tr w14:paraId="6C88C935">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20" w:hRule="atLeast"/>
        </w:trPr>
        <w:tc>
          <w:tcPr>
            <w:tcW w:w="335" w:type="pct"/>
            <w:tcBorders>
              <w:top w:val="nil"/>
              <w:left w:val="single" w:color="000000" w:sz="4" w:space="0"/>
              <w:bottom w:val="single" w:color="000000" w:sz="4" w:space="0"/>
              <w:right w:val="single" w:color="000000" w:sz="4" w:space="0"/>
            </w:tcBorders>
            <w:shd w:val="clear" w:color="auto" w:fill="auto"/>
            <w:vAlign w:val="center"/>
          </w:tcPr>
          <w:p w14:paraId="5D2A2549">
            <w:pPr>
              <w:keepNext w:val="0"/>
              <w:keepLines w:val="0"/>
              <w:widowControl/>
              <w:suppressLineNumbers w:val="0"/>
              <w:spacing w:before="0" w:beforeAutospacing="0" w:after="0" w:afterAutospacing="0"/>
              <w:ind w:left="0" w:right="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w:t>
            </w:r>
          </w:p>
        </w:tc>
        <w:tc>
          <w:tcPr>
            <w:tcW w:w="614" w:type="pct"/>
            <w:tcBorders>
              <w:top w:val="nil"/>
              <w:left w:val="nil"/>
              <w:bottom w:val="single" w:color="000000" w:sz="4" w:space="0"/>
              <w:right w:val="single" w:color="000000" w:sz="4" w:space="0"/>
            </w:tcBorders>
            <w:shd w:val="clear" w:color="auto" w:fill="auto"/>
            <w:vAlign w:val="center"/>
          </w:tcPr>
          <w:p w14:paraId="47C5D658">
            <w:pPr>
              <w:keepNext w:val="0"/>
              <w:keepLines w:val="0"/>
              <w:widowControl/>
              <w:suppressLineNumbers w:val="0"/>
              <w:spacing w:before="0" w:beforeAutospacing="0" w:after="0" w:afterAutospacing="0"/>
              <w:ind w:left="0" w:right="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控制主机</w:t>
            </w:r>
          </w:p>
        </w:tc>
        <w:tc>
          <w:tcPr>
            <w:tcW w:w="2773" w:type="pct"/>
            <w:tcBorders>
              <w:top w:val="nil"/>
              <w:left w:val="nil"/>
              <w:bottom w:val="single" w:color="000000" w:sz="4" w:space="0"/>
              <w:right w:val="single" w:color="000000" w:sz="4" w:space="0"/>
            </w:tcBorders>
            <w:shd w:val="clear" w:color="auto" w:fill="auto"/>
            <w:vAlign w:val="center"/>
          </w:tcPr>
          <w:p w14:paraId="3551DC16">
            <w:pPr>
              <w:keepNext w:val="0"/>
              <w:keepLines w:val="0"/>
              <w:widowControl/>
              <w:suppressLineNumbers w:val="0"/>
              <w:spacing w:before="0" w:beforeAutospacing="0" w:after="0" w:afterAutospacing="0"/>
              <w:ind w:left="0" w:right="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产品介绍</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IP网络数字广播服务器软件的运行载体，是广播的控制中心；安装在主控室，对整个广播系统进行实时有效的管理。</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产品特点</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1.工业级机柜式机箱设计，机箱采用钢结构，有较高的防磁、防尘、防冲击的能力。</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2.17.3英寸LED液晶显示屏，内置五线工业加固触摸屏，简单易用的触摸屏操控。</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3.内置工业级抽拉键盘、内置工业级触控鼠标面板+左右按键设计，支持通过USB接口外接鼠标键盘，方便用户操作。</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4.工业级专用主板设计，Intel Core  i5四核处理器，处理速度更快，运作性能更强，可以长时期不断电稳定工作。</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5.内置大容量 128GBmSATA固态硬盘，具有抗震动、抗摔、读写速度快、功耗低等特点。</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6.自带8路USB接口，6路通用串口。方便外扩周边设备接入。</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7.自带1路千兆网卡，同时兼容百兆网络。自适应交换机连接系统。</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8.支持双显卡，可外接最大FullHD显示设备。</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9.具有一路短路触发开机运行接口，用于外部设备定时驱动开机运行，实现无人值守功能。</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10.支持操作系统配置通电自动开机、定时自动开机，定时自动关机功能，方便项目灵活操作管理。</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11.运载服务器软件后构成系统管理控制中心，服务器软件采用后台系统服务运行，是企业级的标准服务器工作模式，开机系统即可自动运行，相比运行在界面前台的软件具有更高的稳定性和可靠性。</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12.支持DHCP，兼容路由器、交换机、网桥网关、Modem、Internet、2G、3G、4G、组播、单播等任意网络结构。</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技术参数</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1.显示屏尺寸：17.3英寸</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2.屏幕颜色：TFT262144色真彩色</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3.显示屏：17.3〞高分辨率LED液晶屏(1920*1080)</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4.触摸屏：10点电容触摸屏</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5.工作环境温度：-10℃~50℃</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6.相对湿度：10%～95%，非凝结状态</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7.芯片组：Intel B75</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8.标准接口：6 x 串口；1xHDMI、1xVGA；8xUSB口</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9.存储：支持3.5"、2.5"、mSATA硬盘</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10.标配：mSATA 128G</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11.内存：DDR3 1333/1600 MHz  最大支持16GB；标配：8G /DDR3/ 1600 MHz</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12.网卡：1个Realtek GbE，1000M</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13.CPU：Intel Core  i5   3.10GHz 四核</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14.系统音频信号信噪比：LINE：70dB；MIC：60dB</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15.系统音频信号失真度：1KHz&lt;0.5%</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16.系统音频信号标准输入电平：LINE：300mV； MIC：5mV</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17.系统音频信号标准输出电平：0dBV</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18.电源：输入电压：AC100V-240V</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19.软件操作平台：Windows server 2008</w:t>
            </w:r>
          </w:p>
        </w:tc>
        <w:tc>
          <w:tcPr>
            <w:tcW w:w="323" w:type="pct"/>
            <w:tcBorders>
              <w:top w:val="single" w:color="000000" w:sz="4" w:space="0"/>
              <w:left w:val="single" w:color="000000" w:sz="4" w:space="0"/>
              <w:bottom w:val="single" w:color="000000" w:sz="4" w:space="0"/>
              <w:right w:val="single" w:color="000000" w:sz="4" w:space="0"/>
            </w:tcBorders>
            <w:shd w:val="clear" w:color="auto" w:fill="auto"/>
            <w:vAlign w:val="center"/>
          </w:tcPr>
          <w:p w14:paraId="68A9FD69">
            <w:pPr>
              <w:keepNext w:val="0"/>
              <w:keepLines w:val="0"/>
              <w:widowControl/>
              <w:suppressLineNumbers w:val="0"/>
              <w:spacing w:before="0" w:beforeAutospacing="0" w:after="0" w:afterAutospacing="0"/>
              <w:ind w:left="0" w:right="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台</w:t>
            </w:r>
          </w:p>
        </w:tc>
        <w:tc>
          <w:tcPr>
            <w:tcW w:w="311" w:type="pct"/>
            <w:tcBorders>
              <w:top w:val="single" w:color="000000" w:sz="4" w:space="0"/>
              <w:left w:val="single" w:color="000000" w:sz="4" w:space="0"/>
              <w:bottom w:val="single" w:color="000000" w:sz="4" w:space="0"/>
              <w:right w:val="single" w:color="000000" w:sz="4" w:space="0"/>
            </w:tcBorders>
            <w:shd w:val="clear" w:color="auto" w:fill="auto"/>
            <w:vAlign w:val="center"/>
          </w:tcPr>
          <w:p w14:paraId="26C6F585">
            <w:pPr>
              <w:keepNext w:val="0"/>
              <w:keepLines w:val="0"/>
              <w:widowControl/>
              <w:suppressLineNumbers w:val="0"/>
              <w:spacing w:before="0" w:beforeAutospacing="0" w:after="0" w:afterAutospacing="0"/>
              <w:ind w:left="0" w:right="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w:t>
            </w:r>
          </w:p>
        </w:tc>
        <w:tc>
          <w:tcPr>
            <w:tcW w:w="642" w:type="pct"/>
            <w:tcBorders>
              <w:top w:val="single" w:color="000000" w:sz="4" w:space="0"/>
              <w:left w:val="single" w:color="000000" w:sz="4" w:space="0"/>
              <w:bottom w:val="single" w:color="000000" w:sz="4" w:space="0"/>
              <w:right w:val="single" w:color="000000" w:sz="4" w:space="0"/>
            </w:tcBorders>
            <w:shd w:val="clear" w:color="auto" w:fill="auto"/>
            <w:vAlign w:val="center"/>
          </w:tcPr>
          <w:p w14:paraId="57EF5802">
            <w:pPr>
              <w:keepNext w:val="0"/>
              <w:keepLines w:val="0"/>
              <w:widowControl/>
              <w:suppressLineNumbers w:val="0"/>
              <w:spacing w:before="0" w:beforeAutospacing="0" w:after="0" w:afterAutospacing="0"/>
              <w:ind w:left="0" w:right="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 xml:space="preserve"> </w:t>
            </w:r>
          </w:p>
        </w:tc>
      </w:tr>
      <w:tr w14:paraId="7B9D2DA1">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20" w:hRule="atLeast"/>
        </w:trPr>
        <w:tc>
          <w:tcPr>
            <w:tcW w:w="335" w:type="pct"/>
            <w:tcBorders>
              <w:top w:val="nil"/>
              <w:left w:val="single" w:color="000000" w:sz="4" w:space="0"/>
              <w:bottom w:val="single" w:color="000000" w:sz="4" w:space="0"/>
              <w:right w:val="single" w:color="000000" w:sz="4" w:space="0"/>
            </w:tcBorders>
            <w:shd w:val="clear" w:color="auto" w:fill="auto"/>
            <w:vAlign w:val="center"/>
          </w:tcPr>
          <w:p w14:paraId="2DEE9283">
            <w:pPr>
              <w:keepNext w:val="0"/>
              <w:keepLines w:val="0"/>
              <w:widowControl/>
              <w:suppressLineNumbers w:val="0"/>
              <w:spacing w:before="0" w:beforeAutospacing="0" w:after="0" w:afterAutospacing="0"/>
              <w:ind w:left="0" w:right="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2</w:t>
            </w:r>
          </w:p>
        </w:tc>
        <w:tc>
          <w:tcPr>
            <w:tcW w:w="614" w:type="pct"/>
            <w:tcBorders>
              <w:top w:val="nil"/>
              <w:left w:val="nil"/>
              <w:bottom w:val="single" w:color="000000" w:sz="4" w:space="0"/>
              <w:right w:val="single" w:color="000000" w:sz="4" w:space="0"/>
            </w:tcBorders>
            <w:shd w:val="clear" w:color="auto" w:fill="auto"/>
            <w:vAlign w:val="center"/>
          </w:tcPr>
          <w:p w14:paraId="792D1057">
            <w:pPr>
              <w:keepNext w:val="0"/>
              <w:keepLines w:val="0"/>
              <w:widowControl/>
              <w:suppressLineNumbers w:val="0"/>
              <w:spacing w:before="0" w:beforeAutospacing="0" w:after="0" w:afterAutospacing="0"/>
              <w:ind w:left="0" w:right="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数字化IP网络广播系统</w:t>
            </w:r>
          </w:p>
        </w:tc>
        <w:tc>
          <w:tcPr>
            <w:tcW w:w="2773" w:type="pct"/>
            <w:tcBorders>
              <w:top w:val="nil"/>
              <w:left w:val="nil"/>
              <w:bottom w:val="single" w:color="000000" w:sz="4" w:space="0"/>
              <w:right w:val="single" w:color="000000" w:sz="4" w:space="0"/>
            </w:tcBorders>
            <w:shd w:val="clear" w:color="auto" w:fill="auto"/>
            <w:vAlign w:val="center"/>
          </w:tcPr>
          <w:p w14:paraId="571E4606">
            <w:pPr>
              <w:keepNext w:val="0"/>
              <w:keepLines w:val="0"/>
              <w:widowControl/>
              <w:suppressLineNumbers w:val="0"/>
              <w:spacing w:before="0" w:beforeAutospacing="0" w:after="0" w:afterAutospacing="0"/>
              <w:ind w:left="0" w:right="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产品介绍</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广播系统管理和控制软件、安装于网络广播控制中心或计算机，是广播系统数据交换、系统运行和功能操作的综合管理平台。</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产品特点</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1.软件是整个系统的运行核心，支撑系统内广播终端的运行，广播终端基本参数配置，负责音频流点播服务、计划任务处理、终端管理和权限管理等功能。</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2.管理节目库资源，为所有终端提供定时播放和实时点播媒体服务，响应各终端的节目播放请求，为各音频工作站提供数据接口服务。</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3.支持高达1000个单播任务或节目传输，支持多台服务器分布式布署与服务器集群。</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4.支持自定义终端名称、无限量分组、无限量定时任务、无限量定时分组，支持无限量音频采集播放、定时播放、一键呼叫与播放。</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5.支持多用户、任意级别的分控管理，支持不限量的监听终端，进行多任务实时监听，支持无限量环境监听功能，节目库支持无限量文件及无限量文件夹管理。</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6.支持安保巡更签到管理，支持附属终端管理功能，支持会议调度功能，支持任务重入智能识别功能，几何倍数降低码率。</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7.支持节目定时离线播放任务，支持远程手动、智能控制终端电源。</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8.支持手机WIFI点播，支持任意选择播放终端。</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9.支持播音室文本广播，语音选择调节语速功能。</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10.支持全天无人值守工作，支持断电数据保护，支持自动发现已绑定终端，支持自定义心跳数据，支持上下线提醒、支持气泡弹窗提醒。</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11.软件支持第三方平台嵌入式开发，提供标准的MFC动态链接库，实现与其他系统平台整合（例如楼宇访客系统、监控视频系统等）。</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12.支持任意单体、分组的呼叫、音乐播放、定时、打铃功能，支持远程无线遥控器，并支持智能组合按键，支持远程音量调节、播放、选曲功能。</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13.支持定时任务、定时打铃方案，导出、修改后再导入功能。支持定时打铃方案自动切换功能。</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14.支持自动搜索IP终端地址功能，支持对终端进行远程固件升级功能。</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15.支持时段值班，中心终端托管到指定终端功能，支持自动生成系统信息报表输出。</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16.支持系统免登陆、注销的自启动功能，不影响定时打铃等功能运行，支持后台录音，支持远程存储，支持智能任务识别启动录音。</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17.支持数字音频智能识别，支持自动重编码，支持破损文件识别，专业播音室管理软件，支持临时任务保存与编辑再调用。</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18.支持自定义终端分区快捷键操作，支持最多5种或以上任务音量。</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19.支持网络话筒接通呼叫转移功能。</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20.支持系统参数、打铃方案数据备份/恢复功能。</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21.支持虚拟终端接入，支持便携移动客户端操作。</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22.支持全区、分区消防联动，支持消防N±N模式，支持人工报警与数字报警混音。</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23.支持统一管理终端登陆密码，并支持授权范围管理、10级优先级管理，并支持轻松自动授权。</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24.支持PSTN广播，内置人性化中文语音，支持手机、座机、小灵通、远洋电话广播，兼容全球电信系统接入。</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25.支持短信语音广播，支持移动或联动的指定号码或公用号码信息发送。</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26.支持任务管理、会话管理、硬件管理、用户管理、授权管理、媒体管理、网络自适应管理。</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27.支持全系列日志查询、过滤、检索、输出，终端启动、播放、管理、控制、上下线、定时、触发、消防、呼叫、对讲、求助、报警、遥控、拆除。</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28.采用标准的选配安装模块，软件包带有系统服务器软件、中继服务器软件、远程客户端软件、广播客户端软件、消防报警软件、无线遥控控制软件和电话广播软件等组成；支持客户自定义选择安装，实现最大程度的降低系统资源占用，提高系统运行效率，是行业内安装最灵活的广播软件。</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29.采用后台系统服务运行，是企业级的标准服务器工作模式，开机系统即可自动运行，相比运行在界面前台的软件具有更高的稳定性和可靠性。</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30.Windows服务模式，支持Win98～Win8.1等系统平台，内置7大系统服务，并支持系统看门狗。</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31.系统兼容路由器、交换机、网桥网关、Modem、Internet、2G、3G、4G、组播、单播等任意网络结构。</w:t>
            </w:r>
          </w:p>
        </w:tc>
        <w:tc>
          <w:tcPr>
            <w:tcW w:w="323" w:type="pct"/>
            <w:tcBorders>
              <w:top w:val="single" w:color="000000" w:sz="4" w:space="0"/>
              <w:left w:val="single" w:color="000000" w:sz="4" w:space="0"/>
              <w:bottom w:val="single" w:color="000000" w:sz="4" w:space="0"/>
              <w:right w:val="single" w:color="000000" w:sz="4" w:space="0"/>
            </w:tcBorders>
            <w:shd w:val="clear" w:color="auto" w:fill="auto"/>
            <w:vAlign w:val="center"/>
          </w:tcPr>
          <w:p w14:paraId="36E6C235">
            <w:pPr>
              <w:keepNext w:val="0"/>
              <w:keepLines w:val="0"/>
              <w:widowControl/>
              <w:suppressLineNumbers w:val="0"/>
              <w:spacing w:before="0" w:beforeAutospacing="0" w:after="0" w:afterAutospacing="0"/>
              <w:ind w:left="0" w:right="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套</w:t>
            </w:r>
          </w:p>
        </w:tc>
        <w:tc>
          <w:tcPr>
            <w:tcW w:w="311" w:type="pct"/>
            <w:tcBorders>
              <w:top w:val="single" w:color="000000" w:sz="4" w:space="0"/>
              <w:left w:val="single" w:color="000000" w:sz="4" w:space="0"/>
              <w:bottom w:val="single" w:color="000000" w:sz="4" w:space="0"/>
              <w:right w:val="single" w:color="000000" w:sz="4" w:space="0"/>
            </w:tcBorders>
            <w:shd w:val="clear" w:color="auto" w:fill="auto"/>
            <w:vAlign w:val="center"/>
          </w:tcPr>
          <w:p w14:paraId="372E631E">
            <w:pPr>
              <w:keepNext w:val="0"/>
              <w:keepLines w:val="0"/>
              <w:widowControl/>
              <w:suppressLineNumbers w:val="0"/>
              <w:spacing w:before="0" w:beforeAutospacing="0" w:after="0" w:afterAutospacing="0"/>
              <w:ind w:left="0" w:right="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w:t>
            </w:r>
          </w:p>
        </w:tc>
        <w:tc>
          <w:tcPr>
            <w:tcW w:w="642" w:type="pct"/>
            <w:tcBorders>
              <w:top w:val="single" w:color="000000" w:sz="4" w:space="0"/>
              <w:left w:val="single" w:color="000000" w:sz="4" w:space="0"/>
              <w:bottom w:val="single" w:color="000000" w:sz="4" w:space="0"/>
              <w:right w:val="single" w:color="000000" w:sz="4" w:space="0"/>
            </w:tcBorders>
            <w:shd w:val="clear" w:color="auto" w:fill="auto"/>
            <w:vAlign w:val="center"/>
          </w:tcPr>
          <w:p w14:paraId="5DD5D129">
            <w:pPr>
              <w:keepNext w:val="0"/>
              <w:keepLines w:val="0"/>
              <w:widowControl/>
              <w:suppressLineNumbers w:val="0"/>
              <w:spacing w:before="0" w:beforeAutospacing="0" w:after="0" w:afterAutospacing="0"/>
              <w:ind w:left="0" w:right="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 xml:space="preserve"> </w:t>
            </w:r>
          </w:p>
        </w:tc>
      </w:tr>
      <w:tr w14:paraId="1CE55D1E">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20" w:hRule="atLeast"/>
        </w:trPr>
        <w:tc>
          <w:tcPr>
            <w:tcW w:w="335" w:type="pct"/>
            <w:tcBorders>
              <w:top w:val="nil"/>
              <w:left w:val="single" w:color="000000" w:sz="4" w:space="0"/>
              <w:bottom w:val="single" w:color="000000" w:sz="4" w:space="0"/>
              <w:right w:val="single" w:color="000000" w:sz="4" w:space="0"/>
            </w:tcBorders>
            <w:shd w:val="clear" w:color="auto" w:fill="auto"/>
            <w:vAlign w:val="center"/>
          </w:tcPr>
          <w:p w14:paraId="6277B126">
            <w:pPr>
              <w:keepNext w:val="0"/>
              <w:keepLines w:val="0"/>
              <w:widowControl/>
              <w:suppressLineNumbers w:val="0"/>
              <w:spacing w:before="0" w:beforeAutospacing="0" w:after="0" w:afterAutospacing="0"/>
              <w:ind w:left="0" w:right="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3</w:t>
            </w:r>
          </w:p>
        </w:tc>
        <w:tc>
          <w:tcPr>
            <w:tcW w:w="614" w:type="pct"/>
            <w:tcBorders>
              <w:top w:val="nil"/>
              <w:left w:val="nil"/>
              <w:bottom w:val="single" w:color="000000" w:sz="4" w:space="0"/>
              <w:right w:val="single" w:color="000000" w:sz="4" w:space="0"/>
            </w:tcBorders>
            <w:shd w:val="clear" w:color="auto" w:fill="auto"/>
            <w:vAlign w:val="center"/>
          </w:tcPr>
          <w:p w14:paraId="12B6E0AC">
            <w:pPr>
              <w:keepNext w:val="0"/>
              <w:keepLines w:val="0"/>
              <w:widowControl/>
              <w:suppressLineNumbers w:val="0"/>
              <w:spacing w:before="0" w:beforeAutospacing="0" w:after="0" w:afterAutospacing="0"/>
              <w:ind w:left="0" w:right="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寻呼话筒</w:t>
            </w:r>
          </w:p>
        </w:tc>
        <w:tc>
          <w:tcPr>
            <w:tcW w:w="2773" w:type="pct"/>
            <w:tcBorders>
              <w:top w:val="nil"/>
              <w:left w:val="nil"/>
              <w:bottom w:val="single" w:color="000000" w:sz="4" w:space="0"/>
              <w:right w:val="single" w:color="000000" w:sz="4" w:space="0"/>
            </w:tcBorders>
            <w:shd w:val="clear" w:color="auto" w:fill="auto"/>
            <w:vAlign w:val="center"/>
          </w:tcPr>
          <w:p w14:paraId="3E91B9B8">
            <w:pPr>
              <w:keepNext w:val="0"/>
              <w:keepLines w:val="0"/>
              <w:widowControl/>
              <w:suppressLineNumbers w:val="0"/>
              <w:spacing w:before="0" w:beforeAutospacing="0" w:after="0" w:afterAutospacing="0"/>
              <w:ind w:left="0" w:right="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产品介绍</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 xml:space="preserve">       适用于各种呼叫中心、报警中心、值班室、领导办公室、会议室等场合，可以对网络中的各种终端进行单向(对点，分区或者全区)喊话，双向对讲和监听。</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产品特点</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1.桌面式设计，自带7英寸800×480的图形点阵K600+内核65K色显示的电阻触屏。显示清晰，触感灵敏。人性化的人机操作界面。</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2.自带数字键，功能键界面。支持一键呼叫分区，一键呼叫全区广播，一键呼叫广播（最大支持10个按键自定义）；支持直接操作呼叫或对讲任意终端；支持直接操作监听（环境监听）任意终端根据实际环境，监听距离达到5米。</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3.采用嵌入式计算机技术和DSP音频处理技术设计；采用高速工业级芯片，启动时间小于1s。</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4.内置1路网络硬件音频解码模块，支持TCP/IP、UDP、IGMP(组播)协议，实现网络化传输16位CD音质的音频信号。</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5.支持DHCP，兼容路由器、交换机、网桥网关、Modem、Internet、2G、3G、4G、组播、单播等任意网络结构。</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6.支持远程点播功能，支持1000级自定义音频优先级默音控制(支持多路信号放大、混音、三级优先控制、音调调节）。</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7.支持全双工双向对讲功能，自带网络回声消除模块。IP终端之间实现两两双向对讲，网络延时低于200ms。同时网络回声啸叫彻底抑制。</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8.支持求助信号铃声、闪屏提示，一键接受求助、对讲功能，同时也可以支持免提通话和接收广播，实现快速链接。</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9.支持多种呼叫策略，包括呼叫等待、呼叫转移、无人接听提醒。</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10.支持自动接听、手动接听，支持自定义接听提示音。</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11.支持转移时间、无人接听时间、呼叫等待时间自定义。</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12.内置会议调度管理功能，支持会议讨论模式。</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13.内置2W全频高保真扬声器，实现双向通话和网络监听。</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14.一个φ3.5耳机插座和一个φ3.5MIC输入插座，匹配市场上95%的耳机和便携式麦克风。</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15.一路音频线路输出，外扩功率放大器；一路音频线路输入，提供多音源传输。</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16.一路报警触发短路输出，级联外扩警示设备；一路短路输入，可以用作触发预置语音提示（或报警）。</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17.强指向性麦克风，保证通话清晰无干扰。</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18.1路PC机下载IP地址串口，用于修改网络解码模块IP地址。</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19.数字化产品，扩容方便，不受地理位置限制，无需增加机房管理设备，采用共网免线路施工的设计理念，安装简便。</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技术参数</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1.网络接口：标准RJ45输入</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2.支持协议：TCP/IP，UDP，IGMP（组播）</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3.音频格式：MP3</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4.采样率：8K~48KHz</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5.传输速率：100Mbps</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6.音频模式：16位CD音质</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7.显示屏尺寸：7英寸</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8.屏幕分辨率：800x480 像素</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9.屏幕类型：65K色DGUS屏</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10.键盘类型：虚拟QWERTY键盘</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11.键盘输入方式：触控</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12.内接扬声器阻抗及额定功率：4Ω，2W</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13.总偕波失真：≤1%</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14.频率响应：80Hz～16KHz</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 xml:space="preserve">15.信噪比：&gt;68dB    </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16.PHONE OUT输出阻抗及额定功率：32Ω，20mW</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17.Line out 输出电平：1000mV 工业标准压线接线端子</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18.Line out输出阻抗：470Ω</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19.LINE IN输入灵敏度：350mV  工业标准压线接线端子</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 xml:space="preserve">20.MIC输入灵敏度（非平衡）：10mV     </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21.短路输入：干接点输入</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22.短路输出：最大1A/30VDC干接点输出</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23.工作温度：5℃～40℃</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24.工作湿度：20%～80%相对湿度，无结露</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 xml:space="preserve">25.整机功耗：≤6W </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26.输入电源：～190-240V 50-60Hz（电源适配器）；DC24V/1.5A</w:t>
            </w:r>
          </w:p>
        </w:tc>
        <w:tc>
          <w:tcPr>
            <w:tcW w:w="323" w:type="pct"/>
            <w:tcBorders>
              <w:top w:val="single" w:color="000000" w:sz="4" w:space="0"/>
              <w:left w:val="single" w:color="000000" w:sz="4" w:space="0"/>
              <w:bottom w:val="single" w:color="000000" w:sz="4" w:space="0"/>
              <w:right w:val="single" w:color="000000" w:sz="4" w:space="0"/>
            </w:tcBorders>
            <w:shd w:val="clear" w:color="auto" w:fill="auto"/>
            <w:vAlign w:val="center"/>
          </w:tcPr>
          <w:p w14:paraId="608EC115">
            <w:pPr>
              <w:keepNext w:val="0"/>
              <w:keepLines w:val="0"/>
              <w:widowControl/>
              <w:suppressLineNumbers w:val="0"/>
              <w:spacing w:before="0" w:beforeAutospacing="0" w:after="0" w:afterAutospacing="0"/>
              <w:ind w:left="0" w:right="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台</w:t>
            </w:r>
          </w:p>
        </w:tc>
        <w:tc>
          <w:tcPr>
            <w:tcW w:w="311" w:type="pct"/>
            <w:tcBorders>
              <w:top w:val="single" w:color="000000" w:sz="4" w:space="0"/>
              <w:left w:val="single" w:color="000000" w:sz="4" w:space="0"/>
              <w:bottom w:val="single" w:color="000000" w:sz="4" w:space="0"/>
              <w:right w:val="single" w:color="000000" w:sz="4" w:space="0"/>
            </w:tcBorders>
            <w:shd w:val="clear" w:color="auto" w:fill="auto"/>
            <w:vAlign w:val="center"/>
          </w:tcPr>
          <w:p w14:paraId="0AF35107">
            <w:pPr>
              <w:keepNext w:val="0"/>
              <w:keepLines w:val="0"/>
              <w:widowControl/>
              <w:suppressLineNumbers w:val="0"/>
              <w:spacing w:before="0" w:beforeAutospacing="0" w:after="0" w:afterAutospacing="0"/>
              <w:ind w:left="0" w:right="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w:t>
            </w:r>
          </w:p>
        </w:tc>
        <w:tc>
          <w:tcPr>
            <w:tcW w:w="642" w:type="pct"/>
            <w:tcBorders>
              <w:top w:val="single" w:color="000000" w:sz="4" w:space="0"/>
              <w:left w:val="single" w:color="000000" w:sz="4" w:space="0"/>
              <w:bottom w:val="single" w:color="000000" w:sz="4" w:space="0"/>
              <w:right w:val="single" w:color="000000" w:sz="4" w:space="0"/>
            </w:tcBorders>
            <w:shd w:val="clear" w:color="auto" w:fill="auto"/>
            <w:vAlign w:val="center"/>
          </w:tcPr>
          <w:p w14:paraId="5E153F62">
            <w:pPr>
              <w:keepNext w:val="0"/>
              <w:keepLines w:val="0"/>
              <w:widowControl/>
              <w:suppressLineNumbers w:val="0"/>
              <w:spacing w:before="0" w:beforeAutospacing="0" w:after="0" w:afterAutospacing="0"/>
              <w:ind w:left="0" w:right="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 xml:space="preserve"> </w:t>
            </w:r>
          </w:p>
        </w:tc>
      </w:tr>
      <w:tr w14:paraId="333550EA">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20" w:hRule="atLeast"/>
        </w:trPr>
        <w:tc>
          <w:tcPr>
            <w:tcW w:w="335" w:type="pct"/>
            <w:tcBorders>
              <w:top w:val="nil"/>
              <w:left w:val="single" w:color="000000" w:sz="4" w:space="0"/>
              <w:bottom w:val="single" w:color="000000" w:sz="4" w:space="0"/>
              <w:right w:val="single" w:color="000000" w:sz="4" w:space="0"/>
            </w:tcBorders>
            <w:shd w:val="clear" w:color="auto" w:fill="auto"/>
            <w:vAlign w:val="center"/>
          </w:tcPr>
          <w:p w14:paraId="7C0A1253">
            <w:pPr>
              <w:keepNext w:val="0"/>
              <w:keepLines w:val="0"/>
              <w:widowControl/>
              <w:suppressLineNumbers w:val="0"/>
              <w:spacing w:before="0" w:beforeAutospacing="0" w:after="0" w:afterAutospacing="0"/>
              <w:ind w:left="0" w:right="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4</w:t>
            </w:r>
          </w:p>
        </w:tc>
        <w:tc>
          <w:tcPr>
            <w:tcW w:w="614" w:type="pct"/>
            <w:tcBorders>
              <w:top w:val="nil"/>
              <w:left w:val="single" w:color="000000" w:sz="4" w:space="0"/>
              <w:bottom w:val="single" w:color="000000" w:sz="4" w:space="0"/>
              <w:right w:val="single" w:color="000000" w:sz="4" w:space="0"/>
            </w:tcBorders>
            <w:shd w:val="clear" w:color="auto" w:fill="auto"/>
            <w:vAlign w:val="center"/>
          </w:tcPr>
          <w:p w14:paraId="1D51DED3">
            <w:pPr>
              <w:keepNext w:val="0"/>
              <w:keepLines w:val="0"/>
              <w:widowControl/>
              <w:suppressLineNumbers w:val="0"/>
              <w:spacing w:before="0" w:beforeAutospacing="0" w:after="0" w:afterAutospacing="0"/>
              <w:ind w:left="0" w:right="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IP网络功放终端</w:t>
            </w:r>
          </w:p>
        </w:tc>
        <w:tc>
          <w:tcPr>
            <w:tcW w:w="2773" w:type="pct"/>
            <w:tcBorders>
              <w:top w:val="nil"/>
              <w:left w:val="nil"/>
              <w:bottom w:val="single" w:color="000000" w:sz="4" w:space="0"/>
              <w:right w:val="single" w:color="000000" w:sz="4" w:space="0"/>
            </w:tcBorders>
            <w:shd w:val="clear" w:color="auto" w:fill="auto"/>
            <w:vAlign w:val="center"/>
          </w:tcPr>
          <w:p w14:paraId="6BC4A95D">
            <w:pPr>
              <w:keepNext w:val="0"/>
              <w:keepLines w:val="0"/>
              <w:widowControl/>
              <w:suppressLineNumbers w:val="0"/>
              <w:spacing w:before="0" w:beforeAutospacing="0" w:after="0" w:afterAutospacing="0"/>
              <w:ind w:left="0" w:right="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产品介绍</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为广播系统提供区域功率放大，适用于有多通道大功率纯后级功放需求的俱乐部、场馆、购物中心等广播系统。</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产品特点</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1.采用高效D类放大电路，内置高效率开关电源，使得整机效率高达85%。</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2.产品内部采用合理的散热布局，使得产品即使在极其恶劣的工作环境下内部仍能保持低于55度的工作温度，大大地延长了设备的使用寿命。</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3.采用1U标准19英寸工业机箱设计。</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4.1通道数字功率放大器提供1路100V或4-16Ω输出端子接线扬声器。</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5.不带变压器输出100V和可以切换定阻4-16Ω输出。</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6.支持故障输出功能，可远程监控功放设备工作状态。</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7.产品具有短路、过载、过热保护。</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8.支持1通道独立电源供电功能。</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9.85%高效放大器，电源损耗小，发热量小。</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10.具有1通道欧式端子平衡输入，1通道欧式端子输出。</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技术参数</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1.额定功率输出：650W</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2.额定输出：100V/4-16Ω</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3.输入灵敏度(阻抗）：±385mV/20KΩ，平衡输入</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4.过载源电动势：&gt;11dB</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5.频率响应：80Hz~16KHz (+1, -3dB)</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6.信噪比：≥85dB</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7.THD：≤0.1% at 1KHz, 1/3 额定功率</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8.控制：远程电源控制和故障指示</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9.指示灯：信号、峰值、保护、电源</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10.保护：高温、过载、短路</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11.冷却：风机强制散热</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12.电源供电：220V/50Hz</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13.功耗：900W</w:t>
            </w:r>
          </w:p>
        </w:tc>
        <w:tc>
          <w:tcPr>
            <w:tcW w:w="323" w:type="pct"/>
            <w:tcBorders>
              <w:top w:val="nil"/>
              <w:left w:val="nil"/>
              <w:bottom w:val="single" w:color="000000" w:sz="4" w:space="0"/>
              <w:right w:val="single" w:color="000000" w:sz="4" w:space="0"/>
            </w:tcBorders>
            <w:shd w:val="clear" w:color="auto" w:fill="auto"/>
            <w:vAlign w:val="center"/>
          </w:tcPr>
          <w:p w14:paraId="3A0F8640">
            <w:pPr>
              <w:keepNext w:val="0"/>
              <w:keepLines w:val="0"/>
              <w:widowControl/>
              <w:suppressLineNumbers w:val="0"/>
              <w:spacing w:before="0" w:beforeAutospacing="0" w:after="0" w:afterAutospacing="0"/>
              <w:ind w:left="0" w:right="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台</w:t>
            </w:r>
          </w:p>
        </w:tc>
        <w:tc>
          <w:tcPr>
            <w:tcW w:w="311" w:type="pct"/>
            <w:tcBorders>
              <w:top w:val="nil"/>
              <w:left w:val="nil"/>
              <w:bottom w:val="single" w:color="000000" w:sz="4" w:space="0"/>
              <w:right w:val="single" w:color="000000" w:sz="4" w:space="0"/>
            </w:tcBorders>
            <w:shd w:val="clear" w:color="auto" w:fill="auto"/>
            <w:vAlign w:val="center"/>
          </w:tcPr>
          <w:p w14:paraId="3ED349AA">
            <w:pPr>
              <w:keepNext w:val="0"/>
              <w:keepLines w:val="0"/>
              <w:widowControl/>
              <w:suppressLineNumbers w:val="0"/>
              <w:spacing w:before="0" w:beforeAutospacing="0" w:after="0" w:afterAutospacing="0"/>
              <w:ind w:left="0" w:right="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3</w:t>
            </w:r>
          </w:p>
        </w:tc>
        <w:tc>
          <w:tcPr>
            <w:tcW w:w="642" w:type="pct"/>
            <w:tcBorders>
              <w:top w:val="single" w:color="000000" w:sz="4" w:space="0"/>
              <w:left w:val="single" w:color="000000" w:sz="4" w:space="0"/>
              <w:bottom w:val="single" w:color="000000" w:sz="4" w:space="0"/>
              <w:right w:val="single" w:color="000000" w:sz="4" w:space="0"/>
            </w:tcBorders>
            <w:shd w:val="clear" w:color="auto" w:fill="auto"/>
            <w:vAlign w:val="center"/>
          </w:tcPr>
          <w:p w14:paraId="369D7AF1">
            <w:pPr>
              <w:keepNext w:val="0"/>
              <w:keepLines w:val="0"/>
              <w:widowControl/>
              <w:suppressLineNumbers w:val="0"/>
              <w:spacing w:before="0" w:beforeAutospacing="0" w:after="0" w:afterAutospacing="0"/>
              <w:ind w:left="0" w:right="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 xml:space="preserve"> </w:t>
            </w:r>
          </w:p>
        </w:tc>
      </w:tr>
      <w:tr w14:paraId="64E360C4">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20" w:hRule="atLeast"/>
        </w:trPr>
        <w:tc>
          <w:tcPr>
            <w:tcW w:w="335" w:type="pct"/>
            <w:tcBorders>
              <w:top w:val="nil"/>
              <w:left w:val="single" w:color="000000" w:sz="4" w:space="0"/>
              <w:bottom w:val="single" w:color="000000" w:sz="4" w:space="0"/>
              <w:right w:val="single" w:color="000000" w:sz="4" w:space="0"/>
            </w:tcBorders>
            <w:shd w:val="clear" w:color="auto" w:fill="auto"/>
            <w:vAlign w:val="center"/>
          </w:tcPr>
          <w:p w14:paraId="6900DED1">
            <w:pPr>
              <w:keepNext w:val="0"/>
              <w:keepLines w:val="0"/>
              <w:widowControl/>
              <w:suppressLineNumbers w:val="0"/>
              <w:spacing w:before="0" w:beforeAutospacing="0" w:after="0" w:afterAutospacing="0"/>
              <w:ind w:left="0" w:right="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6</w:t>
            </w:r>
          </w:p>
        </w:tc>
        <w:tc>
          <w:tcPr>
            <w:tcW w:w="614" w:type="pct"/>
            <w:tcBorders>
              <w:top w:val="nil"/>
              <w:left w:val="single" w:color="000000" w:sz="4" w:space="0"/>
              <w:bottom w:val="single" w:color="000000" w:sz="4" w:space="0"/>
              <w:right w:val="single" w:color="000000" w:sz="4" w:space="0"/>
            </w:tcBorders>
            <w:shd w:val="clear" w:color="auto" w:fill="auto"/>
            <w:vAlign w:val="center"/>
          </w:tcPr>
          <w:p w14:paraId="6F298E28">
            <w:pPr>
              <w:keepNext w:val="0"/>
              <w:keepLines w:val="0"/>
              <w:widowControl/>
              <w:suppressLineNumbers w:val="0"/>
              <w:spacing w:before="0" w:beforeAutospacing="0" w:after="0" w:afterAutospacing="0"/>
              <w:ind w:left="0" w:right="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草地音箱</w:t>
            </w:r>
          </w:p>
        </w:tc>
        <w:tc>
          <w:tcPr>
            <w:tcW w:w="2773" w:type="pct"/>
            <w:tcBorders>
              <w:top w:val="nil"/>
              <w:left w:val="nil"/>
              <w:bottom w:val="single" w:color="000000" w:sz="4" w:space="0"/>
              <w:right w:val="single" w:color="000000" w:sz="4" w:space="0"/>
            </w:tcBorders>
            <w:shd w:val="clear" w:color="auto" w:fill="auto"/>
            <w:vAlign w:val="center"/>
          </w:tcPr>
          <w:p w14:paraId="77443E55">
            <w:pPr>
              <w:keepNext w:val="0"/>
              <w:keepLines w:val="0"/>
              <w:widowControl/>
              <w:suppressLineNumbers w:val="0"/>
              <w:spacing w:before="0" w:beforeAutospacing="0" w:after="0" w:afterAutospacing="0"/>
              <w:ind w:left="0" w:right="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1.功率(100V)：15W,30W</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2.功率(70V)：7.5W, 15W</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3.频率响应：120Hz-15KHz</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4.灵敏度：95dB</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5.喇叭单元：6.5″+1.5″</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6.防护等级：IP66</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7.材料：有机树脂</w:t>
            </w:r>
          </w:p>
        </w:tc>
        <w:tc>
          <w:tcPr>
            <w:tcW w:w="323" w:type="pct"/>
            <w:tcBorders>
              <w:top w:val="single" w:color="000000" w:sz="4" w:space="0"/>
              <w:left w:val="single" w:color="000000" w:sz="4" w:space="0"/>
              <w:bottom w:val="single" w:color="000000" w:sz="4" w:space="0"/>
              <w:right w:val="single" w:color="000000" w:sz="4" w:space="0"/>
            </w:tcBorders>
            <w:shd w:val="clear" w:color="auto" w:fill="auto"/>
            <w:vAlign w:val="center"/>
          </w:tcPr>
          <w:p w14:paraId="7519A06B">
            <w:pPr>
              <w:keepNext w:val="0"/>
              <w:keepLines w:val="0"/>
              <w:widowControl/>
              <w:suppressLineNumbers w:val="0"/>
              <w:spacing w:before="0" w:beforeAutospacing="0" w:after="0" w:afterAutospacing="0"/>
              <w:ind w:left="0" w:right="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只</w:t>
            </w:r>
          </w:p>
        </w:tc>
        <w:tc>
          <w:tcPr>
            <w:tcW w:w="311" w:type="pct"/>
            <w:tcBorders>
              <w:top w:val="single" w:color="000000" w:sz="4" w:space="0"/>
              <w:left w:val="single" w:color="000000" w:sz="4" w:space="0"/>
              <w:bottom w:val="single" w:color="000000" w:sz="4" w:space="0"/>
              <w:right w:val="single" w:color="000000" w:sz="4" w:space="0"/>
            </w:tcBorders>
            <w:shd w:val="clear" w:color="auto" w:fill="auto"/>
            <w:vAlign w:val="center"/>
          </w:tcPr>
          <w:p w14:paraId="4BE96AE8">
            <w:pPr>
              <w:keepNext w:val="0"/>
              <w:keepLines w:val="0"/>
              <w:widowControl/>
              <w:suppressLineNumbers w:val="0"/>
              <w:spacing w:before="0" w:beforeAutospacing="0" w:after="0" w:afterAutospacing="0"/>
              <w:ind w:left="0" w:right="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23</w:t>
            </w:r>
          </w:p>
        </w:tc>
        <w:tc>
          <w:tcPr>
            <w:tcW w:w="642" w:type="pct"/>
            <w:tcBorders>
              <w:top w:val="single" w:color="000000" w:sz="4" w:space="0"/>
              <w:left w:val="single" w:color="000000" w:sz="4" w:space="0"/>
              <w:bottom w:val="single" w:color="000000" w:sz="4" w:space="0"/>
              <w:right w:val="single" w:color="000000" w:sz="4" w:space="0"/>
            </w:tcBorders>
            <w:shd w:val="clear" w:color="auto" w:fill="auto"/>
            <w:vAlign w:val="center"/>
          </w:tcPr>
          <w:p w14:paraId="431CF737">
            <w:pPr>
              <w:keepNext w:val="0"/>
              <w:keepLines w:val="0"/>
              <w:widowControl/>
              <w:suppressLineNumbers w:val="0"/>
              <w:spacing w:before="0" w:beforeAutospacing="0" w:after="0" w:afterAutospacing="0"/>
              <w:ind w:left="0" w:right="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 xml:space="preserve"> , </w:t>
            </w:r>
          </w:p>
        </w:tc>
      </w:tr>
      <w:tr w14:paraId="25AAF9D6">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20" w:hRule="atLeast"/>
        </w:trPr>
        <w:tc>
          <w:tcPr>
            <w:tcW w:w="335" w:type="pct"/>
            <w:tcBorders>
              <w:top w:val="nil"/>
              <w:left w:val="single" w:color="000000" w:sz="4" w:space="0"/>
              <w:bottom w:val="single" w:color="000000" w:sz="4" w:space="0"/>
              <w:right w:val="single" w:color="000000" w:sz="4" w:space="0"/>
            </w:tcBorders>
            <w:shd w:val="clear" w:color="auto" w:fill="auto"/>
            <w:vAlign w:val="center"/>
          </w:tcPr>
          <w:p w14:paraId="76BDDF1C">
            <w:pPr>
              <w:keepNext w:val="0"/>
              <w:keepLines w:val="0"/>
              <w:widowControl/>
              <w:suppressLineNumbers w:val="0"/>
              <w:spacing w:before="0" w:beforeAutospacing="0" w:after="0" w:afterAutospacing="0"/>
              <w:ind w:left="0" w:right="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7</w:t>
            </w:r>
          </w:p>
        </w:tc>
        <w:tc>
          <w:tcPr>
            <w:tcW w:w="614" w:type="pct"/>
            <w:tcBorders>
              <w:top w:val="nil"/>
              <w:left w:val="nil"/>
              <w:bottom w:val="single" w:color="000000" w:sz="4" w:space="0"/>
              <w:right w:val="single" w:color="000000" w:sz="4" w:space="0"/>
            </w:tcBorders>
            <w:shd w:val="clear" w:color="auto" w:fill="auto"/>
            <w:vAlign w:val="center"/>
          </w:tcPr>
          <w:p w14:paraId="1C1D8D96">
            <w:pPr>
              <w:keepNext w:val="0"/>
              <w:keepLines w:val="0"/>
              <w:widowControl/>
              <w:suppressLineNumbers w:val="0"/>
              <w:spacing w:before="0" w:beforeAutospacing="0" w:after="0" w:afterAutospacing="0"/>
              <w:ind w:left="0" w:right="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音频连接线</w:t>
            </w:r>
          </w:p>
        </w:tc>
        <w:tc>
          <w:tcPr>
            <w:tcW w:w="2773" w:type="pct"/>
            <w:tcBorders>
              <w:top w:val="nil"/>
              <w:left w:val="nil"/>
              <w:bottom w:val="single" w:color="000000" w:sz="4" w:space="0"/>
              <w:right w:val="single" w:color="000000" w:sz="4" w:space="0"/>
            </w:tcBorders>
            <w:shd w:val="clear" w:color="auto" w:fill="auto"/>
            <w:vAlign w:val="center"/>
          </w:tcPr>
          <w:p w14:paraId="14082572">
            <w:pPr>
              <w:keepNext w:val="0"/>
              <w:keepLines w:val="0"/>
              <w:widowControl/>
              <w:suppressLineNumbers w:val="0"/>
              <w:spacing w:before="0" w:beforeAutospacing="0" w:after="0" w:afterAutospacing="0"/>
              <w:ind w:left="0" w:right="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1.8米音频连接线：莲花（RCA）-莲花（RCA）</w:t>
            </w:r>
          </w:p>
        </w:tc>
        <w:tc>
          <w:tcPr>
            <w:tcW w:w="323" w:type="pct"/>
            <w:tcBorders>
              <w:top w:val="single" w:color="000000" w:sz="4" w:space="0"/>
              <w:left w:val="single" w:color="000000" w:sz="4" w:space="0"/>
              <w:bottom w:val="single" w:color="000000" w:sz="4" w:space="0"/>
              <w:right w:val="single" w:color="000000" w:sz="4" w:space="0"/>
            </w:tcBorders>
            <w:shd w:val="clear" w:color="auto" w:fill="auto"/>
            <w:vAlign w:val="center"/>
          </w:tcPr>
          <w:p w14:paraId="1C6988E4">
            <w:pPr>
              <w:keepNext w:val="0"/>
              <w:keepLines w:val="0"/>
              <w:widowControl/>
              <w:suppressLineNumbers w:val="0"/>
              <w:spacing w:before="0" w:beforeAutospacing="0" w:after="0" w:afterAutospacing="0"/>
              <w:ind w:left="0" w:right="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根</w:t>
            </w:r>
          </w:p>
        </w:tc>
        <w:tc>
          <w:tcPr>
            <w:tcW w:w="311" w:type="pct"/>
            <w:tcBorders>
              <w:top w:val="single" w:color="000000" w:sz="4" w:space="0"/>
              <w:left w:val="single" w:color="000000" w:sz="4" w:space="0"/>
              <w:bottom w:val="single" w:color="000000" w:sz="4" w:space="0"/>
              <w:right w:val="single" w:color="000000" w:sz="4" w:space="0"/>
            </w:tcBorders>
            <w:shd w:val="clear" w:color="auto" w:fill="auto"/>
            <w:vAlign w:val="center"/>
          </w:tcPr>
          <w:p w14:paraId="01AD25B8">
            <w:pPr>
              <w:keepNext w:val="0"/>
              <w:keepLines w:val="0"/>
              <w:widowControl/>
              <w:suppressLineNumbers w:val="0"/>
              <w:spacing w:before="0" w:beforeAutospacing="0" w:after="0" w:afterAutospacing="0"/>
              <w:ind w:left="0" w:right="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4</w:t>
            </w:r>
          </w:p>
        </w:tc>
        <w:tc>
          <w:tcPr>
            <w:tcW w:w="642" w:type="pct"/>
            <w:tcBorders>
              <w:top w:val="nil"/>
              <w:left w:val="nil"/>
              <w:bottom w:val="single" w:color="000000" w:sz="4" w:space="0"/>
              <w:right w:val="single" w:color="000000" w:sz="4" w:space="0"/>
            </w:tcBorders>
            <w:shd w:val="clear" w:color="auto" w:fill="auto"/>
            <w:vAlign w:val="center"/>
          </w:tcPr>
          <w:p w14:paraId="7DE3A9F2">
            <w:pPr>
              <w:keepNext w:val="0"/>
              <w:keepLines w:val="0"/>
              <w:widowControl/>
              <w:suppressLineNumbers w:val="0"/>
              <w:spacing w:before="0" w:beforeAutospacing="0" w:after="0" w:afterAutospacing="0"/>
              <w:ind w:left="0" w:right="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定制连接线</w:t>
            </w:r>
          </w:p>
        </w:tc>
      </w:tr>
      <w:tr w14:paraId="1FA85997">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20" w:hRule="atLeast"/>
        </w:trPr>
        <w:tc>
          <w:tcPr>
            <w:tcW w:w="335" w:type="pct"/>
            <w:tcBorders>
              <w:top w:val="nil"/>
              <w:left w:val="single" w:color="000000" w:sz="4" w:space="0"/>
              <w:bottom w:val="single" w:color="000000" w:sz="4" w:space="0"/>
              <w:right w:val="single" w:color="000000" w:sz="4" w:space="0"/>
            </w:tcBorders>
            <w:shd w:val="clear" w:color="auto" w:fill="auto"/>
            <w:vAlign w:val="center"/>
          </w:tcPr>
          <w:p w14:paraId="20CE0EAA">
            <w:pPr>
              <w:keepNext w:val="0"/>
              <w:keepLines w:val="0"/>
              <w:widowControl/>
              <w:suppressLineNumbers w:val="0"/>
              <w:spacing w:before="0" w:beforeAutospacing="0" w:after="0" w:afterAutospacing="0"/>
              <w:ind w:left="0" w:right="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8</w:t>
            </w:r>
          </w:p>
        </w:tc>
        <w:tc>
          <w:tcPr>
            <w:tcW w:w="614" w:type="pct"/>
            <w:tcBorders>
              <w:top w:val="nil"/>
              <w:left w:val="nil"/>
              <w:bottom w:val="single" w:color="000000" w:sz="4" w:space="0"/>
              <w:right w:val="single" w:color="000000" w:sz="4" w:space="0"/>
            </w:tcBorders>
            <w:shd w:val="clear" w:color="auto" w:fill="auto"/>
            <w:vAlign w:val="center"/>
          </w:tcPr>
          <w:p w14:paraId="4AE07BAF">
            <w:pPr>
              <w:keepNext w:val="0"/>
              <w:keepLines w:val="0"/>
              <w:widowControl/>
              <w:suppressLineNumbers w:val="0"/>
              <w:spacing w:before="0" w:beforeAutospacing="0" w:after="0" w:afterAutospacing="0"/>
              <w:ind w:left="0" w:right="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音频连接线</w:t>
            </w:r>
          </w:p>
        </w:tc>
        <w:tc>
          <w:tcPr>
            <w:tcW w:w="2773" w:type="pct"/>
            <w:tcBorders>
              <w:top w:val="nil"/>
              <w:left w:val="nil"/>
              <w:bottom w:val="single" w:color="000000" w:sz="4" w:space="0"/>
              <w:right w:val="single" w:color="000000" w:sz="4" w:space="0"/>
            </w:tcBorders>
            <w:shd w:val="clear" w:color="auto" w:fill="auto"/>
            <w:vAlign w:val="center"/>
          </w:tcPr>
          <w:p w14:paraId="180F1E13">
            <w:pPr>
              <w:keepNext w:val="0"/>
              <w:keepLines w:val="0"/>
              <w:widowControl/>
              <w:suppressLineNumbers w:val="0"/>
              <w:spacing w:before="0" w:beforeAutospacing="0" w:after="0" w:afterAutospacing="0"/>
              <w:ind w:left="0" w:right="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1.8米音频连接线：3.5（耳机插头）-双莲花（RCA）</w:t>
            </w:r>
          </w:p>
        </w:tc>
        <w:tc>
          <w:tcPr>
            <w:tcW w:w="323" w:type="pct"/>
            <w:tcBorders>
              <w:top w:val="single" w:color="000000" w:sz="4" w:space="0"/>
              <w:left w:val="single" w:color="000000" w:sz="4" w:space="0"/>
              <w:bottom w:val="single" w:color="000000" w:sz="4" w:space="0"/>
              <w:right w:val="single" w:color="000000" w:sz="4" w:space="0"/>
            </w:tcBorders>
            <w:shd w:val="clear" w:color="auto" w:fill="auto"/>
            <w:vAlign w:val="center"/>
          </w:tcPr>
          <w:p w14:paraId="6D62BB55">
            <w:pPr>
              <w:keepNext w:val="0"/>
              <w:keepLines w:val="0"/>
              <w:widowControl/>
              <w:suppressLineNumbers w:val="0"/>
              <w:spacing w:before="0" w:beforeAutospacing="0" w:after="0" w:afterAutospacing="0"/>
              <w:ind w:left="0" w:right="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根</w:t>
            </w:r>
          </w:p>
        </w:tc>
        <w:tc>
          <w:tcPr>
            <w:tcW w:w="311" w:type="pct"/>
            <w:tcBorders>
              <w:top w:val="single" w:color="000000" w:sz="4" w:space="0"/>
              <w:left w:val="single" w:color="000000" w:sz="4" w:space="0"/>
              <w:bottom w:val="single" w:color="000000" w:sz="4" w:space="0"/>
              <w:right w:val="single" w:color="000000" w:sz="4" w:space="0"/>
            </w:tcBorders>
            <w:shd w:val="clear" w:color="auto" w:fill="auto"/>
            <w:vAlign w:val="center"/>
          </w:tcPr>
          <w:p w14:paraId="406A6595">
            <w:pPr>
              <w:keepNext w:val="0"/>
              <w:keepLines w:val="0"/>
              <w:widowControl/>
              <w:suppressLineNumbers w:val="0"/>
              <w:spacing w:before="0" w:beforeAutospacing="0" w:after="0" w:afterAutospacing="0"/>
              <w:ind w:left="0" w:right="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w:t>
            </w:r>
          </w:p>
        </w:tc>
        <w:tc>
          <w:tcPr>
            <w:tcW w:w="642" w:type="pct"/>
            <w:tcBorders>
              <w:top w:val="nil"/>
              <w:left w:val="nil"/>
              <w:bottom w:val="single" w:color="000000" w:sz="4" w:space="0"/>
              <w:right w:val="single" w:color="000000" w:sz="4" w:space="0"/>
            </w:tcBorders>
            <w:shd w:val="clear" w:color="auto" w:fill="auto"/>
            <w:vAlign w:val="center"/>
          </w:tcPr>
          <w:p w14:paraId="4991CD22">
            <w:pPr>
              <w:keepNext w:val="0"/>
              <w:keepLines w:val="0"/>
              <w:widowControl/>
              <w:suppressLineNumbers w:val="0"/>
              <w:spacing w:before="0" w:beforeAutospacing="0" w:after="0" w:afterAutospacing="0"/>
              <w:ind w:left="0" w:right="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定制连接线</w:t>
            </w:r>
          </w:p>
        </w:tc>
      </w:tr>
      <w:tr w14:paraId="60BF76BA">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20" w:hRule="atLeast"/>
        </w:trPr>
        <w:tc>
          <w:tcPr>
            <w:tcW w:w="335" w:type="pct"/>
            <w:tcBorders>
              <w:top w:val="nil"/>
              <w:left w:val="single" w:color="000000" w:sz="4" w:space="0"/>
              <w:bottom w:val="single" w:color="000000" w:sz="4" w:space="0"/>
              <w:right w:val="single" w:color="000000" w:sz="4" w:space="0"/>
            </w:tcBorders>
            <w:shd w:val="clear" w:color="auto" w:fill="auto"/>
            <w:vAlign w:val="center"/>
          </w:tcPr>
          <w:p w14:paraId="78184D0E">
            <w:pPr>
              <w:keepNext w:val="0"/>
              <w:keepLines w:val="0"/>
              <w:widowControl/>
              <w:suppressLineNumbers w:val="0"/>
              <w:spacing w:before="0" w:beforeAutospacing="0" w:after="0" w:afterAutospacing="0"/>
              <w:ind w:left="0" w:right="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9</w:t>
            </w:r>
          </w:p>
        </w:tc>
        <w:tc>
          <w:tcPr>
            <w:tcW w:w="614" w:type="pct"/>
            <w:tcBorders>
              <w:top w:val="nil"/>
              <w:left w:val="nil"/>
              <w:bottom w:val="single" w:color="000000" w:sz="4" w:space="0"/>
              <w:right w:val="single" w:color="000000" w:sz="4" w:space="0"/>
            </w:tcBorders>
            <w:shd w:val="clear" w:color="auto" w:fill="auto"/>
            <w:vAlign w:val="center"/>
          </w:tcPr>
          <w:p w14:paraId="44535E90">
            <w:pPr>
              <w:keepNext w:val="0"/>
              <w:keepLines w:val="0"/>
              <w:widowControl/>
              <w:suppressLineNumbers w:val="0"/>
              <w:spacing w:before="0" w:beforeAutospacing="0" w:after="0" w:afterAutospacing="0"/>
              <w:ind w:left="0" w:right="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音频连接线</w:t>
            </w:r>
          </w:p>
        </w:tc>
        <w:tc>
          <w:tcPr>
            <w:tcW w:w="2773" w:type="pct"/>
            <w:tcBorders>
              <w:top w:val="nil"/>
              <w:left w:val="nil"/>
              <w:bottom w:val="single" w:color="000000" w:sz="4" w:space="0"/>
              <w:right w:val="single" w:color="000000" w:sz="4" w:space="0"/>
            </w:tcBorders>
            <w:shd w:val="clear" w:color="auto" w:fill="auto"/>
            <w:vAlign w:val="center"/>
          </w:tcPr>
          <w:p w14:paraId="77583CCD">
            <w:pPr>
              <w:keepNext w:val="0"/>
              <w:keepLines w:val="0"/>
              <w:widowControl/>
              <w:suppressLineNumbers w:val="0"/>
              <w:spacing w:before="0" w:beforeAutospacing="0" w:after="0" w:afterAutospacing="0"/>
              <w:ind w:left="0" w:right="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1.8米音频连接线：莲花（RCA）-6.35话筒插头</w:t>
            </w:r>
          </w:p>
        </w:tc>
        <w:tc>
          <w:tcPr>
            <w:tcW w:w="323" w:type="pct"/>
            <w:tcBorders>
              <w:top w:val="single" w:color="000000" w:sz="4" w:space="0"/>
              <w:left w:val="single" w:color="000000" w:sz="4" w:space="0"/>
              <w:bottom w:val="single" w:color="000000" w:sz="4" w:space="0"/>
              <w:right w:val="single" w:color="000000" w:sz="4" w:space="0"/>
            </w:tcBorders>
            <w:shd w:val="clear" w:color="auto" w:fill="auto"/>
            <w:vAlign w:val="center"/>
          </w:tcPr>
          <w:p w14:paraId="015BC2A4">
            <w:pPr>
              <w:keepNext w:val="0"/>
              <w:keepLines w:val="0"/>
              <w:widowControl/>
              <w:suppressLineNumbers w:val="0"/>
              <w:spacing w:before="0" w:beforeAutospacing="0" w:after="0" w:afterAutospacing="0"/>
              <w:ind w:left="0" w:right="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根</w:t>
            </w:r>
          </w:p>
        </w:tc>
        <w:tc>
          <w:tcPr>
            <w:tcW w:w="311" w:type="pct"/>
            <w:tcBorders>
              <w:top w:val="single" w:color="000000" w:sz="4" w:space="0"/>
              <w:left w:val="single" w:color="000000" w:sz="4" w:space="0"/>
              <w:bottom w:val="single" w:color="000000" w:sz="4" w:space="0"/>
              <w:right w:val="single" w:color="000000" w:sz="4" w:space="0"/>
            </w:tcBorders>
            <w:shd w:val="clear" w:color="auto" w:fill="auto"/>
            <w:vAlign w:val="center"/>
          </w:tcPr>
          <w:p w14:paraId="142ACB0D">
            <w:pPr>
              <w:keepNext w:val="0"/>
              <w:keepLines w:val="0"/>
              <w:widowControl/>
              <w:suppressLineNumbers w:val="0"/>
              <w:spacing w:before="0" w:beforeAutospacing="0" w:after="0" w:afterAutospacing="0"/>
              <w:ind w:left="0" w:right="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4</w:t>
            </w:r>
          </w:p>
        </w:tc>
        <w:tc>
          <w:tcPr>
            <w:tcW w:w="642" w:type="pct"/>
            <w:tcBorders>
              <w:top w:val="nil"/>
              <w:left w:val="nil"/>
              <w:bottom w:val="single" w:color="000000" w:sz="4" w:space="0"/>
              <w:right w:val="single" w:color="000000" w:sz="4" w:space="0"/>
            </w:tcBorders>
            <w:shd w:val="clear" w:color="auto" w:fill="auto"/>
            <w:vAlign w:val="center"/>
          </w:tcPr>
          <w:p w14:paraId="5DF9ADBF">
            <w:pPr>
              <w:keepNext w:val="0"/>
              <w:keepLines w:val="0"/>
              <w:widowControl/>
              <w:suppressLineNumbers w:val="0"/>
              <w:spacing w:before="0" w:beforeAutospacing="0" w:after="0" w:afterAutospacing="0"/>
              <w:ind w:left="0" w:right="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定制连接线</w:t>
            </w:r>
          </w:p>
        </w:tc>
      </w:tr>
      <w:tr w14:paraId="010ACA29">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20" w:hRule="atLeast"/>
        </w:trPr>
        <w:tc>
          <w:tcPr>
            <w:tcW w:w="335" w:type="pct"/>
            <w:tcBorders>
              <w:top w:val="nil"/>
              <w:left w:val="single" w:color="000000" w:sz="4" w:space="0"/>
              <w:bottom w:val="single" w:color="000000" w:sz="4" w:space="0"/>
              <w:right w:val="single" w:color="000000" w:sz="4" w:space="0"/>
            </w:tcBorders>
            <w:shd w:val="clear" w:color="auto" w:fill="auto"/>
            <w:vAlign w:val="center"/>
          </w:tcPr>
          <w:p w14:paraId="4157C76D">
            <w:pPr>
              <w:keepNext w:val="0"/>
              <w:keepLines w:val="0"/>
              <w:widowControl/>
              <w:suppressLineNumbers w:val="0"/>
              <w:spacing w:before="0" w:beforeAutospacing="0" w:after="0" w:afterAutospacing="0"/>
              <w:ind w:left="0" w:right="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10</w:t>
            </w:r>
          </w:p>
        </w:tc>
        <w:tc>
          <w:tcPr>
            <w:tcW w:w="614" w:type="pct"/>
            <w:tcBorders>
              <w:top w:val="single" w:color="000000" w:sz="4" w:space="0"/>
              <w:left w:val="single" w:color="000000" w:sz="4" w:space="0"/>
              <w:bottom w:val="single" w:color="000000" w:sz="4" w:space="0"/>
              <w:right w:val="single" w:color="000000" w:sz="4" w:space="0"/>
            </w:tcBorders>
            <w:shd w:val="clear" w:color="auto" w:fill="auto"/>
            <w:vAlign w:val="center"/>
          </w:tcPr>
          <w:p w14:paraId="48015706">
            <w:pPr>
              <w:keepNext w:val="0"/>
              <w:keepLines w:val="0"/>
              <w:widowControl/>
              <w:suppressLineNumbers w:val="0"/>
              <w:spacing w:before="0" w:beforeAutospacing="0" w:after="0" w:afterAutospacing="0"/>
              <w:ind w:left="0" w:right="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音箱主电源线</w:t>
            </w:r>
          </w:p>
        </w:tc>
        <w:tc>
          <w:tcPr>
            <w:tcW w:w="2773" w:type="pct"/>
            <w:tcBorders>
              <w:top w:val="single" w:color="000000" w:sz="4" w:space="0"/>
              <w:left w:val="nil"/>
              <w:bottom w:val="single" w:color="000000" w:sz="4" w:space="0"/>
              <w:right w:val="single" w:color="000000" w:sz="4" w:space="0"/>
            </w:tcBorders>
            <w:shd w:val="clear" w:color="auto" w:fill="auto"/>
            <w:vAlign w:val="center"/>
          </w:tcPr>
          <w:p w14:paraId="17AE683D">
            <w:pPr>
              <w:keepNext w:val="0"/>
              <w:keepLines w:val="0"/>
              <w:widowControl/>
              <w:suppressLineNumbers w:val="0"/>
              <w:spacing w:before="0" w:beforeAutospacing="0" w:after="0" w:afterAutospacing="0"/>
              <w:ind w:left="0" w:right="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国标RVV2*2.5，软护套线</w:t>
            </w:r>
          </w:p>
        </w:tc>
        <w:tc>
          <w:tcPr>
            <w:tcW w:w="323" w:type="pct"/>
            <w:tcBorders>
              <w:top w:val="single" w:color="000000" w:sz="4" w:space="0"/>
              <w:left w:val="single" w:color="000000" w:sz="4" w:space="0"/>
              <w:bottom w:val="single" w:color="000000" w:sz="4" w:space="0"/>
              <w:right w:val="single" w:color="000000" w:sz="4" w:space="0"/>
            </w:tcBorders>
            <w:shd w:val="clear" w:color="auto" w:fill="auto"/>
            <w:vAlign w:val="center"/>
          </w:tcPr>
          <w:p w14:paraId="25E288A2">
            <w:pPr>
              <w:keepNext w:val="0"/>
              <w:keepLines w:val="0"/>
              <w:widowControl/>
              <w:suppressLineNumbers w:val="0"/>
              <w:spacing w:before="0" w:beforeAutospacing="0" w:after="0" w:afterAutospacing="0"/>
              <w:ind w:left="0" w:right="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米</w:t>
            </w:r>
          </w:p>
        </w:tc>
        <w:tc>
          <w:tcPr>
            <w:tcW w:w="311" w:type="pct"/>
            <w:tcBorders>
              <w:top w:val="single" w:color="000000" w:sz="4" w:space="0"/>
              <w:left w:val="single" w:color="000000" w:sz="4" w:space="0"/>
              <w:bottom w:val="single" w:color="000000" w:sz="4" w:space="0"/>
              <w:right w:val="single" w:color="000000" w:sz="4" w:space="0"/>
            </w:tcBorders>
            <w:shd w:val="clear" w:color="auto" w:fill="auto"/>
            <w:vAlign w:val="center"/>
          </w:tcPr>
          <w:p w14:paraId="06DF4B8B">
            <w:pPr>
              <w:keepNext w:val="0"/>
              <w:keepLines w:val="0"/>
              <w:widowControl/>
              <w:suppressLineNumbers w:val="0"/>
              <w:spacing w:before="0" w:beforeAutospacing="0" w:after="0" w:afterAutospacing="0"/>
              <w:ind w:left="0" w:right="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2850</w:t>
            </w:r>
          </w:p>
        </w:tc>
        <w:tc>
          <w:tcPr>
            <w:tcW w:w="642" w:type="pct"/>
            <w:tcBorders>
              <w:top w:val="single" w:color="000000" w:sz="4" w:space="0"/>
              <w:left w:val="single" w:color="000000" w:sz="4" w:space="0"/>
              <w:bottom w:val="single" w:color="000000" w:sz="4" w:space="0"/>
              <w:right w:val="single" w:color="000000" w:sz="4" w:space="0"/>
            </w:tcBorders>
            <w:shd w:val="clear" w:color="auto" w:fill="auto"/>
            <w:vAlign w:val="center"/>
          </w:tcPr>
          <w:p w14:paraId="6D8971EB">
            <w:pPr>
              <w:keepNext w:val="0"/>
              <w:keepLines w:val="0"/>
              <w:widowControl/>
              <w:suppressLineNumbers w:val="0"/>
              <w:spacing w:before="0" w:beforeAutospacing="0" w:after="0" w:afterAutospacing="0"/>
              <w:ind w:left="0" w:right="0"/>
              <w:jc w:val="left"/>
              <w:textAlignment w:val="center"/>
              <w:rPr>
                <w:rFonts w:hint="eastAsia" w:ascii="宋体" w:hAnsi="宋体" w:eastAsia="宋体" w:cs="宋体"/>
                <w:i w:val="0"/>
                <w:iCs w:val="0"/>
                <w:color w:val="000000"/>
                <w:sz w:val="18"/>
                <w:szCs w:val="18"/>
                <w:u w:val="none"/>
              </w:rPr>
            </w:pPr>
          </w:p>
        </w:tc>
      </w:tr>
      <w:tr w14:paraId="6858B4B7">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20" w:hRule="atLeast"/>
        </w:trPr>
        <w:tc>
          <w:tcPr>
            <w:tcW w:w="335" w:type="pct"/>
            <w:tcBorders>
              <w:top w:val="nil"/>
              <w:left w:val="single" w:color="000000" w:sz="4" w:space="0"/>
              <w:bottom w:val="single" w:color="000000" w:sz="4" w:space="0"/>
              <w:right w:val="single" w:color="000000" w:sz="4" w:space="0"/>
            </w:tcBorders>
            <w:shd w:val="clear" w:color="auto" w:fill="auto"/>
            <w:vAlign w:val="center"/>
          </w:tcPr>
          <w:p w14:paraId="688316C2">
            <w:pPr>
              <w:keepNext w:val="0"/>
              <w:keepLines w:val="0"/>
              <w:widowControl/>
              <w:suppressLineNumbers w:val="0"/>
              <w:spacing w:before="0" w:beforeAutospacing="0" w:after="0" w:afterAutospacing="0"/>
              <w:ind w:left="0" w:right="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11</w:t>
            </w:r>
          </w:p>
        </w:tc>
        <w:tc>
          <w:tcPr>
            <w:tcW w:w="614" w:type="pct"/>
            <w:tcBorders>
              <w:top w:val="single" w:color="000000" w:sz="4" w:space="0"/>
              <w:left w:val="single" w:color="000000" w:sz="4" w:space="0"/>
              <w:bottom w:val="single" w:color="000000" w:sz="4" w:space="0"/>
              <w:right w:val="single" w:color="000000" w:sz="4" w:space="0"/>
            </w:tcBorders>
            <w:shd w:val="clear" w:color="auto" w:fill="auto"/>
            <w:vAlign w:val="center"/>
          </w:tcPr>
          <w:p w14:paraId="28B8A0DF">
            <w:pPr>
              <w:keepNext w:val="0"/>
              <w:keepLines w:val="0"/>
              <w:widowControl/>
              <w:suppressLineNumbers w:val="0"/>
              <w:spacing w:before="0" w:beforeAutospacing="0" w:after="0" w:afterAutospacing="0"/>
              <w:ind w:left="0" w:right="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草地音箱底座</w:t>
            </w:r>
          </w:p>
        </w:tc>
        <w:tc>
          <w:tcPr>
            <w:tcW w:w="2773" w:type="pct"/>
            <w:tcBorders>
              <w:top w:val="single" w:color="000000" w:sz="4" w:space="0"/>
              <w:left w:val="nil"/>
              <w:bottom w:val="single" w:color="000000" w:sz="4" w:space="0"/>
              <w:right w:val="single" w:color="000000" w:sz="4" w:space="0"/>
            </w:tcBorders>
            <w:shd w:val="clear" w:color="auto" w:fill="auto"/>
            <w:vAlign w:val="center"/>
          </w:tcPr>
          <w:p w14:paraId="4876FDC3">
            <w:pPr>
              <w:keepNext w:val="0"/>
              <w:keepLines w:val="0"/>
              <w:widowControl/>
              <w:suppressLineNumbers w:val="0"/>
              <w:spacing w:before="0" w:beforeAutospacing="0" w:after="0" w:afterAutospacing="0"/>
              <w:ind w:left="0" w:right="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水泥底座定制</w:t>
            </w:r>
          </w:p>
        </w:tc>
        <w:tc>
          <w:tcPr>
            <w:tcW w:w="323" w:type="pct"/>
            <w:tcBorders>
              <w:top w:val="single" w:color="000000" w:sz="4" w:space="0"/>
              <w:left w:val="single" w:color="000000" w:sz="4" w:space="0"/>
              <w:bottom w:val="single" w:color="000000" w:sz="4" w:space="0"/>
              <w:right w:val="single" w:color="000000" w:sz="4" w:space="0"/>
            </w:tcBorders>
            <w:shd w:val="clear" w:color="auto" w:fill="auto"/>
            <w:vAlign w:val="center"/>
          </w:tcPr>
          <w:p w14:paraId="0E278EE1">
            <w:pPr>
              <w:keepNext w:val="0"/>
              <w:keepLines w:val="0"/>
              <w:widowControl/>
              <w:suppressLineNumbers w:val="0"/>
              <w:spacing w:before="0" w:beforeAutospacing="0" w:after="0" w:afterAutospacing="0"/>
              <w:ind w:left="0" w:right="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个</w:t>
            </w:r>
          </w:p>
        </w:tc>
        <w:tc>
          <w:tcPr>
            <w:tcW w:w="311" w:type="pct"/>
            <w:tcBorders>
              <w:top w:val="single" w:color="000000" w:sz="4" w:space="0"/>
              <w:left w:val="single" w:color="000000" w:sz="4" w:space="0"/>
              <w:bottom w:val="single" w:color="000000" w:sz="4" w:space="0"/>
              <w:right w:val="single" w:color="000000" w:sz="4" w:space="0"/>
            </w:tcBorders>
            <w:shd w:val="clear" w:color="auto" w:fill="auto"/>
            <w:vAlign w:val="center"/>
          </w:tcPr>
          <w:p w14:paraId="5D9FEB6B">
            <w:pPr>
              <w:keepNext w:val="0"/>
              <w:keepLines w:val="0"/>
              <w:widowControl/>
              <w:suppressLineNumbers w:val="0"/>
              <w:spacing w:before="0" w:beforeAutospacing="0" w:after="0" w:afterAutospacing="0"/>
              <w:ind w:left="0" w:right="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23</w:t>
            </w:r>
          </w:p>
        </w:tc>
        <w:tc>
          <w:tcPr>
            <w:tcW w:w="642" w:type="pct"/>
            <w:tcBorders>
              <w:top w:val="single" w:color="000000" w:sz="4" w:space="0"/>
              <w:left w:val="single" w:color="000000" w:sz="4" w:space="0"/>
              <w:bottom w:val="single" w:color="000000" w:sz="4" w:space="0"/>
              <w:right w:val="single" w:color="000000" w:sz="4" w:space="0"/>
            </w:tcBorders>
            <w:shd w:val="clear" w:color="auto" w:fill="auto"/>
            <w:vAlign w:val="center"/>
          </w:tcPr>
          <w:p w14:paraId="17E0AE8A">
            <w:pPr>
              <w:keepNext w:val="0"/>
              <w:keepLines w:val="0"/>
              <w:widowControl/>
              <w:suppressLineNumbers w:val="0"/>
              <w:spacing w:before="0" w:beforeAutospacing="0" w:after="0" w:afterAutospacing="0"/>
              <w:ind w:left="0" w:right="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 xml:space="preserve"> 定制底座 </w:t>
            </w:r>
          </w:p>
        </w:tc>
      </w:tr>
      <w:tr w14:paraId="4DD874B5">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20" w:hRule="atLeast"/>
        </w:trPr>
        <w:tc>
          <w:tcPr>
            <w:tcW w:w="335" w:type="pct"/>
            <w:tcBorders>
              <w:top w:val="nil"/>
              <w:left w:val="single" w:color="000000" w:sz="4" w:space="0"/>
              <w:bottom w:val="single" w:color="000000" w:sz="4" w:space="0"/>
              <w:right w:val="single" w:color="000000" w:sz="4" w:space="0"/>
            </w:tcBorders>
            <w:shd w:val="clear" w:color="auto" w:fill="auto"/>
            <w:vAlign w:val="center"/>
          </w:tcPr>
          <w:p w14:paraId="2B6CA57B">
            <w:pPr>
              <w:keepNext w:val="0"/>
              <w:keepLines w:val="0"/>
              <w:widowControl/>
              <w:suppressLineNumbers w:val="0"/>
              <w:spacing w:before="0" w:beforeAutospacing="0" w:after="0" w:afterAutospacing="0"/>
              <w:ind w:left="0" w:right="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12</w:t>
            </w:r>
          </w:p>
        </w:tc>
        <w:tc>
          <w:tcPr>
            <w:tcW w:w="614" w:type="pct"/>
            <w:tcBorders>
              <w:top w:val="single" w:color="000000" w:sz="4" w:space="0"/>
              <w:left w:val="single" w:color="000000" w:sz="4" w:space="0"/>
              <w:bottom w:val="single" w:color="000000" w:sz="4" w:space="0"/>
              <w:right w:val="single" w:color="000000" w:sz="4" w:space="0"/>
            </w:tcBorders>
            <w:shd w:val="clear" w:color="auto" w:fill="auto"/>
            <w:vAlign w:val="center"/>
          </w:tcPr>
          <w:p w14:paraId="2A6E2A28">
            <w:pPr>
              <w:keepNext w:val="0"/>
              <w:keepLines w:val="0"/>
              <w:widowControl/>
              <w:suppressLineNumbers w:val="0"/>
              <w:spacing w:before="0" w:beforeAutospacing="0" w:after="0" w:afterAutospacing="0"/>
              <w:ind w:left="0" w:right="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辅材</w:t>
            </w:r>
          </w:p>
        </w:tc>
        <w:tc>
          <w:tcPr>
            <w:tcW w:w="2773" w:type="pct"/>
            <w:tcBorders>
              <w:top w:val="single" w:color="000000" w:sz="4" w:space="0"/>
              <w:left w:val="single" w:color="000000" w:sz="4" w:space="0"/>
              <w:bottom w:val="single" w:color="000000" w:sz="4" w:space="0"/>
              <w:right w:val="single" w:color="000000" w:sz="4" w:space="0"/>
            </w:tcBorders>
            <w:shd w:val="clear" w:color="auto" w:fill="auto"/>
            <w:vAlign w:val="center"/>
          </w:tcPr>
          <w:p w14:paraId="3080723F">
            <w:pPr>
              <w:keepNext w:val="0"/>
              <w:keepLines w:val="0"/>
              <w:widowControl/>
              <w:suppressLineNumbers w:val="0"/>
              <w:spacing w:before="0" w:beforeAutospacing="0" w:after="0" w:afterAutospacing="0"/>
              <w:ind w:left="0" w:right="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螺栓、螺丝、PVC管、光纤终端盒、尾纤等施工过程中的必要辅材配件</w:t>
            </w:r>
          </w:p>
        </w:tc>
        <w:tc>
          <w:tcPr>
            <w:tcW w:w="323" w:type="pct"/>
            <w:tcBorders>
              <w:top w:val="single" w:color="000000" w:sz="4" w:space="0"/>
              <w:left w:val="single" w:color="000000" w:sz="4" w:space="0"/>
              <w:bottom w:val="single" w:color="000000" w:sz="4" w:space="0"/>
              <w:right w:val="single" w:color="000000" w:sz="4" w:space="0"/>
            </w:tcBorders>
            <w:shd w:val="clear" w:color="auto" w:fill="auto"/>
            <w:vAlign w:val="center"/>
          </w:tcPr>
          <w:p w14:paraId="585D6378">
            <w:pPr>
              <w:keepNext w:val="0"/>
              <w:keepLines w:val="0"/>
              <w:widowControl/>
              <w:suppressLineNumbers w:val="0"/>
              <w:spacing w:before="0" w:beforeAutospacing="0" w:after="0" w:afterAutospacing="0"/>
              <w:ind w:left="0" w:right="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项</w:t>
            </w:r>
          </w:p>
        </w:tc>
        <w:tc>
          <w:tcPr>
            <w:tcW w:w="311" w:type="pct"/>
            <w:tcBorders>
              <w:top w:val="single" w:color="000000" w:sz="4" w:space="0"/>
              <w:left w:val="single" w:color="000000" w:sz="4" w:space="0"/>
              <w:bottom w:val="single" w:color="000000" w:sz="4" w:space="0"/>
              <w:right w:val="single" w:color="000000" w:sz="4" w:space="0"/>
            </w:tcBorders>
            <w:shd w:val="clear" w:color="auto" w:fill="auto"/>
            <w:vAlign w:val="center"/>
          </w:tcPr>
          <w:p w14:paraId="365FA171">
            <w:pPr>
              <w:keepNext w:val="0"/>
              <w:keepLines w:val="0"/>
              <w:widowControl/>
              <w:suppressLineNumbers w:val="0"/>
              <w:spacing w:before="0" w:beforeAutospacing="0" w:after="0" w:afterAutospacing="0"/>
              <w:ind w:left="0" w:right="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w:t>
            </w:r>
          </w:p>
        </w:tc>
        <w:tc>
          <w:tcPr>
            <w:tcW w:w="642" w:type="pct"/>
            <w:tcBorders>
              <w:top w:val="single" w:color="000000" w:sz="4" w:space="0"/>
              <w:left w:val="single" w:color="000000" w:sz="4" w:space="0"/>
              <w:bottom w:val="single" w:color="000000" w:sz="4" w:space="0"/>
              <w:right w:val="single" w:color="000000" w:sz="4" w:space="0"/>
            </w:tcBorders>
            <w:shd w:val="clear" w:color="auto" w:fill="auto"/>
            <w:vAlign w:val="center"/>
          </w:tcPr>
          <w:p w14:paraId="664E6F13">
            <w:pPr>
              <w:keepNext w:val="0"/>
              <w:keepLines w:val="0"/>
              <w:widowControl/>
              <w:suppressLineNumbers w:val="0"/>
              <w:spacing w:before="0" w:beforeAutospacing="0" w:after="0" w:afterAutospacing="0"/>
              <w:ind w:left="0" w:right="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 xml:space="preserve"> 辅材 </w:t>
            </w:r>
          </w:p>
        </w:tc>
      </w:tr>
      <w:tr w14:paraId="214A6CA0">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20" w:hRule="atLeast"/>
        </w:trPr>
        <w:tc>
          <w:tcPr>
            <w:tcW w:w="4046" w:type="pct"/>
            <w:gridSpan w:val="4"/>
            <w:tcBorders>
              <w:top w:val="single" w:color="000000" w:sz="4" w:space="0"/>
              <w:left w:val="single" w:color="000000" w:sz="4" w:space="0"/>
              <w:bottom w:val="single" w:color="000000" w:sz="4" w:space="0"/>
              <w:right w:val="single" w:color="000000" w:sz="4" w:space="0"/>
            </w:tcBorders>
            <w:shd w:val="clear" w:color="auto" w:fill="auto"/>
            <w:vAlign w:val="center"/>
          </w:tcPr>
          <w:p w14:paraId="642516BA">
            <w:pPr>
              <w:keepNext w:val="0"/>
              <w:keepLines w:val="0"/>
              <w:suppressLineNumbers w:val="0"/>
              <w:spacing w:before="0" w:beforeAutospacing="0" w:after="0" w:afterAutospacing="0"/>
              <w:ind w:left="0" w:right="0"/>
              <w:jc w:val="center"/>
              <w:rPr>
                <w:rFonts w:hint="eastAsia" w:ascii="宋体" w:hAnsi="宋体" w:eastAsia="宋体" w:cs="宋体"/>
                <w:i w:val="0"/>
                <w:iCs w:val="0"/>
                <w:color w:val="000000"/>
                <w:sz w:val="18"/>
                <w:szCs w:val="18"/>
                <w:u w:val="none"/>
              </w:rPr>
            </w:pPr>
          </w:p>
        </w:tc>
        <w:tc>
          <w:tcPr>
            <w:tcW w:w="311" w:type="pct"/>
            <w:tcBorders>
              <w:top w:val="single" w:color="000000" w:sz="4" w:space="0"/>
              <w:left w:val="single" w:color="000000" w:sz="4" w:space="0"/>
              <w:bottom w:val="single" w:color="000000" w:sz="4" w:space="0"/>
              <w:right w:val="single" w:color="000000" w:sz="4" w:space="0"/>
            </w:tcBorders>
            <w:shd w:val="clear" w:color="auto" w:fill="auto"/>
            <w:noWrap/>
            <w:vAlign w:val="bottom"/>
          </w:tcPr>
          <w:p w14:paraId="535DCBAA">
            <w:pPr>
              <w:keepNext w:val="0"/>
              <w:keepLines w:val="0"/>
              <w:suppressLineNumbers w:val="0"/>
              <w:spacing w:before="0" w:beforeAutospacing="0" w:after="0" w:afterAutospacing="0"/>
              <w:ind w:left="0" w:right="0"/>
              <w:jc w:val="right"/>
              <w:rPr>
                <w:rFonts w:hint="eastAsia" w:ascii="宋体" w:hAnsi="宋体" w:eastAsia="宋体" w:cs="宋体"/>
                <w:i w:val="0"/>
                <w:iCs w:val="0"/>
                <w:color w:val="000000"/>
                <w:sz w:val="18"/>
                <w:szCs w:val="18"/>
                <w:u w:val="none"/>
              </w:rPr>
            </w:pPr>
          </w:p>
        </w:tc>
        <w:tc>
          <w:tcPr>
            <w:tcW w:w="642" w:type="pct"/>
            <w:tcBorders>
              <w:top w:val="single" w:color="000000" w:sz="4" w:space="0"/>
              <w:left w:val="single" w:color="000000" w:sz="4" w:space="0"/>
              <w:bottom w:val="single" w:color="000000" w:sz="4" w:space="0"/>
              <w:right w:val="single" w:color="000000" w:sz="4" w:space="0"/>
            </w:tcBorders>
            <w:shd w:val="clear" w:color="auto" w:fill="auto"/>
            <w:vAlign w:val="bottom"/>
          </w:tcPr>
          <w:p w14:paraId="086A5838">
            <w:pPr>
              <w:keepNext w:val="0"/>
              <w:keepLines w:val="0"/>
              <w:suppressLineNumbers w:val="0"/>
              <w:spacing w:before="0" w:beforeAutospacing="0" w:after="0" w:afterAutospacing="0"/>
              <w:ind w:left="0" w:right="0"/>
              <w:rPr>
                <w:rFonts w:hint="eastAsia" w:ascii="宋体" w:hAnsi="宋体" w:eastAsia="宋体" w:cs="宋体"/>
                <w:i w:val="0"/>
                <w:iCs w:val="0"/>
                <w:color w:val="000000"/>
                <w:sz w:val="18"/>
                <w:szCs w:val="18"/>
                <w:u w:val="none"/>
              </w:rPr>
            </w:pPr>
          </w:p>
        </w:tc>
      </w:tr>
      <w:tr w14:paraId="59EA47EE">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20" w:hRule="atLeast"/>
        </w:trPr>
        <w:tc>
          <w:tcPr>
            <w:tcW w:w="335" w:type="pct"/>
            <w:tcBorders>
              <w:top w:val="nil"/>
              <w:left w:val="nil"/>
              <w:bottom w:val="nil"/>
              <w:right w:val="nil"/>
            </w:tcBorders>
            <w:shd w:val="clear" w:color="auto" w:fill="auto"/>
            <w:noWrap/>
            <w:vAlign w:val="bottom"/>
          </w:tcPr>
          <w:p w14:paraId="5FBE9DF5">
            <w:pPr>
              <w:keepNext w:val="0"/>
              <w:keepLines w:val="0"/>
              <w:suppressLineNumbers w:val="0"/>
              <w:spacing w:before="0" w:beforeAutospacing="0" w:after="0" w:afterAutospacing="0"/>
              <w:ind w:left="0" w:right="0"/>
              <w:jc w:val="center"/>
              <w:rPr>
                <w:rFonts w:hint="eastAsia" w:ascii="宋体" w:hAnsi="宋体" w:eastAsia="宋体" w:cs="宋体"/>
                <w:i w:val="0"/>
                <w:iCs w:val="0"/>
                <w:color w:val="000000"/>
                <w:sz w:val="18"/>
                <w:szCs w:val="18"/>
                <w:u w:val="none"/>
              </w:rPr>
            </w:pPr>
          </w:p>
        </w:tc>
        <w:tc>
          <w:tcPr>
            <w:tcW w:w="614" w:type="pct"/>
            <w:tcBorders>
              <w:top w:val="nil"/>
              <w:left w:val="nil"/>
              <w:bottom w:val="nil"/>
              <w:right w:val="nil"/>
            </w:tcBorders>
            <w:shd w:val="clear" w:color="auto" w:fill="auto"/>
            <w:vAlign w:val="bottom"/>
          </w:tcPr>
          <w:p w14:paraId="75A3D258">
            <w:pPr>
              <w:keepNext w:val="0"/>
              <w:keepLines w:val="0"/>
              <w:suppressLineNumbers w:val="0"/>
              <w:spacing w:before="0" w:beforeAutospacing="0" w:after="0" w:afterAutospacing="0"/>
              <w:ind w:left="0" w:right="0"/>
              <w:jc w:val="left"/>
              <w:rPr>
                <w:rFonts w:hint="eastAsia" w:ascii="宋体" w:hAnsi="宋体" w:eastAsia="宋体" w:cs="宋体"/>
                <w:i w:val="0"/>
                <w:iCs w:val="0"/>
                <w:color w:val="000000"/>
                <w:sz w:val="18"/>
                <w:szCs w:val="18"/>
                <w:u w:val="none"/>
              </w:rPr>
            </w:pPr>
          </w:p>
        </w:tc>
        <w:tc>
          <w:tcPr>
            <w:tcW w:w="2773" w:type="pct"/>
            <w:tcBorders>
              <w:top w:val="nil"/>
              <w:left w:val="nil"/>
              <w:bottom w:val="nil"/>
              <w:right w:val="nil"/>
            </w:tcBorders>
            <w:shd w:val="clear" w:color="auto" w:fill="auto"/>
            <w:noWrap/>
            <w:vAlign w:val="bottom"/>
          </w:tcPr>
          <w:p w14:paraId="715EFF69">
            <w:pPr>
              <w:keepNext w:val="0"/>
              <w:keepLines w:val="0"/>
              <w:suppressLineNumbers w:val="0"/>
              <w:spacing w:before="0" w:beforeAutospacing="0" w:after="0" w:afterAutospacing="0"/>
              <w:ind w:left="0" w:right="0"/>
              <w:rPr>
                <w:rFonts w:hint="eastAsia" w:ascii="宋体" w:hAnsi="宋体" w:eastAsia="宋体" w:cs="宋体"/>
                <w:i w:val="0"/>
                <w:iCs w:val="0"/>
                <w:color w:val="000000"/>
                <w:sz w:val="18"/>
                <w:szCs w:val="18"/>
                <w:u w:val="none"/>
              </w:rPr>
            </w:pPr>
          </w:p>
        </w:tc>
        <w:tc>
          <w:tcPr>
            <w:tcW w:w="323" w:type="pct"/>
            <w:tcBorders>
              <w:top w:val="nil"/>
              <w:left w:val="nil"/>
              <w:bottom w:val="nil"/>
              <w:right w:val="nil"/>
            </w:tcBorders>
            <w:shd w:val="clear" w:color="auto" w:fill="auto"/>
            <w:noWrap/>
            <w:vAlign w:val="bottom"/>
          </w:tcPr>
          <w:p w14:paraId="055801ED">
            <w:pPr>
              <w:keepNext w:val="0"/>
              <w:keepLines w:val="0"/>
              <w:suppressLineNumbers w:val="0"/>
              <w:spacing w:before="0" w:beforeAutospacing="0" w:after="0" w:afterAutospacing="0"/>
              <w:ind w:left="0" w:right="0"/>
              <w:rPr>
                <w:rFonts w:hint="eastAsia" w:ascii="宋体" w:hAnsi="宋体" w:eastAsia="宋体" w:cs="宋体"/>
                <w:i w:val="0"/>
                <w:iCs w:val="0"/>
                <w:color w:val="000000"/>
                <w:sz w:val="18"/>
                <w:szCs w:val="18"/>
                <w:u w:val="none"/>
              </w:rPr>
            </w:pPr>
          </w:p>
        </w:tc>
        <w:tc>
          <w:tcPr>
            <w:tcW w:w="311" w:type="pct"/>
            <w:tcBorders>
              <w:top w:val="nil"/>
              <w:left w:val="nil"/>
              <w:bottom w:val="nil"/>
              <w:right w:val="nil"/>
            </w:tcBorders>
            <w:shd w:val="clear" w:color="auto" w:fill="auto"/>
            <w:noWrap/>
            <w:vAlign w:val="bottom"/>
          </w:tcPr>
          <w:p w14:paraId="5607916F">
            <w:pPr>
              <w:keepNext w:val="0"/>
              <w:keepLines w:val="0"/>
              <w:suppressLineNumbers w:val="0"/>
              <w:spacing w:before="0" w:beforeAutospacing="0" w:after="0" w:afterAutospacing="0"/>
              <w:ind w:left="0" w:right="0"/>
              <w:rPr>
                <w:rFonts w:hint="eastAsia" w:ascii="宋体" w:hAnsi="宋体" w:eastAsia="宋体" w:cs="宋体"/>
                <w:i w:val="0"/>
                <w:iCs w:val="0"/>
                <w:color w:val="000000"/>
                <w:sz w:val="18"/>
                <w:szCs w:val="18"/>
                <w:u w:val="none"/>
              </w:rPr>
            </w:pPr>
          </w:p>
        </w:tc>
        <w:tc>
          <w:tcPr>
            <w:tcW w:w="642" w:type="pct"/>
            <w:tcBorders>
              <w:top w:val="nil"/>
              <w:left w:val="nil"/>
              <w:bottom w:val="nil"/>
              <w:right w:val="nil"/>
            </w:tcBorders>
            <w:shd w:val="clear" w:color="auto" w:fill="auto"/>
            <w:vAlign w:val="bottom"/>
          </w:tcPr>
          <w:p w14:paraId="61DDE7E0">
            <w:pPr>
              <w:keepNext w:val="0"/>
              <w:keepLines w:val="0"/>
              <w:suppressLineNumbers w:val="0"/>
              <w:spacing w:before="0" w:beforeAutospacing="0" w:after="0" w:afterAutospacing="0"/>
              <w:ind w:left="0" w:right="0"/>
              <w:rPr>
                <w:rFonts w:hint="eastAsia" w:ascii="宋体" w:hAnsi="宋体" w:eastAsia="宋体" w:cs="宋体"/>
                <w:i w:val="0"/>
                <w:iCs w:val="0"/>
                <w:color w:val="000000"/>
                <w:sz w:val="18"/>
                <w:szCs w:val="18"/>
                <w:u w:val="none"/>
              </w:rPr>
            </w:pPr>
          </w:p>
        </w:tc>
      </w:tr>
      <w:tr w14:paraId="73D4B786">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20" w:hRule="atLeast"/>
        </w:trPr>
        <w:tc>
          <w:tcPr>
            <w:tcW w:w="5000" w:type="pct"/>
            <w:gridSpan w:val="6"/>
            <w:tcBorders>
              <w:top w:val="single" w:color="000000" w:sz="4" w:space="0"/>
              <w:left w:val="single" w:color="000000" w:sz="4" w:space="0"/>
              <w:bottom w:val="single" w:color="000000" w:sz="4" w:space="0"/>
              <w:right w:val="single" w:color="000000" w:sz="4" w:space="0"/>
            </w:tcBorders>
            <w:shd w:val="clear" w:color="auto" w:fill="auto"/>
            <w:noWrap/>
            <w:vAlign w:val="center"/>
          </w:tcPr>
          <w:p w14:paraId="6A51FEC7">
            <w:pPr>
              <w:keepNext w:val="0"/>
              <w:keepLines w:val="0"/>
              <w:widowControl/>
              <w:suppressLineNumbers w:val="0"/>
              <w:spacing w:before="0" w:beforeAutospacing="0" w:after="0" w:afterAutospacing="0"/>
              <w:ind w:left="0" w:right="0"/>
              <w:jc w:val="center"/>
              <w:textAlignment w:val="center"/>
              <w:rPr>
                <w:rFonts w:hint="eastAsia" w:ascii="宋体" w:hAnsi="宋体" w:eastAsia="宋体" w:cs="宋体"/>
                <w:b/>
                <w:bCs/>
                <w:i w:val="0"/>
                <w:iCs w:val="0"/>
                <w:color w:val="000000"/>
                <w:sz w:val="18"/>
                <w:szCs w:val="18"/>
                <w:u w:val="none"/>
              </w:rPr>
            </w:pPr>
            <w:r>
              <w:rPr>
                <w:rFonts w:hint="eastAsia" w:ascii="宋体" w:hAnsi="宋体" w:eastAsia="宋体" w:cs="宋体"/>
                <w:b/>
                <w:bCs/>
                <w:i w:val="0"/>
                <w:iCs w:val="0"/>
                <w:color w:val="000000"/>
                <w:kern w:val="0"/>
                <w:sz w:val="18"/>
                <w:szCs w:val="18"/>
                <w:u w:val="none"/>
                <w:lang w:val="en-US" w:eastAsia="zh-CN" w:bidi="ar"/>
              </w:rPr>
              <w:t>电梯五方对讲系统</w:t>
            </w:r>
          </w:p>
        </w:tc>
      </w:tr>
      <w:tr w14:paraId="31A04843">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20" w:hRule="atLeast"/>
        </w:trPr>
        <w:tc>
          <w:tcPr>
            <w:tcW w:w="335" w:type="pct"/>
            <w:tcBorders>
              <w:top w:val="single" w:color="000000" w:sz="4" w:space="0"/>
              <w:left w:val="single" w:color="000000" w:sz="4" w:space="0"/>
              <w:bottom w:val="single" w:color="000000" w:sz="4" w:space="0"/>
              <w:right w:val="single" w:color="000000" w:sz="4" w:space="0"/>
            </w:tcBorders>
            <w:shd w:val="clear" w:color="auto" w:fill="auto"/>
            <w:vAlign w:val="center"/>
          </w:tcPr>
          <w:p w14:paraId="5C141CE0">
            <w:pPr>
              <w:keepNext w:val="0"/>
              <w:keepLines w:val="0"/>
              <w:widowControl/>
              <w:suppressLineNumbers w:val="0"/>
              <w:spacing w:before="0" w:beforeAutospacing="0" w:after="0" w:afterAutospacing="0"/>
              <w:ind w:left="0" w:right="0"/>
              <w:jc w:val="center"/>
              <w:textAlignment w:val="center"/>
              <w:rPr>
                <w:rFonts w:hint="eastAsia" w:ascii="宋体" w:hAnsi="宋体" w:eastAsia="宋体" w:cs="宋体"/>
                <w:b/>
                <w:bCs/>
                <w:i w:val="0"/>
                <w:iCs w:val="0"/>
                <w:color w:val="000000"/>
                <w:sz w:val="18"/>
                <w:szCs w:val="18"/>
                <w:u w:val="none"/>
              </w:rPr>
            </w:pPr>
            <w:r>
              <w:rPr>
                <w:rFonts w:hint="eastAsia" w:ascii="宋体" w:hAnsi="宋体" w:eastAsia="宋体" w:cs="宋体"/>
                <w:b/>
                <w:bCs/>
                <w:i w:val="0"/>
                <w:iCs w:val="0"/>
                <w:color w:val="000000"/>
                <w:kern w:val="0"/>
                <w:sz w:val="18"/>
                <w:szCs w:val="18"/>
                <w:u w:val="none"/>
                <w:lang w:val="en-US" w:eastAsia="zh-CN" w:bidi="ar"/>
              </w:rPr>
              <w:t>序号</w:t>
            </w:r>
          </w:p>
        </w:tc>
        <w:tc>
          <w:tcPr>
            <w:tcW w:w="614" w:type="pct"/>
            <w:tcBorders>
              <w:top w:val="single" w:color="000000" w:sz="4" w:space="0"/>
              <w:left w:val="single" w:color="000000" w:sz="4" w:space="0"/>
              <w:bottom w:val="single" w:color="000000" w:sz="4" w:space="0"/>
              <w:right w:val="single" w:color="000000" w:sz="4" w:space="0"/>
            </w:tcBorders>
            <w:shd w:val="clear" w:color="auto" w:fill="auto"/>
            <w:vAlign w:val="center"/>
          </w:tcPr>
          <w:p w14:paraId="10A2DCDC">
            <w:pPr>
              <w:keepNext w:val="0"/>
              <w:keepLines w:val="0"/>
              <w:widowControl/>
              <w:suppressLineNumbers w:val="0"/>
              <w:spacing w:before="0" w:beforeAutospacing="0" w:after="0" w:afterAutospacing="0"/>
              <w:ind w:left="0" w:right="0"/>
              <w:jc w:val="center"/>
              <w:textAlignment w:val="center"/>
              <w:rPr>
                <w:rFonts w:hint="eastAsia" w:ascii="宋体" w:hAnsi="宋体" w:eastAsia="宋体" w:cs="宋体"/>
                <w:b/>
                <w:bCs/>
                <w:i w:val="0"/>
                <w:iCs w:val="0"/>
                <w:color w:val="000000"/>
                <w:sz w:val="18"/>
                <w:szCs w:val="18"/>
                <w:u w:val="none"/>
              </w:rPr>
            </w:pPr>
            <w:r>
              <w:rPr>
                <w:rFonts w:hint="eastAsia" w:ascii="宋体" w:hAnsi="宋体" w:eastAsia="宋体" w:cs="宋体"/>
                <w:b/>
                <w:bCs/>
                <w:i w:val="0"/>
                <w:iCs w:val="0"/>
                <w:color w:val="000000"/>
                <w:kern w:val="0"/>
                <w:sz w:val="18"/>
                <w:szCs w:val="18"/>
                <w:u w:val="none"/>
                <w:lang w:val="en-US" w:eastAsia="zh-CN" w:bidi="ar"/>
              </w:rPr>
              <w:t>设备名称/材料名称</w:t>
            </w:r>
          </w:p>
        </w:tc>
        <w:tc>
          <w:tcPr>
            <w:tcW w:w="2773" w:type="pct"/>
            <w:tcBorders>
              <w:top w:val="single" w:color="000000" w:sz="4" w:space="0"/>
              <w:left w:val="single" w:color="000000" w:sz="4" w:space="0"/>
              <w:bottom w:val="single" w:color="000000" w:sz="4" w:space="0"/>
              <w:right w:val="single" w:color="000000" w:sz="4" w:space="0"/>
            </w:tcBorders>
            <w:shd w:val="clear" w:color="auto" w:fill="auto"/>
            <w:vAlign w:val="center"/>
          </w:tcPr>
          <w:p w14:paraId="0597BD3A">
            <w:pPr>
              <w:keepNext w:val="0"/>
              <w:keepLines w:val="0"/>
              <w:widowControl/>
              <w:suppressLineNumbers w:val="0"/>
              <w:spacing w:before="0" w:beforeAutospacing="0" w:after="0" w:afterAutospacing="0"/>
              <w:ind w:left="0" w:right="0"/>
              <w:jc w:val="center"/>
              <w:textAlignment w:val="center"/>
              <w:rPr>
                <w:rFonts w:hint="eastAsia" w:ascii="宋体" w:hAnsi="宋体" w:eastAsia="宋体" w:cs="宋体"/>
                <w:b/>
                <w:bCs/>
                <w:i w:val="0"/>
                <w:iCs w:val="0"/>
                <w:color w:val="000000"/>
                <w:sz w:val="18"/>
                <w:szCs w:val="18"/>
                <w:u w:val="none"/>
              </w:rPr>
            </w:pPr>
            <w:r>
              <w:rPr>
                <w:rFonts w:hint="eastAsia" w:ascii="宋体" w:hAnsi="宋体" w:eastAsia="宋体" w:cs="宋体"/>
                <w:b/>
                <w:bCs/>
                <w:i w:val="0"/>
                <w:iCs w:val="0"/>
                <w:color w:val="000000"/>
                <w:kern w:val="0"/>
                <w:sz w:val="18"/>
                <w:szCs w:val="18"/>
                <w:u w:val="none"/>
                <w:lang w:val="en-US" w:eastAsia="zh-CN" w:bidi="ar"/>
              </w:rPr>
              <w:t>参数</w:t>
            </w:r>
          </w:p>
        </w:tc>
        <w:tc>
          <w:tcPr>
            <w:tcW w:w="323" w:type="pct"/>
            <w:tcBorders>
              <w:top w:val="single" w:color="000000" w:sz="4" w:space="0"/>
              <w:left w:val="single" w:color="000000" w:sz="4" w:space="0"/>
              <w:bottom w:val="single" w:color="000000" w:sz="4" w:space="0"/>
              <w:right w:val="single" w:color="000000" w:sz="4" w:space="0"/>
            </w:tcBorders>
            <w:shd w:val="clear" w:color="auto" w:fill="auto"/>
            <w:vAlign w:val="center"/>
          </w:tcPr>
          <w:p w14:paraId="4E5BFD59">
            <w:pPr>
              <w:keepNext w:val="0"/>
              <w:keepLines w:val="0"/>
              <w:widowControl/>
              <w:suppressLineNumbers w:val="0"/>
              <w:spacing w:before="0" w:beforeAutospacing="0" w:after="0" w:afterAutospacing="0"/>
              <w:ind w:left="0" w:right="0"/>
              <w:jc w:val="center"/>
              <w:textAlignment w:val="center"/>
              <w:rPr>
                <w:rFonts w:hint="eastAsia" w:ascii="宋体" w:hAnsi="宋体" w:eastAsia="宋体" w:cs="宋体"/>
                <w:b/>
                <w:bCs/>
                <w:i w:val="0"/>
                <w:iCs w:val="0"/>
                <w:color w:val="000000"/>
                <w:sz w:val="18"/>
                <w:szCs w:val="18"/>
                <w:u w:val="none"/>
              </w:rPr>
            </w:pPr>
            <w:r>
              <w:rPr>
                <w:rFonts w:hint="eastAsia" w:ascii="宋体" w:hAnsi="宋体" w:eastAsia="宋体" w:cs="宋体"/>
                <w:b/>
                <w:bCs/>
                <w:i w:val="0"/>
                <w:iCs w:val="0"/>
                <w:color w:val="000000"/>
                <w:kern w:val="0"/>
                <w:sz w:val="18"/>
                <w:szCs w:val="18"/>
                <w:u w:val="none"/>
                <w:lang w:val="en-US" w:eastAsia="zh-CN" w:bidi="ar"/>
              </w:rPr>
              <w:t>单位</w:t>
            </w:r>
          </w:p>
        </w:tc>
        <w:tc>
          <w:tcPr>
            <w:tcW w:w="311" w:type="pct"/>
            <w:tcBorders>
              <w:top w:val="single" w:color="000000" w:sz="4" w:space="0"/>
              <w:left w:val="single" w:color="000000" w:sz="4" w:space="0"/>
              <w:bottom w:val="single" w:color="000000" w:sz="4" w:space="0"/>
              <w:right w:val="single" w:color="000000" w:sz="4" w:space="0"/>
            </w:tcBorders>
            <w:shd w:val="clear" w:color="auto" w:fill="auto"/>
            <w:vAlign w:val="center"/>
          </w:tcPr>
          <w:p w14:paraId="093723C3">
            <w:pPr>
              <w:keepNext w:val="0"/>
              <w:keepLines w:val="0"/>
              <w:widowControl/>
              <w:suppressLineNumbers w:val="0"/>
              <w:spacing w:before="0" w:beforeAutospacing="0" w:after="0" w:afterAutospacing="0"/>
              <w:ind w:left="0" w:right="0"/>
              <w:jc w:val="center"/>
              <w:textAlignment w:val="center"/>
              <w:rPr>
                <w:rFonts w:hint="eastAsia" w:ascii="宋体" w:hAnsi="宋体" w:eastAsia="宋体" w:cs="宋体"/>
                <w:b/>
                <w:bCs/>
                <w:i w:val="0"/>
                <w:iCs w:val="0"/>
                <w:color w:val="000000"/>
                <w:sz w:val="18"/>
                <w:szCs w:val="18"/>
                <w:u w:val="none"/>
              </w:rPr>
            </w:pPr>
            <w:r>
              <w:rPr>
                <w:rFonts w:hint="eastAsia" w:ascii="宋体" w:hAnsi="宋体" w:eastAsia="宋体" w:cs="宋体"/>
                <w:b/>
                <w:bCs/>
                <w:i w:val="0"/>
                <w:iCs w:val="0"/>
                <w:color w:val="000000"/>
                <w:kern w:val="0"/>
                <w:sz w:val="18"/>
                <w:szCs w:val="18"/>
                <w:u w:val="none"/>
                <w:lang w:val="en-US" w:eastAsia="zh-CN" w:bidi="ar"/>
              </w:rPr>
              <w:t>数量</w:t>
            </w:r>
          </w:p>
        </w:tc>
        <w:tc>
          <w:tcPr>
            <w:tcW w:w="642" w:type="pct"/>
            <w:tcBorders>
              <w:top w:val="single" w:color="000000" w:sz="4" w:space="0"/>
              <w:left w:val="single" w:color="000000" w:sz="4" w:space="0"/>
              <w:bottom w:val="single" w:color="000000" w:sz="4" w:space="0"/>
              <w:right w:val="single" w:color="000000" w:sz="4" w:space="0"/>
            </w:tcBorders>
            <w:shd w:val="clear" w:color="auto" w:fill="auto"/>
            <w:vAlign w:val="center"/>
          </w:tcPr>
          <w:p w14:paraId="05E119BE">
            <w:pPr>
              <w:keepNext w:val="0"/>
              <w:keepLines w:val="0"/>
              <w:widowControl/>
              <w:suppressLineNumbers w:val="0"/>
              <w:spacing w:before="0" w:beforeAutospacing="0" w:after="0" w:afterAutospacing="0"/>
              <w:ind w:left="0" w:right="0"/>
              <w:jc w:val="center"/>
              <w:textAlignment w:val="center"/>
              <w:rPr>
                <w:rFonts w:hint="eastAsia" w:ascii="宋体" w:hAnsi="宋体" w:eastAsia="宋体" w:cs="宋体"/>
                <w:b/>
                <w:bCs/>
                <w:i w:val="0"/>
                <w:iCs w:val="0"/>
                <w:color w:val="000000"/>
                <w:sz w:val="18"/>
                <w:szCs w:val="18"/>
                <w:u w:val="none"/>
              </w:rPr>
            </w:pPr>
            <w:r>
              <w:rPr>
                <w:rFonts w:hint="eastAsia" w:ascii="宋体" w:hAnsi="宋体" w:eastAsia="宋体" w:cs="宋体"/>
                <w:b/>
                <w:bCs/>
                <w:i w:val="0"/>
                <w:iCs w:val="0"/>
                <w:color w:val="000000"/>
                <w:kern w:val="0"/>
                <w:sz w:val="18"/>
                <w:szCs w:val="18"/>
                <w:u w:val="none"/>
                <w:lang w:val="en-US" w:eastAsia="zh-CN" w:bidi="ar"/>
              </w:rPr>
              <w:t>备注</w:t>
            </w:r>
          </w:p>
        </w:tc>
      </w:tr>
      <w:tr w14:paraId="0D73A8EB">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20" w:hRule="atLeast"/>
        </w:trPr>
        <w:tc>
          <w:tcPr>
            <w:tcW w:w="335" w:type="pct"/>
            <w:tcBorders>
              <w:top w:val="single" w:color="000000" w:sz="4" w:space="0"/>
              <w:left w:val="single" w:color="000000" w:sz="4" w:space="0"/>
              <w:bottom w:val="single" w:color="000000" w:sz="4" w:space="0"/>
              <w:right w:val="single" w:color="000000" w:sz="4" w:space="0"/>
            </w:tcBorders>
            <w:shd w:val="clear" w:color="auto" w:fill="auto"/>
            <w:vAlign w:val="center"/>
          </w:tcPr>
          <w:p w14:paraId="0A9F7240">
            <w:pPr>
              <w:keepNext w:val="0"/>
              <w:keepLines w:val="0"/>
              <w:widowControl/>
              <w:suppressLineNumbers w:val="0"/>
              <w:spacing w:before="0" w:beforeAutospacing="0" w:after="0" w:afterAutospacing="0"/>
              <w:ind w:left="0" w:right="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w:t>
            </w:r>
          </w:p>
        </w:tc>
        <w:tc>
          <w:tcPr>
            <w:tcW w:w="614" w:type="pct"/>
            <w:tcBorders>
              <w:top w:val="single" w:color="000000" w:sz="4" w:space="0"/>
              <w:left w:val="single" w:color="000000" w:sz="4" w:space="0"/>
              <w:bottom w:val="single" w:color="000000" w:sz="4" w:space="0"/>
              <w:right w:val="single" w:color="000000" w:sz="4" w:space="0"/>
            </w:tcBorders>
            <w:shd w:val="clear" w:color="auto" w:fill="auto"/>
            <w:vAlign w:val="center"/>
          </w:tcPr>
          <w:p w14:paraId="101936D5">
            <w:pPr>
              <w:keepNext w:val="0"/>
              <w:keepLines w:val="0"/>
              <w:widowControl/>
              <w:suppressLineNumbers w:val="0"/>
              <w:spacing w:before="0" w:beforeAutospacing="0" w:after="0" w:afterAutospacing="0"/>
              <w:ind w:left="0" w:right="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五方对讲线缆</w:t>
            </w:r>
          </w:p>
        </w:tc>
        <w:tc>
          <w:tcPr>
            <w:tcW w:w="2773" w:type="pct"/>
            <w:tcBorders>
              <w:top w:val="single" w:color="000000" w:sz="4" w:space="0"/>
              <w:left w:val="single" w:color="000000" w:sz="4" w:space="0"/>
              <w:bottom w:val="single" w:color="000000" w:sz="4" w:space="0"/>
              <w:right w:val="single" w:color="000000" w:sz="4" w:space="0"/>
            </w:tcBorders>
            <w:shd w:val="clear" w:color="auto" w:fill="auto"/>
            <w:vAlign w:val="center"/>
          </w:tcPr>
          <w:p w14:paraId="27835EE7">
            <w:pPr>
              <w:keepNext w:val="0"/>
              <w:keepLines w:val="0"/>
              <w:widowControl/>
              <w:suppressLineNumbers w:val="0"/>
              <w:spacing w:before="0" w:beforeAutospacing="0" w:after="0" w:afterAutospacing="0"/>
              <w:ind w:left="0" w:right="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国标RVVP4*1.0，外护材料为PVC,无氧铜</w:t>
            </w:r>
          </w:p>
        </w:tc>
        <w:tc>
          <w:tcPr>
            <w:tcW w:w="323" w:type="pct"/>
            <w:tcBorders>
              <w:top w:val="single" w:color="000000" w:sz="4" w:space="0"/>
              <w:left w:val="single" w:color="000000" w:sz="4" w:space="0"/>
              <w:bottom w:val="single" w:color="000000" w:sz="4" w:space="0"/>
              <w:right w:val="single" w:color="000000" w:sz="4" w:space="0"/>
            </w:tcBorders>
            <w:shd w:val="clear" w:color="auto" w:fill="auto"/>
            <w:vAlign w:val="center"/>
          </w:tcPr>
          <w:p w14:paraId="02986199">
            <w:pPr>
              <w:keepNext w:val="0"/>
              <w:keepLines w:val="0"/>
              <w:widowControl/>
              <w:suppressLineNumbers w:val="0"/>
              <w:spacing w:before="0" w:beforeAutospacing="0" w:after="0" w:afterAutospacing="0"/>
              <w:ind w:left="0" w:right="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米</w:t>
            </w:r>
          </w:p>
        </w:tc>
        <w:tc>
          <w:tcPr>
            <w:tcW w:w="311" w:type="pct"/>
            <w:tcBorders>
              <w:top w:val="single" w:color="000000" w:sz="4" w:space="0"/>
              <w:left w:val="single" w:color="000000" w:sz="4" w:space="0"/>
              <w:bottom w:val="single" w:color="000000" w:sz="4" w:space="0"/>
              <w:right w:val="single" w:color="000000" w:sz="4" w:space="0"/>
            </w:tcBorders>
            <w:shd w:val="clear" w:color="auto" w:fill="auto"/>
            <w:vAlign w:val="center"/>
          </w:tcPr>
          <w:p w14:paraId="77E39E93">
            <w:pPr>
              <w:keepNext w:val="0"/>
              <w:keepLines w:val="0"/>
              <w:widowControl/>
              <w:suppressLineNumbers w:val="0"/>
              <w:spacing w:before="0" w:beforeAutospacing="0" w:after="0" w:afterAutospacing="0"/>
              <w:ind w:left="0" w:right="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8500</w:t>
            </w:r>
          </w:p>
        </w:tc>
        <w:tc>
          <w:tcPr>
            <w:tcW w:w="642" w:type="pct"/>
            <w:tcBorders>
              <w:top w:val="single" w:color="000000" w:sz="4" w:space="0"/>
              <w:left w:val="single" w:color="000000" w:sz="4" w:space="0"/>
              <w:bottom w:val="single" w:color="000000" w:sz="4" w:space="0"/>
              <w:right w:val="single" w:color="000000" w:sz="4" w:space="0"/>
            </w:tcBorders>
            <w:shd w:val="clear" w:color="auto" w:fill="auto"/>
            <w:vAlign w:val="center"/>
          </w:tcPr>
          <w:p w14:paraId="30775430">
            <w:pPr>
              <w:keepNext w:val="0"/>
              <w:keepLines w:val="0"/>
              <w:widowControl/>
              <w:suppressLineNumbers w:val="0"/>
              <w:spacing w:before="0" w:beforeAutospacing="0" w:after="0" w:afterAutospacing="0"/>
              <w:ind w:left="0" w:right="0"/>
              <w:jc w:val="left"/>
              <w:textAlignment w:val="center"/>
              <w:rPr>
                <w:rFonts w:hint="eastAsia" w:ascii="宋体" w:hAnsi="宋体" w:eastAsia="宋体" w:cs="宋体"/>
                <w:i w:val="0"/>
                <w:iCs w:val="0"/>
                <w:color w:val="000000"/>
                <w:sz w:val="18"/>
                <w:szCs w:val="18"/>
                <w:u w:val="none"/>
              </w:rPr>
            </w:pPr>
          </w:p>
        </w:tc>
      </w:tr>
      <w:tr w14:paraId="024D6827">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20" w:hRule="atLeast"/>
        </w:trPr>
        <w:tc>
          <w:tcPr>
            <w:tcW w:w="335" w:type="pct"/>
            <w:tcBorders>
              <w:top w:val="single" w:color="000000" w:sz="4" w:space="0"/>
              <w:left w:val="single" w:color="000000" w:sz="4" w:space="0"/>
              <w:bottom w:val="single" w:color="000000" w:sz="4" w:space="0"/>
              <w:right w:val="single" w:color="000000" w:sz="4" w:space="0"/>
            </w:tcBorders>
            <w:shd w:val="clear" w:color="auto" w:fill="auto"/>
            <w:vAlign w:val="center"/>
          </w:tcPr>
          <w:p w14:paraId="2ECB81FF">
            <w:pPr>
              <w:keepNext w:val="0"/>
              <w:keepLines w:val="0"/>
              <w:widowControl/>
              <w:suppressLineNumbers w:val="0"/>
              <w:spacing w:before="0" w:beforeAutospacing="0" w:after="0" w:afterAutospacing="0"/>
              <w:ind w:left="0" w:right="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2</w:t>
            </w:r>
          </w:p>
        </w:tc>
        <w:tc>
          <w:tcPr>
            <w:tcW w:w="614"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75EF11B9">
            <w:pPr>
              <w:keepNext w:val="0"/>
              <w:keepLines w:val="0"/>
              <w:widowControl/>
              <w:suppressLineNumbers w:val="0"/>
              <w:spacing w:before="0" w:beforeAutospacing="0" w:after="0" w:afterAutospacing="0"/>
              <w:ind w:left="0" w:right="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辅材</w:t>
            </w:r>
          </w:p>
        </w:tc>
        <w:tc>
          <w:tcPr>
            <w:tcW w:w="2773"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351938F6">
            <w:pPr>
              <w:keepNext w:val="0"/>
              <w:keepLines w:val="0"/>
              <w:suppressLineNumbers w:val="0"/>
              <w:spacing w:before="0" w:beforeAutospacing="0" w:after="0" w:afterAutospacing="0"/>
              <w:ind w:left="0" w:right="0"/>
              <w:jc w:val="center"/>
              <w:rPr>
                <w:rFonts w:hint="eastAsia" w:ascii="宋体" w:hAnsi="宋体" w:eastAsia="宋体" w:cs="宋体"/>
                <w:i w:val="0"/>
                <w:iCs w:val="0"/>
                <w:color w:val="000000"/>
                <w:sz w:val="18"/>
                <w:szCs w:val="18"/>
                <w:u w:val="none"/>
              </w:rPr>
            </w:pPr>
          </w:p>
        </w:tc>
        <w:tc>
          <w:tcPr>
            <w:tcW w:w="323" w:type="pct"/>
            <w:tcBorders>
              <w:top w:val="single" w:color="000000" w:sz="4" w:space="0"/>
              <w:left w:val="single" w:color="000000" w:sz="4" w:space="0"/>
              <w:bottom w:val="single" w:color="000000" w:sz="4" w:space="0"/>
              <w:right w:val="single" w:color="000000" w:sz="4" w:space="0"/>
            </w:tcBorders>
            <w:shd w:val="clear" w:color="auto" w:fill="auto"/>
            <w:vAlign w:val="center"/>
          </w:tcPr>
          <w:p w14:paraId="1468FD4A">
            <w:pPr>
              <w:keepNext w:val="0"/>
              <w:keepLines w:val="0"/>
              <w:widowControl/>
              <w:suppressLineNumbers w:val="0"/>
              <w:spacing w:before="0" w:beforeAutospacing="0" w:after="0" w:afterAutospacing="0"/>
              <w:ind w:left="0" w:right="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项</w:t>
            </w:r>
          </w:p>
        </w:tc>
        <w:tc>
          <w:tcPr>
            <w:tcW w:w="311" w:type="pct"/>
            <w:tcBorders>
              <w:top w:val="single" w:color="000000" w:sz="4" w:space="0"/>
              <w:left w:val="single" w:color="000000" w:sz="4" w:space="0"/>
              <w:bottom w:val="single" w:color="000000" w:sz="4" w:space="0"/>
              <w:right w:val="single" w:color="000000" w:sz="4" w:space="0"/>
            </w:tcBorders>
            <w:shd w:val="clear" w:color="auto" w:fill="auto"/>
            <w:vAlign w:val="center"/>
          </w:tcPr>
          <w:p w14:paraId="68F1B49F">
            <w:pPr>
              <w:keepNext w:val="0"/>
              <w:keepLines w:val="0"/>
              <w:widowControl/>
              <w:suppressLineNumbers w:val="0"/>
              <w:spacing w:before="0" w:beforeAutospacing="0" w:after="0" w:afterAutospacing="0"/>
              <w:ind w:left="0" w:right="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w:t>
            </w:r>
          </w:p>
        </w:tc>
        <w:tc>
          <w:tcPr>
            <w:tcW w:w="642" w:type="pct"/>
            <w:tcBorders>
              <w:top w:val="single" w:color="000000" w:sz="4" w:space="0"/>
              <w:left w:val="single" w:color="000000" w:sz="4" w:space="0"/>
              <w:bottom w:val="single" w:color="000000" w:sz="4" w:space="0"/>
              <w:right w:val="single" w:color="000000" w:sz="4" w:space="0"/>
            </w:tcBorders>
            <w:shd w:val="clear" w:color="auto" w:fill="auto"/>
            <w:vAlign w:val="center"/>
          </w:tcPr>
          <w:p w14:paraId="4C6CCA82">
            <w:pPr>
              <w:keepNext w:val="0"/>
              <w:keepLines w:val="0"/>
              <w:suppressLineNumbers w:val="0"/>
              <w:spacing w:before="0" w:beforeAutospacing="0" w:after="0" w:afterAutospacing="0"/>
              <w:ind w:left="0" w:right="0"/>
              <w:jc w:val="center"/>
              <w:rPr>
                <w:rFonts w:hint="eastAsia" w:ascii="宋体" w:hAnsi="宋体" w:eastAsia="宋体" w:cs="宋体"/>
                <w:i w:val="0"/>
                <w:iCs w:val="0"/>
                <w:color w:val="000000"/>
                <w:sz w:val="18"/>
                <w:szCs w:val="18"/>
                <w:u w:val="none"/>
              </w:rPr>
            </w:pPr>
          </w:p>
        </w:tc>
      </w:tr>
      <w:tr w14:paraId="3649D21C">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20" w:hRule="atLeast"/>
        </w:trPr>
        <w:tc>
          <w:tcPr>
            <w:tcW w:w="4046" w:type="pct"/>
            <w:gridSpan w:val="4"/>
            <w:tcBorders>
              <w:top w:val="single" w:color="000000" w:sz="4" w:space="0"/>
              <w:left w:val="single" w:color="000000" w:sz="4" w:space="0"/>
              <w:bottom w:val="single" w:color="000000" w:sz="4" w:space="0"/>
              <w:right w:val="single" w:color="000000" w:sz="4" w:space="0"/>
            </w:tcBorders>
            <w:shd w:val="clear" w:color="auto" w:fill="auto"/>
            <w:noWrap/>
            <w:vAlign w:val="center"/>
          </w:tcPr>
          <w:p w14:paraId="02ADB79F">
            <w:pPr>
              <w:keepNext w:val="0"/>
              <w:keepLines w:val="0"/>
              <w:suppressLineNumbers w:val="0"/>
              <w:spacing w:before="0" w:beforeAutospacing="0" w:after="0" w:afterAutospacing="0"/>
              <w:ind w:left="0" w:right="0"/>
              <w:jc w:val="center"/>
              <w:rPr>
                <w:rFonts w:hint="eastAsia" w:ascii="宋体" w:hAnsi="宋体" w:eastAsia="宋体" w:cs="宋体"/>
                <w:b/>
                <w:bCs/>
                <w:i w:val="0"/>
                <w:iCs w:val="0"/>
                <w:color w:val="000000"/>
                <w:sz w:val="18"/>
                <w:szCs w:val="18"/>
                <w:u w:val="none"/>
              </w:rPr>
            </w:pPr>
          </w:p>
        </w:tc>
        <w:tc>
          <w:tcPr>
            <w:tcW w:w="311" w:type="pct"/>
            <w:tcBorders>
              <w:top w:val="single" w:color="000000" w:sz="4" w:space="0"/>
              <w:left w:val="single" w:color="000000" w:sz="4" w:space="0"/>
              <w:bottom w:val="single" w:color="000000" w:sz="4" w:space="0"/>
              <w:right w:val="single" w:color="000000" w:sz="4" w:space="0"/>
            </w:tcBorders>
            <w:shd w:val="clear" w:color="auto" w:fill="auto"/>
            <w:noWrap/>
            <w:vAlign w:val="bottom"/>
          </w:tcPr>
          <w:p w14:paraId="375B7246">
            <w:pPr>
              <w:keepNext w:val="0"/>
              <w:keepLines w:val="0"/>
              <w:suppressLineNumbers w:val="0"/>
              <w:spacing w:before="0" w:beforeAutospacing="0" w:after="0" w:afterAutospacing="0"/>
              <w:ind w:left="0" w:right="0"/>
              <w:jc w:val="left"/>
              <w:rPr>
                <w:rFonts w:hint="eastAsia" w:ascii="宋体" w:hAnsi="宋体" w:eastAsia="宋体" w:cs="宋体"/>
                <w:b/>
                <w:bCs/>
                <w:i w:val="0"/>
                <w:iCs w:val="0"/>
                <w:color w:val="000000"/>
                <w:sz w:val="18"/>
                <w:szCs w:val="18"/>
                <w:u w:val="none"/>
              </w:rPr>
            </w:pPr>
          </w:p>
        </w:tc>
        <w:tc>
          <w:tcPr>
            <w:tcW w:w="642" w:type="pct"/>
            <w:tcBorders>
              <w:top w:val="single" w:color="000000" w:sz="4" w:space="0"/>
              <w:left w:val="single" w:color="000000" w:sz="4" w:space="0"/>
              <w:bottom w:val="single" w:color="000000" w:sz="4" w:space="0"/>
              <w:right w:val="single" w:color="000000" w:sz="4" w:space="0"/>
            </w:tcBorders>
            <w:shd w:val="clear" w:color="auto" w:fill="auto"/>
            <w:vAlign w:val="bottom"/>
          </w:tcPr>
          <w:p w14:paraId="0A2F5C50">
            <w:pPr>
              <w:keepNext w:val="0"/>
              <w:keepLines w:val="0"/>
              <w:suppressLineNumbers w:val="0"/>
              <w:spacing w:before="0" w:beforeAutospacing="0" w:after="0" w:afterAutospacing="0"/>
              <w:ind w:left="0" w:right="0"/>
              <w:rPr>
                <w:rFonts w:hint="eastAsia" w:ascii="宋体" w:hAnsi="宋体" w:eastAsia="宋体" w:cs="宋体"/>
                <w:i w:val="0"/>
                <w:iCs w:val="0"/>
                <w:color w:val="000000"/>
                <w:sz w:val="18"/>
                <w:szCs w:val="18"/>
                <w:u w:val="none"/>
              </w:rPr>
            </w:pPr>
          </w:p>
        </w:tc>
      </w:tr>
      <w:tr w14:paraId="5BCB1630">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20" w:hRule="atLeast"/>
        </w:trPr>
        <w:tc>
          <w:tcPr>
            <w:tcW w:w="335" w:type="pct"/>
            <w:tcBorders>
              <w:top w:val="nil"/>
              <w:left w:val="nil"/>
              <w:bottom w:val="nil"/>
              <w:right w:val="nil"/>
            </w:tcBorders>
            <w:shd w:val="clear" w:color="auto" w:fill="auto"/>
            <w:noWrap/>
            <w:vAlign w:val="bottom"/>
          </w:tcPr>
          <w:p w14:paraId="1CE8C4BF">
            <w:pPr>
              <w:keepNext w:val="0"/>
              <w:keepLines w:val="0"/>
              <w:suppressLineNumbers w:val="0"/>
              <w:spacing w:before="0" w:beforeAutospacing="0" w:after="0" w:afterAutospacing="0"/>
              <w:ind w:left="0" w:right="0"/>
              <w:jc w:val="center"/>
              <w:rPr>
                <w:rFonts w:hint="eastAsia" w:ascii="宋体" w:hAnsi="宋体" w:eastAsia="宋体" w:cs="宋体"/>
                <w:i w:val="0"/>
                <w:iCs w:val="0"/>
                <w:color w:val="000000"/>
                <w:sz w:val="18"/>
                <w:szCs w:val="18"/>
                <w:u w:val="none"/>
              </w:rPr>
            </w:pPr>
          </w:p>
        </w:tc>
        <w:tc>
          <w:tcPr>
            <w:tcW w:w="614" w:type="pct"/>
            <w:tcBorders>
              <w:top w:val="nil"/>
              <w:left w:val="nil"/>
              <w:bottom w:val="nil"/>
              <w:right w:val="nil"/>
            </w:tcBorders>
            <w:shd w:val="clear" w:color="auto" w:fill="auto"/>
            <w:vAlign w:val="bottom"/>
          </w:tcPr>
          <w:p w14:paraId="3AA265EB">
            <w:pPr>
              <w:keepNext w:val="0"/>
              <w:keepLines w:val="0"/>
              <w:suppressLineNumbers w:val="0"/>
              <w:spacing w:before="0" w:beforeAutospacing="0" w:after="0" w:afterAutospacing="0"/>
              <w:ind w:left="0" w:right="0"/>
              <w:jc w:val="left"/>
              <w:rPr>
                <w:rFonts w:hint="eastAsia" w:ascii="宋体" w:hAnsi="宋体" w:eastAsia="宋体" w:cs="宋体"/>
                <w:i w:val="0"/>
                <w:iCs w:val="0"/>
                <w:color w:val="000000"/>
                <w:sz w:val="18"/>
                <w:szCs w:val="18"/>
                <w:u w:val="none"/>
              </w:rPr>
            </w:pPr>
          </w:p>
        </w:tc>
        <w:tc>
          <w:tcPr>
            <w:tcW w:w="2773" w:type="pct"/>
            <w:tcBorders>
              <w:top w:val="nil"/>
              <w:left w:val="nil"/>
              <w:bottom w:val="nil"/>
              <w:right w:val="nil"/>
            </w:tcBorders>
            <w:shd w:val="clear" w:color="auto" w:fill="auto"/>
            <w:noWrap/>
            <w:vAlign w:val="bottom"/>
          </w:tcPr>
          <w:p w14:paraId="5590DD88">
            <w:pPr>
              <w:keepNext w:val="0"/>
              <w:keepLines w:val="0"/>
              <w:suppressLineNumbers w:val="0"/>
              <w:spacing w:before="0" w:beforeAutospacing="0" w:after="0" w:afterAutospacing="0"/>
              <w:ind w:left="0" w:right="0"/>
              <w:rPr>
                <w:rFonts w:hint="eastAsia" w:ascii="宋体" w:hAnsi="宋体" w:eastAsia="宋体" w:cs="宋体"/>
                <w:i w:val="0"/>
                <w:iCs w:val="0"/>
                <w:color w:val="000000"/>
                <w:sz w:val="18"/>
                <w:szCs w:val="18"/>
                <w:u w:val="none"/>
              </w:rPr>
            </w:pPr>
          </w:p>
        </w:tc>
        <w:tc>
          <w:tcPr>
            <w:tcW w:w="323" w:type="pct"/>
            <w:tcBorders>
              <w:top w:val="nil"/>
              <w:left w:val="nil"/>
              <w:bottom w:val="nil"/>
              <w:right w:val="nil"/>
            </w:tcBorders>
            <w:shd w:val="clear" w:color="auto" w:fill="auto"/>
            <w:noWrap/>
            <w:vAlign w:val="bottom"/>
          </w:tcPr>
          <w:p w14:paraId="720EAAA8">
            <w:pPr>
              <w:keepNext w:val="0"/>
              <w:keepLines w:val="0"/>
              <w:suppressLineNumbers w:val="0"/>
              <w:spacing w:before="0" w:beforeAutospacing="0" w:after="0" w:afterAutospacing="0"/>
              <w:ind w:left="0" w:right="0"/>
              <w:rPr>
                <w:rFonts w:hint="eastAsia" w:ascii="宋体" w:hAnsi="宋体" w:eastAsia="宋体" w:cs="宋体"/>
                <w:i w:val="0"/>
                <w:iCs w:val="0"/>
                <w:color w:val="000000"/>
                <w:sz w:val="18"/>
                <w:szCs w:val="18"/>
                <w:u w:val="none"/>
              </w:rPr>
            </w:pPr>
          </w:p>
        </w:tc>
        <w:tc>
          <w:tcPr>
            <w:tcW w:w="311" w:type="pct"/>
            <w:tcBorders>
              <w:top w:val="nil"/>
              <w:left w:val="nil"/>
              <w:bottom w:val="nil"/>
              <w:right w:val="nil"/>
            </w:tcBorders>
            <w:shd w:val="clear" w:color="auto" w:fill="auto"/>
            <w:noWrap/>
            <w:vAlign w:val="bottom"/>
          </w:tcPr>
          <w:p w14:paraId="653604C0">
            <w:pPr>
              <w:keepNext w:val="0"/>
              <w:keepLines w:val="0"/>
              <w:suppressLineNumbers w:val="0"/>
              <w:spacing w:before="0" w:beforeAutospacing="0" w:after="0" w:afterAutospacing="0"/>
              <w:ind w:left="0" w:right="0"/>
              <w:rPr>
                <w:rFonts w:hint="eastAsia" w:ascii="宋体" w:hAnsi="宋体" w:eastAsia="宋体" w:cs="宋体"/>
                <w:i w:val="0"/>
                <w:iCs w:val="0"/>
                <w:color w:val="000000"/>
                <w:sz w:val="18"/>
                <w:szCs w:val="18"/>
                <w:u w:val="none"/>
              </w:rPr>
            </w:pPr>
          </w:p>
        </w:tc>
        <w:tc>
          <w:tcPr>
            <w:tcW w:w="642" w:type="pct"/>
            <w:tcBorders>
              <w:top w:val="nil"/>
              <w:left w:val="nil"/>
              <w:bottom w:val="nil"/>
              <w:right w:val="nil"/>
            </w:tcBorders>
            <w:shd w:val="clear" w:color="auto" w:fill="auto"/>
            <w:vAlign w:val="bottom"/>
          </w:tcPr>
          <w:p w14:paraId="68466341">
            <w:pPr>
              <w:keepNext w:val="0"/>
              <w:keepLines w:val="0"/>
              <w:suppressLineNumbers w:val="0"/>
              <w:spacing w:before="0" w:beforeAutospacing="0" w:after="0" w:afterAutospacing="0"/>
              <w:ind w:left="0" w:right="0"/>
              <w:rPr>
                <w:rFonts w:hint="eastAsia" w:ascii="宋体" w:hAnsi="宋体" w:eastAsia="宋体" w:cs="宋体"/>
                <w:i w:val="0"/>
                <w:iCs w:val="0"/>
                <w:color w:val="000000"/>
                <w:sz w:val="18"/>
                <w:szCs w:val="18"/>
                <w:u w:val="none"/>
              </w:rPr>
            </w:pPr>
          </w:p>
        </w:tc>
      </w:tr>
      <w:tr w14:paraId="69B5A392">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20" w:hRule="atLeast"/>
        </w:trPr>
        <w:tc>
          <w:tcPr>
            <w:tcW w:w="5000" w:type="pct"/>
            <w:gridSpan w:val="6"/>
            <w:tcBorders>
              <w:top w:val="single" w:color="000000" w:sz="4" w:space="0"/>
              <w:left w:val="single" w:color="000000" w:sz="4" w:space="0"/>
              <w:bottom w:val="single" w:color="000000" w:sz="4" w:space="0"/>
              <w:right w:val="single" w:color="000000" w:sz="4" w:space="0"/>
            </w:tcBorders>
            <w:shd w:val="clear" w:color="auto" w:fill="auto"/>
            <w:noWrap/>
            <w:vAlign w:val="center"/>
          </w:tcPr>
          <w:p w14:paraId="60D6982C">
            <w:pPr>
              <w:keepNext w:val="0"/>
              <w:keepLines w:val="0"/>
              <w:widowControl/>
              <w:suppressLineNumbers w:val="0"/>
              <w:spacing w:before="0" w:beforeAutospacing="0" w:after="0" w:afterAutospacing="0"/>
              <w:ind w:left="0" w:right="0"/>
              <w:jc w:val="center"/>
              <w:textAlignment w:val="center"/>
              <w:rPr>
                <w:rFonts w:hint="eastAsia" w:ascii="宋体" w:hAnsi="宋体" w:eastAsia="宋体" w:cs="宋体"/>
                <w:b/>
                <w:bCs/>
                <w:i w:val="0"/>
                <w:iCs w:val="0"/>
                <w:color w:val="000000"/>
                <w:sz w:val="18"/>
                <w:szCs w:val="18"/>
                <w:u w:val="none"/>
              </w:rPr>
            </w:pPr>
            <w:r>
              <w:rPr>
                <w:rFonts w:hint="eastAsia" w:ascii="宋体" w:hAnsi="宋体" w:eastAsia="宋体" w:cs="宋体"/>
                <w:b/>
                <w:bCs/>
                <w:i w:val="0"/>
                <w:iCs w:val="0"/>
                <w:color w:val="000000"/>
                <w:kern w:val="0"/>
                <w:sz w:val="18"/>
                <w:szCs w:val="18"/>
                <w:u w:val="none"/>
                <w:lang w:val="en-US" w:eastAsia="zh-CN" w:bidi="ar"/>
              </w:rPr>
              <w:t>机房工程</w:t>
            </w:r>
          </w:p>
        </w:tc>
      </w:tr>
      <w:tr w14:paraId="0D081DA2">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20" w:hRule="atLeast"/>
        </w:trPr>
        <w:tc>
          <w:tcPr>
            <w:tcW w:w="335" w:type="pct"/>
            <w:tcBorders>
              <w:top w:val="single" w:color="000000" w:sz="4" w:space="0"/>
              <w:left w:val="single" w:color="000000" w:sz="4" w:space="0"/>
              <w:bottom w:val="single" w:color="000000" w:sz="4" w:space="0"/>
              <w:right w:val="single" w:color="000000" w:sz="4" w:space="0"/>
            </w:tcBorders>
            <w:shd w:val="clear" w:color="auto" w:fill="auto"/>
            <w:vAlign w:val="center"/>
          </w:tcPr>
          <w:p w14:paraId="607E9F22">
            <w:pPr>
              <w:keepNext w:val="0"/>
              <w:keepLines w:val="0"/>
              <w:widowControl/>
              <w:suppressLineNumbers w:val="0"/>
              <w:spacing w:before="0" w:beforeAutospacing="0" w:after="0" w:afterAutospacing="0"/>
              <w:ind w:left="0" w:right="0"/>
              <w:jc w:val="center"/>
              <w:textAlignment w:val="center"/>
              <w:rPr>
                <w:rFonts w:hint="eastAsia" w:ascii="宋体" w:hAnsi="宋体" w:eastAsia="宋体" w:cs="宋体"/>
                <w:b/>
                <w:bCs/>
                <w:i w:val="0"/>
                <w:iCs w:val="0"/>
                <w:color w:val="000000"/>
                <w:sz w:val="18"/>
                <w:szCs w:val="18"/>
                <w:u w:val="none"/>
              </w:rPr>
            </w:pPr>
            <w:r>
              <w:rPr>
                <w:rFonts w:hint="eastAsia" w:ascii="宋体" w:hAnsi="宋体" w:eastAsia="宋体" w:cs="宋体"/>
                <w:b/>
                <w:bCs/>
                <w:i w:val="0"/>
                <w:iCs w:val="0"/>
                <w:color w:val="000000"/>
                <w:kern w:val="0"/>
                <w:sz w:val="18"/>
                <w:szCs w:val="18"/>
                <w:u w:val="none"/>
                <w:bdr w:val="single" w:color="000000" w:sz="4" w:space="0"/>
                <w:lang w:val="en-US" w:eastAsia="zh-CN" w:bidi="ar"/>
              </w:rPr>
              <w:drawing>
                <wp:anchor distT="0" distB="0" distL="114300" distR="114300" simplePos="0" relativeHeight="251659264" behindDoc="0" locked="0" layoutInCell="1" allowOverlap="1">
                  <wp:simplePos x="0" y="0"/>
                  <wp:positionH relativeFrom="column">
                    <wp:posOffset>9525</wp:posOffset>
                  </wp:positionH>
                  <wp:positionV relativeFrom="paragraph">
                    <wp:posOffset>10160</wp:posOffset>
                  </wp:positionV>
                  <wp:extent cx="666115" cy="0"/>
                  <wp:effectExtent l="0" t="0" r="0" b="0"/>
                  <wp:wrapNone/>
                  <wp:docPr id="192" name="Picture_271_SpCnt_15"/>
                  <wp:cNvGraphicFramePr/>
                  <a:graphic xmlns:a="http://schemas.openxmlformats.org/drawingml/2006/main">
                    <a:graphicData uri="http://schemas.openxmlformats.org/drawingml/2006/picture">
                      <pic:pic xmlns:pic="http://schemas.openxmlformats.org/drawingml/2006/picture">
                        <pic:nvPicPr>
                          <pic:cNvPr id="192" name="Picture_271_SpCnt_15"/>
                          <pic:cNvPicPr/>
                        </pic:nvPicPr>
                        <pic:blipFill>
                          <a:blip r:embed="rId50"/>
                          <a:stretch>
                            <a:fillRect/>
                          </a:stretch>
                        </pic:blipFill>
                        <pic:spPr>
                          <a:xfrm>
                            <a:off x="0" y="0"/>
                            <a:ext cx="666115" cy="0"/>
                          </a:xfrm>
                          <a:prstGeom prst="rect">
                            <a:avLst/>
                          </a:prstGeom>
                          <a:noFill/>
                          <a:ln>
                            <a:noFill/>
                          </a:ln>
                        </pic:spPr>
                      </pic:pic>
                    </a:graphicData>
                  </a:graphic>
                </wp:anchor>
              </w:drawing>
            </w:r>
            <w:r>
              <w:rPr>
                <w:rFonts w:hint="eastAsia" w:ascii="宋体" w:hAnsi="宋体" w:eastAsia="宋体" w:cs="宋体"/>
                <w:b/>
                <w:bCs/>
                <w:i w:val="0"/>
                <w:iCs w:val="0"/>
                <w:color w:val="000000"/>
                <w:kern w:val="0"/>
                <w:sz w:val="18"/>
                <w:szCs w:val="18"/>
                <w:u w:val="none"/>
                <w:bdr w:val="single" w:color="000000" w:sz="4" w:space="0"/>
                <w:lang w:val="en-US" w:eastAsia="zh-CN" w:bidi="ar"/>
              </w:rPr>
              <w:drawing>
                <wp:anchor distT="0" distB="0" distL="114300" distR="114300" simplePos="0" relativeHeight="251659264" behindDoc="0" locked="0" layoutInCell="1" allowOverlap="1">
                  <wp:simplePos x="0" y="0"/>
                  <wp:positionH relativeFrom="column">
                    <wp:posOffset>9525</wp:posOffset>
                  </wp:positionH>
                  <wp:positionV relativeFrom="paragraph">
                    <wp:posOffset>10160</wp:posOffset>
                  </wp:positionV>
                  <wp:extent cx="666115" cy="0"/>
                  <wp:effectExtent l="0" t="0" r="0" b="0"/>
                  <wp:wrapNone/>
                  <wp:docPr id="195" name="Picture_271_SpCnt_16"/>
                  <wp:cNvGraphicFramePr/>
                  <a:graphic xmlns:a="http://schemas.openxmlformats.org/drawingml/2006/main">
                    <a:graphicData uri="http://schemas.openxmlformats.org/drawingml/2006/picture">
                      <pic:pic xmlns:pic="http://schemas.openxmlformats.org/drawingml/2006/picture">
                        <pic:nvPicPr>
                          <pic:cNvPr id="195" name="Picture_271_SpCnt_16"/>
                          <pic:cNvPicPr/>
                        </pic:nvPicPr>
                        <pic:blipFill>
                          <a:blip r:embed="rId50"/>
                          <a:stretch>
                            <a:fillRect/>
                          </a:stretch>
                        </pic:blipFill>
                        <pic:spPr>
                          <a:xfrm>
                            <a:off x="0" y="0"/>
                            <a:ext cx="666115" cy="0"/>
                          </a:xfrm>
                          <a:prstGeom prst="rect">
                            <a:avLst/>
                          </a:prstGeom>
                          <a:noFill/>
                          <a:ln>
                            <a:noFill/>
                          </a:ln>
                        </pic:spPr>
                      </pic:pic>
                    </a:graphicData>
                  </a:graphic>
                </wp:anchor>
              </w:drawing>
            </w:r>
            <w:r>
              <w:rPr>
                <w:rFonts w:hint="eastAsia" w:ascii="宋体" w:hAnsi="宋体" w:eastAsia="宋体" w:cs="宋体"/>
                <w:b/>
                <w:bCs/>
                <w:i w:val="0"/>
                <w:iCs w:val="0"/>
                <w:color w:val="000000"/>
                <w:kern w:val="0"/>
                <w:sz w:val="18"/>
                <w:szCs w:val="18"/>
                <w:u w:val="none"/>
                <w:bdr w:val="single" w:color="000000" w:sz="4" w:space="0"/>
                <w:lang w:val="en-US" w:eastAsia="zh-CN" w:bidi="ar"/>
              </w:rPr>
              <w:drawing>
                <wp:anchor distT="0" distB="0" distL="114300" distR="114300" simplePos="0" relativeHeight="251659264" behindDoc="0" locked="0" layoutInCell="1" allowOverlap="1">
                  <wp:simplePos x="0" y="0"/>
                  <wp:positionH relativeFrom="column">
                    <wp:posOffset>9525</wp:posOffset>
                  </wp:positionH>
                  <wp:positionV relativeFrom="paragraph">
                    <wp:posOffset>10160</wp:posOffset>
                  </wp:positionV>
                  <wp:extent cx="666115" cy="0"/>
                  <wp:effectExtent l="0" t="0" r="0" b="0"/>
                  <wp:wrapNone/>
                  <wp:docPr id="198" name="Picture_271_SpCnt_17"/>
                  <wp:cNvGraphicFramePr/>
                  <a:graphic xmlns:a="http://schemas.openxmlformats.org/drawingml/2006/main">
                    <a:graphicData uri="http://schemas.openxmlformats.org/drawingml/2006/picture">
                      <pic:pic xmlns:pic="http://schemas.openxmlformats.org/drawingml/2006/picture">
                        <pic:nvPicPr>
                          <pic:cNvPr id="198" name="Picture_271_SpCnt_17"/>
                          <pic:cNvPicPr/>
                        </pic:nvPicPr>
                        <pic:blipFill>
                          <a:blip r:embed="rId51"/>
                          <a:stretch>
                            <a:fillRect/>
                          </a:stretch>
                        </pic:blipFill>
                        <pic:spPr>
                          <a:xfrm>
                            <a:off x="0" y="0"/>
                            <a:ext cx="666115" cy="0"/>
                          </a:xfrm>
                          <a:prstGeom prst="rect">
                            <a:avLst/>
                          </a:prstGeom>
                          <a:noFill/>
                          <a:ln>
                            <a:noFill/>
                          </a:ln>
                        </pic:spPr>
                      </pic:pic>
                    </a:graphicData>
                  </a:graphic>
                </wp:anchor>
              </w:drawing>
            </w:r>
            <w:r>
              <w:rPr>
                <w:rFonts w:hint="eastAsia" w:ascii="宋体" w:hAnsi="宋体" w:eastAsia="宋体" w:cs="宋体"/>
                <w:b/>
                <w:bCs/>
                <w:i w:val="0"/>
                <w:iCs w:val="0"/>
                <w:color w:val="000000"/>
                <w:kern w:val="0"/>
                <w:sz w:val="18"/>
                <w:szCs w:val="18"/>
                <w:u w:val="none"/>
                <w:bdr w:val="single" w:color="000000" w:sz="4" w:space="0"/>
                <w:lang w:val="en-US" w:eastAsia="zh-CN" w:bidi="ar"/>
              </w:rPr>
              <w:drawing>
                <wp:anchor distT="0" distB="0" distL="114300" distR="114300" simplePos="0" relativeHeight="251659264" behindDoc="0" locked="0" layoutInCell="1" allowOverlap="1">
                  <wp:simplePos x="0" y="0"/>
                  <wp:positionH relativeFrom="column">
                    <wp:posOffset>9525</wp:posOffset>
                  </wp:positionH>
                  <wp:positionV relativeFrom="paragraph">
                    <wp:posOffset>10160</wp:posOffset>
                  </wp:positionV>
                  <wp:extent cx="666115" cy="0"/>
                  <wp:effectExtent l="0" t="0" r="0" b="0"/>
                  <wp:wrapNone/>
                  <wp:docPr id="196" name="Picture_271_SpCnt_18"/>
                  <wp:cNvGraphicFramePr/>
                  <a:graphic xmlns:a="http://schemas.openxmlformats.org/drawingml/2006/main">
                    <a:graphicData uri="http://schemas.openxmlformats.org/drawingml/2006/picture">
                      <pic:pic xmlns:pic="http://schemas.openxmlformats.org/drawingml/2006/picture">
                        <pic:nvPicPr>
                          <pic:cNvPr id="196" name="Picture_271_SpCnt_18"/>
                          <pic:cNvPicPr/>
                        </pic:nvPicPr>
                        <pic:blipFill>
                          <a:blip r:embed="rId50"/>
                          <a:stretch>
                            <a:fillRect/>
                          </a:stretch>
                        </pic:blipFill>
                        <pic:spPr>
                          <a:xfrm>
                            <a:off x="0" y="0"/>
                            <a:ext cx="666115" cy="0"/>
                          </a:xfrm>
                          <a:prstGeom prst="rect">
                            <a:avLst/>
                          </a:prstGeom>
                          <a:noFill/>
                          <a:ln>
                            <a:noFill/>
                          </a:ln>
                        </pic:spPr>
                      </pic:pic>
                    </a:graphicData>
                  </a:graphic>
                </wp:anchor>
              </w:drawing>
            </w:r>
            <w:r>
              <w:rPr>
                <w:rFonts w:hint="eastAsia" w:ascii="宋体" w:hAnsi="宋体" w:eastAsia="宋体" w:cs="宋体"/>
                <w:b/>
                <w:bCs/>
                <w:i w:val="0"/>
                <w:iCs w:val="0"/>
                <w:color w:val="000000"/>
                <w:kern w:val="0"/>
                <w:sz w:val="18"/>
                <w:szCs w:val="18"/>
                <w:u w:val="none"/>
                <w:lang w:val="en-US" w:eastAsia="zh-CN" w:bidi="ar"/>
              </w:rPr>
              <w:t>序号</w:t>
            </w:r>
          </w:p>
        </w:tc>
        <w:tc>
          <w:tcPr>
            <w:tcW w:w="614" w:type="pct"/>
            <w:tcBorders>
              <w:top w:val="single" w:color="000000" w:sz="4" w:space="0"/>
              <w:left w:val="single" w:color="000000" w:sz="4" w:space="0"/>
              <w:bottom w:val="single" w:color="000000" w:sz="4" w:space="0"/>
              <w:right w:val="single" w:color="000000" w:sz="4" w:space="0"/>
            </w:tcBorders>
            <w:shd w:val="clear" w:color="auto" w:fill="auto"/>
            <w:vAlign w:val="center"/>
          </w:tcPr>
          <w:p w14:paraId="21461E2E">
            <w:pPr>
              <w:keepNext w:val="0"/>
              <w:keepLines w:val="0"/>
              <w:widowControl/>
              <w:suppressLineNumbers w:val="0"/>
              <w:spacing w:before="0" w:beforeAutospacing="0" w:after="0" w:afterAutospacing="0"/>
              <w:ind w:left="0" w:right="0"/>
              <w:jc w:val="center"/>
              <w:textAlignment w:val="center"/>
              <w:rPr>
                <w:rFonts w:hint="eastAsia" w:ascii="宋体" w:hAnsi="宋体" w:eastAsia="宋体" w:cs="宋体"/>
                <w:b/>
                <w:bCs/>
                <w:i w:val="0"/>
                <w:iCs w:val="0"/>
                <w:color w:val="000000"/>
                <w:sz w:val="18"/>
                <w:szCs w:val="18"/>
                <w:u w:val="none"/>
              </w:rPr>
            </w:pPr>
            <w:r>
              <w:rPr>
                <w:rFonts w:hint="eastAsia" w:ascii="宋体" w:hAnsi="宋体" w:eastAsia="宋体" w:cs="宋体"/>
                <w:b/>
                <w:bCs/>
                <w:i w:val="0"/>
                <w:iCs w:val="0"/>
                <w:color w:val="000000"/>
                <w:kern w:val="0"/>
                <w:sz w:val="18"/>
                <w:szCs w:val="18"/>
                <w:u w:val="none"/>
                <w:lang w:val="en-US" w:eastAsia="zh-CN" w:bidi="ar"/>
              </w:rPr>
              <w:t>设备名称/材料名称</w:t>
            </w:r>
          </w:p>
        </w:tc>
        <w:tc>
          <w:tcPr>
            <w:tcW w:w="2773" w:type="pct"/>
            <w:tcBorders>
              <w:top w:val="single" w:color="000000" w:sz="4" w:space="0"/>
              <w:left w:val="single" w:color="000000" w:sz="4" w:space="0"/>
              <w:bottom w:val="single" w:color="000000" w:sz="4" w:space="0"/>
              <w:right w:val="single" w:color="000000" w:sz="4" w:space="0"/>
            </w:tcBorders>
            <w:shd w:val="clear" w:color="auto" w:fill="auto"/>
            <w:vAlign w:val="center"/>
          </w:tcPr>
          <w:p w14:paraId="6798979D">
            <w:pPr>
              <w:keepNext w:val="0"/>
              <w:keepLines w:val="0"/>
              <w:widowControl/>
              <w:suppressLineNumbers w:val="0"/>
              <w:spacing w:before="0" w:beforeAutospacing="0" w:after="0" w:afterAutospacing="0"/>
              <w:ind w:left="0" w:right="0"/>
              <w:jc w:val="center"/>
              <w:textAlignment w:val="center"/>
              <w:rPr>
                <w:rFonts w:hint="eastAsia" w:ascii="宋体" w:hAnsi="宋体" w:eastAsia="宋体" w:cs="宋体"/>
                <w:b/>
                <w:bCs/>
                <w:i w:val="0"/>
                <w:iCs w:val="0"/>
                <w:color w:val="000000"/>
                <w:sz w:val="18"/>
                <w:szCs w:val="18"/>
                <w:u w:val="none"/>
              </w:rPr>
            </w:pPr>
            <w:r>
              <w:rPr>
                <w:rFonts w:hint="eastAsia" w:ascii="宋体" w:hAnsi="宋体" w:eastAsia="宋体" w:cs="宋体"/>
                <w:b/>
                <w:bCs/>
                <w:i w:val="0"/>
                <w:iCs w:val="0"/>
                <w:color w:val="000000"/>
                <w:kern w:val="0"/>
                <w:sz w:val="18"/>
                <w:szCs w:val="18"/>
                <w:u w:val="none"/>
                <w:lang w:val="en-US" w:eastAsia="zh-CN" w:bidi="ar"/>
              </w:rPr>
              <w:t>参数</w:t>
            </w:r>
          </w:p>
        </w:tc>
        <w:tc>
          <w:tcPr>
            <w:tcW w:w="323" w:type="pct"/>
            <w:tcBorders>
              <w:top w:val="single" w:color="000000" w:sz="4" w:space="0"/>
              <w:left w:val="single" w:color="000000" w:sz="4" w:space="0"/>
              <w:bottom w:val="single" w:color="000000" w:sz="4" w:space="0"/>
              <w:right w:val="single" w:color="000000" w:sz="4" w:space="0"/>
            </w:tcBorders>
            <w:shd w:val="clear" w:color="auto" w:fill="auto"/>
            <w:vAlign w:val="center"/>
          </w:tcPr>
          <w:p w14:paraId="1E689B0D">
            <w:pPr>
              <w:keepNext w:val="0"/>
              <w:keepLines w:val="0"/>
              <w:widowControl/>
              <w:suppressLineNumbers w:val="0"/>
              <w:spacing w:before="0" w:beforeAutospacing="0" w:after="0" w:afterAutospacing="0"/>
              <w:ind w:left="0" w:right="0"/>
              <w:jc w:val="center"/>
              <w:textAlignment w:val="center"/>
              <w:rPr>
                <w:rFonts w:hint="eastAsia" w:ascii="宋体" w:hAnsi="宋体" w:eastAsia="宋体" w:cs="宋体"/>
                <w:b/>
                <w:bCs/>
                <w:i w:val="0"/>
                <w:iCs w:val="0"/>
                <w:color w:val="000000"/>
                <w:sz w:val="18"/>
                <w:szCs w:val="18"/>
                <w:u w:val="none"/>
              </w:rPr>
            </w:pPr>
            <w:r>
              <w:rPr>
                <w:rFonts w:hint="eastAsia" w:ascii="宋体" w:hAnsi="宋体" w:eastAsia="宋体" w:cs="宋体"/>
                <w:b/>
                <w:bCs/>
                <w:i w:val="0"/>
                <w:iCs w:val="0"/>
                <w:color w:val="000000"/>
                <w:kern w:val="0"/>
                <w:sz w:val="18"/>
                <w:szCs w:val="18"/>
                <w:u w:val="none"/>
                <w:lang w:val="en-US" w:eastAsia="zh-CN" w:bidi="ar"/>
              </w:rPr>
              <w:t>单位</w:t>
            </w:r>
          </w:p>
        </w:tc>
        <w:tc>
          <w:tcPr>
            <w:tcW w:w="311" w:type="pct"/>
            <w:tcBorders>
              <w:top w:val="single" w:color="000000" w:sz="4" w:space="0"/>
              <w:left w:val="single" w:color="000000" w:sz="4" w:space="0"/>
              <w:bottom w:val="single" w:color="000000" w:sz="4" w:space="0"/>
              <w:right w:val="single" w:color="000000" w:sz="4" w:space="0"/>
            </w:tcBorders>
            <w:shd w:val="clear" w:color="auto" w:fill="auto"/>
            <w:vAlign w:val="center"/>
          </w:tcPr>
          <w:p w14:paraId="2B49E79F">
            <w:pPr>
              <w:keepNext w:val="0"/>
              <w:keepLines w:val="0"/>
              <w:widowControl/>
              <w:suppressLineNumbers w:val="0"/>
              <w:spacing w:before="0" w:beforeAutospacing="0" w:after="0" w:afterAutospacing="0"/>
              <w:ind w:left="0" w:right="0"/>
              <w:jc w:val="center"/>
              <w:textAlignment w:val="center"/>
              <w:rPr>
                <w:rFonts w:hint="eastAsia" w:ascii="宋体" w:hAnsi="宋体" w:eastAsia="宋体" w:cs="宋体"/>
                <w:b/>
                <w:bCs/>
                <w:i w:val="0"/>
                <w:iCs w:val="0"/>
                <w:color w:val="000000"/>
                <w:sz w:val="18"/>
                <w:szCs w:val="18"/>
                <w:u w:val="none"/>
              </w:rPr>
            </w:pPr>
            <w:r>
              <w:rPr>
                <w:rFonts w:hint="eastAsia" w:ascii="宋体" w:hAnsi="宋体" w:eastAsia="宋体" w:cs="宋体"/>
                <w:b/>
                <w:bCs/>
                <w:i w:val="0"/>
                <w:iCs w:val="0"/>
                <w:color w:val="000000"/>
                <w:kern w:val="0"/>
                <w:sz w:val="18"/>
                <w:szCs w:val="18"/>
                <w:u w:val="none"/>
                <w:lang w:val="en-US" w:eastAsia="zh-CN" w:bidi="ar"/>
              </w:rPr>
              <w:t>数量</w:t>
            </w:r>
          </w:p>
        </w:tc>
        <w:tc>
          <w:tcPr>
            <w:tcW w:w="642" w:type="pct"/>
            <w:tcBorders>
              <w:top w:val="single" w:color="000000" w:sz="4" w:space="0"/>
              <w:left w:val="single" w:color="000000" w:sz="4" w:space="0"/>
              <w:bottom w:val="single" w:color="000000" w:sz="4" w:space="0"/>
              <w:right w:val="single" w:color="000000" w:sz="4" w:space="0"/>
            </w:tcBorders>
            <w:shd w:val="clear" w:color="auto" w:fill="auto"/>
            <w:vAlign w:val="center"/>
          </w:tcPr>
          <w:p w14:paraId="5D30E6B9">
            <w:pPr>
              <w:keepNext w:val="0"/>
              <w:keepLines w:val="0"/>
              <w:widowControl/>
              <w:suppressLineNumbers w:val="0"/>
              <w:spacing w:before="0" w:beforeAutospacing="0" w:after="0" w:afterAutospacing="0"/>
              <w:ind w:left="0" w:right="0"/>
              <w:jc w:val="center"/>
              <w:textAlignment w:val="center"/>
              <w:rPr>
                <w:rFonts w:hint="eastAsia" w:ascii="宋体" w:hAnsi="宋体" w:eastAsia="宋体" w:cs="宋体"/>
                <w:b/>
                <w:bCs/>
                <w:i w:val="0"/>
                <w:iCs w:val="0"/>
                <w:color w:val="000000"/>
                <w:sz w:val="18"/>
                <w:szCs w:val="18"/>
                <w:u w:val="none"/>
              </w:rPr>
            </w:pPr>
            <w:r>
              <w:rPr>
                <w:rFonts w:hint="eastAsia" w:ascii="宋体" w:hAnsi="宋体" w:eastAsia="宋体" w:cs="宋体"/>
                <w:b/>
                <w:bCs/>
                <w:i w:val="0"/>
                <w:iCs w:val="0"/>
                <w:color w:val="000000"/>
                <w:kern w:val="0"/>
                <w:sz w:val="18"/>
                <w:szCs w:val="18"/>
                <w:u w:val="none"/>
                <w:lang w:val="en-US" w:eastAsia="zh-CN" w:bidi="ar"/>
              </w:rPr>
              <w:t>备注</w:t>
            </w:r>
          </w:p>
        </w:tc>
      </w:tr>
      <w:tr w14:paraId="65A1C26C">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20" w:hRule="atLeast"/>
        </w:trPr>
        <w:tc>
          <w:tcPr>
            <w:tcW w:w="949" w:type="pct"/>
            <w:gridSpan w:val="2"/>
            <w:tcBorders>
              <w:top w:val="single" w:color="000000" w:sz="4" w:space="0"/>
              <w:left w:val="single" w:color="000000" w:sz="4" w:space="0"/>
              <w:bottom w:val="single" w:color="000000" w:sz="4" w:space="0"/>
              <w:right w:val="single" w:color="000000" w:sz="4" w:space="0"/>
            </w:tcBorders>
            <w:shd w:val="clear" w:color="auto" w:fill="auto"/>
            <w:vAlign w:val="center"/>
          </w:tcPr>
          <w:p w14:paraId="36798CB9">
            <w:pPr>
              <w:keepNext w:val="0"/>
              <w:keepLines w:val="0"/>
              <w:widowControl/>
              <w:suppressLineNumbers w:val="0"/>
              <w:spacing w:before="0" w:beforeAutospacing="0" w:after="0" w:afterAutospacing="0"/>
              <w:ind w:left="0" w:right="0"/>
              <w:jc w:val="left"/>
              <w:textAlignment w:val="center"/>
              <w:rPr>
                <w:rFonts w:hint="eastAsia" w:ascii="宋体" w:hAnsi="宋体" w:eastAsia="宋体" w:cs="宋体"/>
                <w:b/>
                <w:bCs/>
                <w:i w:val="0"/>
                <w:iCs w:val="0"/>
                <w:color w:val="000000"/>
                <w:sz w:val="18"/>
                <w:szCs w:val="18"/>
                <w:u w:val="none"/>
              </w:rPr>
            </w:pPr>
            <w:r>
              <w:rPr>
                <w:rFonts w:hint="eastAsia" w:ascii="宋体" w:hAnsi="宋体" w:eastAsia="宋体" w:cs="宋体"/>
                <w:b/>
                <w:bCs/>
                <w:i w:val="0"/>
                <w:iCs w:val="0"/>
                <w:color w:val="000000"/>
                <w:kern w:val="0"/>
                <w:sz w:val="18"/>
                <w:szCs w:val="18"/>
                <w:u w:val="none"/>
                <w:lang w:val="en-US" w:eastAsia="zh-CN" w:bidi="ar"/>
              </w:rPr>
              <w:t>一、机房装修</w:t>
            </w:r>
          </w:p>
        </w:tc>
        <w:tc>
          <w:tcPr>
            <w:tcW w:w="2773" w:type="pct"/>
            <w:tcBorders>
              <w:top w:val="single" w:color="000000" w:sz="4" w:space="0"/>
              <w:left w:val="single" w:color="000000" w:sz="4" w:space="0"/>
              <w:bottom w:val="single" w:color="000000" w:sz="4" w:space="0"/>
              <w:right w:val="single" w:color="000000" w:sz="4" w:space="0"/>
            </w:tcBorders>
            <w:shd w:val="clear" w:color="auto" w:fill="auto"/>
            <w:vAlign w:val="center"/>
          </w:tcPr>
          <w:p w14:paraId="49FA12E7">
            <w:pPr>
              <w:keepNext w:val="0"/>
              <w:keepLines w:val="0"/>
              <w:suppressLineNumbers w:val="0"/>
              <w:spacing w:before="0" w:beforeAutospacing="0" w:after="0" w:afterAutospacing="0"/>
              <w:ind w:left="0" w:right="0"/>
              <w:jc w:val="left"/>
              <w:rPr>
                <w:rFonts w:hint="eastAsia" w:ascii="宋体" w:hAnsi="宋体" w:eastAsia="宋体" w:cs="宋体"/>
                <w:i w:val="0"/>
                <w:iCs w:val="0"/>
                <w:color w:val="000000"/>
                <w:sz w:val="18"/>
                <w:szCs w:val="18"/>
                <w:u w:val="none"/>
              </w:rPr>
            </w:pPr>
          </w:p>
        </w:tc>
        <w:tc>
          <w:tcPr>
            <w:tcW w:w="323" w:type="pct"/>
            <w:tcBorders>
              <w:top w:val="single" w:color="000000" w:sz="4" w:space="0"/>
              <w:left w:val="single" w:color="000000" w:sz="4" w:space="0"/>
              <w:bottom w:val="single" w:color="000000" w:sz="4" w:space="0"/>
              <w:right w:val="single" w:color="000000" w:sz="4" w:space="0"/>
            </w:tcBorders>
            <w:shd w:val="clear" w:color="auto" w:fill="auto"/>
            <w:vAlign w:val="center"/>
          </w:tcPr>
          <w:p w14:paraId="01F85ECC">
            <w:pPr>
              <w:keepNext w:val="0"/>
              <w:keepLines w:val="0"/>
              <w:suppressLineNumbers w:val="0"/>
              <w:spacing w:before="0" w:beforeAutospacing="0" w:after="0" w:afterAutospacing="0"/>
              <w:ind w:left="0" w:right="0"/>
              <w:jc w:val="center"/>
              <w:rPr>
                <w:rFonts w:hint="eastAsia" w:ascii="宋体" w:hAnsi="宋体" w:eastAsia="宋体" w:cs="宋体"/>
                <w:i w:val="0"/>
                <w:iCs w:val="0"/>
                <w:color w:val="000000"/>
                <w:sz w:val="18"/>
                <w:szCs w:val="18"/>
                <w:u w:val="none"/>
              </w:rPr>
            </w:pPr>
          </w:p>
        </w:tc>
        <w:tc>
          <w:tcPr>
            <w:tcW w:w="311" w:type="pct"/>
            <w:tcBorders>
              <w:top w:val="single" w:color="000000" w:sz="4" w:space="0"/>
              <w:left w:val="single" w:color="000000" w:sz="4" w:space="0"/>
              <w:bottom w:val="single" w:color="000000" w:sz="4" w:space="0"/>
              <w:right w:val="single" w:color="000000" w:sz="4" w:space="0"/>
            </w:tcBorders>
            <w:shd w:val="clear" w:color="auto" w:fill="auto"/>
            <w:vAlign w:val="center"/>
          </w:tcPr>
          <w:p w14:paraId="793EC6C1">
            <w:pPr>
              <w:keepNext w:val="0"/>
              <w:keepLines w:val="0"/>
              <w:suppressLineNumbers w:val="0"/>
              <w:spacing w:before="0" w:beforeAutospacing="0" w:after="0" w:afterAutospacing="0"/>
              <w:ind w:left="0" w:right="0"/>
              <w:jc w:val="center"/>
              <w:rPr>
                <w:rFonts w:hint="eastAsia" w:ascii="宋体" w:hAnsi="宋体" w:eastAsia="宋体" w:cs="宋体"/>
                <w:i w:val="0"/>
                <w:iCs w:val="0"/>
                <w:color w:val="000000"/>
                <w:sz w:val="18"/>
                <w:szCs w:val="18"/>
                <w:u w:val="none"/>
              </w:rPr>
            </w:pPr>
          </w:p>
        </w:tc>
        <w:tc>
          <w:tcPr>
            <w:tcW w:w="642" w:type="pct"/>
            <w:tcBorders>
              <w:top w:val="single" w:color="000000" w:sz="4" w:space="0"/>
              <w:left w:val="single" w:color="000000" w:sz="4" w:space="0"/>
              <w:bottom w:val="single" w:color="000000" w:sz="4" w:space="0"/>
              <w:right w:val="single" w:color="000000" w:sz="4" w:space="0"/>
            </w:tcBorders>
            <w:shd w:val="clear" w:color="auto" w:fill="auto"/>
            <w:vAlign w:val="center"/>
          </w:tcPr>
          <w:p w14:paraId="016167E5">
            <w:pPr>
              <w:keepNext w:val="0"/>
              <w:keepLines w:val="0"/>
              <w:suppressLineNumbers w:val="0"/>
              <w:spacing w:before="0" w:beforeAutospacing="0" w:after="0" w:afterAutospacing="0"/>
              <w:ind w:left="0" w:right="0"/>
              <w:jc w:val="left"/>
              <w:rPr>
                <w:rFonts w:hint="eastAsia" w:ascii="宋体" w:hAnsi="宋体" w:eastAsia="宋体" w:cs="宋体"/>
                <w:i w:val="0"/>
                <w:iCs w:val="0"/>
                <w:color w:val="000000"/>
                <w:sz w:val="18"/>
                <w:szCs w:val="18"/>
                <w:u w:val="none"/>
              </w:rPr>
            </w:pPr>
          </w:p>
        </w:tc>
      </w:tr>
      <w:tr w14:paraId="0551AD45">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20" w:hRule="atLeast"/>
        </w:trPr>
        <w:tc>
          <w:tcPr>
            <w:tcW w:w="335" w:type="pct"/>
            <w:tcBorders>
              <w:top w:val="single" w:color="000000" w:sz="4" w:space="0"/>
              <w:left w:val="single" w:color="000000" w:sz="4" w:space="0"/>
              <w:bottom w:val="single" w:color="000000" w:sz="4" w:space="0"/>
              <w:right w:val="single" w:color="000000" w:sz="4" w:space="0"/>
            </w:tcBorders>
            <w:shd w:val="clear" w:color="auto" w:fill="auto"/>
            <w:vAlign w:val="center"/>
          </w:tcPr>
          <w:p w14:paraId="627386D6">
            <w:pPr>
              <w:keepNext w:val="0"/>
              <w:keepLines w:val="0"/>
              <w:widowControl/>
              <w:suppressLineNumbers w:val="0"/>
              <w:spacing w:before="0" w:beforeAutospacing="0" w:after="0" w:afterAutospacing="0"/>
              <w:ind w:left="0" w:right="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w:t>
            </w:r>
          </w:p>
        </w:tc>
        <w:tc>
          <w:tcPr>
            <w:tcW w:w="614" w:type="pct"/>
            <w:tcBorders>
              <w:top w:val="single" w:color="000000" w:sz="4" w:space="0"/>
              <w:left w:val="single" w:color="000000" w:sz="4" w:space="0"/>
              <w:bottom w:val="single" w:color="000000" w:sz="4" w:space="0"/>
              <w:right w:val="single" w:color="000000" w:sz="4" w:space="0"/>
            </w:tcBorders>
            <w:shd w:val="clear" w:color="auto" w:fill="auto"/>
            <w:vAlign w:val="center"/>
          </w:tcPr>
          <w:p w14:paraId="54A9B516">
            <w:pPr>
              <w:keepNext w:val="0"/>
              <w:keepLines w:val="0"/>
              <w:widowControl/>
              <w:suppressLineNumbers w:val="0"/>
              <w:spacing w:before="0" w:beforeAutospacing="0" w:after="0" w:afterAutospacing="0"/>
              <w:ind w:left="0" w:right="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防静电活动地板</w:t>
            </w:r>
          </w:p>
        </w:tc>
        <w:tc>
          <w:tcPr>
            <w:tcW w:w="2773" w:type="pct"/>
            <w:tcBorders>
              <w:top w:val="single" w:color="000000" w:sz="4" w:space="0"/>
              <w:left w:val="single" w:color="000000" w:sz="4" w:space="0"/>
              <w:bottom w:val="single" w:color="000000" w:sz="4" w:space="0"/>
              <w:right w:val="single" w:color="000000" w:sz="4" w:space="0"/>
            </w:tcBorders>
            <w:shd w:val="clear" w:color="auto" w:fill="auto"/>
            <w:vAlign w:val="center"/>
          </w:tcPr>
          <w:p w14:paraId="658A2365">
            <w:pPr>
              <w:keepNext w:val="0"/>
              <w:keepLines w:val="0"/>
              <w:widowControl/>
              <w:suppressLineNumbers w:val="0"/>
              <w:spacing w:before="0" w:beforeAutospacing="0" w:after="0" w:afterAutospacing="0"/>
              <w:ind w:left="0" w:right="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1、名称：全钢无边抗静电地板</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2、支架高度、材料种类：架高300mm</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3、面层材料品种、规格、颜色：600*600*35mm</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4、支持材料种类：4#角钢周边支撑</w:t>
            </w:r>
          </w:p>
        </w:tc>
        <w:tc>
          <w:tcPr>
            <w:tcW w:w="323" w:type="pct"/>
            <w:tcBorders>
              <w:top w:val="single" w:color="000000" w:sz="4" w:space="0"/>
              <w:left w:val="single" w:color="000000" w:sz="4" w:space="0"/>
              <w:bottom w:val="single" w:color="000000" w:sz="4" w:space="0"/>
              <w:right w:val="single" w:color="000000" w:sz="4" w:space="0"/>
            </w:tcBorders>
            <w:shd w:val="clear" w:color="auto" w:fill="auto"/>
            <w:vAlign w:val="center"/>
          </w:tcPr>
          <w:p w14:paraId="56B3EDB6">
            <w:pPr>
              <w:keepNext w:val="0"/>
              <w:keepLines w:val="0"/>
              <w:widowControl/>
              <w:suppressLineNumbers w:val="0"/>
              <w:spacing w:before="0" w:beforeAutospacing="0" w:after="0" w:afterAutospacing="0"/>
              <w:ind w:left="0" w:right="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m²</w:t>
            </w:r>
          </w:p>
        </w:tc>
        <w:tc>
          <w:tcPr>
            <w:tcW w:w="311" w:type="pct"/>
            <w:tcBorders>
              <w:top w:val="single" w:color="000000" w:sz="4" w:space="0"/>
              <w:left w:val="single" w:color="000000" w:sz="4" w:space="0"/>
              <w:bottom w:val="single" w:color="000000" w:sz="4" w:space="0"/>
              <w:right w:val="single" w:color="000000" w:sz="4" w:space="0"/>
            </w:tcBorders>
            <w:shd w:val="clear" w:color="auto" w:fill="auto"/>
            <w:vAlign w:val="center"/>
          </w:tcPr>
          <w:p w14:paraId="5F05AFDE">
            <w:pPr>
              <w:keepNext w:val="0"/>
              <w:keepLines w:val="0"/>
              <w:widowControl/>
              <w:suppressLineNumbers w:val="0"/>
              <w:spacing w:before="0" w:beforeAutospacing="0" w:after="0" w:afterAutospacing="0"/>
              <w:ind w:left="0" w:right="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38</w:t>
            </w:r>
          </w:p>
        </w:tc>
        <w:tc>
          <w:tcPr>
            <w:tcW w:w="642" w:type="pct"/>
            <w:tcBorders>
              <w:top w:val="single" w:color="000000" w:sz="4" w:space="0"/>
              <w:left w:val="single" w:color="000000" w:sz="4" w:space="0"/>
              <w:bottom w:val="single" w:color="000000" w:sz="4" w:space="0"/>
              <w:right w:val="single" w:color="000000" w:sz="4" w:space="0"/>
            </w:tcBorders>
            <w:shd w:val="clear" w:color="auto" w:fill="auto"/>
            <w:vAlign w:val="center"/>
          </w:tcPr>
          <w:p w14:paraId="7786A92E">
            <w:pPr>
              <w:keepNext w:val="0"/>
              <w:keepLines w:val="0"/>
              <w:widowControl/>
              <w:suppressLineNumbers w:val="0"/>
              <w:spacing w:before="0" w:beforeAutospacing="0" w:after="0" w:afterAutospacing="0"/>
              <w:ind w:left="0" w:right="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国产优质</w:t>
            </w:r>
          </w:p>
        </w:tc>
      </w:tr>
      <w:tr w14:paraId="5812E0F7">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20" w:hRule="atLeast"/>
        </w:trPr>
        <w:tc>
          <w:tcPr>
            <w:tcW w:w="335" w:type="pct"/>
            <w:tcBorders>
              <w:top w:val="single" w:color="000000" w:sz="4" w:space="0"/>
              <w:left w:val="single" w:color="000000" w:sz="4" w:space="0"/>
              <w:bottom w:val="single" w:color="000000" w:sz="4" w:space="0"/>
              <w:right w:val="single" w:color="000000" w:sz="4" w:space="0"/>
            </w:tcBorders>
            <w:shd w:val="clear" w:color="auto" w:fill="auto"/>
            <w:vAlign w:val="center"/>
          </w:tcPr>
          <w:p w14:paraId="52A775A8">
            <w:pPr>
              <w:keepNext w:val="0"/>
              <w:keepLines w:val="0"/>
              <w:widowControl/>
              <w:suppressLineNumbers w:val="0"/>
              <w:spacing w:before="0" w:beforeAutospacing="0" w:after="0" w:afterAutospacing="0"/>
              <w:ind w:left="0" w:right="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2</w:t>
            </w:r>
          </w:p>
        </w:tc>
        <w:tc>
          <w:tcPr>
            <w:tcW w:w="614" w:type="pct"/>
            <w:tcBorders>
              <w:top w:val="single" w:color="000000" w:sz="4" w:space="0"/>
              <w:left w:val="single" w:color="000000" w:sz="4" w:space="0"/>
              <w:bottom w:val="single" w:color="000000" w:sz="4" w:space="0"/>
              <w:right w:val="single" w:color="000000" w:sz="4" w:space="0"/>
            </w:tcBorders>
            <w:shd w:val="clear" w:color="auto" w:fill="FFFFFF"/>
            <w:vAlign w:val="center"/>
          </w:tcPr>
          <w:p w14:paraId="2DA0758F">
            <w:pPr>
              <w:keepNext w:val="0"/>
              <w:keepLines w:val="0"/>
              <w:widowControl/>
              <w:suppressLineNumbers w:val="0"/>
              <w:spacing w:before="0" w:beforeAutospacing="0" w:after="0" w:afterAutospacing="0"/>
              <w:ind w:left="0" w:right="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机房四周角钢支架</w:t>
            </w:r>
          </w:p>
        </w:tc>
        <w:tc>
          <w:tcPr>
            <w:tcW w:w="2773" w:type="pct"/>
            <w:tcBorders>
              <w:top w:val="single" w:color="000000" w:sz="4" w:space="0"/>
              <w:left w:val="single" w:color="000000" w:sz="4" w:space="0"/>
              <w:bottom w:val="single" w:color="000000" w:sz="4" w:space="0"/>
              <w:right w:val="single" w:color="000000" w:sz="4" w:space="0"/>
            </w:tcBorders>
            <w:shd w:val="clear" w:color="auto" w:fill="auto"/>
            <w:vAlign w:val="center"/>
          </w:tcPr>
          <w:p w14:paraId="551A13B1">
            <w:pPr>
              <w:keepNext w:val="0"/>
              <w:keepLines w:val="0"/>
              <w:widowControl/>
              <w:suppressLineNumbers w:val="0"/>
              <w:spacing w:before="0" w:beforeAutospacing="0" w:after="0" w:afterAutospacing="0"/>
              <w:ind w:left="0" w:right="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L40镀锌角钢</w:t>
            </w:r>
          </w:p>
        </w:tc>
        <w:tc>
          <w:tcPr>
            <w:tcW w:w="323" w:type="pct"/>
            <w:tcBorders>
              <w:top w:val="single" w:color="000000" w:sz="4" w:space="0"/>
              <w:left w:val="single" w:color="000000" w:sz="4" w:space="0"/>
              <w:bottom w:val="single" w:color="000000" w:sz="4" w:space="0"/>
              <w:right w:val="single" w:color="000000" w:sz="4" w:space="0"/>
            </w:tcBorders>
            <w:shd w:val="clear" w:color="auto" w:fill="auto"/>
            <w:vAlign w:val="center"/>
          </w:tcPr>
          <w:p w14:paraId="399BEA9A">
            <w:pPr>
              <w:keepNext w:val="0"/>
              <w:keepLines w:val="0"/>
              <w:widowControl/>
              <w:suppressLineNumbers w:val="0"/>
              <w:spacing w:before="0" w:beforeAutospacing="0" w:after="0" w:afterAutospacing="0"/>
              <w:ind w:left="0" w:right="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米</w:t>
            </w:r>
          </w:p>
        </w:tc>
        <w:tc>
          <w:tcPr>
            <w:tcW w:w="311" w:type="pct"/>
            <w:tcBorders>
              <w:top w:val="single" w:color="000000" w:sz="4" w:space="0"/>
              <w:left w:val="single" w:color="000000" w:sz="4" w:space="0"/>
              <w:bottom w:val="single" w:color="000000" w:sz="4" w:space="0"/>
              <w:right w:val="single" w:color="000000" w:sz="4" w:space="0"/>
            </w:tcBorders>
            <w:shd w:val="clear" w:color="auto" w:fill="auto"/>
            <w:vAlign w:val="center"/>
          </w:tcPr>
          <w:p w14:paraId="5ED95E4E">
            <w:pPr>
              <w:keepNext w:val="0"/>
              <w:keepLines w:val="0"/>
              <w:widowControl/>
              <w:suppressLineNumbers w:val="0"/>
              <w:spacing w:before="0" w:beforeAutospacing="0" w:after="0" w:afterAutospacing="0"/>
              <w:ind w:left="0" w:right="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24</w:t>
            </w:r>
          </w:p>
        </w:tc>
        <w:tc>
          <w:tcPr>
            <w:tcW w:w="642" w:type="pct"/>
            <w:tcBorders>
              <w:top w:val="single" w:color="000000" w:sz="4" w:space="0"/>
              <w:left w:val="single" w:color="000000" w:sz="4" w:space="0"/>
              <w:bottom w:val="single" w:color="000000" w:sz="4" w:space="0"/>
              <w:right w:val="single" w:color="000000" w:sz="4" w:space="0"/>
            </w:tcBorders>
            <w:shd w:val="clear" w:color="auto" w:fill="auto"/>
            <w:vAlign w:val="center"/>
          </w:tcPr>
          <w:p w14:paraId="15B9ABFD">
            <w:pPr>
              <w:keepNext w:val="0"/>
              <w:keepLines w:val="0"/>
              <w:widowControl/>
              <w:suppressLineNumbers w:val="0"/>
              <w:spacing w:before="0" w:beforeAutospacing="0" w:after="0" w:afterAutospacing="0"/>
              <w:ind w:left="0" w:right="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国产优质</w:t>
            </w:r>
          </w:p>
        </w:tc>
      </w:tr>
      <w:tr w14:paraId="22488C7C">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20" w:hRule="atLeast"/>
        </w:trPr>
        <w:tc>
          <w:tcPr>
            <w:tcW w:w="335" w:type="pct"/>
            <w:tcBorders>
              <w:top w:val="single" w:color="000000" w:sz="4" w:space="0"/>
              <w:left w:val="single" w:color="000000" w:sz="4" w:space="0"/>
              <w:bottom w:val="single" w:color="000000" w:sz="4" w:space="0"/>
              <w:right w:val="single" w:color="000000" w:sz="4" w:space="0"/>
            </w:tcBorders>
            <w:shd w:val="clear" w:color="auto" w:fill="auto"/>
            <w:vAlign w:val="center"/>
          </w:tcPr>
          <w:p w14:paraId="7DCA9EE1">
            <w:pPr>
              <w:keepNext w:val="0"/>
              <w:keepLines w:val="0"/>
              <w:widowControl/>
              <w:suppressLineNumbers w:val="0"/>
              <w:spacing w:before="0" w:beforeAutospacing="0" w:after="0" w:afterAutospacing="0"/>
              <w:ind w:left="0" w:right="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3</w:t>
            </w:r>
          </w:p>
        </w:tc>
        <w:tc>
          <w:tcPr>
            <w:tcW w:w="614" w:type="pct"/>
            <w:tcBorders>
              <w:top w:val="single" w:color="000000" w:sz="4" w:space="0"/>
              <w:left w:val="single" w:color="000000" w:sz="4" w:space="0"/>
              <w:bottom w:val="single" w:color="000000" w:sz="4" w:space="0"/>
              <w:right w:val="single" w:color="000000" w:sz="4" w:space="0"/>
            </w:tcBorders>
            <w:shd w:val="clear" w:color="auto" w:fill="auto"/>
            <w:vAlign w:val="center"/>
          </w:tcPr>
          <w:p w14:paraId="1B4C82DF">
            <w:pPr>
              <w:keepNext w:val="0"/>
              <w:keepLines w:val="0"/>
              <w:widowControl/>
              <w:suppressLineNumbers w:val="0"/>
              <w:spacing w:before="0" w:beforeAutospacing="0" w:after="0" w:afterAutospacing="0"/>
              <w:ind w:left="0" w:right="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不锈钢收口条</w:t>
            </w:r>
          </w:p>
        </w:tc>
        <w:tc>
          <w:tcPr>
            <w:tcW w:w="2773" w:type="pct"/>
            <w:tcBorders>
              <w:top w:val="single" w:color="000000" w:sz="4" w:space="0"/>
              <w:left w:val="single" w:color="000000" w:sz="4" w:space="0"/>
              <w:bottom w:val="single" w:color="000000" w:sz="4" w:space="0"/>
              <w:right w:val="single" w:color="000000" w:sz="4" w:space="0"/>
            </w:tcBorders>
            <w:shd w:val="clear" w:color="auto" w:fill="auto"/>
            <w:vAlign w:val="center"/>
          </w:tcPr>
          <w:p w14:paraId="0ADEE885">
            <w:pPr>
              <w:keepNext w:val="0"/>
              <w:keepLines w:val="0"/>
              <w:widowControl/>
              <w:suppressLineNumbers w:val="0"/>
              <w:spacing w:before="0" w:beforeAutospacing="0" w:after="0" w:afterAutospacing="0"/>
              <w:ind w:left="0" w:right="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10*100mm，不锈钢</w:t>
            </w:r>
          </w:p>
        </w:tc>
        <w:tc>
          <w:tcPr>
            <w:tcW w:w="323" w:type="pct"/>
            <w:tcBorders>
              <w:top w:val="single" w:color="000000" w:sz="4" w:space="0"/>
              <w:left w:val="single" w:color="000000" w:sz="4" w:space="0"/>
              <w:bottom w:val="single" w:color="000000" w:sz="4" w:space="0"/>
              <w:right w:val="single" w:color="000000" w:sz="4" w:space="0"/>
            </w:tcBorders>
            <w:shd w:val="clear" w:color="auto" w:fill="auto"/>
            <w:vAlign w:val="center"/>
          </w:tcPr>
          <w:p w14:paraId="2ABAE3AD">
            <w:pPr>
              <w:keepNext w:val="0"/>
              <w:keepLines w:val="0"/>
              <w:widowControl/>
              <w:suppressLineNumbers w:val="0"/>
              <w:spacing w:before="0" w:beforeAutospacing="0" w:after="0" w:afterAutospacing="0"/>
              <w:ind w:left="0" w:right="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米</w:t>
            </w:r>
          </w:p>
        </w:tc>
        <w:tc>
          <w:tcPr>
            <w:tcW w:w="311" w:type="pct"/>
            <w:tcBorders>
              <w:top w:val="single" w:color="000000" w:sz="4" w:space="0"/>
              <w:left w:val="single" w:color="000000" w:sz="4" w:space="0"/>
              <w:bottom w:val="single" w:color="000000" w:sz="4" w:space="0"/>
              <w:right w:val="single" w:color="000000" w:sz="4" w:space="0"/>
            </w:tcBorders>
            <w:shd w:val="clear" w:color="auto" w:fill="auto"/>
            <w:vAlign w:val="center"/>
          </w:tcPr>
          <w:p w14:paraId="00B8F2D4">
            <w:pPr>
              <w:keepNext w:val="0"/>
              <w:keepLines w:val="0"/>
              <w:widowControl/>
              <w:suppressLineNumbers w:val="0"/>
              <w:spacing w:before="0" w:beforeAutospacing="0" w:after="0" w:afterAutospacing="0"/>
              <w:ind w:left="0" w:right="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24</w:t>
            </w:r>
          </w:p>
        </w:tc>
        <w:tc>
          <w:tcPr>
            <w:tcW w:w="642" w:type="pct"/>
            <w:tcBorders>
              <w:top w:val="single" w:color="000000" w:sz="4" w:space="0"/>
              <w:left w:val="single" w:color="000000" w:sz="4" w:space="0"/>
              <w:bottom w:val="single" w:color="000000" w:sz="4" w:space="0"/>
              <w:right w:val="single" w:color="000000" w:sz="4" w:space="0"/>
            </w:tcBorders>
            <w:shd w:val="clear" w:color="auto" w:fill="auto"/>
            <w:vAlign w:val="center"/>
          </w:tcPr>
          <w:p w14:paraId="6504252D">
            <w:pPr>
              <w:keepNext w:val="0"/>
              <w:keepLines w:val="0"/>
              <w:widowControl/>
              <w:suppressLineNumbers w:val="0"/>
              <w:spacing w:before="0" w:beforeAutospacing="0" w:after="0" w:afterAutospacing="0"/>
              <w:ind w:left="0" w:right="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国产优质</w:t>
            </w:r>
          </w:p>
        </w:tc>
      </w:tr>
      <w:tr w14:paraId="506E4C5E">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20" w:hRule="atLeast"/>
        </w:trPr>
        <w:tc>
          <w:tcPr>
            <w:tcW w:w="335" w:type="pct"/>
            <w:tcBorders>
              <w:top w:val="single" w:color="000000" w:sz="4" w:space="0"/>
              <w:left w:val="single" w:color="000000" w:sz="4" w:space="0"/>
              <w:bottom w:val="single" w:color="000000" w:sz="4" w:space="0"/>
              <w:right w:val="single" w:color="000000" w:sz="4" w:space="0"/>
            </w:tcBorders>
            <w:shd w:val="clear" w:color="auto" w:fill="auto"/>
            <w:vAlign w:val="center"/>
          </w:tcPr>
          <w:p w14:paraId="0EF01F6F">
            <w:pPr>
              <w:keepNext w:val="0"/>
              <w:keepLines w:val="0"/>
              <w:widowControl/>
              <w:suppressLineNumbers w:val="0"/>
              <w:spacing w:before="0" w:beforeAutospacing="0" w:after="0" w:afterAutospacing="0"/>
              <w:ind w:left="0" w:right="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4</w:t>
            </w:r>
          </w:p>
        </w:tc>
        <w:tc>
          <w:tcPr>
            <w:tcW w:w="614" w:type="pct"/>
            <w:tcBorders>
              <w:top w:val="single" w:color="000000" w:sz="4" w:space="0"/>
              <w:left w:val="single" w:color="000000" w:sz="4" w:space="0"/>
              <w:bottom w:val="single" w:color="000000" w:sz="4" w:space="0"/>
              <w:right w:val="single" w:color="000000" w:sz="4" w:space="0"/>
            </w:tcBorders>
            <w:shd w:val="clear" w:color="auto" w:fill="auto"/>
            <w:vAlign w:val="center"/>
          </w:tcPr>
          <w:p w14:paraId="3C42C83F">
            <w:pPr>
              <w:keepNext w:val="0"/>
              <w:keepLines w:val="0"/>
              <w:widowControl/>
              <w:suppressLineNumbers w:val="0"/>
              <w:spacing w:before="0" w:beforeAutospacing="0" w:after="0" w:afterAutospacing="0"/>
              <w:ind w:left="0" w:right="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入口踏步（或斜坡）</w:t>
            </w:r>
          </w:p>
        </w:tc>
        <w:tc>
          <w:tcPr>
            <w:tcW w:w="2773" w:type="pct"/>
            <w:tcBorders>
              <w:top w:val="single" w:color="000000" w:sz="4" w:space="0"/>
              <w:left w:val="single" w:color="000000" w:sz="4" w:space="0"/>
              <w:bottom w:val="single" w:color="000000" w:sz="4" w:space="0"/>
              <w:right w:val="single" w:color="000000" w:sz="4" w:space="0"/>
            </w:tcBorders>
            <w:shd w:val="clear" w:color="auto" w:fill="auto"/>
            <w:vAlign w:val="center"/>
          </w:tcPr>
          <w:p w14:paraId="1CDD9FAB">
            <w:pPr>
              <w:keepNext w:val="0"/>
              <w:keepLines w:val="0"/>
              <w:widowControl/>
              <w:suppressLineNumbers w:val="0"/>
              <w:spacing w:before="0" w:beforeAutospacing="0" w:after="0" w:afterAutospacing="0"/>
              <w:ind w:left="0" w:right="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1、名称：入口踏步（或斜坡）</w:t>
            </w:r>
          </w:p>
        </w:tc>
        <w:tc>
          <w:tcPr>
            <w:tcW w:w="323" w:type="pct"/>
            <w:tcBorders>
              <w:top w:val="single" w:color="000000" w:sz="4" w:space="0"/>
              <w:left w:val="single" w:color="000000" w:sz="4" w:space="0"/>
              <w:bottom w:val="single" w:color="000000" w:sz="4" w:space="0"/>
              <w:right w:val="single" w:color="000000" w:sz="4" w:space="0"/>
            </w:tcBorders>
            <w:shd w:val="clear" w:color="auto" w:fill="auto"/>
            <w:vAlign w:val="center"/>
          </w:tcPr>
          <w:p w14:paraId="1312E04F">
            <w:pPr>
              <w:keepNext w:val="0"/>
              <w:keepLines w:val="0"/>
              <w:widowControl/>
              <w:suppressLineNumbers w:val="0"/>
              <w:spacing w:before="0" w:beforeAutospacing="0" w:after="0" w:afterAutospacing="0"/>
              <w:ind w:left="0" w:right="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套</w:t>
            </w:r>
          </w:p>
        </w:tc>
        <w:tc>
          <w:tcPr>
            <w:tcW w:w="311" w:type="pct"/>
            <w:tcBorders>
              <w:top w:val="single" w:color="000000" w:sz="4" w:space="0"/>
              <w:left w:val="single" w:color="000000" w:sz="4" w:space="0"/>
              <w:bottom w:val="single" w:color="000000" w:sz="4" w:space="0"/>
              <w:right w:val="single" w:color="000000" w:sz="4" w:space="0"/>
            </w:tcBorders>
            <w:shd w:val="clear" w:color="auto" w:fill="auto"/>
            <w:vAlign w:val="center"/>
          </w:tcPr>
          <w:p w14:paraId="1FF1D4B9">
            <w:pPr>
              <w:keepNext w:val="0"/>
              <w:keepLines w:val="0"/>
              <w:widowControl/>
              <w:suppressLineNumbers w:val="0"/>
              <w:spacing w:before="0" w:beforeAutospacing="0" w:after="0" w:afterAutospacing="0"/>
              <w:ind w:left="0" w:right="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w:t>
            </w:r>
          </w:p>
        </w:tc>
        <w:tc>
          <w:tcPr>
            <w:tcW w:w="642" w:type="pct"/>
            <w:tcBorders>
              <w:top w:val="single" w:color="000000" w:sz="4" w:space="0"/>
              <w:left w:val="single" w:color="000000" w:sz="4" w:space="0"/>
              <w:bottom w:val="single" w:color="000000" w:sz="4" w:space="0"/>
              <w:right w:val="single" w:color="000000" w:sz="4" w:space="0"/>
            </w:tcBorders>
            <w:shd w:val="clear" w:color="auto" w:fill="auto"/>
            <w:vAlign w:val="center"/>
          </w:tcPr>
          <w:p w14:paraId="283F4869">
            <w:pPr>
              <w:keepNext w:val="0"/>
              <w:keepLines w:val="0"/>
              <w:widowControl/>
              <w:suppressLineNumbers w:val="0"/>
              <w:spacing w:before="0" w:beforeAutospacing="0" w:after="0" w:afterAutospacing="0"/>
              <w:ind w:left="0" w:right="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制作踏步</w:t>
            </w:r>
          </w:p>
        </w:tc>
      </w:tr>
      <w:tr w14:paraId="7FE7796C">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20" w:hRule="atLeast"/>
        </w:trPr>
        <w:tc>
          <w:tcPr>
            <w:tcW w:w="335" w:type="pct"/>
            <w:tcBorders>
              <w:top w:val="single" w:color="000000" w:sz="4" w:space="0"/>
              <w:left w:val="single" w:color="000000" w:sz="4" w:space="0"/>
              <w:bottom w:val="single" w:color="000000" w:sz="4" w:space="0"/>
              <w:right w:val="single" w:color="000000" w:sz="4" w:space="0"/>
            </w:tcBorders>
            <w:shd w:val="clear" w:color="auto" w:fill="auto"/>
            <w:vAlign w:val="center"/>
          </w:tcPr>
          <w:p w14:paraId="55B508FA">
            <w:pPr>
              <w:keepNext w:val="0"/>
              <w:keepLines w:val="0"/>
              <w:widowControl/>
              <w:suppressLineNumbers w:val="0"/>
              <w:spacing w:before="0" w:beforeAutospacing="0" w:after="0" w:afterAutospacing="0"/>
              <w:ind w:left="0" w:right="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5</w:t>
            </w:r>
          </w:p>
        </w:tc>
        <w:tc>
          <w:tcPr>
            <w:tcW w:w="614" w:type="pct"/>
            <w:tcBorders>
              <w:top w:val="single" w:color="000000" w:sz="4" w:space="0"/>
              <w:left w:val="single" w:color="000000" w:sz="4" w:space="0"/>
              <w:bottom w:val="single" w:color="000000" w:sz="4" w:space="0"/>
              <w:right w:val="single" w:color="000000" w:sz="4" w:space="0"/>
            </w:tcBorders>
            <w:shd w:val="clear" w:color="auto" w:fill="auto"/>
            <w:vAlign w:val="center"/>
          </w:tcPr>
          <w:p w14:paraId="4AC49A15">
            <w:pPr>
              <w:keepNext w:val="0"/>
              <w:keepLines w:val="0"/>
              <w:widowControl/>
              <w:suppressLineNumbers w:val="0"/>
              <w:spacing w:before="0" w:beforeAutospacing="0" w:after="0" w:afterAutospacing="0"/>
              <w:ind w:left="0" w:right="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不锈钢踢脚线</w:t>
            </w:r>
          </w:p>
        </w:tc>
        <w:tc>
          <w:tcPr>
            <w:tcW w:w="2773" w:type="pct"/>
            <w:tcBorders>
              <w:top w:val="single" w:color="000000" w:sz="4" w:space="0"/>
              <w:left w:val="single" w:color="000000" w:sz="4" w:space="0"/>
              <w:bottom w:val="single" w:color="000000" w:sz="4" w:space="0"/>
              <w:right w:val="single" w:color="000000" w:sz="4" w:space="0"/>
            </w:tcBorders>
            <w:shd w:val="clear" w:color="auto" w:fill="auto"/>
            <w:vAlign w:val="center"/>
          </w:tcPr>
          <w:p w14:paraId="54583E09">
            <w:pPr>
              <w:keepNext w:val="0"/>
              <w:keepLines w:val="0"/>
              <w:widowControl/>
              <w:suppressLineNumbers w:val="0"/>
              <w:spacing w:before="0" w:beforeAutospacing="0" w:after="0" w:afterAutospacing="0"/>
              <w:ind w:left="0" w:right="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1、工程部位：踢脚线高度:30*30mm，1.0mm厚，不锈钢</w:t>
            </w:r>
          </w:p>
        </w:tc>
        <w:tc>
          <w:tcPr>
            <w:tcW w:w="323" w:type="pct"/>
            <w:tcBorders>
              <w:top w:val="single" w:color="000000" w:sz="4" w:space="0"/>
              <w:left w:val="single" w:color="000000" w:sz="4" w:space="0"/>
              <w:bottom w:val="single" w:color="000000" w:sz="4" w:space="0"/>
              <w:right w:val="single" w:color="000000" w:sz="4" w:space="0"/>
            </w:tcBorders>
            <w:shd w:val="clear" w:color="auto" w:fill="auto"/>
            <w:vAlign w:val="center"/>
          </w:tcPr>
          <w:p w14:paraId="12A8B191">
            <w:pPr>
              <w:keepNext w:val="0"/>
              <w:keepLines w:val="0"/>
              <w:widowControl/>
              <w:suppressLineNumbers w:val="0"/>
              <w:spacing w:before="0" w:beforeAutospacing="0" w:after="0" w:afterAutospacing="0"/>
              <w:ind w:left="0" w:right="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米</w:t>
            </w:r>
          </w:p>
        </w:tc>
        <w:tc>
          <w:tcPr>
            <w:tcW w:w="311" w:type="pct"/>
            <w:tcBorders>
              <w:top w:val="single" w:color="000000" w:sz="4" w:space="0"/>
              <w:left w:val="single" w:color="000000" w:sz="4" w:space="0"/>
              <w:bottom w:val="single" w:color="000000" w:sz="4" w:space="0"/>
              <w:right w:val="single" w:color="000000" w:sz="4" w:space="0"/>
            </w:tcBorders>
            <w:shd w:val="clear" w:color="auto" w:fill="auto"/>
            <w:vAlign w:val="center"/>
          </w:tcPr>
          <w:p w14:paraId="47E97787">
            <w:pPr>
              <w:keepNext w:val="0"/>
              <w:keepLines w:val="0"/>
              <w:widowControl/>
              <w:suppressLineNumbers w:val="0"/>
              <w:spacing w:before="0" w:beforeAutospacing="0" w:after="0" w:afterAutospacing="0"/>
              <w:ind w:left="0" w:right="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24</w:t>
            </w:r>
          </w:p>
        </w:tc>
        <w:tc>
          <w:tcPr>
            <w:tcW w:w="642" w:type="pct"/>
            <w:tcBorders>
              <w:top w:val="single" w:color="000000" w:sz="4" w:space="0"/>
              <w:left w:val="single" w:color="000000" w:sz="4" w:space="0"/>
              <w:bottom w:val="single" w:color="000000" w:sz="4" w:space="0"/>
              <w:right w:val="single" w:color="000000" w:sz="4" w:space="0"/>
            </w:tcBorders>
            <w:shd w:val="clear" w:color="auto" w:fill="auto"/>
            <w:vAlign w:val="center"/>
          </w:tcPr>
          <w:p w14:paraId="68580597">
            <w:pPr>
              <w:keepNext w:val="0"/>
              <w:keepLines w:val="0"/>
              <w:widowControl/>
              <w:suppressLineNumbers w:val="0"/>
              <w:spacing w:before="0" w:beforeAutospacing="0" w:after="0" w:afterAutospacing="0"/>
              <w:ind w:left="0" w:right="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国产优质</w:t>
            </w:r>
          </w:p>
        </w:tc>
      </w:tr>
      <w:tr w14:paraId="2225A188">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20" w:hRule="atLeast"/>
        </w:trPr>
        <w:tc>
          <w:tcPr>
            <w:tcW w:w="335" w:type="pct"/>
            <w:tcBorders>
              <w:top w:val="single" w:color="000000" w:sz="4" w:space="0"/>
              <w:left w:val="single" w:color="000000" w:sz="4" w:space="0"/>
              <w:bottom w:val="single" w:color="000000" w:sz="4" w:space="0"/>
              <w:right w:val="single" w:color="000000" w:sz="4" w:space="0"/>
            </w:tcBorders>
            <w:shd w:val="clear" w:color="auto" w:fill="auto"/>
            <w:vAlign w:val="center"/>
          </w:tcPr>
          <w:p w14:paraId="447FF842">
            <w:pPr>
              <w:keepNext w:val="0"/>
              <w:keepLines w:val="0"/>
              <w:widowControl/>
              <w:suppressLineNumbers w:val="0"/>
              <w:spacing w:before="0" w:beforeAutospacing="0" w:after="0" w:afterAutospacing="0"/>
              <w:ind w:left="0" w:right="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6</w:t>
            </w:r>
          </w:p>
        </w:tc>
        <w:tc>
          <w:tcPr>
            <w:tcW w:w="614" w:type="pct"/>
            <w:tcBorders>
              <w:top w:val="single" w:color="000000" w:sz="4" w:space="0"/>
              <w:left w:val="single" w:color="000000" w:sz="4" w:space="0"/>
              <w:bottom w:val="single" w:color="000000" w:sz="4" w:space="0"/>
              <w:right w:val="single" w:color="000000" w:sz="4" w:space="0"/>
            </w:tcBorders>
            <w:shd w:val="clear" w:color="auto" w:fill="FFFFFF"/>
            <w:vAlign w:val="center"/>
          </w:tcPr>
          <w:p w14:paraId="6E2BE4B3">
            <w:pPr>
              <w:keepNext w:val="0"/>
              <w:keepLines w:val="0"/>
              <w:widowControl/>
              <w:suppressLineNumbers w:val="0"/>
              <w:spacing w:before="0" w:beforeAutospacing="0" w:after="0" w:afterAutospacing="0"/>
              <w:ind w:left="0" w:right="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墙面腻子粉</w:t>
            </w:r>
          </w:p>
        </w:tc>
        <w:tc>
          <w:tcPr>
            <w:tcW w:w="2773" w:type="pct"/>
            <w:tcBorders>
              <w:top w:val="single" w:color="000000" w:sz="4" w:space="0"/>
              <w:left w:val="single" w:color="000000" w:sz="4" w:space="0"/>
              <w:bottom w:val="single" w:color="000000" w:sz="4" w:space="0"/>
              <w:right w:val="single" w:color="000000" w:sz="4" w:space="0"/>
            </w:tcBorders>
            <w:shd w:val="clear" w:color="auto" w:fill="FFFFFF"/>
            <w:vAlign w:val="center"/>
          </w:tcPr>
          <w:p w14:paraId="4A897635">
            <w:pPr>
              <w:keepNext w:val="0"/>
              <w:keepLines w:val="0"/>
              <w:widowControl/>
              <w:suppressLineNumbers w:val="0"/>
              <w:spacing w:before="0" w:beforeAutospacing="0" w:after="0" w:afterAutospacing="0"/>
              <w:ind w:left="0" w:right="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刷三遍</w:t>
            </w:r>
          </w:p>
        </w:tc>
        <w:tc>
          <w:tcPr>
            <w:tcW w:w="323" w:type="pct"/>
            <w:tcBorders>
              <w:top w:val="single" w:color="000000" w:sz="4" w:space="0"/>
              <w:left w:val="single" w:color="000000" w:sz="4" w:space="0"/>
              <w:bottom w:val="single" w:color="000000" w:sz="4" w:space="0"/>
              <w:right w:val="single" w:color="000000" w:sz="4" w:space="0"/>
            </w:tcBorders>
            <w:shd w:val="clear" w:color="auto" w:fill="FFFFFF"/>
            <w:vAlign w:val="center"/>
          </w:tcPr>
          <w:p w14:paraId="3C40096F">
            <w:pPr>
              <w:keepNext w:val="0"/>
              <w:keepLines w:val="0"/>
              <w:widowControl/>
              <w:suppressLineNumbers w:val="0"/>
              <w:spacing w:before="0" w:beforeAutospacing="0" w:after="0" w:afterAutospacing="0"/>
              <w:ind w:left="0" w:right="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m²</w:t>
            </w:r>
          </w:p>
        </w:tc>
        <w:tc>
          <w:tcPr>
            <w:tcW w:w="311" w:type="pct"/>
            <w:tcBorders>
              <w:top w:val="single" w:color="000000" w:sz="4" w:space="0"/>
              <w:left w:val="single" w:color="000000" w:sz="4" w:space="0"/>
              <w:bottom w:val="single" w:color="000000" w:sz="4" w:space="0"/>
              <w:right w:val="single" w:color="000000" w:sz="4" w:space="0"/>
            </w:tcBorders>
            <w:shd w:val="clear" w:color="auto" w:fill="FFFFFF"/>
            <w:vAlign w:val="center"/>
          </w:tcPr>
          <w:p w14:paraId="17F84048">
            <w:pPr>
              <w:keepNext w:val="0"/>
              <w:keepLines w:val="0"/>
              <w:widowControl/>
              <w:suppressLineNumbers w:val="0"/>
              <w:spacing w:before="0" w:beforeAutospacing="0" w:after="0" w:afterAutospacing="0"/>
              <w:ind w:left="0" w:right="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 xml:space="preserve">80 </w:t>
            </w:r>
          </w:p>
        </w:tc>
        <w:tc>
          <w:tcPr>
            <w:tcW w:w="642" w:type="pct"/>
            <w:tcBorders>
              <w:top w:val="single" w:color="000000" w:sz="4" w:space="0"/>
              <w:left w:val="single" w:color="000000" w:sz="4" w:space="0"/>
              <w:bottom w:val="single" w:color="000000" w:sz="4" w:space="0"/>
              <w:right w:val="single" w:color="000000" w:sz="4" w:space="0"/>
            </w:tcBorders>
            <w:shd w:val="clear" w:color="auto" w:fill="auto"/>
            <w:vAlign w:val="center"/>
          </w:tcPr>
          <w:p w14:paraId="4DB8A77B">
            <w:pPr>
              <w:keepNext w:val="0"/>
              <w:keepLines w:val="0"/>
              <w:widowControl/>
              <w:suppressLineNumbers w:val="0"/>
              <w:spacing w:before="0" w:beforeAutospacing="0" w:after="0" w:afterAutospacing="0"/>
              <w:ind w:left="0" w:right="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墙面施工</w:t>
            </w:r>
          </w:p>
        </w:tc>
      </w:tr>
      <w:tr w14:paraId="6005F3E8">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20" w:hRule="atLeast"/>
        </w:trPr>
        <w:tc>
          <w:tcPr>
            <w:tcW w:w="335" w:type="pct"/>
            <w:tcBorders>
              <w:top w:val="single" w:color="000000" w:sz="4" w:space="0"/>
              <w:left w:val="single" w:color="000000" w:sz="4" w:space="0"/>
              <w:bottom w:val="single" w:color="000000" w:sz="4" w:space="0"/>
              <w:right w:val="single" w:color="000000" w:sz="4" w:space="0"/>
            </w:tcBorders>
            <w:shd w:val="clear" w:color="auto" w:fill="auto"/>
            <w:vAlign w:val="center"/>
          </w:tcPr>
          <w:p w14:paraId="119E53FD">
            <w:pPr>
              <w:keepNext w:val="0"/>
              <w:keepLines w:val="0"/>
              <w:widowControl/>
              <w:suppressLineNumbers w:val="0"/>
              <w:spacing w:before="0" w:beforeAutospacing="0" w:after="0" w:afterAutospacing="0"/>
              <w:ind w:left="0" w:right="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7</w:t>
            </w:r>
          </w:p>
        </w:tc>
        <w:tc>
          <w:tcPr>
            <w:tcW w:w="614" w:type="pct"/>
            <w:tcBorders>
              <w:top w:val="single" w:color="000000" w:sz="4" w:space="0"/>
              <w:left w:val="single" w:color="000000" w:sz="4" w:space="0"/>
              <w:bottom w:val="single" w:color="000000" w:sz="4" w:space="0"/>
              <w:right w:val="single" w:color="000000" w:sz="4" w:space="0"/>
            </w:tcBorders>
            <w:shd w:val="clear" w:color="auto" w:fill="FFFFFF"/>
            <w:vAlign w:val="center"/>
          </w:tcPr>
          <w:p w14:paraId="38C8F569">
            <w:pPr>
              <w:keepNext w:val="0"/>
              <w:keepLines w:val="0"/>
              <w:widowControl/>
              <w:suppressLineNumbers w:val="0"/>
              <w:spacing w:before="0" w:beforeAutospacing="0" w:after="0" w:afterAutospacing="0"/>
              <w:ind w:left="0" w:right="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乳胶漆饰面</w:t>
            </w:r>
          </w:p>
        </w:tc>
        <w:tc>
          <w:tcPr>
            <w:tcW w:w="2773" w:type="pct"/>
            <w:tcBorders>
              <w:top w:val="single" w:color="000000" w:sz="4" w:space="0"/>
              <w:left w:val="single" w:color="000000" w:sz="4" w:space="0"/>
              <w:bottom w:val="single" w:color="000000" w:sz="4" w:space="0"/>
              <w:right w:val="single" w:color="000000" w:sz="4" w:space="0"/>
            </w:tcBorders>
            <w:shd w:val="clear" w:color="auto" w:fill="FFFFFF"/>
            <w:vAlign w:val="center"/>
          </w:tcPr>
          <w:p w14:paraId="50F888F3">
            <w:pPr>
              <w:keepNext w:val="0"/>
              <w:keepLines w:val="0"/>
              <w:widowControl/>
              <w:suppressLineNumbers w:val="0"/>
              <w:spacing w:before="0" w:beforeAutospacing="0" w:after="0" w:afterAutospacing="0"/>
              <w:ind w:left="0" w:right="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刷两遍</w:t>
            </w:r>
          </w:p>
        </w:tc>
        <w:tc>
          <w:tcPr>
            <w:tcW w:w="323" w:type="pct"/>
            <w:tcBorders>
              <w:top w:val="single" w:color="000000" w:sz="4" w:space="0"/>
              <w:left w:val="single" w:color="000000" w:sz="4" w:space="0"/>
              <w:bottom w:val="single" w:color="000000" w:sz="4" w:space="0"/>
              <w:right w:val="single" w:color="000000" w:sz="4" w:space="0"/>
            </w:tcBorders>
            <w:shd w:val="clear" w:color="auto" w:fill="FFFFFF"/>
            <w:vAlign w:val="center"/>
          </w:tcPr>
          <w:p w14:paraId="5170A603">
            <w:pPr>
              <w:keepNext w:val="0"/>
              <w:keepLines w:val="0"/>
              <w:widowControl/>
              <w:suppressLineNumbers w:val="0"/>
              <w:spacing w:before="0" w:beforeAutospacing="0" w:after="0" w:afterAutospacing="0"/>
              <w:ind w:left="0" w:right="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m²</w:t>
            </w:r>
          </w:p>
        </w:tc>
        <w:tc>
          <w:tcPr>
            <w:tcW w:w="311" w:type="pct"/>
            <w:tcBorders>
              <w:top w:val="single" w:color="000000" w:sz="4" w:space="0"/>
              <w:left w:val="single" w:color="000000" w:sz="4" w:space="0"/>
              <w:bottom w:val="single" w:color="000000" w:sz="4" w:space="0"/>
              <w:right w:val="single" w:color="000000" w:sz="4" w:space="0"/>
            </w:tcBorders>
            <w:shd w:val="clear" w:color="auto" w:fill="FFFFFF"/>
            <w:vAlign w:val="center"/>
          </w:tcPr>
          <w:p w14:paraId="65B2DB56">
            <w:pPr>
              <w:keepNext w:val="0"/>
              <w:keepLines w:val="0"/>
              <w:widowControl/>
              <w:suppressLineNumbers w:val="0"/>
              <w:spacing w:before="0" w:beforeAutospacing="0" w:after="0" w:afterAutospacing="0"/>
              <w:ind w:left="0" w:right="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 xml:space="preserve">80 </w:t>
            </w:r>
          </w:p>
        </w:tc>
        <w:tc>
          <w:tcPr>
            <w:tcW w:w="642" w:type="pct"/>
            <w:tcBorders>
              <w:top w:val="single" w:color="000000" w:sz="4" w:space="0"/>
              <w:left w:val="single" w:color="000000" w:sz="4" w:space="0"/>
              <w:bottom w:val="single" w:color="000000" w:sz="4" w:space="0"/>
              <w:right w:val="single" w:color="000000" w:sz="4" w:space="0"/>
            </w:tcBorders>
            <w:shd w:val="clear" w:color="auto" w:fill="auto"/>
            <w:vAlign w:val="center"/>
          </w:tcPr>
          <w:p w14:paraId="5FC6001F">
            <w:pPr>
              <w:keepNext w:val="0"/>
              <w:keepLines w:val="0"/>
              <w:widowControl/>
              <w:suppressLineNumbers w:val="0"/>
              <w:spacing w:before="0" w:beforeAutospacing="0" w:after="0" w:afterAutospacing="0"/>
              <w:ind w:left="0" w:right="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墙面施工</w:t>
            </w:r>
          </w:p>
        </w:tc>
      </w:tr>
      <w:tr w14:paraId="50972D37">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20" w:hRule="atLeast"/>
        </w:trPr>
        <w:tc>
          <w:tcPr>
            <w:tcW w:w="335" w:type="pct"/>
            <w:tcBorders>
              <w:top w:val="single" w:color="000000" w:sz="4" w:space="0"/>
              <w:left w:val="single" w:color="000000" w:sz="4" w:space="0"/>
              <w:bottom w:val="single" w:color="000000" w:sz="4" w:space="0"/>
              <w:right w:val="single" w:color="000000" w:sz="4" w:space="0"/>
            </w:tcBorders>
            <w:shd w:val="clear" w:color="auto" w:fill="auto"/>
            <w:vAlign w:val="center"/>
          </w:tcPr>
          <w:p w14:paraId="3384A5C6">
            <w:pPr>
              <w:keepNext w:val="0"/>
              <w:keepLines w:val="0"/>
              <w:widowControl/>
              <w:suppressLineNumbers w:val="0"/>
              <w:spacing w:before="0" w:beforeAutospacing="0" w:after="0" w:afterAutospacing="0"/>
              <w:ind w:left="0" w:right="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8</w:t>
            </w:r>
          </w:p>
        </w:tc>
        <w:tc>
          <w:tcPr>
            <w:tcW w:w="614" w:type="pct"/>
            <w:tcBorders>
              <w:top w:val="single" w:color="000000" w:sz="4" w:space="0"/>
              <w:left w:val="single" w:color="000000" w:sz="4" w:space="0"/>
              <w:bottom w:val="single" w:color="000000" w:sz="4" w:space="0"/>
              <w:right w:val="single" w:color="000000" w:sz="4" w:space="0"/>
            </w:tcBorders>
            <w:shd w:val="clear" w:color="auto" w:fill="FFFFFF"/>
            <w:vAlign w:val="center"/>
          </w:tcPr>
          <w:p w14:paraId="1DBBC172">
            <w:pPr>
              <w:keepNext w:val="0"/>
              <w:keepLines w:val="0"/>
              <w:widowControl/>
              <w:suppressLineNumbers w:val="0"/>
              <w:spacing w:before="0" w:beforeAutospacing="0" w:after="0" w:afterAutospacing="0"/>
              <w:ind w:left="0" w:right="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LED荧光灯</w:t>
            </w:r>
          </w:p>
        </w:tc>
        <w:tc>
          <w:tcPr>
            <w:tcW w:w="2773" w:type="pct"/>
            <w:tcBorders>
              <w:top w:val="single" w:color="000000" w:sz="4" w:space="0"/>
              <w:left w:val="single" w:color="000000" w:sz="4" w:space="0"/>
              <w:bottom w:val="single" w:color="000000" w:sz="4" w:space="0"/>
              <w:right w:val="single" w:color="000000" w:sz="4" w:space="0"/>
            </w:tcBorders>
            <w:shd w:val="clear" w:color="auto" w:fill="auto"/>
            <w:vAlign w:val="center"/>
          </w:tcPr>
          <w:p w14:paraId="0784EF55">
            <w:pPr>
              <w:keepNext w:val="0"/>
              <w:keepLines w:val="0"/>
              <w:widowControl/>
              <w:suppressLineNumbers w:val="0"/>
              <w:spacing w:before="0" w:beforeAutospacing="0" w:after="0" w:afterAutospacing="0"/>
              <w:ind w:left="0" w:right="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60*60LD灯，60瓦</w:t>
            </w:r>
          </w:p>
        </w:tc>
        <w:tc>
          <w:tcPr>
            <w:tcW w:w="323" w:type="pct"/>
            <w:tcBorders>
              <w:top w:val="single" w:color="000000" w:sz="4" w:space="0"/>
              <w:left w:val="single" w:color="000000" w:sz="4" w:space="0"/>
              <w:bottom w:val="single" w:color="000000" w:sz="4" w:space="0"/>
              <w:right w:val="single" w:color="000000" w:sz="4" w:space="0"/>
            </w:tcBorders>
            <w:shd w:val="clear" w:color="auto" w:fill="auto"/>
            <w:vAlign w:val="center"/>
          </w:tcPr>
          <w:p w14:paraId="41543072">
            <w:pPr>
              <w:keepNext w:val="0"/>
              <w:keepLines w:val="0"/>
              <w:widowControl/>
              <w:suppressLineNumbers w:val="0"/>
              <w:spacing w:before="0" w:beforeAutospacing="0" w:after="0" w:afterAutospacing="0"/>
              <w:ind w:left="0" w:right="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个</w:t>
            </w:r>
          </w:p>
        </w:tc>
        <w:tc>
          <w:tcPr>
            <w:tcW w:w="311" w:type="pct"/>
            <w:tcBorders>
              <w:top w:val="single" w:color="000000" w:sz="4" w:space="0"/>
              <w:left w:val="single" w:color="000000" w:sz="4" w:space="0"/>
              <w:bottom w:val="single" w:color="000000" w:sz="4" w:space="0"/>
              <w:right w:val="single" w:color="000000" w:sz="4" w:space="0"/>
            </w:tcBorders>
            <w:shd w:val="clear" w:color="auto" w:fill="auto"/>
            <w:vAlign w:val="center"/>
          </w:tcPr>
          <w:p w14:paraId="799880C3">
            <w:pPr>
              <w:keepNext w:val="0"/>
              <w:keepLines w:val="0"/>
              <w:widowControl/>
              <w:suppressLineNumbers w:val="0"/>
              <w:spacing w:before="0" w:beforeAutospacing="0" w:after="0" w:afterAutospacing="0"/>
              <w:ind w:left="0" w:right="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6</w:t>
            </w:r>
          </w:p>
        </w:tc>
        <w:tc>
          <w:tcPr>
            <w:tcW w:w="642" w:type="pct"/>
            <w:tcBorders>
              <w:top w:val="single" w:color="000000" w:sz="4" w:space="0"/>
              <w:left w:val="single" w:color="000000" w:sz="4" w:space="0"/>
              <w:bottom w:val="single" w:color="000000" w:sz="4" w:space="0"/>
              <w:right w:val="single" w:color="000000" w:sz="4" w:space="0"/>
            </w:tcBorders>
            <w:shd w:val="clear" w:color="auto" w:fill="auto"/>
            <w:vAlign w:val="center"/>
          </w:tcPr>
          <w:p w14:paraId="6E9F583C">
            <w:pPr>
              <w:keepNext w:val="0"/>
              <w:keepLines w:val="0"/>
              <w:widowControl/>
              <w:suppressLineNumbers w:val="0"/>
              <w:spacing w:before="0" w:beforeAutospacing="0" w:after="0" w:afterAutospacing="0"/>
              <w:ind w:left="0" w:right="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国产优质</w:t>
            </w:r>
          </w:p>
        </w:tc>
      </w:tr>
      <w:tr w14:paraId="43101E54">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20" w:hRule="atLeast"/>
        </w:trPr>
        <w:tc>
          <w:tcPr>
            <w:tcW w:w="335" w:type="pct"/>
            <w:tcBorders>
              <w:top w:val="single" w:color="000000" w:sz="4" w:space="0"/>
              <w:left w:val="single" w:color="000000" w:sz="4" w:space="0"/>
              <w:bottom w:val="single" w:color="000000" w:sz="4" w:space="0"/>
              <w:right w:val="single" w:color="000000" w:sz="4" w:space="0"/>
            </w:tcBorders>
            <w:shd w:val="clear" w:color="auto" w:fill="auto"/>
            <w:vAlign w:val="center"/>
          </w:tcPr>
          <w:p w14:paraId="70491306">
            <w:pPr>
              <w:keepNext w:val="0"/>
              <w:keepLines w:val="0"/>
              <w:widowControl/>
              <w:suppressLineNumbers w:val="0"/>
              <w:spacing w:before="0" w:beforeAutospacing="0" w:after="0" w:afterAutospacing="0"/>
              <w:ind w:left="0" w:right="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9</w:t>
            </w:r>
          </w:p>
        </w:tc>
        <w:tc>
          <w:tcPr>
            <w:tcW w:w="614" w:type="pct"/>
            <w:tcBorders>
              <w:top w:val="single" w:color="000000" w:sz="4" w:space="0"/>
              <w:left w:val="single" w:color="000000" w:sz="4" w:space="0"/>
              <w:bottom w:val="single" w:color="000000" w:sz="4" w:space="0"/>
              <w:right w:val="single" w:color="000000" w:sz="4" w:space="0"/>
            </w:tcBorders>
            <w:shd w:val="clear" w:color="auto" w:fill="FFFFFF"/>
            <w:vAlign w:val="center"/>
          </w:tcPr>
          <w:p w14:paraId="0160ECF6">
            <w:pPr>
              <w:keepNext w:val="0"/>
              <w:keepLines w:val="0"/>
              <w:widowControl/>
              <w:suppressLineNumbers w:val="0"/>
              <w:spacing w:before="0" w:beforeAutospacing="0" w:after="0" w:afterAutospacing="0"/>
              <w:ind w:left="0" w:right="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三联翘板开关</w:t>
            </w:r>
          </w:p>
        </w:tc>
        <w:tc>
          <w:tcPr>
            <w:tcW w:w="2773" w:type="pct"/>
            <w:tcBorders>
              <w:top w:val="single" w:color="000000" w:sz="4" w:space="0"/>
              <w:left w:val="single" w:color="000000" w:sz="4" w:space="0"/>
              <w:bottom w:val="single" w:color="000000" w:sz="4" w:space="0"/>
              <w:right w:val="single" w:color="000000" w:sz="4" w:space="0"/>
            </w:tcBorders>
            <w:shd w:val="clear" w:color="auto" w:fill="auto"/>
            <w:vAlign w:val="center"/>
          </w:tcPr>
          <w:p w14:paraId="297CBB0D">
            <w:pPr>
              <w:keepNext w:val="0"/>
              <w:keepLines w:val="0"/>
              <w:widowControl/>
              <w:suppressLineNumbers w:val="0"/>
              <w:spacing w:before="0" w:beforeAutospacing="0" w:after="0" w:afterAutospacing="0"/>
              <w:ind w:left="0" w:right="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三联翘板开关</w:t>
            </w:r>
          </w:p>
        </w:tc>
        <w:tc>
          <w:tcPr>
            <w:tcW w:w="323" w:type="pct"/>
            <w:tcBorders>
              <w:top w:val="single" w:color="000000" w:sz="4" w:space="0"/>
              <w:left w:val="single" w:color="000000" w:sz="4" w:space="0"/>
              <w:bottom w:val="single" w:color="000000" w:sz="4" w:space="0"/>
              <w:right w:val="single" w:color="000000" w:sz="4" w:space="0"/>
            </w:tcBorders>
            <w:shd w:val="clear" w:color="auto" w:fill="auto"/>
            <w:vAlign w:val="center"/>
          </w:tcPr>
          <w:p w14:paraId="0A60671F">
            <w:pPr>
              <w:keepNext w:val="0"/>
              <w:keepLines w:val="0"/>
              <w:widowControl/>
              <w:suppressLineNumbers w:val="0"/>
              <w:spacing w:before="0" w:beforeAutospacing="0" w:after="0" w:afterAutospacing="0"/>
              <w:ind w:left="0" w:right="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个</w:t>
            </w:r>
          </w:p>
        </w:tc>
        <w:tc>
          <w:tcPr>
            <w:tcW w:w="311" w:type="pct"/>
            <w:tcBorders>
              <w:top w:val="single" w:color="000000" w:sz="4" w:space="0"/>
              <w:left w:val="single" w:color="000000" w:sz="4" w:space="0"/>
              <w:bottom w:val="single" w:color="000000" w:sz="4" w:space="0"/>
              <w:right w:val="single" w:color="000000" w:sz="4" w:space="0"/>
            </w:tcBorders>
            <w:shd w:val="clear" w:color="auto" w:fill="auto"/>
            <w:vAlign w:val="center"/>
          </w:tcPr>
          <w:p w14:paraId="21841BE1">
            <w:pPr>
              <w:keepNext w:val="0"/>
              <w:keepLines w:val="0"/>
              <w:widowControl/>
              <w:suppressLineNumbers w:val="0"/>
              <w:spacing w:before="0" w:beforeAutospacing="0" w:after="0" w:afterAutospacing="0"/>
              <w:ind w:left="0" w:right="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w:t>
            </w:r>
          </w:p>
        </w:tc>
        <w:tc>
          <w:tcPr>
            <w:tcW w:w="642" w:type="pct"/>
            <w:tcBorders>
              <w:top w:val="single" w:color="000000" w:sz="4" w:space="0"/>
              <w:left w:val="single" w:color="000000" w:sz="4" w:space="0"/>
              <w:bottom w:val="single" w:color="000000" w:sz="4" w:space="0"/>
              <w:right w:val="single" w:color="000000" w:sz="4" w:space="0"/>
            </w:tcBorders>
            <w:shd w:val="clear" w:color="auto" w:fill="auto"/>
            <w:vAlign w:val="center"/>
          </w:tcPr>
          <w:p w14:paraId="04359B92">
            <w:pPr>
              <w:keepNext w:val="0"/>
              <w:keepLines w:val="0"/>
              <w:widowControl/>
              <w:suppressLineNumbers w:val="0"/>
              <w:spacing w:before="0" w:beforeAutospacing="0" w:after="0" w:afterAutospacing="0"/>
              <w:ind w:left="0" w:right="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国产优质</w:t>
            </w:r>
          </w:p>
        </w:tc>
      </w:tr>
      <w:tr w14:paraId="1C6C3801">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20" w:hRule="atLeast"/>
        </w:trPr>
        <w:tc>
          <w:tcPr>
            <w:tcW w:w="335" w:type="pct"/>
            <w:tcBorders>
              <w:top w:val="single" w:color="000000" w:sz="4" w:space="0"/>
              <w:left w:val="single" w:color="000000" w:sz="4" w:space="0"/>
              <w:bottom w:val="single" w:color="000000" w:sz="4" w:space="0"/>
              <w:right w:val="single" w:color="000000" w:sz="4" w:space="0"/>
            </w:tcBorders>
            <w:shd w:val="clear" w:color="auto" w:fill="auto"/>
            <w:vAlign w:val="center"/>
          </w:tcPr>
          <w:p w14:paraId="3CF3FF17">
            <w:pPr>
              <w:keepNext w:val="0"/>
              <w:keepLines w:val="0"/>
              <w:widowControl/>
              <w:suppressLineNumbers w:val="0"/>
              <w:spacing w:before="0" w:beforeAutospacing="0" w:after="0" w:afterAutospacing="0"/>
              <w:ind w:left="0" w:right="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10</w:t>
            </w:r>
          </w:p>
        </w:tc>
        <w:tc>
          <w:tcPr>
            <w:tcW w:w="614" w:type="pct"/>
            <w:tcBorders>
              <w:top w:val="single" w:color="000000" w:sz="4" w:space="0"/>
              <w:left w:val="nil"/>
              <w:bottom w:val="single" w:color="000000" w:sz="4" w:space="0"/>
              <w:right w:val="single" w:color="000000" w:sz="4" w:space="0"/>
            </w:tcBorders>
            <w:shd w:val="clear" w:color="auto" w:fill="auto"/>
            <w:vAlign w:val="center"/>
          </w:tcPr>
          <w:p w14:paraId="7C7E6DE8">
            <w:pPr>
              <w:keepNext w:val="0"/>
              <w:keepLines w:val="0"/>
              <w:widowControl/>
              <w:suppressLineNumbers w:val="0"/>
              <w:spacing w:before="0" w:beforeAutospacing="0" w:after="0" w:afterAutospacing="0"/>
              <w:ind w:left="0" w:right="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轻钢龙骨吊顶</w:t>
            </w:r>
          </w:p>
        </w:tc>
        <w:tc>
          <w:tcPr>
            <w:tcW w:w="2773" w:type="pct"/>
            <w:tcBorders>
              <w:top w:val="single" w:color="000000" w:sz="4" w:space="0"/>
              <w:left w:val="single" w:color="000000" w:sz="4" w:space="0"/>
              <w:bottom w:val="single" w:color="000000" w:sz="4" w:space="0"/>
              <w:right w:val="single" w:color="000000" w:sz="4" w:space="0"/>
            </w:tcBorders>
            <w:shd w:val="clear" w:color="auto" w:fill="auto"/>
            <w:vAlign w:val="center"/>
          </w:tcPr>
          <w:p w14:paraId="7B27BF15">
            <w:pPr>
              <w:keepNext w:val="0"/>
              <w:keepLines w:val="0"/>
              <w:widowControl/>
              <w:suppressLineNumbers w:val="0"/>
              <w:spacing w:before="0" w:beforeAutospacing="0" w:after="0" w:afterAutospacing="0"/>
              <w:ind w:left="0" w:right="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U型轻钢龙骨，含辅材</w:t>
            </w:r>
          </w:p>
        </w:tc>
        <w:tc>
          <w:tcPr>
            <w:tcW w:w="323" w:type="pct"/>
            <w:tcBorders>
              <w:top w:val="single" w:color="000000" w:sz="4" w:space="0"/>
              <w:left w:val="single" w:color="000000" w:sz="4" w:space="0"/>
              <w:bottom w:val="single" w:color="000000" w:sz="4" w:space="0"/>
              <w:right w:val="single" w:color="000000" w:sz="4" w:space="0"/>
            </w:tcBorders>
            <w:shd w:val="clear" w:color="auto" w:fill="auto"/>
            <w:vAlign w:val="center"/>
          </w:tcPr>
          <w:p w14:paraId="380185F9">
            <w:pPr>
              <w:keepNext w:val="0"/>
              <w:keepLines w:val="0"/>
              <w:widowControl/>
              <w:suppressLineNumbers w:val="0"/>
              <w:spacing w:before="0" w:beforeAutospacing="0" w:after="0" w:afterAutospacing="0"/>
              <w:ind w:left="0" w:right="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m²</w:t>
            </w:r>
          </w:p>
        </w:tc>
        <w:tc>
          <w:tcPr>
            <w:tcW w:w="311" w:type="pct"/>
            <w:tcBorders>
              <w:top w:val="single" w:color="000000" w:sz="4" w:space="0"/>
              <w:left w:val="single" w:color="000000" w:sz="4" w:space="0"/>
              <w:bottom w:val="single" w:color="000000" w:sz="4" w:space="0"/>
              <w:right w:val="single" w:color="000000" w:sz="4" w:space="0"/>
            </w:tcBorders>
            <w:shd w:val="clear" w:color="auto" w:fill="auto"/>
            <w:vAlign w:val="center"/>
          </w:tcPr>
          <w:p w14:paraId="35116172">
            <w:pPr>
              <w:keepNext w:val="0"/>
              <w:keepLines w:val="0"/>
              <w:widowControl/>
              <w:suppressLineNumbers w:val="0"/>
              <w:spacing w:before="0" w:beforeAutospacing="0" w:after="0" w:afterAutospacing="0"/>
              <w:ind w:left="0" w:right="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38</w:t>
            </w:r>
          </w:p>
        </w:tc>
        <w:tc>
          <w:tcPr>
            <w:tcW w:w="642" w:type="pct"/>
            <w:tcBorders>
              <w:top w:val="single" w:color="000000" w:sz="4" w:space="0"/>
              <w:left w:val="single" w:color="000000" w:sz="4" w:space="0"/>
              <w:bottom w:val="single" w:color="000000" w:sz="4" w:space="0"/>
              <w:right w:val="single" w:color="000000" w:sz="4" w:space="0"/>
            </w:tcBorders>
            <w:shd w:val="clear" w:color="auto" w:fill="auto"/>
            <w:vAlign w:val="center"/>
          </w:tcPr>
          <w:p w14:paraId="1C864692">
            <w:pPr>
              <w:keepNext w:val="0"/>
              <w:keepLines w:val="0"/>
              <w:widowControl/>
              <w:suppressLineNumbers w:val="0"/>
              <w:spacing w:before="0" w:beforeAutospacing="0" w:after="0" w:afterAutospacing="0"/>
              <w:ind w:left="0" w:right="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国产优质</w:t>
            </w:r>
          </w:p>
        </w:tc>
      </w:tr>
      <w:tr w14:paraId="1ABA4E0E">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20" w:hRule="atLeast"/>
        </w:trPr>
        <w:tc>
          <w:tcPr>
            <w:tcW w:w="335" w:type="pct"/>
            <w:tcBorders>
              <w:top w:val="single" w:color="000000" w:sz="4" w:space="0"/>
              <w:left w:val="single" w:color="000000" w:sz="4" w:space="0"/>
              <w:bottom w:val="single" w:color="000000" w:sz="4" w:space="0"/>
              <w:right w:val="single" w:color="000000" w:sz="4" w:space="0"/>
            </w:tcBorders>
            <w:shd w:val="clear" w:color="auto" w:fill="auto"/>
            <w:vAlign w:val="center"/>
          </w:tcPr>
          <w:p w14:paraId="4667E16A">
            <w:pPr>
              <w:keepNext w:val="0"/>
              <w:keepLines w:val="0"/>
              <w:widowControl/>
              <w:suppressLineNumbers w:val="0"/>
              <w:spacing w:before="0" w:beforeAutospacing="0" w:after="0" w:afterAutospacing="0"/>
              <w:ind w:left="0" w:right="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11</w:t>
            </w:r>
          </w:p>
        </w:tc>
        <w:tc>
          <w:tcPr>
            <w:tcW w:w="614" w:type="pct"/>
            <w:tcBorders>
              <w:top w:val="single" w:color="000000" w:sz="4" w:space="0"/>
              <w:left w:val="nil"/>
              <w:bottom w:val="single" w:color="000000" w:sz="4" w:space="0"/>
              <w:right w:val="single" w:color="000000" w:sz="4" w:space="0"/>
            </w:tcBorders>
            <w:shd w:val="clear" w:color="auto" w:fill="auto"/>
            <w:vAlign w:val="center"/>
          </w:tcPr>
          <w:p w14:paraId="50A79E79">
            <w:pPr>
              <w:keepNext w:val="0"/>
              <w:keepLines w:val="0"/>
              <w:widowControl/>
              <w:suppressLineNumbers w:val="0"/>
              <w:spacing w:before="0" w:beforeAutospacing="0" w:after="0" w:afterAutospacing="0"/>
              <w:ind w:left="0" w:right="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铝扣板</w:t>
            </w:r>
          </w:p>
        </w:tc>
        <w:tc>
          <w:tcPr>
            <w:tcW w:w="2773" w:type="pct"/>
            <w:tcBorders>
              <w:top w:val="single" w:color="000000" w:sz="4" w:space="0"/>
              <w:left w:val="single" w:color="000000" w:sz="4" w:space="0"/>
              <w:bottom w:val="single" w:color="000000" w:sz="4" w:space="0"/>
              <w:right w:val="single" w:color="000000" w:sz="4" w:space="0"/>
            </w:tcBorders>
            <w:shd w:val="clear" w:color="auto" w:fill="auto"/>
            <w:vAlign w:val="center"/>
          </w:tcPr>
          <w:p w14:paraId="08C76D86">
            <w:pPr>
              <w:keepNext w:val="0"/>
              <w:keepLines w:val="0"/>
              <w:widowControl/>
              <w:suppressLineNumbers w:val="0"/>
              <w:spacing w:before="0" w:beforeAutospacing="0" w:after="0" w:afterAutospacing="0"/>
              <w:ind w:left="0" w:right="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尺寸：600mm×600mm，厚度：1.0mm</w:t>
            </w:r>
          </w:p>
        </w:tc>
        <w:tc>
          <w:tcPr>
            <w:tcW w:w="323" w:type="pct"/>
            <w:tcBorders>
              <w:top w:val="single" w:color="000000" w:sz="4" w:space="0"/>
              <w:left w:val="single" w:color="000000" w:sz="4" w:space="0"/>
              <w:bottom w:val="single" w:color="000000" w:sz="4" w:space="0"/>
              <w:right w:val="single" w:color="000000" w:sz="4" w:space="0"/>
            </w:tcBorders>
            <w:shd w:val="clear" w:color="auto" w:fill="auto"/>
            <w:vAlign w:val="center"/>
          </w:tcPr>
          <w:p w14:paraId="11C3A80E">
            <w:pPr>
              <w:keepNext w:val="0"/>
              <w:keepLines w:val="0"/>
              <w:widowControl/>
              <w:suppressLineNumbers w:val="0"/>
              <w:spacing w:before="0" w:beforeAutospacing="0" w:after="0" w:afterAutospacing="0"/>
              <w:ind w:left="0" w:right="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m²</w:t>
            </w:r>
          </w:p>
        </w:tc>
        <w:tc>
          <w:tcPr>
            <w:tcW w:w="311" w:type="pct"/>
            <w:tcBorders>
              <w:top w:val="single" w:color="000000" w:sz="4" w:space="0"/>
              <w:left w:val="single" w:color="000000" w:sz="4" w:space="0"/>
              <w:bottom w:val="single" w:color="000000" w:sz="4" w:space="0"/>
              <w:right w:val="single" w:color="000000" w:sz="4" w:space="0"/>
            </w:tcBorders>
            <w:shd w:val="clear" w:color="auto" w:fill="auto"/>
            <w:vAlign w:val="center"/>
          </w:tcPr>
          <w:p w14:paraId="16B5D124">
            <w:pPr>
              <w:keepNext w:val="0"/>
              <w:keepLines w:val="0"/>
              <w:widowControl/>
              <w:suppressLineNumbers w:val="0"/>
              <w:spacing w:before="0" w:beforeAutospacing="0" w:after="0" w:afterAutospacing="0"/>
              <w:ind w:left="0" w:right="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38</w:t>
            </w:r>
          </w:p>
        </w:tc>
        <w:tc>
          <w:tcPr>
            <w:tcW w:w="642" w:type="pct"/>
            <w:tcBorders>
              <w:top w:val="single" w:color="000000" w:sz="4" w:space="0"/>
              <w:left w:val="single" w:color="000000" w:sz="4" w:space="0"/>
              <w:bottom w:val="single" w:color="000000" w:sz="4" w:space="0"/>
              <w:right w:val="single" w:color="000000" w:sz="4" w:space="0"/>
            </w:tcBorders>
            <w:shd w:val="clear" w:color="auto" w:fill="auto"/>
            <w:vAlign w:val="center"/>
          </w:tcPr>
          <w:p w14:paraId="52D28E42">
            <w:pPr>
              <w:keepNext w:val="0"/>
              <w:keepLines w:val="0"/>
              <w:widowControl/>
              <w:suppressLineNumbers w:val="0"/>
              <w:spacing w:before="0" w:beforeAutospacing="0" w:after="0" w:afterAutospacing="0"/>
              <w:ind w:left="0" w:right="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国产优质</w:t>
            </w:r>
          </w:p>
        </w:tc>
      </w:tr>
      <w:tr w14:paraId="13973868">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20" w:hRule="atLeast"/>
        </w:trPr>
        <w:tc>
          <w:tcPr>
            <w:tcW w:w="335" w:type="pct"/>
            <w:tcBorders>
              <w:top w:val="single" w:color="000000" w:sz="4" w:space="0"/>
              <w:left w:val="single" w:color="000000" w:sz="4" w:space="0"/>
              <w:bottom w:val="single" w:color="000000" w:sz="4" w:space="0"/>
              <w:right w:val="single" w:color="000000" w:sz="4" w:space="0"/>
            </w:tcBorders>
            <w:shd w:val="clear" w:color="auto" w:fill="auto"/>
            <w:vAlign w:val="center"/>
          </w:tcPr>
          <w:p w14:paraId="0215AD20">
            <w:pPr>
              <w:keepNext w:val="0"/>
              <w:keepLines w:val="0"/>
              <w:widowControl/>
              <w:suppressLineNumbers w:val="0"/>
              <w:spacing w:before="0" w:beforeAutospacing="0" w:after="0" w:afterAutospacing="0"/>
              <w:ind w:left="0" w:right="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12</w:t>
            </w:r>
          </w:p>
        </w:tc>
        <w:tc>
          <w:tcPr>
            <w:tcW w:w="614" w:type="pct"/>
            <w:tcBorders>
              <w:top w:val="single" w:color="000000" w:sz="4" w:space="0"/>
              <w:left w:val="nil"/>
              <w:bottom w:val="single" w:color="000000" w:sz="4" w:space="0"/>
              <w:right w:val="single" w:color="000000" w:sz="4" w:space="0"/>
            </w:tcBorders>
            <w:shd w:val="clear" w:color="auto" w:fill="auto"/>
            <w:vAlign w:val="center"/>
          </w:tcPr>
          <w:p w14:paraId="57452438">
            <w:pPr>
              <w:keepNext w:val="0"/>
              <w:keepLines w:val="0"/>
              <w:widowControl/>
              <w:suppressLineNumbers w:val="0"/>
              <w:spacing w:before="0" w:beforeAutospacing="0" w:after="0" w:afterAutospacing="0"/>
              <w:ind w:left="0" w:right="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操作台</w:t>
            </w:r>
          </w:p>
        </w:tc>
        <w:tc>
          <w:tcPr>
            <w:tcW w:w="2773" w:type="pct"/>
            <w:tcBorders>
              <w:top w:val="single" w:color="000000" w:sz="4" w:space="0"/>
              <w:left w:val="single" w:color="000000" w:sz="4" w:space="0"/>
              <w:bottom w:val="single" w:color="000000" w:sz="4" w:space="0"/>
              <w:right w:val="single" w:color="000000" w:sz="4" w:space="0"/>
            </w:tcBorders>
            <w:shd w:val="clear" w:color="auto" w:fill="auto"/>
            <w:vAlign w:val="center"/>
          </w:tcPr>
          <w:p w14:paraId="64C10701">
            <w:pPr>
              <w:keepNext w:val="0"/>
              <w:keepLines w:val="0"/>
              <w:widowControl/>
              <w:suppressLineNumbers w:val="0"/>
              <w:spacing w:before="0" w:beforeAutospacing="0" w:after="0" w:afterAutospacing="0"/>
              <w:ind w:left="0" w:right="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双联操作台，冷轧钢材质，配套办公椅*2个</w:t>
            </w:r>
          </w:p>
        </w:tc>
        <w:tc>
          <w:tcPr>
            <w:tcW w:w="323" w:type="pct"/>
            <w:tcBorders>
              <w:top w:val="single" w:color="000000" w:sz="4" w:space="0"/>
              <w:left w:val="single" w:color="000000" w:sz="4" w:space="0"/>
              <w:bottom w:val="single" w:color="000000" w:sz="4" w:space="0"/>
              <w:right w:val="single" w:color="000000" w:sz="4" w:space="0"/>
            </w:tcBorders>
            <w:shd w:val="clear" w:color="auto" w:fill="auto"/>
            <w:vAlign w:val="center"/>
          </w:tcPr>
          <w:p w14:paraId="1CEB81FA">
            <w:pPr>
              <w:keepNext w:val="0"/>
              <w:keepLines w:val="0"/>
              <w:widowControl/>
              <w:suppressLineNumbers w:val="0"/>
              <w:spacing w:before="0" w:beforeAutospacing="0" w:after="0" w:afterAutospacing="0"/>
              <w:ind w:left="0" w:right="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个</w:t>
            </w:r>
          </w:p>
        </w:tc>
        <w:tc>
          <w:tcPr>
            <w:tcW w:w="311" w:type="pct"/>
            <w:tcBorders>
              <w:top w:val="single" w:color="000000" w:sz="4" w:space="0"/>
              <w:left w:val="single" w:color="000000" w:sz="4" w:space="0"/>
              <w:bottom w:val="single" w:color="000000" w:sz="4" w:space="0"/>
              <w:right w:val="single" w:color="000000" w:sz="4" w:space="0"/>
            </w:tcBorders>
            <w:shd w:val="clear" w:color="auto" w:fill="auto"/>
            <w:vAlign w:val="center"/>
          </w:tcPr>
          <w:p w14:paraId="563E3E89">
            <w:pPr>
              <w:keepNext w:val="0"/>
              <w:keepLines w:val="0"/>
              <w:widowControl/>
              <w:suppressLineNumbers w:val="0"/>
              <w:spacing w:before="0" w:beforeAutospacing="0" w:after="0" w:afterAutospacing="0"/>
              <w:ind w:left="0" w:right="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2</w:t>
            </w:r>
          </w:p>
        </w:tc>
        <w:tc>
          <w:tcPr>
            <w:tcW w:w="642" w:type="pct"/>
            <w:tcBorders>
              <w:top w:val="single" w:color="000000" w:sz="4" w:space="0"/>
              <w:left w:val="single" w:color="000000" w:sz="4" w:space="0"/>
              <w:bottom w:val="single" w:color="000000" w:sz="4" w:space="0"/>
              <w:right w:val="single" w:color="000000" w:sz="4" w:space="0"/>
            </w:tcBorders>
            <w:shd w:val="clear" w:color="auto" w:fill="auto"/>
            <w:vAlign w:val="center"/>
          </w:tcPr>
          <w:p w14:paraId="43029DD3">
            <w:pPr>
              <w:keepNext w:val="0"/>
              <w:keepLines w:val="0"/>
              <w:widowControl/>
              <w:suppressLineNumbers w:val="0"/>
              <w:spacing w:before="0" w:beforeAutospacing="0" w:after="0" w:afterAutospacing="0"/>
              <w:ind w:left="0" w:right="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国产优质</w:t>
            </w:r>
          </w:p>
        </w:tc>
      </w:tr>
      <w:tr w14:paraId="5B098ED0">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20" w:hRule="atLeast"/>
        </w:trPr>
        <w:tc>
          <w:tcPr>
            <w:tcW w:w="335" w:type="pct"/>
            <w:tcBorders>
              <w:top w:val="single" w:color="000000" w:sz="4" w:space="0"/>
              <w:left w:val="single" w:color="000000" w:sz="4" w:space="0"/>
              <w:bottom w:val="single" w:color="000000" w:sz="4" w:space="0"/>
              <w:right w:val="single" w:color="000000" w:sz="4" w:space="0"/>
            </w:tcBorders>
            <w:shd w:val="clear" w:color="auto" w:fill="auto"/>
            <w:vAlign w:val="center"/>
          </w:tcPr>
          <w:p w14:paraId="17C2743D">
            <w:pPr>
              <w:keepNext w:val="0"/>
              <w:keepLines w:val="0"/>
              <w:widowControl/>
              <w:suppressLineNumbers w:val="0"/>
              <w:spacing w:before="0" w:beforeAutospacing="0" w:after="0" w:afterAutospacing="0"/>
              <w:ind w:left="0" w:right="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13</w:t>
            </w:r>
          </w:p>
        </w:tc>
        <w:tc>
          <w:tcPr>
            <w:tcW w:w="614" w:type="pct"/>
            <w:tcBorders>
              <w:top w:val="single" w:color="000000" w:sz="4" w:space="0"/>
              <w:left w:val="nil"/>
              <w:bottom w:val="single" w:color="000000" w:sz="4" w:space="0"/>
              <w:right w:val="single" w:color="000000" w:sz="4" w:space="0"/>
            </w:tcBorders>
            <w:shd w:val="clear" w:color="auto" w:fill="auto"/>
            <w:vAlign w:val="center"/>
          </w:tcPr>
          <w:p w14:paraId="462835B3">
            <w:pPr>
              <w:keepNext w:val="0"/>
              <w:keepLines w:val="0"/>
              <w:widowControl/>
              <w:suppressLineNumbers w:val="0"/>
              <w:spacing w:before="0" w:beforeAutospacing="0" w:after="0" w:afterAutospacing="0"/>
              <w:ind w:left="0" w:right="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辅材</w:t>
            </w:r>
          </w:p>
        </w:tc>
        <w:tc>
          <w:tcPr>
            <w:tcW w:w="2773" w:type="pct"/>
            <w:tcBorders>
              <w:top w:val="single" w:color="000000" w:sz="4" w:space="0"/>
              <w:left w:val="single" w:color="000000" w:sz="4" w:space="0"/>
              <w:bottom w:val="single" w:color="000000" w:sz="4" w:space="0"/>
              <w:right w:val="single" w:color="000000" w:sz="4" w:space="0"/>
            </w:tcBorders>
            <w:shd w:val="clear" w:color="auto" w:fill="auto"/>
            <w:vAlign w:val="center"/>
          </w:tcPr>
          <w:p w14:paraId="3A5CE7B6">
            <w:pPr>
              <w:keepNext w:val="0"/>
              <w:keepLines w:val="0"/>
              <w:widowControl/>
              <w:suppressLineNumbers w:val="0"/>
              <w:spacing w:before="0" w:beforeAutospacing="0" w:after="0" w:afterAutospacing="0"/>
              <w:ind w:left="0" w:right="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含LED灯线缆等</w:t>
            </w:r>
          </w:p>
        </w:tc>
        <w:tc>
          <w:tcPr>
            <w:tcW w:w="323" w:type="pct"/>
            <w:tcBorders>
              <w:top w:val="single" w:color="000000" w:sz="4" w:space="0"/>
              <w:left w:val="single" w:color="000000" w:sz="4" w:space="0"/>
              <w:bottom w:val="single" w:color="000000" w:sz="4" w:space="0"/>
              <w:right w:val="single" w:color="000000" w:sz="4" w:space="0"/>
            </w:tcBorders>
            <w:shd w:val="clear" w:color="auto" w:fill="auto"/>
            <w:vAlign w:val="center"/>
          </w:tcPr>
          <w:p w14:paraId="2956E321">
            <w:pPr>
              <w:keepNext w:val="0"/>
              <w:keepLines w:val="0"/>
              <w:widowControl/>
              <w:suppressLineNumbers w:val="0"/>
              <w:spacing w:before="0" w:beforeAutospacing="0" w:after="0" w:afterAutospacing="0"/>
              <w:ind w:left="0" w:right="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项</w:t>
            </w:r>
          </w:p>
        </w:tc>
        <w:tc>
          <w:tcPr>
            <w:tcW w:w="311" w:type="pct"/>
            <w:tcBorders>
              <w:top w:val="single" w:color="000000" w:sz="4" w:space="0"/>
              <w:left w:val="single" w:color="000000" w:sz="4" w:space="0"/>
              <w:bottom w:val="single" w:color="000000" w:sz="4" w:space="0"/>
              <w:right w:val="single" w:color="000000" w:sz="4" w:space="0"/>
            </w:tcBorders>
            <w:shd w:val="clear" w:color="auto" w:fill="auto"/>
            <w:vAlign w:val="center"/>
          </w:tcPr>
          <w:p w14:paraId="460D0B7B">
            <w:pPr>
              <w:keepNext w:val="0"/>
              <w:keepLines w:val="0"/>
              <w:widowControl/>
              <w:suppressLineNumbers w:val="0"/>
              <w:spacing w:before="0" w:beforeAutospacing="0" w:after="0" w:afterAutospacing="0"/>
              <w:ind w:left="0" w:right="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w:t>
            </w:r>
          </w:p>
        </w:tc>
        <w:tc>
          <w:tcPr>
            <w:tcW w:w="642" w:type="pct"/>
            <w:tcBorders>
              <w:top w:val="single" w:color="000000" w:sz="4" w:space="0"/>
              <w:left w:val="nil"/>
              <w:bottom w:val="single" w:color="000000" w:sz="4" w:space="0"/>
              <w:right w:val="single" w:color="000000" w:sz="4" w:space="0"/>
            </w:tcBorders>
            <w:shd w:val="clear" w:color="auto" w:fill="auto"/>
            <w:vAlign w:val="center"/>
          </w:tcPr>
          <w:p w14:paraId="21426F07">
            <w:pPr>
              <w:keepNext w:val="0"/>
              <w:keepLines w:val="0"/>
              <w:widowControl/>
              <w:suppressLineNumbers w:val="0"/>
              <w:spacing w:before="0" w:beforeAutospacing="0" w:after="0" w:afterAutospacing="0"/>
              <w:ind w:left="0" w:right="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辅材</w:t>
            </w:r>
          </w:p>
        </w:tc>
      </w:tr>
      <w:tr w14:paraId="6994E12E">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20" w:hRule="atLeast"/>
        </w:trPr>
        <w:tc>
          <w:tcPr>
            <w:tcW w:w="949" w:type="pct"/>
            <w:gridSpan w:val="2"/>
            <w:tcBorders>
              <w:top w:val="single" w:color="000000" w:sz="4" w:space="0"/>
              <w:left w:val="single" w:color="000000" w:sz="4" w:space="0"/>
              <w:bottom w:val="single" w:color="000000" w:sz="4" w:space="0"/>
              <w:right w:val="single" w:color="000000" w:sz="4" w:space="0"/>
            </w:tcBorders>
            <w:shd w:val="clear" w:color="auto" w:fill="auto"/>
            <w:vAlign w:val="center"/>
          </w:tcPr>
          <w:p w14:paraId="04AEBBC9">
            <w:pPr>
              <w:keepNext w:val="0"/>
              <w:keepLines w:val="0"/>
              <w:widowControl/>
              <w:suppressLineNumbers w:val="0"/>
              <w:spacing w:before="0" w:beforeAutospacing="0" w:after="0" w:afterAutospacing="0"/>
              <w:ind w:left="0" w:right="0"/>
              <w:jc w:val="left"/>
              <w:textAlignment w:val="center"/>
              <w:rPr>
                <w:rFonts w:hint="eastAsia" w:ascii="宋体" w:hAnsi="宋体" w:eastAsia="宋体" w:cs="宋体"/>
                <w:b/>
                <w:bCs/>
                <w:i w:val="0"/>
                <w:iCs w:val="0"/>
                <w:color w:val="000000"/>
                <w:sz w:val="18"/>
                <w:szCs w:val="18"/>
                <w:u w:val="none"/>
              </w:rPr>
            </w:pPr>
            <w:r>
              <w:rPr>
                <w:rFonts w:hint="eastAsia" w:ascii="宋体" w:hAnsi="宋体" w:eastAsia="宋体" w:cs="宋体"/>
                <w:b/>
                <w:bCs/>
                <w:i w:val="0"/>
                <w:iCs w:val="0"/>
                <w:color w:val="000000"/>
                <w:kern w:val="0"/>
                <w:sz w:val="18"/>
                <w:szCs w:val="18"/>
                <w:u w:val="none"/>
                <w:lang w:val="en-US" w:eastAsia="zh-CN" w:bidi="ar"/>
              </w:rPr>
              <w:t>二、UPS不间断电源系统</w:t>
            </w:r>
          </w:p>
        </w:tc>
        <w:tc>
          <w:tcPr>
            <w:tcW w:w="2773" w:type="pct"/>
            <w:tcBorders>
              <w:top w:val="single" w:color="000000" w:sz="4" w:space="0"/>
              <w:left w:val="single" w:color="000000" w:sz="4" w:space="0"/>
              <w:bottom w:val="single" w:color="000000" w:sz="4" w:space="0"/>
              <w:right w:val="single" w:color="000000" w:sz="4" w:space="0"/>
            </w:tcBorders>
            <w:shd w:val="clear" w:color="auto" w:fill="auto"/>
            <w:vAlign w:val="center"/>
          </w:tcPr>
          <w:p w14:paraId="5209180F">
            <w:pPr>
              <w:keepNext w:val="0"/>
              <w:keepLines w:val="0"/>
              <w:suppressLineNumbers w:val="0"/>
              <w:spacing w:before="0" w:beforeAutospacing="0" w:after="0" w:afterAutospacing="0"/>
              <w:ind w:left="0" w:right="0"/>
              <w:jc w:val="left"/>
              <w:rPr>
                <w:rFonts w:hint="eastAsia" w:ascii="宋体" w:hAnsi="宋体" w:eastAsia="宋体" w:cs="宋体"/>
                <w:i w:val="0"/>
                <w:iCs w:val="0"/>
                <w:color w:val="000000"/>
                <w:sz w:val="18"/>
                <w:szCs w:val="18"/>
                <w:u w:val="none"/>
              </w:rPr>
            </w:pPr>
          </w:p>
        </w:tc>
        <w:tc>
          <w:tcPr>
            <w:tcW w:w="323" w:type="pct"/>
            <w:tcBorders>
              <w:top w:val="single" w:color="000000" w:sz="4" w:space="0"/>
              <w:left w:val="single" w:color="000000" w:sz="4" w:space="0"/>
              <w:bottom w:val="single" w:color="000000" w:sz="4" w:space="0"/>
              <w:right w:val="single" w:color="000000" w:sz="4" w:space="0"/>
            </w:tcBorders>
            <w:shd w:val="clear" w:color="auto" w:fill="auto"/>
            <w:vAlign w:val="center"/>
          </w:tcPr>
          <w:p w14:paraId="19D859A4">
            <w:pPr>
              <w:keepNext w:val="0"/>
              <w:keepLines w:val="0"/>
              <w:suppressLineNumbers w:val="0"/>
              <w:spacing w:before="0" w:beforeAutospacing="0" w:after="0" w:afterAutospacing="0"/>
              <w:ind w:left="0" w:right="0"/>
              <w:jc w:val="center"/>
              <w:rPr>
                <w:rFonts w:hint="eastAsia" w:ascii="宋体" w:hAnsi="宋体" w:eastAsia="宋体" w:cs="宋体"/>
                <w:i w:val="0"/>
                <w:iCs w:val="0"/>
                <w:color w:val="000000"/>
                <w:sz w:val="18"/>
                <w:szCs w:val="18"/>
                <w:u w:val="none"/>
              </w:rPr>
            </w:pPr>
          </w:p>
        </w:tc>
        <w:tc>
          <w:tcPr>
            <w:tcW w:w="311" w:type="pct"/>
            <w:tcBorders>
              <w:top w:val="single" w:color="000000" w:sz="4" w:space="0"/>
              <w:left w:val="single" w:color="000000" w:sz="4" w:space="0"/>
              <w:bottom w:val="single" w:color="000000" w:sz="4" w:space="0"/>
              <w:right w:val="single" w:color="000000" w:sz="4" w:space="0"/>
            </w:tcBorders>
            <w:shd w:val="clear" w:color="auto" w:fill="auto"/>
            <w:vAlign w:val="center"/>
          </w:tcPr>
          <w:p w14:paraId="403B98DD">
            <w:pPr>
              <w:keepNext w:val="0"/>
              <w:keepLines w:val="0"/>
              <w:suppressLineNumbers w:val="0"/>
              <w:spacing w:before="0" w:beforeAutospacing="0" w:after="0" w:afterAutospacing="0"/>
              <w:ind w:left="0" w:right="0"/>
              <w:jc w:val="center"/>
              <w:rPr>
                <w:rFonts w:hint="eastAsia" w:ascii="宋体" w:hAnsi="宋体" w:eastAsia="宋体" w:cs="宋体"/>
                <w:i w:val="0"/>
                <w:iCs w:val="0"/>
                <w:color w:val="000000"/>
                <w:sz w:val="18"/>
                <w:szCs w:val="18"/>
                <w:u w:val="none"/>
              </w:rPr>
            </w:pPr>
          </w:p>
        </w:tc>
        <w:tc>
          <w:tcPr>
            <w:tcW w:w="642" w:type="pct"/>
            <w:tcBorders>
              <w:top w:val="single" w:color="000000" w:sz="4" w:space="0"/>
              <w:left w:val="single" w:color="000000" w:sz="4" w:space="0"/>
              <w:bottom w:val="single" w:color="000000" w:sz="4" w:space="0"/>
              <w:right w:val="single" w:color="000000" w:sz="4" w:space="0"/>
            </w:tcBorders>
            <w:shd w:val="clear" w:color="auto" w:fill="auto"/>
            <w:vAlign w:val="center"/>
          </w:tcPr>
          <w:p w14:paraId="6AA47AB4">
            <w:pPr>
              <w:keepNext w:val="0"/>
              <w:keepLines w:val="0"/>
              <w:suppressLineNumbers w:val="0"/>
              <w:spacing w:before="0" w:beforeAutospacing="0" w:after="0" w:afterAutospacing="0"/>
              <w:ind w:left="0" w:right="0"/>
              <w:jc w:val="left"/>
              <w:rPr>
                <w:rFonts w:hint="eastAsia" w:ascii="宋体" w:hAnsi="宋体" w:eastAsia="宋体" w:cs="宋体"/>
                <w:i w:val="0"/>
                <w:iCs w:val="0"/>
                <w:color w:val="000000"/>
                <w:sz w:val="18"/>
                <w:szCs w:val="18"/>
                <w:u w:val="none"/>
              </w:rPr>
            </w:pPr>
          </w:p>
        </w:tc>
      </w:tr>
      <w:tr w14:paraId="77B8BDDA">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20" w:hRule="atLeast"/>
        </w:trPr>
        <w:tc>
          <w:tcPr>
            <w:tcW w:w="335" w:type="pct"/>
            <w:tcBorders>
              <w:top w:val="single" w:color="000000" w:sz="4" w:space="0"/>
              <w:left w:val="single" w:color="000000" w:sz="4" w:space="0"/>
              <w:bottom w:val="single" w:color="000000" w:sz="4" w:space="0"/>
              <w:right w:val="single" w:color="000000" w:sz="4" w:space="0"/>
            </w:tcBorders>
            <w:shd w:val="clear" w:color="auto" w:fill="auto"/>
            <w:vAlign w:val="center"/>
          </w:tcPr>
          <w:p w14:paraId="2CB9780F">
            <w:pPr>
              <w:keepNext w:val="0"/>
              <w:keepLines w:val="0"/>
              <w:widowControl/>
              <w:suppressLineNumbers w:val="0"/>
              <w:spacing w:before="0" w:beforeAutospacing="0" w:after="0" w:afterAutospacing="0"/>
              <w:ind w:left="0" w:right="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w:t>
            </w:r>
          </w:p>
        </w:tc>
        <w:tc>
          <w:tcPr>
            <w:tcW w:w="614" w:type="pct"/>
            <w:tcBorders>
              <w:top w:val="single" w:color="000000" w:sz="4" w:space="0"/>
              <w:left w:val="single" w:color="000000" w:sz="4" w:space="0"/>
              <w:bottom w:val="single" w:color="000000" w:sz="4" w:space="0"/>
              <w:right w:val="single" w:color="000000" w:sz="4" w:space="0"/>
            </w:tcBorders>
            <w:shd w:val="clear" w:color="auto" w:fill="auto"/>
            <w:vAlign w:val="center"/>
          </w:tcPr>
          <w:p w14:paraId="4FB251EB">
            <w:pPr>
              <w:keepNext w:val="0"/>
              <w:keepLines w:val="0"/>
              <w:widowControl/>
              <w:suppressLineNumbers w:val="0"/>
              <w:spacing w:before="0" w:beforeAutospacing="0" w:after="0" w:afterAutospacing="0"/>
              <w:ind w:left="0" w:right="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UPS</w:t>
            </w:r>
          </w:p>
        </w:tc>
        <w:tc>
          <w:tcPr>
            <w:tcW w:w="2773" w:type="pct"/>
            <w:tcBorders>
              <w:top w:val="single" w:color="000000" w:sz="4" w:space="0"/>
              <w:left w:val="single" w:color="000000" w:sz="4" w:space="0"/>
              <w:bottom w:val="single" w:color="000000" w:sz="4" w:space="0"/>
              <w:right w:val="single" w:color="000000" w:sz="4" w:space="0"/>
            </w:tcBorders>
            <w:shd w:val="clear" w:color="auto" w:fill="auto"/>
            <w:vAlign w:val="center"/>
          </w:tcPr>
          <w:p w14:paraId="10B82958">
            <w:pPr>
              <w:keepNext w:val="0"/>
              <w:keepLines w:val="0"/>
              <w:widowControl/>
              <w:suppressLineNumbers w:val="0"/>
              <w:spacing w:before="0" w:beforeAutospacing="0" w:after="0" w:afterAutospacing="0"/>
              <w:ind w:left="0" w:right="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1、名称：10KVA UPS主机</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2、容量(A·h)：双变换纯在线式10KVA UPS一台，满载延时2小时。</w:t>
            </w:r>
          </w:p>
        </w:tc>
        <w:tc>
          <w:tcPr>
            <w:tcW w:w="323" w:type="pct"/>
            <w:tcBorders>
              <w:top w:val="single" w:color="000000" w:sz="4" w:space="0"/>
              <w:left w:val="single" w:color="000000" w:sz="4" w:space="0"/>
              <w:bottom w:val="single" w:color="000000" w:sz="4" w:space="0"/>
              <w:right w:val="single" w:color="000000" w:sz="4" w:space="0"/>
            </w:tcBorders>
            <w:shd w:val="clear" w:color="auto" w:fill="auto"/>
            <w:vAlign w:val="center"/>
          </w:tcPr>
          <w:p w14:paraId="194869E1">
            <w:pPr>
              <w:keepNext w:val="0"/>
              <w:keepLines w:val="0"/>
              <w:widowControl/>
              <w:suppressLineNumbers w:val="0"/>
              <w:spacing w:before="0" w:beforeAutospacing="0" w:after="0" w:afterAutospacing="0"/>
              <w:ind w:left="0" w:right="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台</w:t>
            </w:r>
          </w:p>
        </w:tc>
        <w:tc>
          <w:tcPr>
            <w:tcW w:w="311" w:type="pct"/>
            <w:tcBorders>
              <w:top w:val="single" w:color="000000" w:sz="4" w:space="0"/>
              <w:left w:val="single" w:color="000000" w:sz="4" w:space="0"/>
              <w:bottom w:val="single" w:color="000000" w:sz="4" w:space="0"/>
              <w:right w:val="single" w:color="000000" w:sz="4" w:space="0"/>
            </w:tcBorders>
            <w:shd w:val="clear" w:color="auto" w:fill="auto"/>
            <w:vAlign w:val="center"/>
          </w:tcPr>
          <w:p w14:paraId="45AC666F">
            <w:pPr>
              <w:keepNext w:val="0"/>
              <w:keepLines w:val="0"/>
              <w:widowControl/>
              <w:suppressLineNumbers w:val="0"/>
              <w:spacing w:before="0" w:beforeAutospacing="0" w:after="0" w:afterAutospacing="0"/>
              <w:ind w:left="0" w:right="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w:t>
            </w:r>
          </w:p>
        </w:tc>
        <w:tc>
          <w:tcPr>
            <w:tcW w:w="642" w:type="pct"/>
            <w:tcBorders>
              <w:top w:val="single" w:color="000000" w:sz="4" w:space="0"/>
              <w:left w:val="nil"/>
              <w:bottom w:val="single" w:color="000000" w:sz="4" w:space="0"/>
              <w:right w:val="single" w:color="000000" w:sz="4" w:space="0"/>
            </w:tcBorders>
            <w:shd w:val="clear" w:color="auto" w:fill="auto"/>
            <w:vAlign w:val="center"/>
          </w:tcPr>
          <w:p w14:paraId="52861D24">
            <w:pPr>
              <w:keepNext w:val="0"/>
              <w:keepLines w:val="0"/>
              <w:widowControl/>
              <w:suppressLineNumbers w:val="0"/>
              <w:spacing w:before="0" w:beforeAutospacing="0" w:after="0" w:afterAutospacing="0"/>
              <w:ind w:left="0" w:right="0"/>
              <w:jc w:val="left"/>
              <w:textAlignment w:val="center"/>
              <w:rPr>
                <w:rFonts w:hint="eastAsia" w:ascii="宋体" w:hAnsi="宋体" w:eastAsia="宋体" w:cs="宋体"/>
                <w:i w:val="0"/>
                <w:iCs w:val="0"/>
                <w:color w:val="000000"/>
                <w:sz w:val="18"/>
                <w:szCs w:val="18"/>
                <w:u w:val="none"/>
              </w:rPr>
            </w:pPr>
          </w:p>
        </w:tc>
      </w:tr>
      <w:tr w14:paraId="2C1C1FCC">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20" w:hRule="atLeast"/>
        </w:trPr>
        <w:tc>
          <w:tcPr>
            <w:tcW w:w="335" w:type="pct"/>
            <w:tcBorders>
              <w:top w:val="single" w:color="000000" w:sz="4" w:space="0"/>
              <w:left w:val="single" w:color="000000" w:sz="4" w:space="0"/>
              <w:bottom w:val="single" w:color="000000" w:sz="4" w:space="0"/>
              <w:right w:val="single" w:color="000000" w:sz="4" w:space="0"/>
            </w:tcBorders>
            <w:shd w:val="clear" w:color="auto" w:fill="auto"/>
            <w:vAlign w:val="center"/>
          </w:tcPr>
          <w:p w14:paraId="5E0D7354">
            <w:pPr>
              <w:keepNext w:val="0"/>
              <w:keepLines w:val="0"/>
              <w:widowControl/>
              <w:suppressLineNumbers w:val="0"/>
              <w:spacing w:before="0" w:beforeAutospacing="0" w:after="0" w:afterAutospacing="0"/>
              <w:ind w:left="0" w:right="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2</w:t>
            </w:r>
          </w:p>
        </w:tc>
        <w:tc>
          <w:tcPr>
            <w:tcW w:w="614" w:type="pct"/>
            <w:tcBorders>
              <w:top w:val="single" w:color="000000" w:sz="4" w:space="0"/>
              <w:left w:val="single" w:color="000000" w:sz="4" w:space="0"/>
              <w:bottom w:val="single" w:color="000000" w:sz="4" w:space="0"/>
              <w:right w:val="single" w:color="000000" w:sz="4" w:space="0"/>
            </w:tcBorders>
            <w:shd w:val="clear" w:color="auto" w:fill="auto"/>
            <w:vAlign w:val="center"/>
          </w:tcPr>
          <w:p w14:paraId="34C78D8C">
            <w:pPr>
              <w:keepNext w:val="0"/>
              <w:keepLines w:val="0"/>
              <w:widowControl/>
              <w:suppressLineNumbers w:val="0"/>
              <w:spacing w:before="0" w:beforeAutospacing="0" w:after="0" w:afterAutospacing="0"/>
              <w:ind w:left="0" w:right="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12V100A蓄电池</w:t>
            </w:r>
          </w:p>
        </w:tc>
        <w:tc>
          <w:tcPr>
            <w:tcW w:w="2773" w:type="pct"/>
            <w:tcBorders>
              <w:top w:val="single" w:color="000000" w:sz="4" w:space="0"/>
              <w:left w:val="single" w:color="000000" w:sz="4" w:space="0"/>
              <w:bottom w:val="single" w:color="000000" w:sz="4" w:space="0"/>
              <w:right w:val="single" w:color="000000" w:sz="4" w:space="0"/>
            </w:tcBorders>
            <w:shd w:val="clear" w:color="auto" w:fill="auto"/>
            <w:vAlign w:val="center"/>
          </w:tcPr>
          <w:p w14:paraId="61C876EB">
            <w:pPr>
              <w:keepNext w:val="0"/>
              <w:keepLines w:val="0"/>
              <w:widowControl/>
              <w:suppressLineNumbers w:val="0"/>
              <w:spacing w:before="0" w:beforeAutospacing="0" w:after="0" w:afterAutospacing="0"/>
              <w:ind w:left="0" w:right="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1、名称：H蓄电池</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2、容量(A·h)：12V100AH电池，不需维护，电池在整个使用寿命期间无需加水补液，可靠性高，使用寿命长，密封结构和阻燃外壳.</w:t>
            </w:r>
          </w:p>
        </w:tc>
        <w:tc>
          <w:tcPr>
            <w:tcW w:w="323" w:type="pct"/>
            <w:tcBorders>
              <w:top w:val="single" w:color="000000" w:sz="4" w:space="0"/>
              <w:left w:val="single" w:color="000000" w:sz="4" w:space="0"/>
              <w:bottom w:val="single" w:color="000000" w:sz="4" w:space="0"/>
              <w:right w:val="single" w:color="000000" w:sz="4" w:space="0"/>
            </w:tcBorders>
            <w:shd w:val="clear" w:color="auto" w:fill="auto"/>
            <w:vAlign w:val="center"/>
          </w:tcPr>
          <w:p w14:paraId="54D5E702">
            <w:pPr>
              <w:keepNext w:val="0"/>
              <w:keepLines w:val="0"/>
              <w:widowControl/>
              <w:suppressLineNumbers w:val="0"/>
              <w:spacing w:before="0" w:beforeAutospacing="0" w:after="0" w:afterAutospacing="0"/>
              <w:ind w:left="0" w:right="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个</w:t>
            </w:r>
          </w:p>
        </w:tc>
        <w:tc>
          <w:tcPr>
            <w:tcW w:w="311" w:type="pct"/>
            <w:tcBorders>
              <w:top w:val="single" w:color="000000" w:sz="4" w:space="0"/>
              <w:left w:val="single" w:color="000000" w:sz="4" w:space="0"/>
              <w:bottom w:val="single" w:color="000000" w:sz="4" w:space="0"/>
              <w:right w:val="single" w:color="000000" w:sz="4" w:space="0"/>
            </w:tcBorders>
            <w:shd w:val="clear" w:color="auto" w:fill="auto"/>
            <w:vAlign w:val="center"/>
          </w:tcPr>
          <w:p w14:paraId="1BE12BCB">
            <w:pPr>
              <w:keepNext w:val="0"/>
              <w:keepLines w:val="0"/>
              <w:widowControl/>
              <w:suppressLineNumbers w:val="0"/>
              <w:spacing w:before="0" w:beforeAutospacing="0" w:after="0" w:afterAutospacing="0"/>
              <w:ind w:left="0" w:right="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32</w:t>
            </w:r>
          </w:p>
        </w:tc>
        <w:tc>
          <w:tcPr>
            <w:tcW w:w="642" w:type="pct"/>
            <w:tcBorders>
              <w:top w:val="single" w:color="000000" w:sz="4" w:space="0"/>
              <w:left w:val="nil"/>
              <w:bottom w:val="single" w:color="000000" w:sz="4" w:space="0"/>
              <w:right w:val="single" w:color="000000" w:sz="4" w:space="0"/>
            </w:tcBorders>
            <w:shd w:val="clear" w:color="auto" w:fill="auto"/>
            <w:vAlign w:val="center"/>
          </w:tcPr>
          <w:p w14:paraId="041D6413">
            <w:pPr>
              <w:keepNext w:val="0"/>
              <w:keepLines w:val="0"/>
              <w:widowControl/>
              <w:suppressLineNumbers w:val="0"/>
              <w:spacing w:before="0" w:beforeAutospacing="0" w:after="0" w:afterAutospacing="0"/>
              <w:ind w:left="0" w:right="0"/>
              <w:jc w:val="left"/>
              <w:textAlignment w:val="center"/>
              <w:rPr>
                <w:rFonts w:hint="eastAsia" w:ascii="宋体" w:hAnsi="宋体" w:eastAsia="宋体" w:cs="宋体"/>
                <w:i w:val="0"/>
                <w:iCs w:val="0"/>
                <w:color w:val="000000"/>
                <w:sz w:val="18"/>
                <w:szCs w:val="18"/>
                <w:u w:val="none"/>
              </w:rPr>
            </w:pPr>
          </w:p>
        </w:tc>
      </w:tr>
      <w:tr w14:paraId="77FADEAE">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20" w:hRule="atLeast"/>
        </w:trPr>
        <w:tc>
          <w:tcPr>
            <w:tcW w:w="335" w:type="pct"/>
            <w:tcBorders>
              <w:top w:val="single" w:color="000000" w:sz="4" w:space="0"/>
              <w:left w:val="single" w:color="000000" w:sz="4" w:space="0"/>
              <w:bottom w:val="single" w:color="000000" w:sz="4" w:space="0"/>
              <w:right w:val="single" w:color="000000" w:sz="4" w:space="0"/>
            </w:tcBorders>
            <w:shd w:val="clear" w:color="auto" w:fill="auto"/>
            <w:vAlign w:val="center"/>
          </w:tcPr>
          <w:p w14:paraId="1D7B63E0">
            <w:pPr>
              <w:keepNext w:val="0"/>
              <w:keepLines w:val="0"/>
              <w:widowControl/>
              <w:suppressLineNumbers w:val="0"/>
              <w:spacing w:before="0" w:beforeAutospacing="0" w:after="0" w:afterAutospacing="0"/>
              <w:ind w:left="0" w:right="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3</w:t>
            </w:r>
          </w:p>
        </w:tc>
        <w:tc>
          <w:tcPr>
            <w:tcW w:w="614" w:type="pct"/>
            <w:tcBorders>
              <w:top w:val="single" w:color="000000" w:sz="4" w:space="0"/>
              <w:left w:val="single" w:color="000000" w:sz="4" w:space="0"/>
              <w:bottom w:val="single" w:color="000000" w:sz="4" w:space="0"/>
              <w:right w:val="single" w:color="000000" w:sz="4" w:space="0"/>
            </w:tcBorders>
            <w:shd w:val="clear" w:color="auto" w:fill="auto"/>
            <w:vAlign w:val="center"/>
          </w:tcPr>
          <w:p w14:paraId="2E9A7025">
            <w:pPr>
              <w:keepNext w:val="0"/>
              <w:keepLines w:val="0"/>
              <w:widowControl/>
              <w:suppressLineNumbers w:val="0"/>
              <w:spacing w:before="0" w:beforeAutospacing="0" w:after="0" w:afterAutospacing="0"/>
              <w:ind w:left="0" w:right="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配线ZRBVR 10mm2</w:t>
            </w:r>
          </w:p>
        </w:tc>
        <w:tc>
          <w:tcPr>
            <w:tcW w:w="2773" w:type="pct"/>
            <w:tcBorders>
              <w:top w:val="single" w:color="000000" w:sz="4" w:space="0"/>
              <w:left w:val="single" w:color="000000" w:sz="4" w:space="0"/>
              <w:bottom w:val="single" w:color="000000" w:sz="4" w:space="0"/>
              <w:right w:val="single" w:color="000000" w:sz="4" w:space="0"/>
            </w:tcBorders>
            <w:shd w:val="clear" w:color="auto" w:fill="auto"/>
            <w:vAlign w:val="center"/>
          </w:tcPr>
          <w:p w14:paraId="713F8682">
            <w:pPr>
              <w:keepNext w:val="0"/>
              <w:keepLines w:val="0"/>
              <w:widowControl/>
              <w:suppressLineNumbers w:val="0"/>
              <w:spacing w:before="0" w:beforeAutospacing="0" w:after="0" w:afterAutospacing="0"/>
              <w:ind w:left="0" w:right="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1、名称：主机至电池连接线</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2、规格：ZRBVR 10mm2</w:t>
            </w:r>
          </w:p>
        </w:tc>
        <w:tc>
          <w:tcPr>
            <w:tcW w:w="323" w:type="pct"/>
            <w:tcBorders>
              <w:top w:val="single" w:color="000000" w:sz="4" w:space="0"/>
              <w:left w:val="single" w:color="000000" w:sz="4" w:space="0"/>
              <w:bottom w:val="single" w:color="000000" w:sz="4" w:space="0"/>
              <w:right w:val="single" w:color="000000" w:sz="4" w:space="0"/>
            </w:tcBorders>
            <w:shd w:val="clear" w:color="auto" w:fill="auto"/>
            <w:vAlign w:val="center"/>
          </w:tcPr>
          <w:p w14:paraId="139C8105">
            <w:pPr>
              <w:keepNext w:val="0"/>
              <w:keepLines w:val="0"/>
              <w:widowControl/>
              <w:suppressLineNumbers w:val="0"/>
              <w:spacing w:before="0" w:beforeAutospacing="0" w:after="0" w:afterAutospacing="0"/>
              <w:ind w:left="0" w:right="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米</w:t>
            </w:r>
          </w:p>
        </w:tc>
        <w:tc>
          <w:tcPr>
            <w:tcW w:w="311" w:type="pct"/>
            <w:tcBorders>
              <w:top w:val="single" w:color="000000" w:sz="4" w:space="0"/>
              <w:left w:val="single" w:color="000000" w:sz="4" w:space="0"/>
              <w:bottom w:val="single" w:color="000000" w:sz="4" w:space="0"/>
              <w:right w:val="single" w:color="000000" w:sz="4" w:space="0"/>
            </w:tcBorders>
            <w:shd w:val="clear" w:color="auto" w:fill="auto"/>
            <w:vAlign w:val="center"/>
          </w:tcPr>
          <w:p w14:paraId="0919DAF1">
            <w:pPr>
              <w:keepNext w:val="0"/>
              <w:keepLines w:val="0"/>
              <w:widowControl/>
              <w:suppressLineNumbers w:val="0"/>
              <w:spacing w:before="0" w:beforeAutospacing="0" w:after="0" w:afterAutospacing="0"/>
              <w:ind w:left="0" w:right="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20</w:t>
            </w:r>
          </w:p>
        </w:tc>
        <w:tc>
          <w:tcPr>
            <w:tcW w:w="642" w:type="pct"/>
            <w:tcBorders>
              <w:top w:val="single" w:color="000000" w:sz="4" w:space="0"/>
              <w:left w:val="nil"/>
              <w:bottom w:val="single" w:color="000000" w:sz="4" w:space="0"/>
              <w:right w:val="single" w:color="000000" w:sz="4" w:space="0"/>
            </w:tcBorders>
            <w:shd w:val="clear" w:color="auto" w:fill="auto"/>
            <w:vAlign w:val="center"/>
          </w:tcPr>
          <w:p w14:paraId="7E5077A2">
            <w:pPr>
              <w:keepNext w:val="0"/>
              <w:keepLines w:val="0"/>
              <w:widowControl/>
              <w:suppressLineNumbers w:val="0"/>
              <w:spacing w:before="0" w:beforeAutospacing="0" w:after="0" w:afterAutospacing="0"/>
              <w:ind w:left="0" w:right="0"/>
              <w:jc w:val="left"/>
              <w:textAlignment w:val="center"/>
              <w:rPr>
                <w:rFonts w:hint="eastAsia" w:ascii="宋体" w:hAnsi="宋体" w:eastAsia="宋体" w:cs="宋体"/>
                <w:i w:val="0"/>
                <w:iCs w:val="0"/>
                <w:color w:val="000000"/>
                <w:sz w:val="18"/>
                <w:szCs w:val="18"/>
                <w:u w:val="none"/>
              </w:rPr>
            </w:pPr>
          </w:p>
        </w:tc>
      </w:tr>
      <w:tr w14:paraId="4EC950C4">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20" w:hRule="atLeast"/>
        </w:trPr>
        <w:tc>
          <w:tcPr>
            <w:tcW w:w="335" w:type="pct"/>
            <w:tcBorders>
              <w:top w:val="single" w:color="000000" w:sz="4" w:space="0"/>
              <w:left w:val="single" w:color="000000" w:sz="4" w:space="0"/>
              <w:bottom w:val="single" w:color="000000" w:sz="4" w:space="0"/>
              <w:right w:val="single" w:color="000000" w:sz="4" w:space="0"/>
            </w:tcBorders>
            <w:shd w:val="clear" w:color="auto" w:fill="auto"/>
            <w:vAlign w:val="center"/>
          </w:tcPr>
          <w:p w14:paraId="48A1F680">
            <w:pPr>
              <w:keepNext w:val="0"/>
              <w:keepLines w:val="0"/>
              <w:widowControl/>
              <w:suppressLineNumbers w:val="0"/>
              <w:spacing w:before="0" w:beforeAutospacing="0" w:after="0" w:afterAutospacing="0"/>
              <w:ind w:left="0" w:right="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4</w:t>
            </w:r>
          </w:p>
        </w:tc>
        <w:tc>
          <w:tcPr>
            <w:tcW w:w="614" w:type="pct"/>
            <w:tcBorders>
              <w:top w:val="single" w:color="000000" w:sz="4" w:space="0"/>
              <w:left w:val="single" w:color="000000" w:sz="4" w:space="0"/>
              <w:bottom w:val="single" w:color="000000" w:sz="4" w:space="0"/>
              <w:right w:val="single" w:color="000000" w:sz="4" w:space="0"/>
            </w:tcBorders>
            <w:shd w:val="clear" w:color="auto" w:fill="auto"/>
            <w:vAlign w:val="center"/>
          </w:tcPr>
          <w:p w14:paraId="681E6896">
            <w:pPr>
              <w:keepNext w:val="0"/>
              <w:keepLines w:val="0"/>
              <w:widowControl/>
              <w:suppressLineNumbers w:val="0"/>
              <w:spacing w:before="0" w:beforeAutospacing="0" w:after="0" w:afterAutospacing="0"/>
              <w:ind w:left="0" w:right="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电池架及抗震底座</w:t>
            </w:r>
          </w:p>
        </w:tc>
        <w:tc>
          <w:tcPr>
            <w:tcW w:w="2773" w:type="pct"/>
            <w:tcBorders>
              <w:top w:val="single" w:color="000000" w:sz="4" w:space="0"/>
              <w:left w:val="single" w:color="000000" w:sz="4" w:space="0"/>
              <w:bottom w:val="single" w:color="000000" w:sz="4" w:space="0"/>
              <w:right w:val="single" w:color="000000" w:sz="4" w:space="0"/>
            </w:tcBorders>
            <w:shd w:val="clear" w:color="auto" w:fill="auto"/>
            <w:vAlign w:val="center"/>
          </w:tcPr>
          <w:p w14:paraId="7407C6CC">
            <w:pPr>
              <w:keepNext w:val="0"/>
              <w:keepLines w:val="0"/>
              <w:widowControl/>
              <w:suppressLineNumbers w:val="0"/>
              <w:spacing w:before="0" w:beforeAutospacing="0" w:after="0" w:afterAutospacing="0"/>
              <w:ind w:left="0" w:right="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1、名称：电池架及抗震底座</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2、技术参数：32节/组</w:t>
            </w:r>
          </w:p>
        </w:tc>
        <w:tc>
          <w:tcPr>
            <w:tcW w:w="323" w:type="pct"/>
            <w:tcBorders>
              <w:top w:val="single" w:color="000000" w:sz="4" w:space="0"/>
              <w:left w:val="single" w:color="000000" w:sz="4" w:space="0"/>
              <w:bottom w:val="single" w:color="000000" w:sz="4" w:space="0"/>
              <w:right w:val="single" w:color="000000" w:sz="4" w:space="0"/>
            </w:tcBorders>
            <w:shd w:val="clear" w:color="auto" w:fill="auto"/>
            <w:vAlign w:val="center"/>
          </w:tcPr>
          <w:p w14:paraId="52DAC13D">
            <w:pPr>
              <w:keepNext w:val="0"/>
              <w:keepLines w:val="0"/>
              <w:widowControl/>
              <w:suppressLineNumbers w:val="0"/>
              <w:spacing w:before="0" w:beforeAutospacing="0" w:after="0" w:afterAutospacing="0"/>
              <w:ind w:left="0" w:right="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套</w:t>
            </w:r>
          </w:p>
        </w:tc>
        <w:tc>
          <w:tcPr>
            <w:tcW w:w="311" w:type="pct"/>
            <w:tcBorders>
              <w:top w:val="single" w:color="000000" w:sz="4" w:space="0"/>
              <w:left w:val="single" w:color="000000" w:sz="4" w:space="0"/>
              <w:bottom w:val="single" w:color="000000" w:sz="4" w:space="0"/>
              <w:right w:val="single" w:color="000000" w:sz="4" w:space="0"/>
            </w:tcBorders>
            <w:shd w:val="clear" w:color="auto" w:fill="auto"/>
            <w:vAlign w:val="center"/>
          </w:tcPr>
          <w:p w14:paraId="10151FC9">
            <w:pPr>
              <w:keepNext w:val="0"/>
              <w:keepLines w:val="0"/>
              <w:widowControl/>
              <w:suppressLineNumbers w:val="0"/>
              <w:spacing w:before="0" w:beforeAutospacing="0" w:after="0" w:afterAutospacing="0"/>
              <w:ind w:left="0" w:right="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w:t>
            </w:r>
          </w:p>
        </w:tc>
        <w:tc>
          <w:tcPr>
            <w:tcW w:w="642" w:type="pct"/>
            <w:tcBorders>
              <w:top w:val="single" w:color="000000" w:sz="4" w:space="0"/>
              <w:left w:val="nil"/>
              <w:bottom w:val="single" w:color="000000" w:sz="4" w:space="0"/>
              <w:right w:val="single" w:color="000000" w:sz="4" w:space="0"/>
            </w:tcBorders>
            <w:shd w:val="clear" w:color="auto" w:fill="auto"/>
            <w:vAlign w:val="center"/>
          </w:tcPr>
          <w:p w14:paraId="12D5FDFA">
            <w:pPr>
              <w:keepNext w:val="0"/>
              <w:keepLines w:val="0"/>
              <w:widowControl/>
              <w:suppressLineNumbers w:val="0"/>
              <w:spacing w:before="0" w:beforeAutospacing="0" w:after="0" w:afterAutospacing="0"/>
              <w:ind w:left="0" w:right="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定制支架</w:t>
            </w:r>
          </w:p>
        </w:tc>
      </w:tr>
      <w:tr w14:paraId="53C33AFE">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20" w:hRule="atLeast"/>
        </w:trPr>
        <w:tc>
          <w:tcPr>
            <w:tcW w:w="949" w:type="pct"/>
            <w:gridSpan w:val="2"/>
            <w:tcBorders>
              <w:top w:val="single" w:color="000000" w:sz="4" w:space="0"/>
              <w:left w:val="single" w:color="000000" w:sz="4" w:space="0"/>
              <w:bottom w:val="single" w:color="000000" w:sz="4" w:space="0"/>
              <w:right w:val="single" w:color="000000" w:sz="4" w:space="0"/>
            </w:tcBorders>
            <w:shd w:val="clear" w:color="auto" w:fill="auto"/>
            <w:vAlign w:val="center"/>
          </w:tcPr>
          <w:p w14:paraId="735C20C9">
            <w:pPr>
              <w:keepNext w:val="0"/>
              <w:keepLines w:val="0"/>
              <w:widowControl/>
              <w:suppressLineNumbers w:val="0"/>
              <w:spacing w:before="0" w:beforeAutospacing="0" w:after="0" w:afterAutospacing="0"/>
              <w:ind w:left="0" w:right="0"/>
              <w:jc w:val="left"/>
              <w:textAlignment w:val="center"/>
              <w:rPr>
                <w:rFonts w:hint="eastAsia" w:ascii="宋体" w:hAnsi="宋体" w:eastAsia="宋体" w:cs="宋体"/>
                <w:b/>
                <w:bCs/>
                <w:i w:val="0"/>
                <w:iCs w:val="0"/>
                <w:color w:val="000000"/>
                <w:sz w:val="18"/>
                <w:szCs w:val="18"/>
                <w:u w:val="none"/>
              </w:rPr>
            </w:pPr>
            <w:r>
              <w:rPr>
                <w:rFonts w:hint="eastAsia" w:ascii="宋体" w:hAnsi="宋体" w:eastAsia="宋体" w:cs="宋体"/>
                <w:b/>
                <w:bCs/>
                <w:i w:val="0"/>
                <w:iCs w:val="0"/>
                <w:color w:val="000000"/>
                <w:kern w:val="0"/>
                <w:sz w:val="18"/>
                <w:szCs w:val="18"/>
                <w:u w:val="none"/>
                <w:lang w:val="en-US" w:eastAsia="zh-CN" w:bidi="ar"/>
              </w:rPr>
              <w:t>三、机房配电系统</w:t>
            </w:r>
          </w:p>
        </w:tc>
        <w:tc>
          <w:tcPr>
            <w:tcW w:w="2773" w:type="pct"/>
            <w:tcBorders>
              <w:top w:val="single" w:color="000000" w:sz="4" w:space="0"/>
              <w:left w:val="single" w:color="000000" w:sz="4" w:space="0"/>
              <w:bottom w:val="single" w:color="000000" w:sz="4" w:space="0"/>
              <w:right w:val="single" w:color="000000" w:sz="4" w:space="0"/>
            </w:tcBorders>
            <w:shd w:val="clear" w:color="auto" w:fill="auto"/>
            <w:vAlign w:val="center"/>
          </w:tcPr>
          <w:p w14:paraId="11264E96">
            <w:pPr>
              <w:keepNext w:val="0"/>
              <w:keepLines w:val="0"/>
              <w:suppressLineNumbers w:val="0"/>
              <w:spacing w:before="0" w:beforeAutospacing="0" w:after="0" w:afterAutospacing="0"/>
              <w:ind w:left="0" w:right="0"/>
              <w:jc w:val="left"/>
              <w:rPr>
                <w:rFonts w:hint="eastAsia" w:ascii="宋体" w:hAnsi="宋体" w:eastAsia="宋体" w:cs="宋体"/>
                <w:i w:val="0"/>
                <w:iCs w:val="0"/>
                <w:color w:val="000000"/>
                <w:sz w:val="18"/>
                <w:szCs w:val="18"/>
                <w:u w:val="none"/>
              </w:rPr>
            </w:pPr>
          </w:p>
        </w:tc>
        <w:tc>
          <w:tcPr>
            <w:tcW w:w="323" w:type="pct"/>
            <w:tcBorders>
              <w:top w:val="single" w:color="000000" w:sz="4" w:space="0"/>
              <w:left w:val="single" w:color="000000" w:sz="4" w:space="0"/>
              <w:bottom w:val="single" w:color="000000" w:sz="4" w:space="0"/>
              <w:right w:val="single" w:color="000000" w:sz="4" w:space="0"/>
            </w:tcBorders>
            <w:shd w:val="clear" w:color="auto" w:fill="auto"/>
            <w:vAlign w:val="center"/>
          </w:tcPr>
          <w:p w14:paraId="493AA71C">
            <w:pPr>
              <w:keepNext w:val="0"/>
              <w:keepLines w:val="0"/>
              <w:suppressLineNumbers w:val="0"/>
              <w:spacing w:before="0" w:beforeAutospacing="0" w:after="0" w:afterAutospacing="0"/>
              <w:ind w:left="0" w:right="0"/>
              <w:jc w:val="center"/>
              <w:rPr>
                <w:rFonts w:hint="eastAsia" w:ascii="宋体" w:hAnsi="宋体" w:eastAsia="宋体" w:cs="宋体"/>
                <w:i w:val="0"/>
                <w:iCs w:val="0"/>
                <w:color w:val="000000"/>
                <w:sz w:val="18"/>
                <w:szCs w:val="18"/>
                <w:u w:val="none"/>
              </w:rPr>
            </w:pPr>
          </w:p>
        </w:tc>
        <w:tc>
          <w:tcPr>
            <w:tcW w:w="311" w:type="pct"/>
            <w:tcBorders>
              <w:top w:val="single" w:color="000000" w:sz="4" w:space="0"/>
              <w:left w:val="single" w:color="000000" w:sz="4" w:space="0"/>
              <w:bottom w:val="single" w:color="000000" w:sz="4" w:space="0"/>
              <w:right w:val="single" w:color="000000" w:sz="4" w:space="0"/>
            </w:tcBorders>
            <w:shd w:val="clear" w:color="auto" w:fill="auto"/>
            <w:vAlign w:val="center"/>
          </w:tcPr>
          <w:p w14:paraId="7412F1AC">
            <w:pPr>
              <w:keepNext w:val="0"/>
              <w:keepLines w:val="0"/>
              <w:suppressLineNumbers w:val="0"/>
              <w:spacing w:before="0" w:beforeAutospacing="0" w:after="0" w:afterAutospacing="0"/>
              <w:ind w:left="0" w:right="0"/>
              <w:jc w:val="center"/>
              <w:rPr>
                <w:rFonts w:hint="eastAsia" w:ascii="宋体" w:hAnsi="宋体" w:eastAsia="宋体" w:cs="宋体"/>
                <w:i w:val="0"/>
                <w:iCs w:val="0"/>
                <w:color w:val="000000"/>
                <w:sz w:val="18"/>
                <w:szCs w:val="18"/>
                <w:u w:val="none"/>
              </w:rPr>
            </w:pPr>
          </w:p>
        </w:tc>
        <w:tc>
          <w:tcPr>
            <w:tcW w:w="642" w:type="pct"/>
            <w:tcBorders>
              <w:top w:val="single" w:color="000000" w:sz="4" w:space="0"/>
              <w:left w:val="nil"/>
              <w:bottom w:val="single" w:color="000000" w:sz="4" w:space="0"/>
              <w:right w:val="single" w:color="000000" w:sz="4" w:space="0"/>
            </w:tcBorders>
            <w:shd w:val="clear" w:color="auto" w:fill="auto"/>
            <w:vAlign w:val="center"/>
          </w:tcPr>
          <w:p w14:paraId="29B3D243">
            <w:pPr>
              <w:keepNext w:val="0"/>
              <w:keepLines w:val="0"/>
              <w:suppressLineNumbers w:val="0"/>
              <w:spacing w:before="0" w:beforeAutospacing="0" w:after="0" w:afterAutospacing="0"/>
              <w:ind w:left="0" w:right="0"/>
              <w:jc w:val="left"/>
              <w:rPr>
                <w:rFonts w:hint="eastAsia" w:ascii="宋体" w:hAnsi="宋体" w:eastAsia="宋体" w:cs="宋体"/>
                <w:i w:val="0"/>
                <w:iCs w:val="0"/>
                <w:color w:val="000000"/>
                <w:sz w:val="18"/>
                <w:szCs w:val="18"/>
                <w:u w:val="none"/>
              </w:rPr>
            </w:pPr>
          </w:p>
        </w:tc>
      </w:tr>
      <w:tr w14:paraId="3138D960">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20" w:hRule="atLeast"/>
        </w:trPr>
        <w:tc>
          <w:tcPr>
            <w:tcW w:w="335" w:type="pct"/>
            <w:tcBorders>
              <w:top w:val="single" w:color="000000" w:sz="4" w:space="0"/>
              <w:left w:val="single" w:color="000000" w:sz="4" w:space="0"/>
              <w:bottom w:val="single" w:color="000000" w:sz="4" w:space="0"/>
              <w:right w:val="nil"/>
            </w:tcBorders>
            <w:shd w:val="clear" w:color="auto" w:fill="auto"/>
            <w:vAlign w:val="center"/>
          </w:tcPr>
          <w:p w14:paraId="135C3DE6">
            <w:pPr>
              <w:keepNext w:val="0"/>
              <w:keepLines w:val="0"/>
              <w:widowControl/>
              <w:suppressLineNumbers w:val="0"/>
              <w:spacing w:before="0" w:beforeAutospacing="0" w:after="0" w:afterAutospacing="0"/>
              <w:ind w:left="0" w:right="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w:t>
            </w:r>
          </w:p>
        </w:tc>
        <w:tc>
          <w:tcPr>
            <w:tcW w:w="614" w:type="pct"/>
            <w:tcBorders>
              <w:top w:val="single" w:color="000000" w:sz="4" w:space="0"/>
              <w:left w:val="single" w:color="000000" w:sz="4" w:space="0"/>
              <w:bottom w:val="single" w:color="000000" w:sz="4" w:space="0"/>
              <w:right w:val="single" w:color="000000" w:sz="4" w:space="0"/>
            </w:tcBorders>
            <w:shd w:val="clear" w:color="auto" w:fill="auto"/>
            <w:vAlign w:val="center"/>
          </w:tcPr>
          <w:p w14:paraId="1329400B">
            <w:pPr>
              <w:keepNext w:val="0"/>
              <w:keepLines w:val="0"/>
              <w:widowControl/>
              <w:suppressLineNumbers w:val="0"/>
              <w:spacing w:before="0" w:beforeAutospacing="0" w:after="0" w:afterAutospacing="0"/>
              <w:ind w:left="0" w:right="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配电柜</w:t>
            </w:r>
          </w:p>
        </w:tc>
        <w:tc>
          <w:tcPr>
            <w:tcW w:w="2773" w:type="pct"/>
            <w:tcBorders>
              <w:top w:val="single" w:color="000000" w:sz="4" w:space="0"/>
              <w:left w:val="single" w:color="000000" w:sz="4" w:space="0"/>
              <w:bottom w:val="single" w:color="000000" w:sz="4" w:space="0"/>
              <w:right w:val="single" w:color="000000" w:sz="4" w:space="0"/>
            </w:tcBorders>
            <w:shd w:val="clear" w:color="auto" w:fill="auto"/>
            <w:vAlign w:val="center"/>
          </w:tcPr>
          <w:p w14:paraId="295D0A05">
            <w:pPr>
              <w:keepNext w:val="0"/>
              <w:keepLines w:val="0"/>
              <w:widowControl/>
              <w:suppressLineNumbers w:val="0"/>
              <w:spacing w:before="0" w:beforeAutospacing="0" w:after="0" w:afterAutospacing="0"/>
              <w:ind w:left="0" w:right="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1、定制</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2、柜体必须为全封闭型，柜体正面柜门应安装钢质隔板，柜门上须装防尘垫，安装锁 。</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3、柜体的前后门及其外表面均应进行环氧粉末喷涂处理，涂层应美观、牢固、耐腐蚀、抗冲击、不反光，颜色需经发包人确认。所有柜内的零件、螺钉、电缆攀附的支架等均应镀锌，并达到耐盐雾腐蚀的标准。</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4、母线采用优质电解紫铜排。搭接部位搪锡，非搭接部位套热塑管保护。</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5、柜体定制、主控及分控要求为施耐德、ABB、西门子</w:t>
            </w:r>
          </w:p>
        </w:tc>
        <w:tc>
          <w:tcPr>
            <w:tcW w:w="323"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5A6AF824">
            <w:pPr>
              <w:keepNext w:val="0"/>
              <w:keepLines w:val="0"/>
              <w:widowControl/>
              <w:suppressLineNumbers w:val="0"/>
              <w:spacing w:before="0" w:beforeAutospacing="0" w:after="0" w:afterAutospacing="0"/>
              <w:ind w:left="0" w:right="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台</w:t>
            </w:r>
          </w:p>
        </w:tc>
        <w:tc>
          <w:tcPr>
            <w:tcW w:w="311"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40FEC166">
            <w:pPr>
              <w:keepNext w:val="0"/>
              <w:keepLines w:val="0"/>
              <w:widowControl/>
              <w:suppressLineNumbers w:val="0"/>
              <w:spacing w:before="0" w:beforeAutospacing="0" w:after="0" w:afterAutospacing="0"/>
              <w:ind w:left="0" w:right="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w:t>
            </w:r>
          </w:p>
        </w:tc>
        <w:tc>
          <w:tcPr>
            <w:tcW w:w="642" w:type="pct"/>
            <w:tcBorders>
              <w:top w:val="single" w:color="000000" w:sz="4" w:space="0"/>
              <w:left w:val="nil"/>
              <w:bottom w:val="single" w:color="000000" w:sz="4" w:space="0"/>
              <w:right w:val="single" w:color="000000" w:sz="4" w:space="0"/>
            </w:tcBorders>
            <w:shd w:val="clear" w:color="auto" w:fill="auto"/>
            <w:vAlign w:val="center"/>
          </w:tcPr>
          <w:p w14:paraId="2CC20FA4">
            <w:pPr>
              <w:keepNext w:val="0"/>
              <w:keepLines w:val="0"/>
              <w:widowControl/>
              <w:suppressLineNumbers w:val="0"/>
              <w:spacing w:before="0" w:beforeAutospacing="0" w:after="0" w:afterAutospacing="0"/>
              <w:ind w:left="0" w:right="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定制配电柜</w:t>
            </w:r>
          </w:p>
        </w:tc>
      </w:tr>
      <w:tr w14:paraId="12B5755D">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20" w:hRule="atLeast"/>
        </w:trPr>
        <w:tc>
          <w:tcPr>
            <w:tcW w:w="335" w:type="pct"/>
            <w:tcBorders>
              <w:top w:val="single" w:color="000000" w:sz="4" w:space="0"/>
              <w:left w:val="single" w:color="000000" w:sz="4" w:space="0"/>
              <w:bottom w:val="single" w:color="000000" w:sz="4" w:space="0"/>
              <w:right w:val="nil"/>
            </w:tcBorders>
            <w:shd w:val="clear" w:color="auto" w:fill="auto"/>
            <w:vAlign w:val="center"/>
          </w:tcPr>
          <w:p w14:paraId="16DE7EA9">
            <w:pPr>
              <w:keepNext w:val="0"/>
              <w:keepLines w:val="0"/>
              <w:widowControl/>
              <w:suppressLineNumbers w:val="0"/>
              <w:spacing w:before="0" w:beforeAutospacing="0" w:after="0" w:afterAutospacing="0"/>
              <w:ind w:left="0" w:right="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2</w:t>
            </w:r>
          </w:p>
        </w:tc>
        <w:tc>
          <w:tcPr>
            <w:tcW w:w="614" w:type="pct"/>
            <w:tcBorders>
              <w:top w:val="single" w:color="000000" w:sz="4" w:space="0"/>
              <w:left w:val="single" w:color="000000" w:sz="4" w:space="0"/>
              <w:bottom w:val="single" w:color="000000" w:sz="4" w:space="0"/>
              <w:right w:val="single" w:color="000000" w:sz="4" w:space="0"/>
            </w:tcBorders>
            <w:shd w:val="clear" w:color="auto" w:fill="auto"/>
            <w:vAlign w:val="center"/>
          </w:tcPr>
          <w:p w14:paraId="6FB8BAC1">
            <w:pPr>
              <w:keepNext w:val="0"/>
              <w:keepLines w:val="0"/>
              <w:widowControl/>
              <w:suppressLineNumbers w:val="0"/>
              <w:spacing w:before="0" w:beforeAutospacing="0" w:after="0" w:afterAutospacing="0"/>
              <w:ind w:left="0" w:right="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配电柜承重支架</w:t>
            </w:r>
          </w:p>
        </w:tc>
        <w:tc>
          <w:tcPr>
            <w:tcW w:w="2773" w:type="pct"/>
            <w:tcBorders>
              <w:top w:val="single" w:color="000000" w:sz="4" w:space="0"/>
              <w:left w:val="single" w:color="000000" w:sz="4" w:space="0"/>
              <w:bottom w:val="single" w:color="000000" w:sz="4" w:space="0"/>
              <w:right w:val="single" w:color="000000" w:sz="4" w:space="0"/>
            </w:tcBorders>
            <w:shd w:val="clear" w:color="auto" w:fill="auto"/>
            <w:vAlign w:val="center"/>
          </w:tcPr>
          <w:p w14:paraId="5F59ABBD">
            <w:pPr>
              <w:keepNext w:val="0"/>
              <w:keepLines w:val="0"/>
              <w:widowControl/>
              <w:suppressLineNumbers w:val="0"/>
              <w:spacing w:before="0" w:beforeAutospacing="0" w:after="0" w:afterAutospacing="0"/>
              <w:ind w:left="0" w:right="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现场制作L50角钢</w:t>
            </w:r>
          </w:p>
        </w:tc>
        <w:tc>
          <w:tcPr>
            <w:tcW w:w="323"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68001ABF">
            <w:pPr>
              <w:keepNext w:val="0"/>
              <w:keepLines w:val="0"/>
              <w:widowControl/>
              <w:suppressLineNumbers w:val="0"/>
              <w:spacing w:before="0" w:beforeAutospacing="0" w:after="0" w:afterAutospacing="0"/>
              <w:ind w:left="0" w:right="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套</w:t>
            </w:r>
          </w:p>
        </w:tc>
        <w:tc>
          <w:tcPr>
            <w:tcW w:w="311" w:type="pct"/>
            <w:tcBorders>
              <w:top w:val="single" w:color="000000" w:sz="4" w:space="0"/>
              <w:left w:val="single" w:color="000000" w:sz="4" w:space="0"/>
              <w:bottom w:val="single" w:color="000000" w:sz="4" w:space="0"/>
              <w:right w:val="single" w:color="000000" w:sz="4" w:space="0"/>
            </w:tcBorders>
            <w:shd w:val="clear" w:color="auto" w:fill="auto"/>
            <w:noWrap/>
            <w:vAlign w:val="center"/>
          </w:tcPr>
          <w:p w14:paraId="1A952D7F">
            <w:pPr>
              <w:keepNext w:val="0"/>
              <w:keepLines w:val="0"/>
              <w:widowControl/>
              <w:suppressLineNumbers w:val="0"/>
              <w:spacing w:before="0" w:beforeAutospacing="0" w:after="0" w:afterAutospacing="0"/>
              <w:ind w:left="0" w:right="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w:t>
            </w:r>
          </w:p>
        </w:tc>
        <w:tc>
          <w:tcPr>
            <w:tcW w:w="642" w:type="pct"/>
            <w:tcBorders>
              <w:top w:val="single" w:color="000000" w:sz="4" w:space="0"/>
              <w:left w:val="nil"/>
              <w:bottom w:val="single" w:color="000000" w:sz="4" w:space="0"/>
              <w:right w:val="single" w:color="000000" w:sz="4" w:space="0"/>
            </w:tcBorders>
            <w:shd w:val="clear" w:color="auto" w:fill="auto"/>
            <w:vAlign w:val="center"/>
          </w:tcPr>
          <w:p w14:paraId="51AFA743">
            <w:pPr>
              <w:keepNext w:val="0"/>
              <w:keepLines w:val="0"/>
              <w:widowControl/>
              <w:suppressLineNumbers w:val="0"/>
              <w:spacing w:before="0" w:beforeAutospacing="0" w:after="0" w:afterAutospacing="0"/>
              <w:ind w:left="0" w:right="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定制支架</w:t>
            </w:r>
          </w:p>
        </w:tc>
      </w:tr>
      <w:tr w14:paraId="10C866BE">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20" w:hRule="atLeast"/>
        </w:trPr>
        <w:tc>
          <w:tcPr>
            <w:tcW w:w="335" w:type="pct"/>
            <w:tcBorders>
              <w:top w:val="single" w:color="000000" w:sz="4" w:space="0"/>
              <w:left w:val="single" w:color="000000" w:sz="4" w:space="0"/>
              <w:bottom w:val="single" w:color="000000" w:sz="4" w:space="0"/>
              <w:right w:val="nil"/>
            </w:tcBorders>
            <w:shd w:val="clear" w:color="auto" w:fill="auto"/>
            <w:vAlign w:val="center"/>
          </w:tcPr>
          <w:p w14:paraId="730B1136">
            <w:pPr>
              <w:keepNext w:val="0"/>
              <w:keepLines w:val="0"/>
              <w:widowControl/>
              <w:suppressLineNumbers w:val="0"/>
              <w:spacing w:before="0" w:beforeAutospacing="0" w:after="0" w:afterAutospacing="0"/>
              <w:ind w:left="0" w:right="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3</w:t>
            </w:r>
          </w:p>
        </w:tc>
        <w:tc>
          <w:tcPr>
            <w:tcW w:w="614" w:type="pct"/>
            <w:tcBorders>
              <w:top w:val="single" w:color="000000" w:sz="4" w:space="0"/>
              <w:left w:val="single" w:color="000000" w:sz="4" w:space="0"/>
              <w:bottom w:val="single" w:color="000000" w:sz="4" w:space="0"/>
              <w:right w:val="single" w:color="000000" w:sz="4" w:space="0"/>
            </w:tcBorders>
            <w:shd w:val="clear" w:color="auto" w:fill="auto"/>
            <w:vAlign w:val="center"/>
          </w:tcPr>
          <w:p w14:paraId="24A1AB9B">
            <w:pPr>
              <w:keepNext w:val="0"/>
              <w:keepLines w:val="0"/>
              <w:widowControl/>
              <w:suppressLineNumbers w:val="0"/>
              <w:spacing w:before="0" w:beforeAutospacing="0" w:after="0" w:afterAutospacing="0"/>
              <w:ind w:left="0" w:right="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线缆</w:t>
            </w:r>
          </w:p>
        </w:tc>
        <w:tc>
          <w:tcPr>
            <w:tcW w:w="2773" w:type="pct"/>
            <w:tcBorders>
              <w:top w:val="single" w:color="000000" w:sz="4" w:space="0"/>
              <w:left w:val="single" w:color="000000" w:sz="4" w:space="0"/>
              <w:bottom w:val="single" w:color="000000" w:sz="4" w:space="0"/>
              <w:right w:val="single" w:color="000000" w:sz="4" w:space="0"/>
            </w:tcBorders>
            <w:shd w:val="clear" w:color="auto" w:fill="auto"/>
            <w:vAlign w:val="center"/>
          </w:tcPr>
          <w:p w14:paraId="7225C0C5">
            <w:pPr>
              <w:keepNext w:val="0"/>
              <w:keepLines w:val="0"/>
              <w:widowControl/>
              <w:suppressLineNumbers w:val="0"/>
              <w:spacing w:before="0" w:beforeAutospacing="0" w:after="0" w:afterAutospacing="0"/>
              <w:ind w:left="0" w:right="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阻燃铜芯线，YJY 5*10mm²等</w:t>
            </w:r>
          </w:p>
        </w:tc>
        <w:tc>
          <w:tcPr>
            <w:tcW w:w="323" w:type="pct"/>
            <w:tcBorders>
              <w:top w:val="single" w:color="000000" w:sz="4" w:space="0"/>
              <w:left w:val="single" w:color="000000" w:sz="4" w:space="0"/>
              <w:bottom w:val="single" w:color="000000" w:sz="4" w:space="0"/>
              <w:right w:val="single" w:color="000000" w:sz="4" w:space="0"/>
            </w:tcBorders>
            <w:shd w:val="clear" w:color="auto" w:fill="auto"/>
            <w:vAlign w:val="center"/>
          </w:tcPr>
          <w:p w14:paraId="157675BF">
            <w:pPr>
              <w:keepNext w:val="0"/>
              <w:keepLines w:val="0"/>
              <w:widowControl/>
              <w:suppressLineNumbers w:val="0"/>
              <w:spacing w:before="0" w:beforeAutospacing="0" w:after="0" w:afterAutospacing="0"/>
              <w:ind w:left="0" w:right="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批</w:t>
            </w:r>
          </w:p>
        </w:tc>
        <w:tc>
          <w:tcPr>
            <w:tcW w:w="311" w:type="pct"/>
            <w:tcBorders>
              <w:top w:val="single" w:color="000000" w:sz="4" w:space="0"/>
              <w:left w:val="single" w:color="000000" w:sz="4" w:space="0"/>
              <w:bottom w:val="single" w:color="000000" w:sz="4" w:space="0"/>
              <w:right w:val="single" w:color="000000" w:sz="4" w:space="0"/>
            </w:tcBorders>
            <w:shd w:val="clear" w:color="auto" w:fill="auto"/>
            <w:vAlign w:val="center"/>
          </w:tcPr>
          <w:p w14:paraId="315C4F8D">
            <w:pPr>
              <w:keepNext w:val="0"/>
              <w:keepLines w:val="0"/>
              <w:widowControl/>
              <w:suppressLineNumbers w:val="0"/>
              <w:spacing w:before="0" w:beforeAutospacing="0" w:after="0" w:afterAutospacing="0"/>
              <w:ind w:left="0" w:right="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w:t>
            </w:r>
          </w:p>
        </w:tc>
        <w:tc>
          <w:tcPr>
            <w:tcW w:w="642" w:type="pct"/>
            <w:tcBorders>
              <w:top w:val="single" w:color="000000" w:sz="4" w:space="0"/>
              <w:left w:val="nil"/>
              <w:bottom w:val="single" w:color="000000" w:sz="4" w:space="0"/>
              <w:right w:val="single" w:color="000000" w:sz="4" w:space="0"/>
            </w:tcBorders>
            <w:shd w:val="clear" w:color="auto" w:fill="auto"/>
            <w:vAlign w:val="center"/>
          </w:tcPr>
          <w:p w14:paraId="39BA9526">
            <w:pPr>
              <w:keepNext w:val="0"/>
              <w:keepLines w:val="0"/>
              <w:widowControl/>
              <w:suppressLineNumbers w:val="0"/>
              <w:spacing w:before="0" w:beforeAutospacing="0" w:after="0" w:afterAutospacing="0"/>
              <w:ind w:left="0" w:right="0"/>
              <w:jc w:val="left"/>
              <w:textAlignment w:val="center"/>
              <w:rPr>
                <w:rFonts w:hint="eastAsia" w:ascii="宋体" w:hAnsi="宋体" w:eastAsia="宋体" w:cs="宋体"/>
                <w:i w:val="0"/>
                <w:iCs w:val="0"/>
                <w:color w:val="000000"/>
                <w:sz w:val="18"/>
                <w:szCs w:val="18"/>
                <w:u w:val="none"/>
              </w:rPr>
            </w:pPr>
          </w:p>
        </w:tc>
      </w:tr>
      <w:tr w14:paraId="6628851D">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20" w:hRule="atLeast"/>
        </w:trPr>
        <w:tc>
          <w:tcPr>
            <w:tcW w:w="949" w:type="pct"/>
            <w:gridSpan w:val="2"/>
            <w:tcBorders>
              <w:top w:val="single" w:color="000000" w:sz="4" w:space="0"/>
              <w:left w:val="single" w:color="000000" w:sz="4" w:space="0"/>
              <w:bottom w:val="single" w:color="000000" w:sz="4" w:space="0"/>
              <w:right w:val="single" w:color="000000" w:sz="4" w:space="0"/>
            </w:tcBorders>
            <w:shd w:val="clear" w:color="auto" w:fill="auto"/>
            <w:vAlign w:val="center"/>
          </w:tcPr>
          <w:p w14:paraId="421C433D">
            <w:pPr>
              <w:keepNext w:val="0"/>
              <w:keepLines w:val="0"/>
              <w:widowControl/>
              <w:suppressLineNumbers w:val="0"/>
              <w:spacing w:before="0" w:beforeAutospacing="0" w:after="0" w:afterAutospacing="0"/>
              <w:ind w:left="0" w:right="0"/>
              <w:jc w:val="left"/>
              <w:textAlignment w:val="center"/>
              <w:rPr>
                <w:rFonts w:hint="eastAsia" w:ascii="宋体" w:hAnsi="宋体" w:eastAsia="宋体" w:cs="宋体"/>
                <w:b/>
                <w:bCs/>
                <w:i w:val="0"/>
                <w:iCs w:val="0"/>
                <w:color w:val="000000"/>
                <w:sz w:val="18"/>
                <w:szCs w:val="18"/>
                <w:u w:val="none"/>
              </w:rPr>
            </w:pPr>
            <w:r>
              <w:rPr>
                <w:rFonts w:hint="eastAsia" w:ascii="宋体" w:hAnsi="宋体" w:eastAsia="宋体" w:cs="宋体"/>
                <w:b/>
                <w:bCs/>
                <w:i w:val="0"/>
                <w:iCs w:val="0"/>
                <w:color w:val="000000"/>
                <w:kern w:val="0"/>
                <w:sz w:val="18"/>
                <w:szCs w:val="18"/>
                <w:u w:val="none"/>
                <w:lang w:val="en-US" w:eastAsia="zh-CN" w:bidi="ar"/>
              </w:rPr>
              <w:t>四、空调系统</w:t>
            </w:r>
          </w:p>
        </w:tc>
        <w:tc>
          <w:tcPr>
            <w:tcW w:w="2773" w:type="pct"/>
            <w:tcBorders>
              <w:top w:val="single" w:color="000000" w:sz="4" w:space="0"/>
              <w:left w:val="single" w:color="000000" w:sz="4" w:space="0"/>
              <w:bottom w:val="single" w:color="000000" w:sz="4" w:space="0"/>
              <w:right w:val="single" w:color="000000" w:sz="4" w:space="0"/>
            </w:tcBorders>
            <w:shd w:val="clear" w:color="auto" w:fill="auto"/>
            <w:vAlign w:val="center"/>
          </w:tcPr>
          <w:p w14:paraId="767F89D2">
            <w:pPr>
              <w:keepNext w:val="0"/>
              <w:keepLines w:val="0"/>
              <w:suppressLineNumbers w:val="0"/>
              <w:spacing w:before="0" w:beforeAutospacing="0" w:after="0" w:afterAutospacing="0"/>
              <w:ind w:left="0" w:right="0"/>
              <w:jc w:val="left"/>
              <w:rPr>
                <w:rFonts w:hint="eastAsia" w:ascii="宋体" w:hAnsi="宋体" w:eastAsia="宋体" w:cs="宋体"/>
                <w:i w:val="0"/>
                <w:iCs w:val="0"/>
                <w:color w:val="000000"/>
                <w:sz w:val="18"/>
                <w:szCs w:val="18"/>
                <w:u w:val="none"/>
              </w:rPr>
            </w:pPr>
          </w:p>
        </w:tc>
        <w:tc>
          <w:tcPr>
            <w:tcW w:w="323" w:type="pct"/>
            <w:tcBorders>
              <w:top w:val="single" w:color="000000" w:sz="4" w:space="0"/>
              <w:left w:val="single" w:color="000000" w:sz="4" w:space="0"/>
              <w:bottom w:val="single" w:color="000000" w:sz="4" w:space="0"/>
              <w:right w:val="single" w:color="000000" w:sz="4" w:space="0"/>
            </w:tcBorders>
            <w:shd w:val="clear" w:color="auto" w:fill="auto"/>
            <w:vAlign w:val="center"/>
          </w:tcPr>
          <w:p w14:paraId="7F2EA74C">
            <w:pPr>
              <w:keepNext w:val="0"/>
              <w:keepLines w:val="0"/>
              <w:suppressLineNumbers w:val="0"/>
              <w:spacing w:before="0" w:beforeAutospacing="0" w:after="0" w:afterAutospacing="0"/>
              <w:ind w:left="0" w:right="0"/>
              <w:jc w:val="center"/>
              <w:rPr>
                <w:rFonts w:hint="eastAsia" w:ascii="宋体" w:hAnsi="宋体" w:eastAsia="宋体" w:cs="宋体"/>
                <w:i w:val="0"/>
                <w:iCs w:val="0"/>
                <w:color w:val="000000"/>
                <w:sz w:val="18"/>
                <w:szCs w:val="18"/>
                <w:u w:val="none"/>
              </w:rPr>
            </w:pPr>
          </w:p>
        </w:tc>
        <w:tc>
          <w:tcPr>
            <w:tcW w:w="311" w:type="pct"/>
            <w:tcBorders>
              <w:top w:val="single" w:color="000000" w:sz="4" w:space="0"/>
              <w:left w:val="single" w:color="000000" w:sz="4" w:space="0"/>
              <w:bottom w:val="single" w:color="000000" w:sz="4" w:space="0"/>
              <w:right w:val="single" w:color="000000" w:sz="4" w:space="0"/>
            </w:tcBorders>
            <w:shd w:val="clear" w:color="auto" w:fill="auto"/>
            <w:vAlign w:val="center"/>
          </w:tcPr>
          <w:p w14:paraId="168C3D00">
            <w:pPr>
              <w:keepNext w:val="0"/>
              <w:keepLines w:val="0"/>
              <w:suppressLineNumbers w:val="0"/>
              <w:spacing w:before="0" w:beforeAutospacing="0" w:after="0" w:afterAutospacing="0"/>
              <w:ind w:left="0" w:right="0"/>
              <w:jc w:val="center"/>
              <w:rPr>
                <w:rFonts w:hint="eastAsia" w:ascii="宋体" w:hAnsi="宋体" w:eastAsia="宋体" w:cs="宋体"/>
                <w:i w:val="0"/>
                <w:iCs w:val="0"/>
                <w:color w:val="000000"/>
                <w:sz w:val="18"/>
                <w:szCs w:val="18"/>
                <w:u w:val="none"/>
              </w:rPr>
            </w:pPr>
          </w:p>
        </w:tc>
        <w:tc>
          <w:tcPr>
            <w:tcW w:w="642" w:type="pct"/>
            <w:tcBorders>
              <w:top w:val="single" w:color="000000" w:sz="4" w:space="0"/>
              <w:left w:val="nil"/>
              <w:bottom w:val="single" w:color="000000" w:sz="4" w:space="0"/>
              <w:right w:val="single" w:color="000000" w:sz="4" w:space="0"/>
            </w:tcBorders>
            <w:shd w:val="clear" w:color="auto" w:fill="auto"/>
            <w:vAlign w:val="center"/>
          </w:tcPr>
          <w:p w14:paraId="7B51B543">
            <w:pPr>
              <w:keepNext w:val="0"/>
              <w:keepLines w:val="0"/>
              <w:suppressLineNumbers w:val="0"/>
              <w:spacing w:before="0" w:beforeAutospacing="0" w:after="0" w:afterAutospacing="0"/>
              <w:ind w:left="0" w:right="0"/>
              <w:jc w:val="left"/>
              <w:rPr>
                <w:rFonts w:hint="eastAsia" w:ascii="宋体" w:hAnsi="宋体" w:eastAsia="宋体" w:cs="宋体"/>
                <w:i w:val="0"/>
                <w:iCs w:val="0"/>
                <w:color w:val="000000"/>
                <w:sz w:val="18"/>
                <w:szCs w:val="18"/>
                <w:u w:val="none"/>
              </w:rPr>
            </w:pPr>
          </w:p>
        </w:tc>
      </w:tr>
      <w:tr w14:paraId="5F86653C">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20" w:hRule="atLeast"/>
        </w:trPr>
        <w:tc>
          <w:tcPr>
            <w:tcW w:w="335" w:type="pct"/>
            <w:tcBorders>
              <w:top w:val="single" w:color="000000" w:sz="4" w:space="0"/>
              <w:left w:val="single" w:color="000000" w:sz="4" w:space="0"/>
              <w:bottom w:val="single" w:color="000000" w:sz="4" w:space="0"/>
              <w:right w:val="single" w:color="000000" w:sz="4" w:space="0"/>
            </w:tcBorders>
            <w:shd w:val="clear" w:color="auto" w:fill="auto"/>
            <w:vAlign w:val="center"/>
          </w:tcPr>
          <w:p w14:paraId="52F8AADC">
            <w:pPr>
              <w:keepNext w:val="0"/>
              <w:keepLines w:val="0"/>
              <w:widowControl/>
              <w:suppressLineNumbers w:val="0"/>
              <w:spacing w:before="0" w:beforeAutospacing="0" w:after="0" w:afterAutospacing="0"/>
              <w:ind w:left="0" w:right="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w:t>
            </w:r>
          </w:p>
        </w:tc>
        <w:tc>
          <w:tcPr>
            <w:tcW w:w="614" w:type="pct"/>
            <w:tcBorders>
              <w:top w:val="single" w:color="000000" w:sz="4" w:space="0"/>
              <w:left w:val="single" w:color="000000" w:sz="4" w:space="0"/>
              <w:bottom w:val="single" w:color="000000" w:sz="4" w:space="0"/>
              <w:right w:val="single" w:color="000000" w:sz="4" w:space="0"/>
            </w:tcBorders>
            <w:shd w:val="clear" w:color="auto" w:fill="auto"/>
            <w:vAlign w:val="center"/>
          </w:tcPr>
          <w:p w14:paraId="716C93A5">
            <w:pPr>
              <w:keepNext w:val="0"/>
              <w:keepLines w:val="0"/>
              <w:widowControl/>
              <w:suppressLineNumbers w:val="0"/>
              <w:spacing w:before="0" w:beforeAutospacing="0" w:after="0" w:afterAutospacing="0"/>
              <w:ind w:left="0" w:right="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3P柜式空调</w:t>
            </w:r>
          </w:p>
        </w:tc>
        <w:tc>
          <w:tcPr>
            <w:tcW w:w="2773" w:type="pct"/>
            <w:tcBorders>
              <w:top w:val="single" w:color="000000" w:sz="4" w:space="0"/>
              <w:left w:val="single" w:color="000000" w:sz="4" w:space="0"/>
              <w:bottom w:val="single" w:color="000000" w:sz="4" w:space="0"/>
              <w:right w:val="single" w:color="000000" w:sz="4" w:space="0"/>
            </w:tcBorders>
            <w:shd w:val="clear" w:color="auto" w:fill="auto"/>
            <w:vAlign w:val="center"/>
          </w:tcPr>
          <w:p w14:paraId="7FAEF896">
            <w:pPr>
              <w:keepNext w:val="0"/>
              <w:keepLines w:val="0"/>
              <w:widowControl/>
              <w:suppressLineNumbers w:val="0"/>
              <w:spacing w:before="0" w:beforeAutospacing="0" w:after="0" w:afterAutospacing="0"/>
              <w:ind w:left="0" w:right="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3P柜式空调（含支架，铜管等辅材）</w:t>
            </w:r>
          </w:p>
        </w:tc>
        <w:tc>
          <w:tcPr>
            <w:tcW w:w="323" w:type="pct"/>
            <w:tcBorders>
              <w:top w:val="single" w:color="000000" w:sz="4" w:space="0"/>
              <w:left w:val="single" w:color="000000" w:sz="4" w:space="0"/>
              <w:bottom w:val="single" w:color="000000" w:sz="4" w:space="0"/>
              <w:right w:val="single" w:color="000000" w:sz="4" w:space="0"/>
            </w:tcBorders>
            <w:shd w:val="clear" w:color="auto" w:fill="auto"/>
            <w:vAlign w:val="center"/>
          </w:tcPr>
          <w:p w14:paraId="1A7E6F70">
            <w:pPr>
              <w:keepNext w:val="0"/>
              <w:keepLines w:val="0"/>
              <w:widowControl/>
              <w:suppressLineNumbers w:val="0"/>
              <w:spacing w:before="0" w:beforeAutospacing="0" w:after="0" w:afterAutospacing="0"/>
              <w:ind w:left="0" w:right="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台</w:t>
            </w:r>
          </w:p>
        </w:tc>
        <w:tc>
          <w:tcPr>
            <w:tcW w:w="311" w:type="pct"/>
            <w:tcBorders>
              <w:top w:val="single" w:color="000000" w:sz="4" w:space="0"/>
              <w:left w:val="single" w:color="000000" w:sz="4" w:space="0"/>
              <w:bottom w:val="single" w:color="000000" w:sz="4" w:space="0"/>
              <w:right w:val="single" w:color="000000" w:sz="4" w:space="0"/>
            </w:tcBorders>
            <w:shd w:val="clear" w:color="auto" w:fill="auto"/>
            <w:vAlign w:val="center"/>
          </w:tcPr>
          <w:p w14:paraId="53BBD321">
            <w:pPr>
              <w:keepNext w:val="0"/>
              <w:keepLines w:val="0"/>
              <w:widowControl/>
              <w:suppressLineNumbers w:val="0"/>
              <w:spacing w:before="0" w:beforeAutospacing="0" w:after="0" w:afterAutospacing="0"/>
              <w:ind w:left="0" w:right="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w:t>
            </w:r>
          </w:p>
        </w:tc>
        <w:tc>
          <w:tcPr>
            <w:tcW w:w="642" w:type="pct"/>
            <w:tcBorders>
              <w:top w:val="single" w:color="000000" w:sz="4" w:space="0"/>
              <w:left w:val="nil"/>
              <w:bottom w:val="single" w:color="000000" w:sz="4" w:space="0"/>
              <w:right w:val="single" w:color="000000" w:sz="4" w:space="0"/>
            </w:tcBorders>
            <w:shd w:val="clear" w:color="auto" w:fill="auto"/>
            <w:vAlign w:val="center"/>
          </w:tcPr>
          <w:p w14:paraId="4C5BE8BF">
            <w:pPr>
              <w:keepNext w:val="0"/>
              <w:keepLines w:val="0"/>
              <w:widowControl/>
              <w:suppressLineNumbers w:val="0"/>
              <w:spacing w:before="0" w:beforeAutospacing="0" w:after="0" w:afterAutospacing="0"/>
              <w:ind w:left="0" w:right="0"/>
              <w:jc w:val="left"/>
              <w:textAlignment w:val="center"/>
              <w:rPr>
                <w:rFonts w:hint="eastAsia" w:ascii="宋体" w:hAnsi="宋体" w:eastAsia="宋体" w:cs="宋体"/>
                <w:i w:val="0"/>
                <w:iCs w:val="0"/>
                <w:color w:val="000000"/>
                <w:sz w:val="18"/>
                <w:szCs w:val="18"/>
                <w:u w:val="none"/>
              </w:rPr>
            </w:pPr>
          </w:p>
        </w:tc>
      </w:tr>
      <w:tr w14:paraId="08C71201">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20" w:hRule="atLeast"/>
        </w:trPr>
        <w:tc>
          <w:tcPr>
            <w:tcW w:w="949" w:type="pct"/>
            <w:gridSpan w:val="2"/>
            <w:tcBorders>
              <w:top w:val="single" w:color="000000" w:sz="4" w:space="0"/>
              <w:left w:val="single" w:color="000000" w:sz="4" w:space="0"/>
              <w:bottom w:val="single" w:color="000000" w:sz="4" w:space="0"/>
              <w:right w:val="single" w:color="000000" w:sz="4" w:space="0"/>
            </w:tcBorders>
            <w:shd w:val="clear" w:color="auto" w:fill="auto"/>
            <w:vAlign w:val="center"/>
          </w:tcPr>
          <w:p w14:paraId="723CF4A7">
            <w:pPr>
              <w:keepNext w:val="0"/>
              <w:keepLines w:val="0"/>
              <w:widowControl/>
              <w:suppressLineNumbers w:val="0"/>
              <w:spacing w:before="0" w:beforeAutospacing="0" w:after="0" w:afterAutospacing="0"/>
              <w:ind w:left="0" w:right="0"/>
              <w:jc w:val="left"/>
              <w:textAlignment w:val="center"/>
              <w:rPr>
                <w:rFonts w:hint="eastAsia" w:ascii="宋体" w:hAnsi="宋体" w:eastAsia="宋体" w:cs="宋体"/>
                <w:b/>
                <w:bCs/>
                <w:i w:val="0"/>
                <w:iCs w:val="0"/>
                <w:color w:val="000000"/>
                <w:sz w:val="18"/>
                <w:szCs w:val="18"/>
                <w:u w:val="none"/>
              </w:rPr>
            </w:pPr>
            <w:r>
              <w:rPr>
                <w:rFonts w:hint="eastAsia" w:ascii="宋体" w:hAnsi="宋体" w:eastAsia="宋体" w:cs="宋体"/>
                <w:b/>
                <w:bCs/>
                <w:i w:val="0"/>
                <w:iCs w:val="0"/>
                <w:color w:val="000000"/>
                <w:kern w:val="0"/>
                <w:sz w:val="18"/>
                <w:szCs w:val="18"/>
                <w:u w:val="none"/>
                <w:lang w:val="en-US" w:eastAsia="zh-CN" w:bidi="ar"/>
              </w:rPr>
              <w:t>五、防雷接地系统</w:t>
            </w:r>
          </w:p>
        </w:tc>
        <w:tc>
          <w:tcPr>
            <w:tcW w:w="2773" w:type="pct"/>
            <w:tcBorders>
              <w:top w:val="single" w:color="000000" w:sz="4" w:space="0"/>
              <w:left w:val="single" w:color="000000" w:sz="4" w:space="0"/>
              <w:bottom w:val="single" w:color="000000" w:sz="4" w:space="0"/>
              <w:right w:val="single" w:color="000000" w:sz="4" w:space="0"/>
            </w:tcBorders>
            <w:shd w:val="clear" w:color="auto" w:fill="auto"/>
            <w:vAlign w:val="center"/>
          </w:tcPr>
          <w:p w14:paraId="1F67EF12">
            <w:pPr>
              <w:keepNext w:val="0"/>
              <w:keepLines w:val="0"/>
              <w:suppressLineNumbers w:val="0"/>
              <w:spacing w:before="0" w:beforeAutospacing="0" w:after="0" w:afterAutospacing="0"/>
              <w:ind w:left="0" w:right="0"/>
              <w:jc w:val="left"/>
              <w:rPr>
                <w:rFonts w:hint="eastAsia" w:ascii="宋体" w:hAnsi="宋体" w:eastAsia="宋体" w:cs="宋体"/>
                <w:i w:val="0"/>
                <w:iCs w:val="0"/>
                <w:color w:val="000000"/>
                <w:sz w:val="18"/>
                <w:szCs w:val="18"/>
                <w:u w:val="none"/>
              </w:rPr>
            </w:pPr>
          </w:p>
        </w:tc>
        <w:tc>
          <w:tcPr>
            <w:tcW w:w="323" w:type="pct"/>
            <w:tcBorders>
              <w:top w:val="single" w:color="000000" w:sz="4" w:space="0"/>
              <w:left w:val="single" w:color="000000" w:sz="4" w:space="0"/>
              <w:bottom w:val="single" w:color="000000" w:sz="4" w:space="0"/>
              <w:right w:val="single" w:color="000000" w:sz="4" w:space="0"/>
            </w:tcBorders>
            <w:shd w:val="clear" w:color="auto" w:fill="auto"/>
            <w:vAlign w:val="center"/>
          </w:tcPr>
          <w:p w14:paraId="7AA4ECB0">
            <w:pPr>
              <w:keepNext w:val="0"/>
              <w:keepLines w:val="0"/>
              <w:suppressLineNumbers w:val="0"/>
              <w:spacing w:before="0" w:beforeAutospacing="0" w:after="0" w:afterAutospacing="0"/>
              <w:ind w:left="0" w:right="0"/>
              <w:jc w:val="center"/>
              <w:rPr>
                <w:rFonts w:hint="eastAsia" w:ascii="宋体" w:hAnsi="宋体" w:eastAsia="宋体" w:cs="宋体"/>
                <w:i w:val="0"/>
                <w:iCs w:val="0"/>
                <w:color w:val="000000"/>
                <w:sz w:val="18"/>
                <w:szCs w:val="18"/>
                <w:u w:val="none"/>
              </w:rPr>
            </w:pPr>
          </w:p>
        </w:tc>
        <w:tc>
          <w:tcPr>
            <w:tcW w:w="311" w:type="pct"/>
            <w:tcBorders>
              <w:top w:val="single" w:color="000000" w:sz="4" w:space="0"/>
              <w:left w:val="single" w:color="000000" w:sz="4" w:space="0"/>
              <w:bottom w:val="single" w:color="000000" w:sz="4" w:space="0"/>
              <w:right w:val="single" w:color="000000" w:sz="4" w:space="0"/>
            </w:tcBorders>
            <w:shd w:val="clear" w:color="auto" w:fill="auto"/>
            <w:vAlign w:val="center"/>
          </w:tcPr>
          <w:p w14:paraId="1C3617D2">
            <w:pPr>
              <w:keepNext w:val="0"/>
              <w:keepLines w:val="0"/>
              <w:suppressLineNumbers w:val="0"/>
              <w:spacing w:before="0" w:beforeAutospacing="0" w:after="0" w:afterAutospacing="0"/>
              <w:ind w:left="0" w:right="0"/>
              <w:jc w:val="center"/>
              <w:rPr>
                <w:rFonts w:hint="eastAsia" w:ascii="宋体" w:hAnsi="宋体" w:eastAsia="宋体" w:cs="宋体"/>
                <w:i w:val="0"/>
                <w:iCs w:val="0"/>
                <w:color w:val="000000"/>
                <w:sz w:val="18"/>
                <w:szCs w:val="18"/>
                <w:u w:val="none"/>
              </w:rPr>
            </w:pPr>
          </w:p>
        </w:tc>
        <w:tc>
          <w:tcPr>
            <w:tcW w:w="642" w:type="pct"/>
            <w:tcBorders>
              <w:top w:val="single" w:color="000000" w:sz="4" w:space="0"/>
              <w:left w:val="nil"/>
              <w:bottom w:val="single" w:color="000000" w:sz="4" w:space="0"/>
              <w:right w:val="single" w:color="000000" w:sz="4" w:space="0"/>
            </w:tcBorders>
            <w:shd w:val="clear" w:color="auto" w:fill="auto"/>
            <w:vAlign w:val="center"/>
          </w:tcPr>
          <w:p w14:paraId="093A0EBF">
            <w:pPr>
              <w:keepNext w:val="0"/>
              <w:keepLines w:val="0"/>
              <w:suppressLineNumbers w:val="0"/>
              <w:spacing w:before="0" w:beforeAutospacing="0" w:after="0" w:afterAutospacing="0"/>
              <w:ind w:left="0" w:right="0"/>
              <w:jc w:val="left"/>
              <w:rPr>
                <w:rFonts w:hint="eastAsia" w:ascii="宋体" w:hAnsi="宋体" w:eastAsia="宋体" w:cs="宋体"/>
                <w:i w:val="0"/>
                <w:iCs w:val="0"/>
                <w:color w:val="000000"/>
                <w:sz w:val="18"/>
                <w:szCs w:val="18"/>
                <w:u w:val="none"/>
              </w:rPr>
            </w:pPr>
          </w:p>
        </w:tc>
      </w:tr>
      <w:tr w14:paraId="77DC8857">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20" w:hRule="atLeast"/>
        </w:trPr>
        <w:tc>
          <w:tcPr>
            <w:tcW w:w="335" w:type="pct"/>
            <w:tcBorders>
              <w:top w:val="single" w:color="000000" w:sz="4" w:space="0"/>
              <w:left w:val="single" w:color="000000" w:sz="4" w:space="0"/>
              <w:bottom w:val="single" w:color="000000" w:sz="4" w:space="0"/>
              <w:right w:val="single" w:color="000000" w:sz="4" w:space="0"/>
            </w:tcBorders>
            <w:shd w:val="clear" w:color="auto" w:fill="auto"/>
            <w:vAlign w:val="center"/>
          </w:tcPr>
          <w:p w14:paraId="3B3CFB76">
            <w:pPr>
              <w:keepNext w:val="0"/>
              <w:keepLines w:val="0"/>
              <w:widowControl/>
              <w:suppressLineNumbers w:val="0"/>
              <w:spacing w:before="0" w:beforeAutospacing="0" w:after="0" w:afterAutospacing="0"/>
              <w:ind w:left="0" w:right="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w:t>
            </w:r>
          </w:p>
        </w:tc>
        <w:tc>
          <w:tcPr>
            <w:tcW w:w="614" w:type="pct"/>
            <w:tcBorders>
              <w:top w:val="single" w:color="000000" w:sz="4" w:space="0"/>
              <w:left w:val="single" w:color="000000" w:sz="4" w:space="0"/>
              <w:bottom w:val="single" w:color="000000" w:sz="4" w:space="0"/>
              <w:right w:val="single" w:color="000000" w:sz="4" w:space="0"/>
            </w:tcBorders>
            <w:shd w:val="clear" w:color="auto" w:fill="auto"/>
            <w:vAlign w:val="center"/>
          </w:tcPr>
          <w:p w14:paraId="33E81209">
            <w:pPr>
              <w:keepNext w:val="0"/>
              <w:keepLines w:val="0"/>
              <w:widowControl/>
              <w:suppressLineNumbers w:val="0"/>
              <w:spacing w:before="0" w:beforeAutospacing="0" w:after="0" w:afterAutospacing="0"/>
              <w:ind w:left="0" w:right="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一级避雷器</w:t>
            </w:r>
          </w:p>
        </w:tc>
        <w:tc>
          <w:tcPr>
            <w:tcW w:w="2773" w:type="pct"/>
            <w:tcBorders>
              <w:top w:val="single" w:color="000000" w:sz="4" w:space="0"/>
              <w:left w:val="single" w:color="000000" w:sz="4" w:space="0"/>
              <w:bottom w:val="single" w:color="000000" w:sz="4" w:space="0"/>
              <w:right w:val="single" w:color="000000" w:sz="4" w:space="0"/>
            </w:tcBorders>
            <w:shd w:val="clear" w:color="auto" w:fill="auto"/>
            <w:vAlign w:val="center"/>
          </w:tcPr>
          <w:p w14:paraId="376D7285">
            <w:pPr>
              <w:keepNext w:val="0"/>
              <w:keepLines w:val="0"/>
              <w:widowControl/>
              <w:suppressLineNumbers w:val="0"/>
              <w:spacing w:before="0" w:beforeAutospacing="0" w:after="0" w:afterAutospacing="0"/>
              <w:ind w:left="0" w:right="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1、名称：一级避雷器</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2、规格：380V60KA</w:t>
            </w:r>
          </w:p>
        </w:tc>
        <w:tc>
          <w:tcPr>
            <w:tcW w:w="323" w:type="pct"/>
            <w:tcBorders>
              <w:top w:val="single" w:color="000000" w:sz="4" w:space="0"/>
              <w:left w:val="single" w:color="000000" w:sz="4" w:space="0"/>
              <w:bottom w:val="single" w:color="000000" w:sz="4" w:space="0"/>
              <w:right w:val="single" w:color="000000" w:sz="4" w:space="0"/>
            </w:tcBorders>
            <w:shd w:val="clear" w:color="auto" w:fill="auto"/>
            <w:vAlign w:val="center"/>
          </w:tcPr>
          <w:p w14:paraId="7FAE051F">
            <w:pPr>
              <w:keepNext w:val="0"/>
              <w:keepLines w:val="0"/>
              <w:widowControl/>
              <w:suppressLineNumbers w:val="0"/>
              <w:spacing w:before="0" w:beforeAutospacing="0" w:after="0" w:afterAutospacing="0"/>
              <w:ind w:left="0" w:right="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个</w:t>
            </w:r>
          </w:p>
        </w:tc>
        <w:tc>
          <w:tcPr>
            <w:tcW w:w="311" w:type="pct"/>
            <w:tcBorders>
              <w:top w:val="single" w:color="000000" w:sz="4" w:space="0"/>
              <w:left w:val="single" w:color="000000" w:sz="4" w:space="0"/>
              <w:bottom w:val="single" w:color="000000" w:sz="4" w:space="0"/>
              <w:right w:val="single" w:color="000000" w:sz="4" w:space="0"/>
            </w:tcBorders>
            <w:shd w:val="clear" w:color="auto" w:fill="auto"/>
            <w:vAlign w:val="center"/>
          </w:tcPr>
          <w:p w14:paraId="44AD4B54">
            <w:pPr>
              <w:keepNext w:val="0"/>
              <w:keepLines w:val="0"/>
              <w:widowControl/>
              <w:suppressLineNumbers w:val="0"/>
              <w:spacing w:before="0" w:beforeAutospacing="0" w:after="0" w:afterAutospacing="0"/>
              <w:ind w:left="0" w:right="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w:t>
            </w:r>
          </w:p>
        </w:tc>
        <w:tc>
          <w:tcPr>
            <w:tcW w:w="642" w:type="pct"/>
            <w:tcBorders>
              <w:top w:val="single" w:color="000000" w:sz="4" w:space="0"/>
              <w:left w:val="nil"/>
              <w:bottom w:val="single" w:color="000000" w:sz="4" w:space="0"/>
              <w:right w:val="single" w:color="000000" w:sz="4" w:space="0"/>
            </w:tcBorders>
            <w:shd w:val="clear" w:color="auto" w:fill="auto"/>
            <w:vAlign w:val="center"/>
          </w:tcPr>
          <w:p w14:paraId="41FE8FEB">
            <w:pPr>
              <w:keepNext w:val="0"/>
              <w:keepLines w:val="0"/>
              <w:widowControl/>
              <w:suppressLineNumbers w:val="0"/>
              <w:spacing w:before="0" w:beforeAutospacing="0" w:after="0" w:afterAutospacing="0"/>
              <w:ind w:left="0" w:right="0"/>
              <w:jc w:val="left"/>
              <w:textAlignment w:val="center"/>
              <w:rPr>
                <w:rFonts w:hint="eastAsia" w:ascii="宋体" w:hAnsi="宋体" w:eastAsia="宋体" w:cs="宋体"/>
                <w:i w:val="0"/>
                <w:iCs w:val="0"/>
                <w:color w:val="000000"/>
                <w:sz w:val="18"/>
                <w:szCs w:val="18"/>
                <w:u w:val="none"/>
              </w:rPr>
            </w:pPr>
          </w:p>
        </w:tc>
      </w:tr>
      <w:tr w14:paraId="34613686">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20" w:hRule="atLeast"/>
        </w:trPr>
        <w:tc>
          <w:tcPr>
            <w:tcW w:w="335" w:type="pct"/>
            <w:tcBorders>
              <w:top w:val="single" w:color="000000" w:sz="4" w:space="0"/>
              <w:left w:val="single" w:color="000000" w:sz="4" w:space="0"/>
              <w:bottom w:val="single" w:color="000000" w:sz="4" w:space="0"/>
              <w:right w:val="single" w:color="000000" w:sz="4" w:space="0"/>
            </w:tcBorders>
            <w:shd w:val="clear" w:color="auto" w:fill="auto"/>
            <w:vAlign w:val="center"/>
          </w:tcPr>
          <w:p w14:paraId="0A93F031">
            <w:pPr>
              <w:keepNext w:val="0"/>
              <w:keepLines w:val="0"/>
              <w:widowControl/>
              <w:suppressLineNumbers w:val="0"/>
              <w:spacing w:before="0" w:beforeAutospacing="0" w:after="0" w:afterAutospacing="0"/>
              <w:ind w:left="0" w:right="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2</w:t>
            </w:r>
          </w:p>
        </w:tc>
        <w:tc>
          <w:tcPr>
            <w:tcW w:w="614" w:type="pct"/>
            <w:tcBorders>
              <w:top w:val="single" w:color="000000" w:sz="4" w:space="0"/>
              <w:left w:val="single" w:color="000000" w:sz="4" w:space="0"/>
              <w:bottom w:val="single" w:color="000000" w:sz="4" w:space="0"/>
              <w:right w:val="single" w:color="000000" w:sz="4" w:space="0"/>
            </w:tcBorders>
            <w:shd w:val="clear" w:color="auto" w:fill="auto"/>
            <w:vAlign w:val="center"/>
          </w:tcPr>
          <w:p w14:paraId="08809D9B">
            <w:pPr>
              <w:keepNext w:val="0"/>
              <w:keepLines w:val="0"/>
              <w:widowControl/>
              <w:suppressLineNumbers w:val="0"/>
              <w:spacing w:before="0" w:beforeAutospacing="0" w:after="0" w:afterAutospacing="0"/>
              <w:ind w:left="0" w:right="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二级避雷器</w:t>
            </w:r>
          </w:p>
        </w:tc>
        <w:tc>
          <w:tcPr>
            <w:tcW w:w="2773" w:type="pct"/>
            <w:tcBorders>
              <w:top w:val="single" w:color="000000" w:sz="4" w:space="0"/>
              <w:left w:val="single" w:color="000000" w:sz="4" w:space="0"/>
              <w:bottom w:val="single" w:color="000000" w:sz="4" w:space="0"/>
              <w:right w:val="single" w:color="000000" w:sz="4" w:space="0"/>
            </w:tcBorders>
            <w:shd w:val="clear" w:color="auto" w:fill="auto"/>
            <w:vAlign w:val="center"/>
          </w:tcPr>
          <w:p w14:paraId="3B20C73D">
            <w:pPr>
              <w:keepNext w:val="0"/>
              <w:keepLines w:val="0"/>
              <w:widowControl/>
              <w:suppressLineNumbers w:val="0"/>
              <w:spacing w:before="0" w:beforeAutospacing="0" w:after="0" w:afterAutospacing="0"/>
              <w:ind w:left="0" w:right="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1、名称：二级避雷器</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2、规格：380V40KA</w:t>
            </w:r>
          </w:p>
        </w:tc>
        <w:tc>
          <w:tcPr>
            <w:tcW w:w="323" w:type="pct"/>
            <w:tcBorders>
              <w:top w:val="single" w:color="000000" w:sz="4" w:space="0"/>
              <w:left w:val="single" w:color="000000" w:sz="4" w:space="0"/>
              <w:bottom w:val="single" w:color="000000" w:sz="4" w:space="0"/>
              <w:right w:val="single" w:color="000000" w:sz="4" w:space="0"/>
            </w:tcBorders>
            <w:shd w:val="clear" w:color="auto" w:fill="auto"/>
            <w:vAlign w:val="center"/>
          </w:tcPr>
          <w:p w14:paraId="56A46501">
            <w:pPr>
              <w:keepNext w:val="0"/>
              <w:keepLines w:val="0"/>
              <w:widowControl/>
              <w:suppressLineNumbers w:val="0"/>
              <w:spacing w:before="0" w:beforeAutospacing="0" w:after="0" w:afterAutospacing="0"/>
              <w:ind w:left="0" w:right="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个</w:t>
            </w:r>
          </w:p>
        </w:tc>
        <w:tc>
          <w:tcPr>
            <w:tcW w:w="311" w:type="pct"/>
            <w:tcBorders>
              <w:top w:val="single" w:color="000000" w:sz="4" w:space="0"/>
              <w:left w:val="single" w:color="000000" w:sz="4" w:space="0"/>
              <w:bottom w:val="single" w:color="000000" w:sz="4" w:space="0"/>
              <w:right w:val="single" w:color="000000" w:sz="4" w:space="0"/>
            </w:tcBorders>
            <w:shd w:val="clear" w:color="auto" w:fill="auto"/>
            <w:vAlign w:val="center"/>
          </w:tcPr>
          <w:p w14:paraId="70C56A94">
            <w:pPr>
              <w:keepNext w:val="0"/>
              <w:keepLines w:val="0"/>
              <w:widowControl/>
              <w:suppressLineNumbers w:val="0"/>
              <w:spacing w:before="0" w:beforeAutospacing="0" w:after="0" w:afterAutospacing="0"/>
              <w:ind w:left="0" w:right="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w:t>
            </w:r>
          </w:p>
        </w:tc>
        <w:tc>
          <w:tcPr>
            <w:tcW w:w="642" w:type="pct"/>
            <w:tcBorders>
              <w:top w:val="single" w:color="000000" w:sz="4" w:space="0"/>
              <w:left w:val="nil"/>
              <w:bottom w:val="single" w:color="000000" w:sz="4" w:space="0"/>
              <w:right w:val="single" w:color="000000" w:sz="4" w:space="0"/>
            </w:tcBorders>
            <w:shd w:val="clear" w:color="auto" w:fill="auto"/>
            <w:vAlign w:val="center"/>
          </w:tcPr>
          <w:p w14:paraId="2832146D">
            <w:pPr>
              <w:keepNext w:val="0"/>
              <w:keepLines w:val="0"/>
              <w:widowControl/>
              <w:suppressLineNumbers w:val="0"/>
              <w:spacing w:before="0" w:beforeAutospacing="0" w:after="0" w:afterAutospacing="0"/>
              <w:ind w:left="0" w:right="0"/>
              <w:jc w:val="left"/>
              <w:textAlignment w:val="center"/>
              <w:rPr>
                <w:rFonts w:hint="eastAsia" w:ascii="宋体" w:hAnsi="宋体" w:eastAsia="宋体" w:cs="宋体"/>
                <w:i w:val="0"/>
                <w:iCs w:val="0"/>
                <w:color w:val="000000"/>
                <w:sz w:val="18"/>
                <w:szCs w:val="18"/>
                <w:u w:val="none"/>
              </w:rPr>
            </w:pPr>
          </w:p>
        </w:tc>
      </w:tr>
      <w:tr w14:paraId="3C76C35B">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20" w:hRule="atLeast"/>
        </w:trPr>
        <w:tc>
          <w:tcPr>
            <w:tcW w:w="335" w:type="pct"/>
            <w:tcBorders>
              <w:top w:val="single" w:color="000000" w:sz="4" w:space="0"/>
              <w:left w:val="single" w:color="000000" w:sz="4" w:space="0"/>
              <w:bottom w:val="single" w:color="000000" w:sz="4" w:space="0"/>
              <w:right w:val="single" w:color="000000" w:sz="4" w:space="0"/>
            </w:tcBorders>
            <w:shd w:val="clear" w:color="auto" w:fill="auto"/>
            <w:vAlign w:val="center"/>
          </w:tcPr>
          <w:p w14:paraId="2A19E42A">
            <w:pPr>
              <w:keepNext w:val="0"/>
              <w:keepLines w:val="0"/>
              <w:widowControl/>
              <w:suppressLineNumbers w:val="0"/>
              <w:spacing w:before="0" w:beforeAutospacing="0" w:after="0" w:afterAutospacing="0"/>
              <w:ind w:left="0" w:right="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3</w:t>
            </w:r>
          </w:p>
        </w:tc>
        <w:tc>
          <w:tcPr>
            <w:tcW w:w="614" w:type="pct"/>
            <w:tcBorders>
              <w:top w:val="single" w:color="000000" w:sz="4" w:space="0"/>
              <w:left w:val="single" w:color="000000" w:sz="4" w:space="0"/>
              <w:bottom w:val="single" w:color="000000" w:sz="4" w:space="0"/>
              <w:right w:val="single" w:color="000000" w:sz="4" w:space="0"/>
            </w:tcBorders>
            <w:shd w:val="clear" w:color="auto" w:fill="auto"/>
            <w:vAlign w:val="center"/>
          </w:tcPr>
          <w:p w14:paraId="412BD3A5">
            <w:pPr>
              <w:keepNext w:val="0"/>
              <w:keepLines w:val="0"/>
              <w:widowControl/>
              <w:suppressLineNumbers w:val="0"/>
              <w:spacing w:before="0" w:beforeAutospacing="0" w:after="0" w:afterAutospacing="0"/>
              <w:ind w:left="0" w:right="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三级避雷器</w:t>
            </w:r>
          </w:p>
        </w:tc>
        <w:tc>
          <w:tcPr>
            <w:tcW w:w="2773" w:type="pct"/>
            <w:tcBorders>
              <w:top w:val="single" w:color="000000" w:sz="4" w:space="0"/>
              <w:left w:val="single" w:color="000000" w:sz="4" w:space="0"/>
              <w:bottom w:val="single" w:color="000000" w:sz="4" w:space="0"/>
              <w:right w:val="single" w:color="000000" w:sz="4" w:space="0"/>
            </w:tcBorders>
            <w:shd w:val="clear" w:color="auto" w:fill="auto"/>
            <w:vAlign w:val="center"/>
          </w:tcPr>
          <w:p w14:paraId="6BD5080D">
            <w:pPr>
              <w:keepNext w:val="0"/>
              <w:keepLines w:val="0"/>
              <w:widowControl/>
              <w:suppressLineNumbers w:val="0"/>
              <w:spacing w:before="0" w:beforeAutospacing="0" w:after="0" w:afterAutospacing="0"/>
              <w:ind w:left="0" w:right="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1、名称：三级避雷器</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2、规格：380V40KA</w:t>
            </w:r>
          </w:p>
        </w:tc>
        <w:tc>
          <w:tcPr>
            <w:tcW w:w="323" w:type="pct"/>
            <w:tcBorders>
              <w:top w:val="single" w:color="000000" w:sz="4" w:space="0"/>
              <w:left w:val="single" w:color="000000" w:sz="4" w:space="0"/>
              <w:bottom w:val="single" w:color="000000" w:sz="4" w:space="0"/>
              <w:right w:val="single" w:color="000000" w:sz="4" w:space="0"/>
            </w:tcBorders>
            <w:shd w:val="clear" w:color="auto" w:fill="auto"/>
            <w:vAlign w:val="center"/>
          </w:tcPr>
          <w:p w14:paraId="23CAD323">
            <w:pPr>
              <w:keepNext w:val="0"/>
              <w:keepLines w:val="0"/>
              <w:widowControl/>
              <w:suppressLineNumbers w:val="0"/>
              <w:spacing w:before="0" w:beforeAutospacing="0" w:after="0" w:afterAutospacing="0"/>
              <w:ind w:left="0" w:right="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个</w:t>
            </w:r>
          </w:p>
        </w:tc>
        <w:tc>
          <w:tcPr>
            <w:tcW w:w="311" w:type="pct"/>
            <w:tcBorders>
              <w:top w:val="single" w:color="000000" w:sz="4" w:space="0"/>
              <w:left w:val="single" w:color="000000" w:sz="4" w:space="0"/>
              <w:bottom w:val="single" w:color="000000" w:sz="4" w:space="0"/>
              <w:right w:val="single" w:color="000000" w:sz="4" w:space="0"/>
            </w:tcBorders>
            <w:shd w:val="clear" w:color="auto" w:fill="auto"/>
            <w:vAlign w:val="center"/>
          </w:tcPr>
          <w:p w14:paraId="131F97C0">
            <w:pPr>
              <w:keepNext w:val="0"/>
              <w:keepLines w:val="0"/>
              <w:widowControl/>
              <w:suppressLineNumbers w:val="0"/>
              <w:spacing w:before="0" w:beforeAutospacing="0" w:after="0" w:afterAutospacing="0"/>
              <w:ind w:left="0" w:right="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w:t>
            </w:r>
          </w:p>
        </w:tc>
        <w:tc>
          <w:tcPr>
            <w:tcW w:w="642" w:type="pct"/>
            <w:tcBorders>
              <w:top w:val="single" w:color="000000" w:sz="4" w:space="0"/>
              <w:left w:val="nil"/>
              <w:bottom w:val="single" w:color="000000" w:sz="4" w:space="0"/>
              <w:right w:val="single" w:color="000000" w:sz="4" w:space="0"/>
            </w:tcBorders>
            <w:shd w:val="clear" w:color="auto" w:fill="auto"/>
            <w:vAlign w:val="center"/>
          </w:tcPr>
          <w:p w14:paraId="711C9A57">
            <w:pPr>
              <w:keepNext w:val="0"/>
              <w:keepLines w:val="0"/>
              <w:widowControl/>
              <w:suppressLineNumbers w:val="0"/>
              <w:spacing w:before="0" w:beforeAutospacing="0" w:after="0" w:afterAutospacing="0"/>
              <w:ind w:left="0" w:right="0"/>
              <w:jc w:val="left"/>
              <w:textAlignment w:val="center"/>
              <w:rPr>
                <w:rFonts w:hint="eastAsia" w:ascii="宋体" w:hAnsi="宋体" w:eastAsia="宋体" w:cs="宋体"/>
                <w:i w:val="0"/>
                <w:iCs w:val="0"/>
                <w:color w:val="000000"/>
                <w:sz w:val="18"/>
                <w:szCs w:val="18"/>
                <w:u w:val="none"/>
              </w:rPr>
            </w:pPr>
          </w:p>
        </w:tc>
      </w:tr>
      <w:tr w14:paraId="46975DBA">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20" w:hRule="atLeast"/>
        </w:trPr>
        <w:tc>
          <w:tcPr>
            <w:tcW w:w="335" w:type="pct"/>
            <w:tcBorders>
              <w:top w:val="single" w:color="000000" w:sz="4" w:space="0"/>
              <w:left w:val="single" w:color="000000" w:sz="4" w:space="0"/>
              <w:bottom w:val="single" w:color="000000" w:sz="4" w:space="0"/>
              <w:right w:val="single" w:color="000000" w:sz="4" w:space="0"/>
            </w:tcBorders>
            <w:shd w:val="clear" w:color="auto" w:fill="auto"/>
            <w:vAlign w:val="center"/>
          </w:tcPr>
          <w:p w14:paraId="6CFBD276">
            <w:pPr>
              <w:keepNext w:val="0"/>
              <w:keepLines w:val="0"/>
              <w:widowControl/>
              <w:suppressLineNumbers w:val="0"/>
              <w:spacing w:before="0" w:beforeAutospacing="0" w:after="0" w:afterAutospacing="0"/>
              <w:ind w:left="0" w:right="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4</w:t>
            </w:r>
          </w:p>
        </w:tc>
        <w:tc>
          <w:tcPr>
            <w:tcW w:w="614" w:type="pct"/>
            <w:tcBorders>
              <w:top w:val="single" w:color="000000" w:sz="4" w:space="0"/>
              <w:left w:val="single" w:color="000000" w:sz="4" w:space="0"/>
              <w:bottom w:val="single" w:color="000000" w:sz="4" w:space="0"/>
              <w:right w:val="single" w:color="000000" w:sz="4" w:space="0"/>
            </w:tcBorders>
            <w:shd w:val="clear" w:color="auto" w:fill="auto"/>
            <w:vAlign w:val="center"/>
          </w:tcPr>
          <w:p w14:paraId="76D51E1F">
            <w:pPr>
              <w:keepNext w:val="0"/>
              <w:keepLines w:val="0"/>
              <w:widowControl/>
              <w:suppressLineNumbers w:val="0"/>
              <w:spacing w:before="0" w:beforeAutospacing="0" w:after="0" w:afterAutospacing="0"/>
              <w:ind w:left="0" w:right="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防雷空开</w:t>
            </w:r>
          </w:p>
        </w:tc>
        <w:tc>
          <w:tcPr>
            <w:tcW w:w="2773" w:type="pct"/>
            <w:tcBorders>
              <w:top w:val="single" w:color="000000" w:sz="4" w:space="0"/>
              <w:left w:val="single" w:color="000000" w:sz="4" w:space="0"/>
              <w:bottom w:val="single" w:color="000000" w:sz="4" w:space="0"/>
              <w:right w:val="single" w:color="000000" w:sz="4" w:space="0"/>
            </w:tcBorders>
            <w:shd w:val="clear" w:color="auto" w:fill="auto"/>
            <w:vAlign w:val="center"/>
          </w:tcPr>
          <w:p w14:paraId="2768BCA8">
            <w:pPr>
              <w:keepNext w:val="0"/>
              <w:keepLines w:val="0"/>
              <w:widowControl/>
              <w:suppressLineNumbers w:val="0"/>
              <w:spacing w:before="0" w:beforeAutospacing="0" w:after="0" w:afterAutospacing="0"/>
              <w:ind w:left="0" w:right="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1、名称：防雷空开</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2、规格：C65N-32A/4P</w:t>
            </w:r>
          </w:p>
        </w:tc>
        <w:tc>
          <w:tcPr>
            <w:tcW w:w="323" w:type="pct"/>
            <w:tcBorders>
              <w:top w:val="single" w:color="000000" w:sz="4" w:space="0"/>
              <w:left w:val="single" w:color="000000" w:sz="4" w:space="0"/>
              <w:bottom w:val="single" w:color="000000" w:sz="4" w:space="0"/>
              <w:right w:val="single" w:color="000000" w:sz="4" w:space="0"/>
            </w:tcBorders>
            <w:shd w:val="clear" w:color="auto" w:fill="auto"/>
            <w:vAlign w:val="center"/>
          </w:tcPr>
          <w:p w14:paraId="34E3D486">
            <w:pPr>
              <w:keepNext w:val="0"/>
              <w:keepLines w:val="0"/>
              <w:widowControl/>
              <w:suppressLineNumbers w:val="0"/>
              <w:spacing w:before="0" w:beforeAutospacing="0" w:after="0" w:afterAutospacing="0"/>
              <w:ind w:left="0" w:right="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个</w:t>
            </w:r>
          </w:p>
        </w:tc>
        <w:tc>
          <w:tcPr>
            <w:tcW w:w="311" w:type="pct"/>
            <w:tcBorders>
              <w:top w:val="single" w:color="000000" w:sz="4" w:space="0"/>
              <w:left w:val="single" w:color="000000" w:sz="4" w:space="0"/>
              <w:bottom w:val="single" w:color="000000" w:sz="4" w:space="0"/>
              <w:right w:val="single" w:color="000000" w:sz="4" w:space="0"/>
            </w:tcBorders>
            <w:shd w:val="clear" w:color="auto" w:fill="auto"/>
            <w:vAlign w:val="center"/>
          </w:tcPr>
          <w:p w14:paraId="316CD6D7">
            <w:pPr>
              <w:keepNext w:val="0"/>
              <w:keepLines w:val="0"/>
              <w:widowControl/>
              <w:suppressLineNumbers w:val="0"/>
              <w:spacing w:before="0" w:beforeAutospacing="0" w:after="0" w:afterAutospacing="0"/>
              <w:ind w:left="0" w:right="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w:t>
            </w:r>
          </w:p>
        </w:tc>
        <w:tc>
          <w:tcPr>
            <w:tcW w:w="642" w:type="pct"/>
            <w:tcBorders>
              <w:top w:val="single" w:color="000000" w:sz="4" w:space="0"/>
              <w:left w:val="nil"/>
              <w:bottom w:val="single" w:color="000000" w:sz="4" w:space="0"/>
              <w:right w:val="single" w:color="000000" w:sz="4" w:space="0"/>
            </w:tcBorders>
            <w:shd w:val="clear" w:color="auto" w:fill="auto"/>
            <w:vAlign w:val="center"/>
          </w:tcPr>
          <w:p w14:paraId="283849CF">
            <w:pPr>
              <w:keepNext w:val="0"/>
              <w:keepLines w:val="0"/>
              <w:widowControl/>
              <w:suppressLineNumbers w:val="0"/>
              <w:spacing w:before="0" w:beforeAutospacing="0" w:after="0" w:afterAutospacing="0"/>
              <w:ind w:left="0" w:right="0"/>
              <w:jc w:val="left"/>
              <w:textAlignment w:val="center"/>
              <w:rPr>
                <w:rFonts w:hint="eastAsia" w:ascii="宋体" w:hAnsi="宋体" w:eastAsia="宋体" w:cs="宋体"/>
                <w:i w:val="0"/>
                <w:iCs w:val="0"/>
                <w:color w:val="000000"/>
                <w:sz w:val="18"/>
                <w:szCs w:val="18"/>
                <w:u w:val="none"/>
              </w:rPr>
            </w:pPr>
          </w:p>
        </w:tc>
      </w:tr>
      <w:tr w14:paraId="79BDB090">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20" w:hRule="atLeast"/>
        </w:trPr>
        <w:tc>
          <w:tcPr>
            <w:tcW w:w="335" w:type="pct"/>
            <w:tcBorders>
              <w:top w:val="single" w:color="000000" w:sz="4" w:space="0"/>
              <w:left w:val="single" w:color="000000" w:sz="4" w:space="0"/>
              <w:bottom w:val="single" w:color="000000" w:sz="4" w:space="0"/>
              <w:right w:val="single" w:color="000000" w:sz="4" w:space="0"/>
            </w:tcBorders>
            <w:shd w:val="clear" w:color="auto" w:fill="auto"/>
            <w:vAlign w:val="center"/>
          </w:tcPr>
          <w:p w14:paraId="7AA4BB4D">
            <w:pPr>
              <w:keepNext w:val="0"/>
              <w:keepLines w:val="0"/>
              <w:widowControl/>
              <w:suppressLineNumbers w:val="0"/>
              <w:spacing w:before="0" w:beforeAutospacing="0" w:after="0" w:afterAutospacing="0"/>
              <w:ind w:left="0" w:right="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5</w:t>
            </w:r>
          </w:p>
        </w:tc>
        <w:tc>
          <w:tcPr>
            <w:tcW w:w="614" w:type="pct"/>
            <w:tcBorders>
              <w:top w:val="single" w:color="000000" w:sz="4" w:space="0"/>
              <w:left w:val="single" w:color="000000" w:sz="4" w:space="0"/>
              <w:bottom w:val="single" w:color="000000" w:sz="4" w:space="0"/>
              <w:right w:val="single" w:color="000000" w:sz="4" w:space="0"/>
            </w:tcBorders>
            <w:shd w:val="clear" w:color="auto" w:fill="auto"/>
            <w:vAlign w:val="center"/>
          </w:tcPr>
          <w:p w14:paraId="1728BED9">
            <w:pPr>
              <w:keepNext w:val="0"/>
              <w:keepLines w:val="0"/>
              <w:widowControl/>
              <w:suppressLineNumbers w:val="0"/>
              <w:spacing w:before="0" w:beforeAutospacing="0" w:after="0" w:afterAutospacing="0"/>
              <w:ind w:left="0" w:right="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机房内接地</w:t>
            </w:r>
          </w:p>
        </w:tc>
        <w:tc>
          <w:tcPr>
            <w:tcW w:w="2773" w:type="pct"/>
            <w:tcBorders>
              <w:top w:val="single" w:color="000000" w:sz="4" w:space="0"/>
              <w:left w:val="single" w:color="000000" w:sz="4" w:space="0"/>
              <w:bottom w:val="single" w:color="000000" w:sz="4" w:space="0"/>
              <w:right w:val="single" w:color="000000" w:sz="4" w:space="0"/>
            </w:tcBorders>
            <w:shd w:val="clear" w:color="auto" w:fill="auto"/>
            <w:vAlign w:val="center"/>
          </w:tcPr>
          <w:p w14:paraId="52459B4D">
            <w:pPr>
              <w:keepNext w:val="0"/>
              <w:keepLines w:val="0"/>
              <w:widowControl/>
              <w:suppressLineNumbers w:val="0"/>
              <w:spacing w:before="0" w:beforeAutospacing="0" w:after="0" w:afterAutospacing="0"/>
              <w:ind w:left="0" w:right="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1、名称：机房内接地</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2、规格：30*3mm，接地母线ZRBVR 6mm2、接地线引线ZRBVR 50mm2、接地断接箱满足系统功能需求（其他要求详见招标文件、图纸）</w:t>
            </w:r>
          </w:p>
        </w:tc>
        <w:tc>
          <w:tcPr>
            <w:tcW w:w="323" w:type="pct"/>
            <w:tcBorders>
              <w:top w:val="single" w:color="000000" w:sz="4" w:space="0"/>
              <w:left w:val="single" w:color="000000" w:sz="4" w:space="0"/>
              <w:bottom w:val="single" w:color="000000" w:sz="4" w:space="0"/>
              <w:right w:val="single" w:color="000000" w:sz="4" w:space="0"/>
            </w:tcBorders>
            <w:shd w:val="clear" w:color="auto" w:fill="auto"/>
            <w:vAlign w:val="center"/>
          </w:tcPr>
          <w:p w14:paraId="62A489D9">
            <w:pPr>
              <w:keepNext w:val="0"/>
              <w:keepLines w:val="0"/>
              <w:widowControl/>
              <w:suppressLineNumbers w:val="0"/>
              <w:spacing w:before="0" w:beforeAutospacing="0" w:after="0" w:afterAutospacing="0"/>
              <w:ind w:left="0" w:right="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项</w:t>
            </w:r>
          </w:p>
        </w:tc>
        <w:tc>
          <w:tcPr>
            <w:tcW w:w="311" w:type="pct"/>
            <w:tcBorders>
              <w:top w:val="single" w:color="000000" w:sz="4" w:space="0"/>
              <w:left w:val="single" w:color="000000" w:sz="4" w:space="0"/>
              <w:bottom w:val="single" w:color="000000" w:sz="4" w:space="0"/>
              <w:right w:val="single" w:color="000000" w:sz="4" w:space="0"/>
            </w:tcBorders>
            <w:shd w:val="clear" w:color="auto" w:fill="auto"/>
            <w:vAlign w:val="center"/>
          </w:tcPr>
          <w:p w14:paraId="63BC35C2">
            <w:pPr>
              <w:keepNext w:val="0"/>
              <w:keepLines w:val="0"/>
              <w:widowControl/>
              <w:suppressLineNumbers w:val="0"/>
              <w:spacing w:before="0" w:beforeAutospacing="0" w:after="0" w:afterAutospacing="0"/>
              <w:ind w:left="0" w:right="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w:t>
            </w:r>
          </w:p>
        </w:tc>
        <w:tc>
          <w:tcPr>
            <w:tcW w:w="642" w:type="pct"/>
            <w:tcBorders>
              <w:top w:val="single" w:color="000000" w:sz="4" w:space="0"/>
              <w:left w:val="nil"/>
              <w:bottom w:val="single" w:color="000000" w:sz="4" w:space="0"/>
              <w:right w:val="single" w:color="000000" w:sz="4" w:space="0"/>
            </w:tcBorders>
            <w:shd w:val="clear" w:color="auto" w:fill="auto"/>
            <w:vAlign w:val="center"/>
          </w:tcPr>
          <w:p w14:paraId="03D7F06E">
            <w:pPr>
              <w:keepNext w:val="0"/>
              <w:keepLines w:val="0"/>
              <w:widowControl/>
              <w:suppressLineNumbers w:val="0"/>
              <w:spacing w:before="0" w:beforeAutospacing="0" w:after="0" w:afterAutospacing="0"/>
              <w:ind w:left="0" w:right="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接地安装</w:t>
            </w:r>
          </w:p>
        </w:tc>
      </w:tr>
      <w:tr w14:paraId="33FCB5D7">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20" w:hRule="atLeast"/>
        </w:trPr>
        <w:tc>
          <w:tcPr>
            <w:tcW w:w="335" w:type="pct"/>
            <w:tcBorders>
              <w:top w:val="single" w:color="000000" w:sz="4" w:space="0"/>
              <w:left w:val="single" w:color="000000" w:sz="4" w:space="0"/>
              <w:bottom w:val="single" w:color="000000" w:sz="4" w:space="0"/>
              <w:right w:val="single" w:color="000000" w:sz="4" w:space="0"/>
            </w:tcBorders>
            <w:shd w:val="clear" w:color="auto" w:fill="auto"/>
            <w:vAlign w:val="center"/>
          </w:tcPr>
          <w:p w14:paraId="540F9A0D">
            <w:pPr>
              <w:keepNext w:val="0"/>
              <w:keepLines w:val="0"/>
              <w:widowControl/>
              <w:suppressLineNumbers w:val="0"/>
              <w:spacing w:before="0" w:beforeAutospacing="0" w:after="0" w:afterAutospacing="0"/>
              <w:ind w:left="0" w:right="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6</w:t>
            </w:r>
          </w:p>
        </w:tc>
        <w:tc>
          <w:tcPr>
            <w:tcW w:w="614" w:type="pct"/>
            <w:tcBorders>
              <w:top w:val="single" w:color="000000" w:sz="4" w:space="0"/>
              <w:left w:val="single" w:color="000000" w:sz="4" w:space="0"/>
              <w:bottom w:val="single" w:color="000000" w:sz="4" w:space="0"/>
              <w:right w:val="single" w:color="000000" w:sz="4" w:space="0"/>
            </w:tcBorders>
            <w:shd w:val="clear" w:color="auto" w:fill="auto"/>
            <w:vAlign w:val="center"/>
          </w:tcPr>
          <w:p w14:paraId="2412AE41">
            <w:pPr>
              <w:keepNext w:val="0"/>
              <w:keepLines w:val="0"/>
              <w:widowControl/>
              <w:suppressLineNumbers w:val="0"/>
              <w:spacing w:before="0" w:beforeAutospacing="0" w:after="0" w:afterAutospacing="0"/>
              <w:ind w:left="0" w:right="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接地系统测试、防雷验收费</w:t>
            </w:r>
          </w:p>
        </w:tc>
        <w:tc>
          <w:tcPr>
            <w:tcW w:w="2773" w:type="pct"/>
            <w:tcBorders>
              <w:top w:val="single" w:color="000000" w:sz="4" w:space="0"/>
              <w:left w:val="single" w:color="000000" w:sz="4" w:space="0"/>
              <w:bottom w:val="single" w:color="000000" w:sz="4" w:space="0"/>
              <w:right w:val="single" w:color="000000" w:sz="4" w:space="0"/>
            </w:tcBorders>
            <w:shd w:val="clear" w:color="auto" w:fill="auto"/>
            <w:vAlign w:val="center"/>
          </w:tcPr>
          <w:p w14:paraId="202875DE">
            <w:pPr>
              <w:keepNext w:val="0"/>
              <w:keepLines w:val="0"/>
              <w:widowControl/>
              <w:suppressLineNumbers w:val="0"/>
              <w:spacing w:before="0" w:beforeAutospacing="0" w:after="0" w:afterAutospacing="0"/>
              <w:ind w:left="0" w:right="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接地系统测试、防雷验收，由具备防雷检测资质的单位机构出具报告</w:t>
            </w:r>
          </w:p>
        </w:tc>
        <w:tc>
          <w:tcPr>
            <w:tcW w:w="323" w:type="pct"/>
            <w:tcBorders>
              <w:top w:val="single" w:color="000000" w:sz="4" w:space="0"/>
              <w:left w:val="single" w:color="000000" w:sz="4" w:space="0"/>
              <w:bottom w:val="single" w:color="000000" w:sz="4" w:space="0"/>
              <w:right w:val="single" w:color="000000" w:sz="4" w:space="0"/>
            </w:tcBorders>
            <w:shd w:val="clear" w:color="auto" w:fill="auto"/>
            <w:vAlign w:val="center"/>
          </w:tcPr>
          <w:p w14:paraId="44A199FA">
            <w:pPr>
              <w:keepNext w:val="0"/>
              <w:keepLines w:val="0"/>
              <w:widowControl/>
              <w:suppressLineNumbers w:val="0"/>
              <w:spacing w:before="0" w:beforeAutospacing="0" w:after="0" w:afterAutospacing="0"/>
              <w:ind w:left="0" w:right="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项</w:t>
            </w:r>
          </w:p>
        </w:tc>
        <w:tc>
          <w:tcPr>
            <w:tcW w:w="311" w:type="pct"/>
            <w:tcBorders>
              <w:top w:val="single" w:color="000000" w:sz="4" w:space="0"/>
              <w:left w:val="single" w:color="000000" w:sz="4" w:space="0"/>
              <w:bottom w:val="single" w:color="000000" w:sz="4" w:space="0"/>
              <w:right w:val="single" w:color="000000" w:sz="4" w:space="0"/>
            </w:tcBorders>
            <w:shd w:val="clear" w:color="auto" w:fill="auto"/>
            <w:vAlign w:val="center"/>
          </w:tcPr>
          <w:p w14:paraId="1C646CAD">
            <w:pPr>
              <w:keepNext w:val="0"/>
              <w:keepLines w:val="0"/>
              <w:widowControl/>
              <w:suppressLineNumbers w:val="0"/>
              <w:spacing w:before="0" w:beforeAutospacing="0" w:after="0" w:afterAutospacing="0"/>
              <w:ind w:left="0" w:right="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w:t>
            </w:r>
          </w:p>
        </w:tc>
        <w:tc>
          <w:tcPr>
            <w:tcW w:w="642" w:type="pct"/>
            <w:tcBorders>
              <w:top w:val="single" w:color="000000" w:sz="4" w:space="0"/>
              <w:left w:val="nil"/>
              <w:bottom w:val="single" w:color="000000" w:sz="4" w:space="0"/>
              <w:right w:val="single" w:color="000000" w:sz="4" w:space="0"/>
            </w:tcBorders>
            <w:shd w:val="clear" w:color="auto" w:fill="auto"/>
            <w:vAlign w:val="center"/>
          </w:tcPr>
          <w:p w14:paraId="4DF68D20">
            <w:pPr>
              <w:keepNext w:val="0"/>
              <w:keepLines w:val="0"/>
              <w:widowControl/>
              <w:suppressLineNumbers w:val="0"/>
              <w:spacing w:before="0" w:beforeAutospacing="0" w:after="0" w:afterAutospacing="0"/>
              <w:ind w:left="0" w:right="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接地系统测试</w:t>
            </w:r>
          </w:p>
        </w:tc>
      </w:tr>
      <w:tr w14:paraId="0DE7B38B">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20" w:hRule="atLeast"/>
        </w:trPr>
        <w:tc>
          <w:tcPr>
            <w:tcW w:w="335" w:type="pct"/>
            <w:tcBorders>
              <w:top w:val="single" w:color="000000" w:sz="4" w:space="0"/>
              <w:left w:val="single" w:color="000000" w:sz="4" w:space="0"/>
              <w:bottom w:val="single" w:color="000000" w:sz="4" w:space="0"/>
              <w:right w:val="single" w:color="000000" w:sz="4" w:space="0"/>
            </w:tcBorders>
            <w:shd w:val="clear" w:color="auto" w:fill="auto"/>
            <w:vAlign w:val="center"/>
          </w:tcPr>
          <w:p w14:paraId="791E44E5">
            <w:pPr>
              <w:keepNext w:val="0"/>
              <w:keepLines w:val="0"/>
              <w:widowControl/>
              <w:suppressLineNumbers w:val="0"/>
              <w:spacing w:before="0" w:beforeAutospacing="0" w:after="0" w:afterAutospacing="0"/>
              <w:ind w:left="0" w:right="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7</w:t>
            </w:r>
          </w:p>
        </w:tc>
        <w:tc>
          <w:tcPr>
            <w:tcW w:w="614" w:type="pct"/>
            <w:tcBorders>
              <w:top w:val="single" w:color="000000" w:sz="4" w:space="0"/>
              <w:left w:val="single" w:color="000000" w:sz="4" w:space="0"/>
              <w:bottom w:val="single" w:color="000000" w:sz="4" w:space="0"/>
              <w:right w:val="single" w:color="000000" w:sz="4" w:space="0"/>
            </w:tcBorders>
            <w:shd w:val="clear" w:color="auto" w:fill="auto"/>
            <w:vAlign w:val="center"/>
          </w:tcPr>
          <w:p w14:paraId="3F6CC234">
            <w:pPr>
              <w:keepNext w:val="0"/>
              <w:keepLines w:val="0"/>
              <w:widowControl/>
              <w:suppressLineNumbers w:val="0"/>
              <w:spacing w:before="0" w:beforeAutospacing="0" w:after="0" w:afterAutospacing="0"/>
              <w:ind w:left="0" w:right="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辅材</w:t>
            </w:r>
          </w:p>
        </w:tc>
        <w:tc>
          <w:tcPr>
            <w:tcW w:w="2773" w:type="pct"/>
            <w:tcBorders>
              <w:top w:val="single" w:color="000000" w:sz="4" w:space="0"/>
              <w:left w:val="single" w:color="000000" w:sz="4" w:space="0"/>
              <w:bottom w:val="single" w:color="000000" w:sz="4" w:space="0"/>
              <w:right w:val="single" w:color="000000" w:sz="4" w:space="0"/>
            </w:tcBorders>
            <w:shd w:val="clear" w:color="auto" w:fill="auto"/>
            <w:vAlign w:val="center"/>
          </w:tcPr>
          <w:p w14:paraId="1679D66E">
            <w:pPr>
              <w:keepNext w:val="0"/>
              <w:keepLines w:val="0"/>
              <w:suppressLineNumbers w:val="0"/>
              <w:spacing w:before="0" w:beforeAutospacing="0" w:after="0" w:afterAutospacing="0"/>
              <w:ind w:left="0" w:right="0"/>
              <w:jc w:val="left"/>
              <w:rPr>
                <w:rFonts w:hint="eastAsia" w:ascii="宋体" w:hAnsi="宋体" w:eastAsia="宋体" w:cs="宋体"/>
                <w:i w:val="0"/>
                <w:iCs w:val="0"/>
                <w:color w:val="000000"/>
                <w:sz w:val="18"/>
                <w:szCs w:val="18"/>
                <w:u w:val="none"/>
              </w:rPr>
            </w:pPr>
          </w:p>
        </w:tc>
        <w:tc>
          <w:tcPr>
            <w:tcW w:w="323" w:type="pct"/>
            <w:tcBorders>
              <w:top w:val="single" w:color="000000" w:sz="4" w:space="0"/>
              <w:left w:val="single" w:color="000000" w:sz="4" w:space="0"/>
              <w:bottom w:val="single" w:color="000000" w:sz="4" w:space="0"/>
              <w:right w:val="single" w:color="000000" w:sz="4" w:space="0"/>
            </w:tcBorders>
            <w:shd w:val="clear" w:color="auto" w:fill="auto"/>
            <w:vAlign w:val="center"/>
          </w:tcPr>
          <w:p w14:paraId="6CCA09E6">
            <w:pPr>
              <w:keepNext w:val="0"/>
              <w:keepLines w:val="0"/>
              <w:widowControl/>
              <w:suppressLineNumbers w:val="0"/>
              <w:spacing w:before="0" w:beforeAutospacing="0" w:after="0" w:afterAutospacing="0"/>
              <w:ind w:left="0" w:right="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项</w:t>
            </w:r>
          </w:p>
        </w:tc>
        <w:tc>
          <w:tcPr>
            <w:tcW w:w="311" w:type="pct"/>
            <w:tcBorders>
              <w:top w:val="single" w:color="000000" w:sz="4" w:space="0"/>
              <w:left w:val="single" w:color="000000" w:sz="4" w:space="0"/>
              <w:bottom w:val="single" w:color="000000" w:sz="4" w:space="0"/>
              <w:right w:val="single" w:color="000000" w:sz="4" w:space="0"/>
            </w:tcBorders>
            <w:shd w:val="clear" w:color="auto" w:fill="auto"/>
            <w:vAlign w:val="center"/>
          </w:tcPr>
          <w:p w14:paraId="1C77DB25">
            <w:pPr>
              <w:keepNext w:val="0"/>
              <w:keepLines w:val="0"/>
              <w:widowControl/>
              <w:suppressLineNumbers w:val="0"/>
              <w:spacing w:before="0" w:beforeAutospacing="0" w:after="0" w:afterAutospacing="0"/>
              <w:ind w:left="0" w:right="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w:t>
            </w:r>
          </w:p>
        </w:tc>
        <w:tc>
          <w:tcPr>
            <w:tcW w:w="642" w:type="pct"/>
            <w:tcBorders>
              <w:top w:val="single" w:color="000000" w:sz="4" w:space="0"/>
              <w:left w:val="nil"/>
              <w:bottom w:val="single" w:color="000000" w:sz="4" w:space="0"/>
              <w:right w:val="single" w:color="000000" w:sz="4" w:space="0"/>
            </w:tcBorders>
            <w:shd w:val="clear" w:color="auto" w:fill="auto"/>
            <w:vAlign w:val="center"/>
          </w:tcPr>
          <w:p w14:paraId="05434996">
            <w:pPr>
              <w:keepNext w:val="0"/>
              <w:keepLines w:val="0"/>
              <w:widowControl/>
              <w:suppressLineNumbers w:val="0"/>
              <w:spacing w:before="0" w:beforeAutospacing="0" w:after="0" w:afterAutospacing="0"/>
              <w:ind w:left="0" w:right="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辅材</w:t>
            </w:r>
          </w:p>
        </w:tc>
      </w:tr>
      <w:tr w14:paraId="78A6B326">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20" w:hRule="atLeast"/>
        </w:trPr>
        <w:tc>
          <w:tcPr>
            <w:tcW w:w="4357" w:type="pct"/>
            <w:gridSpan w:val="5"/>
            <w:tcBorders>
              <w:top w:val="single" w:color="000000" w:sz="4" w:space="0"/>
              <w:left w:val="single" w:color="000000" w:sz="4" w:space="0"/>
              <w:bottom w:val="single" w:color="000000" w:sz="4" w:space="0"/>
              <w:right w:val="single" w:color="000000" w:sz="4" w:space="0"/>
            </w:tcBorders>
            <w:shd w:val="clear" w:color="auto" w:fill="auto"/>
            <w:vAlign w:val="center"/>
          </w:tcPr>
          <w:p w14:paraId="42F55704">
            <w:pPr>
              <w:keepNext w:val="0"/>
              <w:keepLines w:val="0"/>
              <w:suppressLineNumbers w:val="0"/>
              <w:spacing w:before="0" w:beforeAutospacing="0" w:after="0" w:afterAutospacing="0"/>
              <w:ind w:left="0" w:right="0"/>
              <w:jc w:val="center"/>
              <w:rPr>
                <w:rFonts w:hint="eastAsia" w:ascii="宋体" w:hAnsi="宋体" w:eastAsia="宋体" w:cs="宋体"/>
                <w:b/>
                <w:bCs/>
                <w:i w:val="0"/>
                <w:iCs w:val="0"/>
                <w:color w:val="000000"/>
                <w:sz w:val="18"/>
                <w:szCs w:val="18"/>
                <w:u w:val="none"/>
              </w:rPr>
            </w:pPr>
          </w:p>
        </w:tc>
        <w:tc>
          <w:tcPr>
            <w:tcW w:w="642" w:type="pct"/>
            <w:tcBorders>
              <w:top w:val="single" w:color="000000" w:sz="4" w:space="0"/>
              <w:left w:val="single" w:color="000000" w:sz="4" w:space="0"/>
              <w:bottom w:val="single" w:color="000000" w:sz="4" w:space="0"/>
              <w:right w:val="single" w:color="000000" w:sz="4" w:space="0"/>
            </w:tcBorders>
            <w:shd w:val="clear" w:color="auto" w:fill="auto"/>
            <w:vAlign w:val="center"/>
          </w:tcPr>
          <w:p w14:paraId="7ECDE41F">
            <w:pPr>
              <w:keepNext w:val="0"/>
              <w:keepLines w:val="0"/>
              <w:suppressLineNumbers w:val="0"/>
              <w:spacing w:before="0" w:beforeAutospacing="0" w:after="0" w:afterAutospacing="0"/>
              <w:ind w:left="0" w:right="0"/>
              <w:jc w:val="left"/>
              <w:rPr>
                <w:rFonts w:hint="eastAsia" w:ascii="宋体" w:hAnsi="宋体" w:eastAsia="宋体" w:cs="宋体"/>
                <w:i w:val="0"/>
                <w:iCs w:val="0"/>
                <w:color w:val="000000"/>
                <w:sz w:val="18"/>
                <w:szCs w:val="18"/>
                <w:u w:val="none"/>
              </w:rPr>
            </w:pPr>
          </w:p>
        </w:tc>
      </w:tr>
      <w:tr w14:paraId="23EDC588">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20" w:hRule="atLeast"/>
        </w:trPr>
        <w:tc>
          <w:tcPr>
            <w:tcW w:w="335" w:type="pct"/>
            <w:tcBorders>
              <w:top w:val="nil"/>
              <w:left w:val="nil"/>
              <w:bottom w:val="nil"/>
              <w:right w:val="nil"/>
            </w:tcBorders>
            <w:shd w:val="clear" w:color="auto" w:fill="auto"/>
            <w:noWrap/>
            <w:vAlign w:val="bottom"/>
          </w:tcPr>
          <w:p w14:paraId="0A54B39D">
            <w:pPr>
              <w:keepNext w:val="0"/>
              <w:keepLines w:val="0"/>
              <w:suppressLineNumbers w:val="0"/>
              <w:spacing w:before="0" w:beforeAutospacing="0" w:after="0" w:afterAutospacing="0"/>
              <w:ind w:left="0" w:right="0"/>
              <w:jc w:val="center"/>
              <w:rPr>
                <w:rFonts w:hint="eastAsia" w:ascii="宋体" w:hAnsi="宋体" w:eastAsia="宋体" w:cs="宋体"/>
                <w:i w:val="0"/>
                <w:iCs w:val="0"/>
                <w:color w:val="000000"/>
                <w:sz w:val="18"/>
                <w:szCs w:val="18"/>
                <w:u w:val="none"/>
              </w:rPr>
            </w:pPr>
          </w:p>
        </w:tc>
        <w:tc>
          <w:tcPr>
            <w:tcW w:w="614" w:type="pct"/>
            <w:tcBorders>
              <w:top w:val="nil"/>
              <w:left w:val="nil"/>
              <w:bottom w:val="nil"/>
              <w:right w:val="nil"/>
            </w:tcBorders>
            <w:shd w:val="clear" w:color="auto" w:fill="auto"/>
            <w:vAlign w:val="bottom"/>
          </w:tcPr>
          <w:p w14:paraId="1DDB6698">
            <w:pPr>
              <w:keepNext w:val="0"/>
              <w:keepLines w:val="0"/>
              <w:suppressLineNumbers w:val="0"/>
              <w:spacing w:before="0" w:beforeAutospacing="0" w:after="0" w:afterAutospacing="0"/>
              <w:ind w:left="0" w:right="0"/>
              <w:jc w:val="left"/>
              <w:rPr>
                <w:rFonts w:hint="eastAsia" w:ascii="宋体" w:hAnsi="宋体" w:eastAsia="宋体" w:cs="宋体"/>
                <w:i w:val="0"/>
                <w:iCs w:val="0"/>
                <w:color w:val="000000"/>
                <w:sz w:val="18"/>
                <w:szCs w:val="18"/>
                <w:u w:val="none"/>
              </w:rPr>
            </w:pPr>
          </w:p>
        </w:tc>
        <w:tc>
          <w:tcPr>
            <w:tcW w:w="2773" w:type="pct"/>
            <w:tcBorders>
              <w:top w:val="nil"/>
              <w:left w:val="nil"/>
              <w:bottom w:val="nil"/>
              <w:right w:val="nil"/>
            </w:tcBorders>
            <w:shd w:val="clear" w:color="auto" w:fill="auto"/>
            <w:noWrap/>
            <w:vAlign w:val="bottom"/>
          </w:tcPr>
          <w:p w14:paraId="1D362174">
            <w:pPr>
              <w:keepNext w:val="0"/>
              <w:keepLines w:val="0"/>
              <w:suppressLineNumbers w:val="0"/>
              <w:spacing w:before="0" w:beforeAutospacing="0" w:after="0" w:afterAutospacing="0"/>
              <w:ind w:left="0" w:right="0"/>
              <w:rPr>
                <w:rFonts w:hint="eastAsia" w:ascii="宋体" w:hAnsi="宋体" w:eastAsia="宋体" w:cs="宋体"/>
                <w:i w:val="0"/>
                <w:iCs w:val="0"/>
                <w:color w:val="000000"/>
                <w:sz w:val="18"/>
                <w:szCs w:val="18"/>
                <w:u w:val="none"/>
              </w:rPr>
            </w:pPr>
          </w:p>
        </w:tc>
        <w:tc>
          <w:tcPr>
            <w:tcW w:w="323" w:type="pct"/>
            <w:tcBorders>
              <w:top w:val="nil"/>
              <w:left w:val="nil"/>
              <w:bottom w:val="nil"/>
              <w:right w:val="nil"/>
            </w:tcBorders>
            <w:shd w:val="clear" w:color="auto" w:fill="auto"/>
            <w:noWrap/>
            <w:vAlign w:val="bottom"/>
          </w:tcPr>
          <w:p w14:paraId="37297EC4">
            <w:pPr>
              <w:keepNext w:val="0"/>
              <w:keepLines w:val="0"/>
              <w:suppressLineNumbers w:val="0"/>
              <w:spacing w:before="0" w:beforeAutospacing="0" w:after="0" w:afterAutospacing="0"/>
              <w:ind w:left="0" w:right="0"/>
              <w:rPr>
                <w:rFonts w:hint="eastAsia" w:ascii="宋体" w:hAnsi="宋体" w:eastAsia="宋体" w:cs="宋体"/>
                <w:i w:val="0"/>
                <w:iCs w:val="0"/>
                <w:color w:val="000000"/>
                <w:sz w:val="18"/>
                <w:szCs w:val="18"/>
                <w:u w:val="none"/>
              </w:rPr>
            </w:pPr>
          </w:p>
        </w:tc>
        <w:tc>
          <w:tcPr>
            <w:tcW w:w="311" w:type="pct"/>
            <w:tcBorders>
              <w:top w:val="nil"/>
              <w:left w:val="nil"/>
              <w:bottom w:val="nil"/>
              <w:right w:val="nil"/>
            </w:tcBorders>
            <w:shd w:val="clear" w:color="auto" w:fill="auto"/>
            <w:noWrap/>
            <w:vAlign w:val="bottom"/>
          </w:tcPr>
          <w:p w14:paraId="2515D01B">
            <w:pPr>
              <w:keepNext w:val="0"/>
              <w:keepLines w:val="0"/>
              <w:suppressLineNumbers w:val="0"/>
              <w:spacing w:before="0" w:beforeAutospacing="0" w:after="0" w:afterAutospacing="0"/>
              <w:ind w:left="0" w:right="0"/>
              <w:rPr>
                <w:rFonts w:hint="eastAsia" w:ascii="宋体" w:hAnsi="宋体" w:eastAsia="宋体" w:cs="宋体"/>
                <w:i w:val="0"/>
                <w:iCs w:val="0"/>
                <w:color w:val="000000"/>
                <w:sz w:val="18"/>
                <w:szCs w:val="18"/>
                <w:u w:val="none"/>
              </w:rPr>
            </w:pPr>
          </w:p>
        </w:tc>
        <w:tc>
          <w:tcPr>
            <w:tcW w:w="642" w:type="pct"/>
            <w:tcBorders>
              <w:top w:val="nil"/>
              <w:left w:val="nil"/>
              <w:bottom w:val="nil"/>
              <w:right w:val="nil"/>
            </w:tcBorders>
            <w:shd w:val="clear" w:color="auto" w:fill="auto"/>
            <w:vAlign w:val="bottom"/>
          </w:tcPr>
          <w:p w14:paraId="3ACFA11A">
            <w:pPr>
              <w:keepNext w:val="0"/>
              <w:keepLines w:val="0"/>
              <w:suppressLineNumbers w:val="0"/>
              <w:spacing w:before="0" w:beforeAutospacing="0" w:after="0" w:afterAutospacing="0"/>
              <w:ind w:left="0" w:right="0"/>
              <w:rPr>
                <w:rFonts w:hint="eastAsia" w:ascii="宋体" w:hAnsi="宋体" w:eastAsia="宋体" w:cs="宋体"/>
                <w:i w:val="0"/>
                <w:iCs w:val="0"/>
                <w:color w:val="000000"/>
                <w:sz w:val="18"/>
                <w:szCs w:val="18"/>
                <w:u w:val="none"/>
              </w:rPr>
            </w:pPr>
          </w:p>
        </w:tc>
      </w:tr>
      <w:tr w14:paraId="67A251A6">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20" w:hRule="atLeast"/>
        </w:trPr>
        <w:tc>
          <w:tcPr>
            <w:tcW w:w="5000" w:type="pct"/>
            <w:gridSpan w:val="6"/>
            <w:tcBorders>
              <w:top w:val="single" w:color="000000" w:sz="4" w:space="0"/>
              <w:left w:val="single" w:color="000000" w:sz="4" w:space="0"/>
              <w:bottom w:val="single" w:color="000000" w:sz="4" w:space="0"/>
              <w:right w:val="single" w:color="000000" w:sz="4" w:space="0"/>
            </w:tcBorders>
            <w:shd w:val="clear" w:color="auto" w:fill="auto"/>
            <w:noWrap/>
            <w:vAlign w:val="center"/>
          </w:tcPr>
          <w:p w14:paraId="3B27B5FA">
            <w:pPr>
              <w:keepNext w:val="0"/>
              <w:keepLines w:val="0"/>
              <w:widowControl/>
              <w:suppressLineNumbers w:val="0"/>
              <w:spacing w:before="0" w:beforeAutospacing="0" w:after="0" w:afterAutospacing="0"/>
              <w:ind w:left="0" w:right="0"/>
              <w:jc w:val="center"/>
              <w:textAlignment w:val="center"/>
              <w:rPr>
                <w:rFonts w:hint="eastAsia" w:ascii="宋体" w:hAnsi="宋体" w:eastAsia="宋体" w:cs="宋体"/>
                <w:b/>
                <w:bCs/>
                <w:i w:val="0"/>
                <w:iCs w:val="0"/>
                <w:color w:val="000000"/>
                <w:sz w:val="18"/>
                <w:szCs w:val="18"/>
                <w:u w:val="none"/>
              </w:rPr>
            </w:pPr>
            <w:r>
              <w:rPr>
                <w:rFonts w:hint="eastAsia" w:ascii="宋体" w:hAnsi="宋体" w:eastAsia="宋体" w:cs="宋体"/>
                <w:b/>
                <w:bCs/>
                <w:i w:val="0"/>
                <w:iCs w:val="0"/>
                <w:color w:val="000000"/>
                <w:kern w:val="0"/>
                <w:sz w:val="18"/>
                <w:szCs w:val="18"/>
                <w:u w:val="none"/>
                <w:lang w:val="en-US" w:eastAsia="zh-CN" w:bidi="ar"/>
              </w:rPr>
              <w:t>智能化集成管理平台</w:t>
            </w:r>
          </w:p>
        </w:tc>
      </w:tr>
      <w:tr w14:paraId="3B4BCBF3">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20" w:hRule="atLeast"/>
        </w:trPr>
        <w:tc>
          <w:tcPr>
            <w:tcW w:w="335" w:type="pct"/>
            <w:tcBorders>
              <w:top w:val="single" w:color="000000" w:sz="4" w:space="0"/>
              <w:left w:val="single" w:color="000000" w:sz="4" w:space="0"/>
              <w:bottom w:val="single" w:color="000000" w:sz="4" w:space="0"/>
              <w:right w:val="single" w:color="000000" w:sz="4" w:space="0"/>
            </w:tcBorders>
            <w:shd w:val="clear" w:color="auto" w:fill="auto"/>
            <w:vAlign w:val="center"/>
          </w:tcPr>
          <w:p w14:paraId="00C2DD38">
            <w:pPr>
              <w:keepNext w:val="0"/>
              <w:keepLines w:val="0"/>
              <w:widowControl/>
              <w:suppressLineNumbers w:val="0"/>
              <w:spacing w:before="0" w:beforeAutospacing="0" w:after="0" w:afterAutospacing="0"/>
              <w:ind w:left="0" w:right="0"/>
              <w:jc w:val="center"/>
              <w:textAlignment w:val="center"/>
              <w:rPr>
                <w:rFonts w:hint="eastAsia" w:ascii="宋体" w:hAnsi="宋体" w:eastAsia="宋体" w:cs="宋体"/>
                <w:b/>
                <w:bCs/>
                <w:i w:val="0"/>
                <w:iCs w:val="0"/>
                <w:color w:val="000000"/>
                <w:sz w:val="18"/>
                <w:szCs w:val="18"/>
                <w:u w:val="none"/>
              </w:rPr>
            </w:pPr>
            <w:r>
              <w:rPr>
                <w:rFonts w:hint="eastAsia" w:ascii="宋体" w:hAnsi="宋体" w:eastAsia="宋体" w:cs="宋体"/>
                <w:b/>
                <w:bCs/>
                <w:i w:val="0"/>
                <w:iCs w:val="0"/>
                <w:color w:val="000000"/>
                <w:kern w:val="0"/>
                <w:sz w:val="18"/>
                <w:szCs w:val="18"/>
                <w:u w:val="none"/>
                <w:bdr w:val="single" w:color="000000" w:sz="4" w:space="0"/>
                <w:lang w:val="en-US" w:eastAsia="zh-CN" w:bidi="ar"/>
              </w:rPr>
              <w:drawing>
                <wp:anchor distT="0" distB="0" distL="114300" distR="114300" simplePos="0" relativeHeight="251659264" behindDoc="0" locked="0" layoutInCell="1" allowOverlap="1">
                  <wp:simplePos x="0" y="0"/>
                  <wp:positionH relativeFrom="column">
                    <wp:posOffset>9525</wp:posOffset>
                  </wp:positionH>
                  <wp:positionV relativeFrom="paragraph">
                    <wp:posOffset>10160</wp:posOffset>
                  </wp:positionV>
                  <wp:extent cx="666115" cy="0"/>
                  <wp:effectExtent l="0" t="0" r="0" b="0"/>
                  <wp:wrapNone/>
                  <wp:docPr id="197" name="Picture_271_SpCnt_19"/>
                  <wp:cNvGraphicFramePr/>
                  <a:graphic xmlns:a="http://schemas.openxmlformats.org/drawingml/2006/main">
                    <a:graphicData uri="http://schemas.openxmlformats.org/drawingml/2006/picture">
                      <pic:pic xmlns:pic="http://schemas.openxmlformats.org/drawingml/2006/picture">
                        <pic:nvPicPr>
                          <pic:cNvPr id="197" name="Picture_271_SpCnt_19"/>
                          <pic:cNvPicPr/>
                        </pic:nvPicPr>
                        <pic:blipFill>
                          <a:blip r:embed="rId50"/>
                          <a:stretch>
                            <a:fillRect/>
                          </a:stretch>
                        </pic:blipFill>
                        <pic:spPr>
                          <a:xfrm>
                            <a:off x="0" y="0"/>
                            <a:ext cx="666115" cy="0"/>
                          </a:xfrm>
                          <a:prstGeom prst="rect">
                            <a:avLst/>
                          </a:prstGeom>
                          <a:noFill/>
                          <a:ln>
                            <a:noFill/>
                          </a:ln>
                        </pic:spPr>
                      </pic:pic>
                    </a:graphicData>
                  </a:graphic>
                </wp:anchor>
              </w:drawing>
            </w:r>
            <w:r>
              <w:rPr>
                <w:rFonts w:hint="eastAsia" w:ascii="宋体" w:hAnsi="宋体" w:eastAsia="宋体" w:cs="宋体"/>
                <w:b/>
                <w:bCs/>
                <w:i w:val="0"/>
                <w:iCs w:val="0"/>
                <w:color w:val="000000"/>
                <w:kern w:val="0"/>
                <w:sz w:val="18"/>
                <w:szCs w:val="18"/>
                <w:u w:val="none"/>
                <w:bdr w:val="single" w:color="000000" w:sz="4" w:space="0"/>
                <w:lang w:val="en-US" w:eastAsia="zh-CN" w:bidi="ar"/>
              </w:rPr>
              <w:drawing>
                <wp:anchor distT="0" distB="0" distL="114300" distR="114300" simplePos="0" relativeHeight="251659264" behindDoc="0" locked="0" layoutInCell="1" allowOverlap="1">
                  <wp:simplePos x="0" y="0"/>
                  <wp:positionH relativeFrom="column">
                    <wp:posOffset>9525</wp:posOffset>
                  </wp:positionH>
                  <wp:positionV relativeFrom="paragraph">
                    <wp:posOffset>10160</wp:posOffset>
                  </wp:positionV>
                  <wp:extent cx="666115" cy="0"/>
                  <wp:effectExtent l="0" t="0" r="0" b="0"/>
                  <wp:wrapNone/>
                  <wp:docPr id="194" name="Picture_271_SpCnt_20"/>
                  <wp:cNvGraphicFramePr/>
                  <a:graphic xmlns:a="http://schemas.openxmlformats.org/drawingml/2006/main">
                    <a:graphicData uri="http://schemas.openxmlformats.org/drawingml/2006/picture">
                      <pic:pic xmlns:pic="http://schemas.openxmlformats.org/drawingml/2006/picture">
                        <pic:nvPicPr>
                          <pic:cNvPr id="194" name="Picture_271_SpCnt_20"/>
                          <pic:cNvPicPr/>
                        </pic:nvPicPr>
                        <pic:blipFill>
                          <a:blip r:embed="rId50"/>
                          <a:stretch>
                            <a:fillRect/>
                          </a:stretch>
                        </pic:blipFill>
                        <pic:spPr>
                          <a:xfrm>
                            <a:off x="0" y="0"/>
                            <a:ext cx="666115" cy="0"/>
                          </a:xfrm>
                          <a:prstGeom prst="rect">
                            <a:avLst/>
                          </a:prstGeom>
                          <a:noFill/>
                          <a:ln>
                            <a:noFill/>
                          </a:ln>
                        </pic:spPr>
                      </pic:pic>
                    </a:graphicData>
                  </a:graphic>
                </wp:anchor>
              </w:drawing>
            </w:r>
            <w:r>
              <w:rPr>
                <w:rFonts w:hint="eastAsia" w:ascii="宋体" w:hAnsi="宋体" w:eastAsia="宋体" w:cs="宋体"/>
                <w:b/>
                <w:bCs/>
                <w:i w:val="0"/>
                <w:iCs w:val="0"/>
                <w:color w:val="000000"/>
                <w:kern w:val="0"/>
                <w:sz w:val="18"/>
                <w:szCs w:val="18"/>
                <w:u w:val="none"/>
                <w:bdr w:val="single" w:color="000000" w:sz="4" w:space="0"/>
                <w:lang w:val="en-US" w:eastAsia="zh-CN" w:bidi="ar"/>
              </w:rPr>
              <w:drawing>
                <wp:anchor distT="0" distB="0" distL="114300" distR="114300" simplePos="0" relativeHeight="251659264" behindDoc="0" locked="0" layoutInCell="1" allowOverlap="1">
                  <wp:simplePos x="0" y="0"/>
                  <wp:positionH relativeFrom="column">
                    <wp:posOffset>9525</wp:posOffset>
                  </wp:positionH>
                  <wp:positionV relativeFrom="paragraph">
                    <wp:posOffset>10160</wp:posOffset>
                  </wp:positionV>
                  <wp:extent cx="666115" cy="0"/>
                  <wp:effectExtent l="0" t="0" r="0" b="0"/>
                  <wp:wrapNone/>
                  <wp:docPr id="199" name="Picture_271_SpCnt_21"/>
                  <wp:cNvGraphicFramePr/>
                  <a:graphic xmlns:a="http://schemas.openxmlformats.org/drawingml/2006/main">
                    <a:graphicData uri="http://schemas.openxmlformats.org/drawingml/2006/picture">
                      <pic:pic xmlns:pic="http://schemas.openxmlformats.org/drawingml/2006/picture">
                        <pic:nvPicPr>
                          <pic:cNvPr id="199" name="Picture_271_SpCnt_21"/>
                          <pic:cNvPicPr/>
                        </pic:nvPicPr>
                        <pic:blipFill>
                          <a:blip r:embed="rId50"/>
                          <a:stretch>
                            <a:fillRect/>
                          </a:stretch>
                        </pic:blipFill>
                        <pic:spPr>
                          <a:xfrm>
                            <a:off x="0" y="0"/>
                            <a:ext cx="666115" cy="0"/>
                          </a:xfrm>
                          <a:prstGeom prst="rect">
                            <a:avLst/>
                          </a:prstGeom>
                          <a:noFill/>
                          <a:ln>
                            <a:noFill/>
                          </a:ln>
                        </pic:spPr>
                      </pic:pic>
                    </a:graphicData>
                  </a:graphic>
                </wp:anchor>
              </w:drawing>
            </w:r>
            <w:r>
              <w:rPr>
                <w:rFonts w:hint="eastAsia" w:ascii="宋体" w:hAnsi="宋体" w:eastAsia="宋体" w:cs="宋体"/>
                <w:b/>
                <w:bCs/>
                <w:i w:val="0"/>
                <w:iCs w:val="0"/>
                <w:color w:val="000000"/>
                <w:kern w:val="0"/>
                <w:sz w:val="18"/>
                <w:szCs w:val="18"/>
                <w:u w:val="none"/>
                <w:bdr w:val="single" w:color="000000" w:sz="4" w:space="0"/>
                <w:lang w:val="en-US" w:eastAsia="zh-CN" w:bidi="ar"/>
              </w:rPr>
              <w:drawing>
                <wp:anchor distT="0" distB="0" distL="114300" distR="114300" simplePos="0" relativeHeight="251659264" behindDoc="0" locked="0" layoutInCell="1" allowOverlap="1">
                  <wp:simplePos x="0" y="0"/>
                  <wp:positionH relativeFrom="column">
                    <wp:posOffset>9525</wp:posOffset>
                  </wp:positionH>
                  <wp:positionV relativeFrom="paragraph">
                    <wp:posOffset>10160</wp:posOffset>
                  </wp:positionV>
                  <wp:extent cx="666115" cy="0"/>
                  <wp:effectExtent l="0" t="0" r="0" b="0"/>
                  <wp:wrapNone/>
                  <wp:docPr id="193" name="Picture_271_SpCnt_22"/>
                  <wp:cNvGraphicFramePr/>
                  <a:graphic xmlns:a="http://schemas.openxmlformats.org/drawingml/2006/main">
                    <a:graphicData uri="http://schemas.openxmlformats.org/drawingml/2006/picture">
                      <pic:pic xmlns:pic="http://schemas.openxmlformats.org/drawingml/2006/picture">
                        <pic:nvPicPr>
                          <pic:cNvPr id="193" name="Picture_271_SpCnt_22"/>
                          <pic:cNvPicPr/>
                        </pic:nvPicPr>
                        <pic:blipFill>
                          <a:blip r:embed="rId50"/>
                          <a:stretch>
                            <a:fillRect/>
                          </a:stretch>
                        </pic:blipFill>
                        <pic:spPr>
                          <a:xfrm>
                            <a:off x="0" y="0"/>
                            <a:ext cx="666115" cy="0"/>
                          </a:xfrm>
                          <a:prstGeom prst="rect">
                            <a:avLst/>
                          </a:prstGeom>
                          <a:noFill/>
                          <a:ln>
                            <a:noFill/>
                          </a:ln>
                        </pic:spPr>
                      </pic:pic>
                    </a:graphicData>
                  </a:graphic>
                </wp:anchor>
              </w:drawing>
            </w:r>
            <w:r>
              <w:rPr>
                <w:rFonts w:hint="eastAsia" w:ascii="宋体" w:hAnsi="宋体" w:eastAsia="宋体" w:cs="宋体"/>
                <w:b/>
                <w:bCs/>
                <w:i w:val="0"/>
                <w:iCs w:val="0"/>
                <w:color w:val="000000"/>
                <w:kern w:val="0"/>
                <w:sz w:val="18"/>
                <w:szCs w:val="18"/>
                <w:u w:val="none"/>
                <w:lang w:val="en-US" w:eastAsia="zh-CN" w:bidi="ar"/>
              </w:rPr>
              <w:t>序号</w:t>
            </w:r>
          </w:p>
        </w:tc>
        <w:tc>
          <w:tcPr>
            <w:tcW w:w="614" w:type="pct"/>
            <w:tcBorders>
              <w:top w:val="single" w:color="000000" w:sz="4" w:space="0"/>
              <w:left w:val="single" w:color="000000" w:sz="4" w:space="0"/>
              <w:bottom w:val="single" w:color="000000" w:sz="4" w:space="0"/>
              <w:right w:val="single" w:color="000000" w:sz="4" w:space="0"/>
            </w:tcBorders>
            <w:shd w:val="clear" w:color="auto" w:fill="auto"/>
            <w:vAlign w:val="center"/>
          </w:tcPr>
          <w:p w14:paraId="6CB22914">
            <w:pPr>
              <w:keepNext w:val="0"/>
              <w:keepLines w:val="0"/>
              <w:widowControl/>
              <w:suppressLineNumbers w:val="0"/>
              <w:spacing w:before="0" w:beforeAutospacing="0" w:after="0" w:afterAutospacing="0"/>
              <w:ind w:left="0" w:right="0"/>
              <w:jc w:val="center"/>
              <w:textAlignment w:val="center"/>
              <w:rPr>
                <w:rFonts w:hint="eastAsia" w:ascii="宋体" w:hAnsi="宋体" w:eastAsia="宋体" w:cs="宋体"/>
                <w:b/>
                <w:bCs/>
                <w:i w:val="0"/>
                <w:iCs w:val="0"/>
                <w:color w:val="000000"/>
                <w:sz w:val="18"/>
                <w:szCs w:val="18"/>
                <w:u w:val="none"/>
              </w:rPr>
            </w:pPr>
            <w:r>
              <w:rPr>
                <w:rFonts w:hint="eastAsia" w:ascii="宋体" w:hAnsi="宋体" w:eastAsia="宋体" w:cs="宋体"/>
                <w:b/>
                <w:bCs/>
                <w:i w:val="0"/>
                <w:iCs w:val="0"/>
                <w:color w:val="000000"/>
                <w:kern w:val="0"/>
                <w:sz w:val="18"/>
                <w:szCs w:val="18"/>
                <w:u w:val="none"/>
                <w:lang w:val="en-US" w:eastAsia="zh-CN" w:bidi="ar"/>
              </w:rPr>
              <w:t>设备名称/材料名称</w:t>
            </w:r>
          </w:p>
        </w:tc>
        <w:tc>
          <w:tcPr>
            <w:tcW w:w="2773" w:type="pct"/>
            <w:tcBorders>
              <w:top w:val="single" w:color="000000" w:sz="4" w:space="0"/>
              <w:left w:val="single" w:color="000000" w:sz="4" w:space="0"/>
              <w:bottom w:val="single" w:color="000000" w:sz="4" w:space="0"/>
              <w:right w:val="single" w:color="000000" w:sz="4" w:space="0"/>
            </w:tcBorders>
            <w:shd w:val="clear" w:color="auto" w:fill="auto"/>
            <w:vAlign w:val="center"/>
          </w:tcPr>
          <w:p w14:paraId="75C59407">
            <w:pPr>
              <w:keepNext w:val="0"/>
              <w:keepLines w:val="0"/>
              <w:widowControl/>
              <w:suppressLineNumbers w:val="0"/>
              <w:spacing w:before="0" w:beforeAutospacing="0" w:after="0" w:afterAutospacing="0"/>
              <w:ind w:left="0" w:right="0"/>
              <w:jc w:val="center"/>
              <w:textAlignment w:val="center"/>
              <w:rPr>
                <w:rFonts w:hint="eastAsia" w:ascii="宋体" w:hAnsi="宋体" w:eastAsia="宋体" w:cs="宋体"/>
                <w:b/>
                <w:bCs/>
                <w:i w:val="0"/>
                <w:iCs w:val="0"/>
                <w:color w:val="000000"/>
                <w:sz w:val="18"/>
                <w:szCs w:val="18"/>
                <w:u w:val="none"/>
              </w:rPr>
            </w:pPr>
            <w:r>
              <w:rPr>
                <w:rFonts w:hint="eastAsia" w:ascii="宋体" w:hAnsi="宋体" w:eastAsia="宋体" w:cs="宋体"/>
                <w:b/>
                <w:bCs/>
                <w:i w:val="0"/>
                <w:iCs w:val="0"/>
                <w:color w:val="000000"/>
                <w:kern w:val="0"/>
                <w:sz w:val="18"/>
                <w:szCs w:val="18"/>
                <w:u w:val="none"/>
                <w:lang w:val="en-US" w:eastAsia="zh-CN" w:bidi="ar"/>
              </w:rPr>
              <w:t>参数</w:t>
            </w:r>
          </w:p>
        </w:tc>
        <w:tc>
          <w:tcPr>
            <w:tcW w:w="323" w:type="pct"/>
            <w:tcBorders>
              <w:top w:val="single" w:color="000000" w:sz="4" w:space="0"/>
              <w:left w:val="single" w:color="000000" w:sz="4" w:space="0"/>
              <w:bottom w:val="single" w:color="000000" w:sz="4" w:space="0"/>
              <w:right w:val="single" w:color="000000" w:sz="4" w:space="0"/>
            </w:tcBorders>
            <w:shd w:val="clear" w:color="auto" w:fill="auto"/>
            <w:vAlign w:val="center"/>
          </w:tcPr>
          <w:p w14:paraId="4B993CA2">
            <w:pPr>
              <w:keepNext w:val="0"/>
              <w:keepLines w:val="0"/>
              <w:widowControl/>
              <w:suppressLineNumbers w:val="0"/>
              <w:spacing w:before="0" w:beforeAutospacing="0" w:after="0" w:afterAutospacing="0"/>
              <w:ind w:left="0" w:right="0"/>
              <w:jc w:val="center"/>
              <w:textAlignment w:val="center"/>
              <w:rPr>
                <w:rFonts w:hint="eastAsia" w:ascii="宋体" w:hAnsi="宋体" w:eastAsia="宋体" w:cs="宋体"/>
                <w:b/>
                <w:bCs/>
                <w:i w:val="0"/>
                <w:iCs w:val="0"/>
                <w:color w:val="000000"/>
                <w:sz w:val="18"/>
                <w:szCs w:val="18"/>
                <w:u w:val="none"/>
              </w:rPr>
            </w:pPr>
            <w:r>
              <w:rPr>
                <w:rFonts w:hint="eastAsia" w:ascii="宋体" w:hAnsi="宋体" w:eastAsia="宋体" w:cs="宋体"/>
                <w:b/>
                <w:bCs/>
                <w:i w:val="0"/>
                <w:iCs w:val="0"/>
                <w:color w:val="000000"/>
                <w:kern w:val="0"/>
                <w:sz w:val="18"/>
                <w:szCs w:val="18"/>
                <w:u w:val="none"/>
                <w:lang w:val="en-US" w:eastAsia="zh-CN" w:bidi="ar"/>
              </w:rPr>
              <w:t>单位</w:t>
            </w:r>
          </w:p>
        </w:tc>
        <w:tc>
          <w:tcPr>
            <w:tcW w:w="311" w:type="pct"/>
            <w:tcBorders>
              <w:top w:val="single" w:color="000000" w:sz="4" w:space="0"/>
              <w:left w:val="single" w:color="000000" w:sz="4" w:space="0"/>
              <w:bottom w:val="single" w:color="000000" w:sz="4" w:space="0"/>
              <w:right w:val="single" w:color="000000" w:sz="4" w:space="0"/>
            </w:tcBorders>
            <w:shd w:val="clear" w:color="auto" w:fill="auto"/>
            <w:vAlign w:val="center"/>
          </w:tcPr>
          <w:p w14:paraId="2200B864">
            <w:pPr>
              <w:keepNext w:val="0"/>
              <w:keepLines w:val="0"/>
              <w:widowControl/>
              <w:suppressLineNumbers w:val="0"/>
              <w:spacing w:before="0" w:beforeAutospacing="0" w:after="0" w:afterAutospacing="0"/>
              <w:ind w:left="0" w:right="0"/>
              <w:jc w:val="center"/>
              <w:textAlignment w:val="center"/>
              <w:rPr>
                <w:rFonts w:hint="eastAsia" w:ascii="宋体" w:hAnsi="宋体" w:eastAsia="宋体" w:cs="宋体"/>
                <w:b/>
                <w:bCs/>
                <w:i w:val="0"/>
                <w:iCs w:val="0"/>
                <w:color w:val="000000"/>
                <w:sz w:val="18"/>
                <w:szCs w:val="18"/>
                <w:u w:val="none"/>
              </w:rPr>
            </w:pPr>
            <w:r>
              <w:rPr>
                <w:rFonts w:hint="eastAsia" w:ascii="宋体" w:hAnsi="宋体" w:eastAsia="宋体" w:cs="宋体"/>
                <w:b/>
                <w:bCs/>
                <w:i w:val="0"/>
                <w:iCs w:val="0"/>
                <w:color w:val="000000"/>
                <w:kern w:val="0"/>
                <w:sz w:val="18"/>
                <w:szCs w:val="18"/>
                <w:u w:val="none"/>
                <w:lang w:val="en-US" w:eastAsia="zh-CN" w:bidi="ar"/>
              </w:rPr>
              <w:t>数量</w:t>
            </w:r>
          </w:p>
        </w:tc>
        <w:tc>
          <w:tcPr>
            <w:tcW w:w="642" w:type="pct"/>
            <w:tcBorders>
              <w:top w:val="single" w:color="000000" w:sz="4" w:space="0"/>
              <w:left w:val="single" w:color="000000" w:sz="4" w:space="0"/>
              <w:bottom w:val="single" w:color="000000" w:sz="4" w:space="0"/>
              <w:right w:val="single" w:color="000000" w:sz="4" w:space="0"/>
            </w:tcBorders>
            <w:shd w:val="clear" w:color="auto" w:fill="auto"/>
            <w:vAlign w:val="center"/>
          </w:tcPr>
          <w:p w14:paraId="003D228A">
            <w:pPr>
              <w:keepNext w:val="0"/>
              <w:keepLines w:val="0"/>
              <w:widowControl/>
              <w:suppressLineNumbers w:val="0"/>
              <w:spacing w:before="0" w:beforeAutospacing="0" w:after="0" w:afterAutospacing="0"/>
              <w:ind w:left="0" w:right="0"/>
              <w:jc w:val="center"/>
              <w:textAlignment w:val="center"/>
              <w:rPr>
                <w:rFonts w:hint="eastAsia" w:ascii="宋体" w:hAnsi="宋体" w:eastAsia="宋体" w:cs="宋体"/>
                <w:b/>
                <w:bCs/>
                <w:i w:val="0"/>
                <w:iCs w:val="0"/>
                <w:color w:val="000000"/>
                <w:sz w:val="18"/>
                <w:szCs w:val="18"/>
                <w:u w:val="none"/>
              </w:rPr>
            </w:pPr>
            <w:r>
              <w:rPr>
                <w:rFonts w:hint="eastAsia" w:ascii="宋体" w:hAnsi="宋体" w:eastAsia="宋体" w:cs="宋体"/>
                <w:b/>
                <w:bCs/>
                <w:i w:val="0"/>
                <w:iCs w:val="0"/>
                <w:color w:val="000000"/>
                <w:kern w:val="0"/>
                <w:sz w:val="18"/>
                <w:szCs w:val="18"/>
                <w:u w:val="none"/>
                <w:lang w:val="en-US" w:eastAsia="zh-CN" w:bidi="ar"/>
              </w:rPr>
              <w:t>备注</w:t>
            </w:r>
          </w:p>
        </w:tc>
      </w:tr>
      <w:tr w14:paraId="3CC4D37F">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20" w:hRule="atLeast"/>
        </w:trPr>
        <w:tc>
          <w:tcPr>
            <w:tcW w:w="335" w:type="pct"/>
            <w:tcBorders>
              <w:top w:val="single" w:color="000000" w:sz="4" w:space="0"/>
              <w:left w:val="single" w:color="000000" w:sz="4" w:space="0"/>
              <w:bottom w:val="nil"/>
              <w:right w:val="single" w:color="000000" w:sz="4" w:space="0"/>
            </w:tcBorders>
            <w:shd w:val="clear" w:color="auto" w:fill="auto"/>
            <w:vAlign w:val="center"/>
          </w:tcPr>
          <w:p w14:paraId="0B6F9A7B">
            <w:pPr>
              <w:keepNext w:val="0"/>
              <w:keepLines w:val="0"/>
              <w:widowControl/>
              <w:suppressLineNumbers w:val="0"/>
              <w:spacing w:before="0" w:beforeAutospacing="0" w:after="0" w:afterAutospacing="0"/>
              <w:ind w:left="0" w:right="0"/>
              <w:jc w:val="center"/>
              <w:textAlignment w:val="center"/>
              <w:rPr>
                <w:rFonts w:hint="eastAsia" w:ascii="宋体" w:hAnsi="宋体" w:eastAsia="宋体" w:cs="宋体"/>
                <w:b/>
                <w:bCs/>
                <w:i w:val="0"/>
                <w:iCs w:val="0"/>
                <w:color w:val="000000"/>
                <w:sz w:val="18"/>
                <w:szCs w:val="18"/>
                <w:u w:val="none"/>
              </w:rPr>
            </w:pPr>
            <w:r>
              <w:rPr>
                <w:rFonts w:hint="eastAsia" w:ascii="宋体" w:hAnsi="宋体" w:eastAsia="宋体" w:cs="宋体"/>
                <w:b/>
                <w:bCs/>
                <w:i w:val="0"/>
                <w:iCs w:val="0"/>
                <w:color w:val="000000"/>
                <w:kern w:val="0"/>
                <w:sz w:val="18"/>
                <w:szCs w:val="18"/>
                <w:u w:val="none"/>
                <w:lang w:val="en-US" w:eastAsia="zh-CN" w:bidi="ar"/>
              </w:rPr>
              <w:t>1</w:t>
            </w:r>
          </w:p>
        </w:tc>
        <w:tc>
          <w:tcPr>
            <w:tcW w:w="614" w:type="pct"/>
            <w:tcBorders>
              <w:top w:val="single" w:color="000000" w:sz="4" w:space="0"/>
              <w:left w:val="single" w:color="000000" w:sz="4" w:space="0"/>
              <w:bottom w:val="nil"/>
              <w:right w:val="single" w:color="000000" w:sz="4" w:space="0"/>
            </w:tcBorders>
            <w:shd w:val="clear" w:color="auto" w:fill="auto"/>
            <w:vAlign w:val="center"/>
          </w:tcPr>
          <w:p w14:paraId="63C388FB">
            <w:pPr>
              <w:keepNext w:val="0"/>
              <w:keepLines w:val="0"/>
              <w:widowControl/>
              <w:suppressLineNumbers w:val="0"/>
              <w:spacing w:before="0" w:beforeAutospacing="0" w:after="0" w:afterAutospacing="0"/>
              <w:ind w:left="0" w:right="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智能化集成管理平台</w:t>
            </w:r>
          </w:p>
        </w:tc>
        <w:tc>
          <w:tcPr>
            <w:tcW w:w="2773" w:type="pct"/>
            <w:tcBorders>
              <w:top w:val="single" w:color="000000" w:sz="4" w:space="0"/>
              <w:left w:val="single" w:color="000000" w:sz="4" w:space="0"/>
              <w:bottom w:val="nil"/>
              <w:right w:val="single" w:color="000000" w:sz="4" w:space="0"/>
            </w:tcBorders>
            <w:shd w:val="clear" w:color="auto" w:fill="auto"/>
            <w:vAlign w:val="center"/>
          </w:tcPr>
          <w:p w14:paraId="39EA6733">
            <w:pPr>
              <w:keepNext w:val="0"/>
              <w:keepLines w:val="0"/>
              <w:widowControl/>
              <w:suppressLineNumbers w:val="0"/>
              <w:spacing w:before="0" w:beforeAutospacing="0" w:after="0" w:afterAutospacing="0"/>
              <w:ind w:left="0" w:right="0"/>
              <w:jc w:val="left"/>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硬件参数</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1、存储：3.5寸或2.5寸存储，支持SATA接口</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2、网络：2个RJ45，10M/100M/1000M，自适应网卡</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3、接口：支持6*USB</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4、电源：220v 50hz输入</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5、内置风扇、5个SATA3.0接口、具有5个硬盘指示灯、1个DC12V电源输出接口、16路报警输入、4路报警输出、2个USB3.0接口、2个USB2.0接口</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6、支持人脸抓拍设备、门禁控制设备、车辆道闸设备、视频监控设备、NVR存储等设备的数据接入</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7、支持市场通用协议，如ONVIF，GB/T28181，OTAP，兼容主流安防厂商SDK</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1.支持小区数据概览，应能够统计并展示当前小区楼栋、房屋、单位、人口、 车辆数据情况；能够根据时间刻度展示出人员、车辆通行数据；能够统计和显示自住、出租、空置、未登记房屋类型数量，小区房屋类型能够按不同颜色区分；能够统计和显示常住、暂住、租客、物业人口分布类型占比；能够根据设备类别（如：门禁控制、道闸控制、人脸抓拍、 车辆抓拍）统计显示接入设备情况。</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2.支持楼栋档案管理和单位档案管理，能够新增、编辑、删除楼栋和单位信息，支持批量分层新增楼栋。</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3.支持房屋档案管理，系统能够设置房屋状态信息，包括空置、出租、自住、未登记；关联房屋的基本信息、人员信息、车辆信息数据，支持按照房屋的空置、出租、自住、未登记状态进行检索功能。</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4.支持住户档案管理，应能够支持小区住户信息录入，包括住户姓名、性别、证件类型、身份证号码、出日期、有效期、签发机关、详细地址、民族信息等；支持外接身份证阅读器及采集摄像头对用户身份证信息和人脸照片采集；支持对住户进行授权人脸开门。</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5.支持人员发卡管理，支持一人带领多卡，支持卡丢失管理，可以对卡进行冻结、解冻管理。</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6.支持车辆档案管理，应能够新增、编辑、删除小区车辆信息；支持车辆授权到期弹窗提醒功能。</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7.支持临时车辆收费规则自定义创建管理，支持收费规则启用停用管理，支持收费管理等。</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8.支持物业人员管理，应能够对物业人员姓名、性别、电话、人脸信息维护和管理；应能够授权物业人员人脸或者卡号门禁权限。</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9.支持人脸抓拍、车辆抓拍、门禁控制、道闸控制等小区前端建设设备管理；能够查看设备在线、离线状态及数量。</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10.系统支持以图搜图功能，能够自定义设置搜索时间、相似度值和通道等，有效解决人员侦查问题。</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11.支持小区出入口管理，区分大门、单元出入口；支持小区人行门禁接入；支持小区车辆道闸接入。</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12.支持调阅小区实时视频监控，可以对监控视频进行回放操作。</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13.支持获取接入的人脸抓拍相机设备数据；需能够通过人脸质量检测算法计算出抓拍到人脸照片的图像质量的系数；需能够获取接入的车辆抓拍相机设备数据。</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14.支持可视对讲管理功能，提供设备管理、信息发送以及日志查看等功能；支持远程发送信息等功能，方便了设备的管理和维护，为物业管理提供了良好的解决方案。</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15.系统提供广播管理功能，实现背景音乐播放、应急喊话、消防报警等多种小区广播场景功能，满足日常生活舒适需求。系统支持设置广播、报警、对讲、定时节目等任务，对所有广播任务都可以进行及时广播或者定时广播。定时广播设置后，当系统时间到达设定时间时，系统会根据设置内容进行广播。</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16.系统具有电子围栏管理报警功能。系统支持对设备信息进行统一管理，支持对设备进行单个和批量设置，大大提高了系统的维护效率；实时接收报警信息，并自动分类显示报告信息，操作简单直观。支持自动弹出报警发生所在区域的现场监控图像，方便值班人员处理报警，并通过现场图像来进行核实。系统具备视频复核功能，也支持实时监控预览功能，可以对任意一路图像进行预览，并可对该路图像进行抓图、及时录像等操作。系统自动对报警事件形成记录统计数据，方便后续报表查询和导出等。</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17.支持通过人脸识别算法实时识别监控画面中的人脸信息与居民档案信息比对，实时识别小区居民身份及未登记出现的陌生人员，支持陌生人管理功能，系统自动识别陌生人进行陌生人库建立，对经常出入的陌生人形成频繁出入标签；需能够提供人脸识别历史记录信息。</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18.支持登录日志、访问日志、操作日志、API日志、组件日志记录。</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19.支持加密算法，对“一标三实”的数据交换和访问等应采取有效的安全措施进行防护和传输，防止数据被破坏、窃取、丟失等事故发生。</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20.能够将小区出入口采集的人脸（车辆）图片数据、人行（车行）记录数据、一标三实信息采集数据加密并传输到数据汇聚平台。</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21.支持组件服务，包括人脸抓拍组件、车辆抓拍组件、门禁控制组件、道闸控制组件。</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22.支持查看服务器报警日志、设备报警日志、管理端日志、客户端日志等，并支持一键导出；支持通过图形展示CPU、内存、接收/发送带宽的使用情况；支持查看服务器运行状态、设备运行状态、用户状态。</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23.支持将小区数据上传至智慧平安社区开放接入平台及其他政府平台，支持数据接口开发服务。</w:t>
            </w:r>
            <w:r>
              <w:rPr>
                <w:rFonts w:hint="eastAsia" w:ascii="宋体" w:hAnsi="宋体" w:eastAsia="宋体" w:cs="宋体"/>
                <w:i w:val="0"/>
                <w:iCs w:val="0"/>
                <w:color w:val="000000"/>
                <w:kern w:val="0"/>
                <w:sz w:val="18"/>
                <w:szCs w:val="18"/>
                <w:u w:val="none"/>
                <w:lang w:val="en-US" w:eastAsia="zh-CN" w:bidi="ar"/>
              </w:rPr>
              <w:br w:type="textWrapping"/>
            </w:r>
            <w:r>
              <w:rPr>
                <w:rFonts w:hint="eastAsia" w:ascii="宋体" w:hAnsi="宋体" w:eastAsia="宋体" w:cs="宋体"/>
                <w:i w:val="0"/>
                <w:iCs w:val="0"/>
                <w:color w:val="000000"/>
                <w:kern w:val="0"/>
                <w:sz w:val="18"/>
                <w:szCs w:val="18"/>
                <w:u w:val="none"/>
                <w:lang w:val="en-US" w:eastAsia="zh-CN" w:bidi="ar"/>
              </w:rPr>
              <w:t>24.平台安全保障机制通过了第三方机构安全检测检验。平台通过权限分离技术、口令复杂度设置、登录失败设置、https加密协议、保证数据传输和平台登录方面的安全；通过iP和设备mac地址的双重设置，保证设备接入的安全性。</w:t>
            </w:r>
          </w:p>
        </w:tc>
        <w:tc>
          <w:tcPr>
            <w:tcW w:w="323" w:type="pct"/>
            <w:tcBorders>
              <w:top w:val="single" w:color="000000" w:sz="4" w:space="0"/>
              <w:left w:val="single" w:color="000000" w:sz="4" w:space="0"/>
              <w:bottom w:val="nil"/>
              <w:right w:val="single" w:color="000000" w:sz="4" w:space="0"/>
            </w:tcBorders>
            <w:shd w:val="clear" w:color="auto" w:fill="auto"/>
            <w:vAlign w:val="center"/>
          </w:tcPr>
          <w:p w14:paraId="54FAF9BB">
            <w:pPr>
              <w:keepNext w:val="0"/>
              <w:keepLines w:val="0"/>
              <w:widowControl/>
              <w:suppressLineNumbers w:val="0"/>
              <w:spacing w:before="0" w:beforeAutospacing="0" w:after="0" w:afterAutospacing="0"/>
              <w:ind w:left="0" w:right="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套</w:t>
            </w:r>
          </w:p>
        </w:tc>
        <w:tc>
          <w:tcPr>
            <w:tcW w:w="311" w:type="pct"/>
            <w:tcBorders>
              <w:top w:val="single" w:color="000000" w:sz="4" w:space="0"/>
              <w:left w:val="single" w:color="000000" w:sz="4" w:space="0"/>
              <w:bottom w:val="nil"/>
              <w:right w:val="single" w:color="000000" w:sz="4" w:space="0"/>
            </w:tcBorders>
            <w:shd w:val="clear" w:color="auto" w:fill="auto"/>
            <w:vAlign w:val="center"/>
          </w:tcPr>
          <w:p w14:paraId="174DB921">
            <w:pPr>
              <w:keepNext w:val="0"/>
              <w:keepLines w:val="0"/>
              <w:widowControl/>
              <w:suppressLineNumbers w:val="0"/>
              <w:spacing w:before="0" w:beforeAutospacing="0" w:after="0" w:afterAutospacing="0"/>
              <w:ind w:left="0" w:right="0"/>
              <w:jc w:val="center"/>
              <w:textAlignment w:val="center"/>
              <w:rPr>
                <w:rFonts w:hint="eastAsia" w:ascii="宋体" w:hAnsi="宋体" w:eastAsia="宋体" w:cs="宋体"/>
                <w:i w:val="0"/>
                <w:iCs w:val="0"/>
                <w:color w:val="000000"/>
                <w:sz w:val="18"/>
                <w:szCs w:val="18"/>
                <w:u w:val="none"/>
              </w:rPr>
            </w:pPr>
            <w:r>
              <w:rPr>
                <w:rFonts w:hint="eastAsia" w:ascii="宋体" w:hAnsi="宋体" w:eastAsia="宋体" w:cs="宋体"/>
                <w:i w:val="0"/>
                <w:iCs w:val="0"/>
                <w:color w:val="000000"/>
                <w:kern w:val="0"/>
                <w:sz w:val="18"/>
                <w:szCs w:val="18"/>
                <w:u w:val="none"/>
                <w:lang w:val="en-US" w:eastAsia="zh-CN" w:bidi="ar"/>
              </w:rPr>
              <w:t>1</w:t>
            </w:r>
          </w:p>
        </w:tc>
        <w:tc>
          <w:tcPr>
            <w:tcW w:w="642" w:type="pct"/>
            <w:tcBorders>
              <w:top w:val="single" w:color="000000" w:sz="4" w:space="0"/>
              <w:left w:val="single" w:color="000000" w:sz="4" w:space="0"/>
              <w:bottom w:val="single" w:color="000000" w:sz="4" w:space="0"/>
              <w:right w:val="single" w:color="000000" w:sz="4" w:space="0"/>
            </w:tcBorders>
            <w:shd w:val="clear" w:color="auto" w:fill="auto"/>
            <w:vAlign w:val="center"/>
          </w:tcPr>
          <w:p w14:paraId="37A4EDD4">
            <w:pPr>
              <w:keepNext w:val="0"/>
              <w:keepLines w:val="0"/>
              <w:widowControl/>
              <w:suppressLineNumbers w:val="0"/>
              <w:spacing w:before="0" w:beforeAutospacing="0" w:after="0" w:afterAutospacing="0"/>
              <w:ind w:left="0" w:right="0"/>
              <w:jc w:val="left"/>
              <w:textAlignment w:val="center"/>
              <w:rPr>
                <w:rFonts w:hint="eastAsia" w:ascii="宋体" w:hAnsi="宋体" w:eastAsia="宋体" w:cs="宋体"/>
                <w:i w:val="0"/>
                <w:iCs w:val="0"/>
                <w:color w:val="000000"/>
                <w:sz w:val="18"/>
                <w:szCs w:val="18"/>
                <w:u w:val="none"/>
              </w:rPr>
            </w:pPr>
          </w:p>
        </w:tc>
      </w:tr>
    </w:tbl>
    <w:p w14:paraId="592C0CAF">
      <w:pPr>
        <w:pStyle w:val="21"/>
        <w:ind w:left="0" w:leftChars="0" w:firstLine="0" w:firstLineChars="0"/>
        <w:rPr>
          <w:rFonts w:hint="eastAsia" w:eastAsiaTheme="minorEastAsia"/>
          <w:lang w:val="en-US" w:eastAsia="zh-CN"/>
        </w:rPr>
      </w:pPr>
      <w:bookmarkStart w:id="373" w:name="_GoBack"/>
      <w:bookmarkEnd w:id="373"/>
    </w:p>
    <w:sectPr>
      <w:footerReference r:id="rId4" w:type="default"/>
      <w:pgSz w:w="11906" w:h="16838"/>
      <w:pgMar w:top="1440" w:right="1587" w:bottom="1440" w:left="1587" w:header="851" w:footer="992" w:gutter="0"/>
      <w:pgBorders>
        <w:top w:val="none" w:sz="0" w:space="0"/>
        <w:left w:val="none" w:sz="0" w:space="0"/>
        <w:bottom w:val="none" w:sz="0" w:space="0"/>
        <w:right w:val="none" w:sz="0" w:space="0"/>
      </w:pgBorders>
      <w:pgNumType w:fmt="decimal" w:start="1"/>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86"/>
    <w:family w:val="auto"/>
    <w:pitch w:val="default"/>
    <w:sig w:usb0="E0002EFF" w:usb1="C000785B" w:usb2="00000009" w:usb3="00000000" w:csb0="400001FF" w:csb1="FFFF0000"/>
  </w:font>
  <w:font w:name="宋体">
    <w:panose1 w:val="02010600030101010101"/>
    <w:charset w:val="02"/>
    <w:family w:val="roman"/>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altName w:val="Arial Rounded MT Bold"/>
    <w:panose1 w:val="020F0502020204030204"/>
    <w:charset w:val="00"/>
    <w:family w:val="swiss"/>
    <w:pitch w:val="default"/>
    <w:sig w:usb0="00000000" w:usb1="00000000" w:usb2="00000001" w:usb3="00000000" w:csb0="0000019F" w:csb1="00000000"/>
  </w:font>
  <w:font w:name="Cambria">
    <w:panose1 w:val="02040503050406030204"/>
    <w:charset w:val="00"/>
    <w:family w:val="auto"/>
    <w:pitch w:val="default"/>
    <w:sig w:usb0="A00002EF" w:usb1="4000004B" w:usb2="00000000" w:usb3="00000000" w:csb0="2000009F" w:csb1="00000000"/>
  </w:font>
  <w:font w:name="Microsoft YaHei UI">
    <w:panose1 w:val="020B0503020204020204"/>
    <w:charset w:val="86"/>
    <w:family w:val="swiss"/>
    <w:pitch w:val="default"/>
    <w:sig w:usb0="80000287" w:usb1="2ACF3C50" w:usb2="00000016" w:usb3="00000000" w:csb0="0004001F" w:csb1="00000000"/>
  </w:font>
  <w:font w:name="_x000B__x000C_">
    <w:altName w:val="Times New Roman"/>
    <w:panose1 w:val="00000000000000000000"/>
    <w:charset w:val="00"/>
    <w:family w:val="roman"/>
    <w:pitch w:val="default"/>
    <w:sig w:usb0="00000000" w:usb1="00000000" w:usb2="00000000" w:usb3="00000000" w:csb0="00040001" w:csb1="00000000"/>
  </w:font>
  <w:font w:name="微软雅黑">
    <w:panose1 w:val="020B0503020204020204"/>
    <w:charset w:val="86"/>
    <w:family w:val="auto"/>
    <w:pitch w:val="default"/>
    <w:sig w:usb0="80000287" w:usb1="2ACF3C50" w:usb2="00000016" w:usb3="00000000" w:csb0="0004001F" w:csb1="00000000"/>
  </w:font>
  <w:font w:name="Wingdings 2">
    <w:panose1 w:val="05020102010507070707"/>
    <w:charset w:val="00"/>
    <w:family w:val="auto"/>
    <w:pitch w:val="default"/>
    <w:sig w:usb0="00000000" w:usb1="00000000" w:usb2="00000000" w:usb3="00000000" w:csb0="80000000" w:csb1="00000000"/>
  </w:font>
  <w:font w:name="等线 Light">
    <w:altName w:val="宋体"/>
    <w:panose1 w:val="02010600030101010101"/>
    <w:charset w:val="86"/>
    <w:family w:val="auto"/>
    <w:pitch w:val="default"/>
    <w:sig w:usb0="00000000" w:usb1="00000000" w:usb2="00000016" w:usb3="00000000" w:csb0="0004000F" w:csb1="00000000"/>
  </w:font>
  <w:font w:name="Arial Rounded MT Bold">
    <w:panose1 w:val="020F0704030504030204"/>
    <w:charset w:val="00"/>
    <w:family w:val="auto"/>
    <w:pitch w:val="default"/>
    <w:sig w:usb0="00000003" w:usb1="00000000" w:usb2="00000000" w:usb3="00000000" w:csb0="20000001"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89CA68E">
    <w:pPr>
      <w:pStyle w:val="12"/>
      <w:ind w:right="360"/>
      <w:rPr>
        <w:sz w:val="21"/>
        <w:szCs w:val="21"/>
      </w:rPr>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2CF5433">
    <w:pPr>
      <w:pStyle w:val="12"/>
      <w:ind w:right="360"/>
      <w:rPr>
        <w:sz w:val="21"/>
        <w:szCs w:val="21"/>
      </w:rPr>
    </w:pPr>
    <w:r>
      <w:rPr>
        <w:sz w:val="21"/>
      </w:rPr>
      <mc:AlternateContent>
        <mc:Choice Requires="wps">
          <w:drawing>
            <wp:anchor distT="0" distB="0" distL="114300" distR="114300" simplePos="0" relativeHeight="251660288" behindDoc="0" locked="0" layoutInCell="1" allowOverlap="1">
              <wp:simplePos x="0" y="0"/>
              <wp:positionH relativeFrom="margin">
                <wp:align>center</wp:align>
              </wp:positionH>
              <wp:positionV relativeFrom="paragraph">
                <wp:posOffset>0</wp:posOffset>
              </wp:positionV>
              <wp:extent cx="1828800" cy="1828800"/>
              <wp:effectExtent l="0" t="0" r="0" b="0"/>
              <wp:wrapNone/>
              <wp:docPr id="87" name="文本框 87"/>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2FE23CCB">
                          <w:pPr>
                            <w:pStyle w:val="12"/>
                          </w:pPr>
                          <w:r>
                            <w:fldChar w:fldCharType="begin"/>
                          </w:r>
                          <w:r>
                            <w:instrText xml:space="preserve"> PAGE  \* MERGEFORMAT </w:instrText>
                          </w:r>
                          <w:r>
                            <w:fldChar w:fldCharType="separate"/>
                          </w:r>
                          <w:r>
                            <w:t>4</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0288;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">
              <v:fill on="f" focussize="0,0"/>
              <v:stroke on="f" weight="0.5pt"/>
              <v:imagedata o:title=""/>
              <o:lock v:ext="edit" aspectratio="f"/>
              <v:textbox inset="0mm,0mm,0mm,0mm" style="mso-fit-shape-to-text:t;">
                <w:txbxContent>
                  <w:p w14:paraId="2FE23CCB">
                    <w:pPr>
                      <w:pStyle w:val="12"/>
                    </w:pPr>
                    <w:r>
                      <w:fldChar w:fldCharType="begin"/>
                    </w:r>
                    <w:r>
                      <w:instrText xml:space="preserve"> PAGE  \* MERGEFORMAT </w:instrText>
                    </w:r>
                    <w:r>
                      <w:fldChar w:fldCharType="separate"/>
                    </w:r>
                    <w:r>
                      <w:t>4</w:t>
                    </w:r>
                    <w:r>
                      <w:fldChar w:fldCharType="end"/>
                    </w:r>
                  </w:p>
                </w:txbxContent>
              </v:textbox>
            </v:shape>
          </w:pict>
        </mc:Fallback>
      </mc:AlternateContent>
    </w:r>
  </w:p>
</w:ft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AE832186"/>
    <w:multiLevelType w:val="singleLevel"/>
    <w:tmpl w:val="AE832186"/>
    <w:lvl w:ilvl="0" w:tentative="0">
      <w:start w:val="4"/>
      <w:numFmt w:val="chineseCounting"/>
      <w:suff w:val="nothing"/>
      <w:lvlText w:val="%1、"/>
      <w:lvlJc w:val="left"/>
      <w:rPr>
        <w:rFonts w:hint="eastAsia"/>
      </w:rPr>
    </w:lvl>
  </w:abstractNum>
  <w:abstractNum w:abstractNumId="1">
    <w:nsid w:val="174E43A8"/>
    <w:multiLevelType w:val="multilevel"/>
    <w:tmpl w:val="174E43A8"/>
    <w:lvl w:ilvl="0" w:tentative="0">
      <w:start w:val="1"/>
      <w:numFmt w:val="bullet"/>
      <w:lvlText w:val=""/>
      <w:lvlJc w:val="left"/>
      <w:pPr>
        <w:tabs>
          <w:tab w:val="left" w:pos="420"/>
        </w:tabs>
        <w:ind w:left="420" w:hanging="420"/>
      </w:pPr>
      <w:rPr>
        <w:rFonts w:hint="default" w:ascii="Wingdings" w:hAnsi="Wingdings"/>
      </w:rPr>
    </w:lvl>
    <w:lvl w:ilvl="1" w:tentative="0">
      <w:start w:val="1"/>
      <w:numFmt w:val="bullet"/>
      <w:lvlText w:val=""/>
      <w:lvlJc w:val="left"/>
      <w:pPr>
        <w:tabs>
          <w:tab w:val="left" w:pos="840"/>
        </w:tabs>
        <w:ind w:left="840" w:hanging="420"/>
      </w:pPr>
      <w:rPr>
        <w:rFonts w:hint="default" w:ascii="Wingdings" w:hAnsi="Wingdings"/>
      </w:rPr>
    </w:lvl>
    <w:lvl w:ilvl="2" w:tentative="0">
      <w:start w:val="1"/>
      <w:numFmt w:val="bullet"/>
      <w:lvlText w:val=""/>
      <w:lvlJc w:val="left"/>
      <w:pPr>
        <w:tabs>
          <w:tab w:val="left" w:pos="1260"/>
        </w:tabs>
        <w:ind w:left="1260" w:hanging="420"/>
      </w:pPr>
      <w:rPr>
        <w:rFonts w:hint="default" w:ascii="Wingdings" w:hAnsi="Wingdings"/>
      </w:rPr>
    </w:lvl>
    <w:lvl w:ilvl="3" w:tentative="0">
      <w:start w:val="1"/>
      <w:numFmt w:val="bullet"/>
      <w:lvlText w:val=""/>
      <w:lvlJc w:val="left"/>
      <w:pPr>
        <w:tabs>
          <w:tab w:val="left" w:pos="1680"/>
        </w:tabs>
        <w:ind w:left="1680" w:hanging="420"/>
      </w:pPr>
      <w:rPr>
        <w:rFonts w:hint="default" w:ascii="Wingdings" w:hAnsi="Wingdings"/>
      </w:rPr>
    </w:lvl>
    <w:lvl w:ilvl="4" w:tentative="0">
      <w:start w:val="1"/>
      <w:numFmt w:val="bullet"/>
      <w:lvlText w:val=""/>
      <w:lvlJc w:val="left"/>
      <w:pPr>
        <w:tabs>
          <w:tab w:val="left" w:pos="2100"/>
        </w:tabs>
        <w:ind w:left="2100" w:hanging="420"/>
      </w:pPr>
      <w:rPr>
        <w:rFonts w:hint="default" w:ascii="Wingdings" w:hAnsi="Wingdings"/>
      </w:rPr>
    </w:lvl>
    <w:lvl w:ilvl="5" w:tentative="0">
      <w:start w:val="1"/>
      <w:numFmt w:val="bullet"/>
      <w:lvlText w:val=""/>
      <w:lvlJc w:val="left"/>
      <w:pPr>
        <w:tabs>
          <w:tab w:val="left" w:pos="2520"/>
        </w:tabs>
        <w:ind w:left="2520" w:hanging="420"/>
      </w:pPr>
      <w:rPr>
        <w:rFonts w:hint="default" w:ascii="Wingdings" w:hAnsi="Wingdings"/>
      </w:rPr>
    </w:lvl>
    <w:lvl w:ilvl="6" w:tentative="0">
      <w:start w:val="1"/>
      <w:numFmt w:val="bullet"/>
      <w:lvlText w:val=""/>
      <w:lvlJc w:val="left"/>
      <w:pPr>
        <w:tabs>
          <w:tab w:val="left" w:pos="2940"/>
        </w:tabs>
        <w:ind w:left="2940" w:hanging="420"/>
      </w:pPr>
      <w:rPr>
        <w:rFonts w:hint="default" w:ascii="Wingdings" w:hAnsi="Wingdings"/>
      </w:rPr>
    </w:lvl>
    <w:lvl w:ilvl="7" w:tentative="0">
      <w:start w:val="1"/>
      <w:numFmt w:val="bullet"/>
      <w:lvlText w:val=""/>
      <w:lvlJc w:val="left"/>
      <w:pPr>
        <w:tabs>
          <w:tab w:val="left" w:pos="3360"/>
        </w:tabs>
        <w:ind w:left="3360" w:hanging="420"/>
      </w:pPr>
      <w:rPr>
        <w:rFonts w:hint="default" w:ascii="Wingdings" w:hAnsi="Wingdings"/>
      </w:rPr>
    </w:lvl>
    <w:lvl w:ilvl="8" w:tentative="0">
      <w:start w:val="1"/>
      <w:numFmt w:val="bullet"/>
      <w:lvlText w:val=""/>
      <w:lvlJc w:val="left"/>
      <w:pPr>
        <w:tabs>
          <w:tab w:val="left" w:pos="3780"/>
        </w:tabs>
        <w:ind w:left="3780" w:hanging="420"/>
      </w:pPr>
      <w:rPr>
        <w:rFonts w:hint="default" w:ascii="Wingdings" w:hAnsi="Wingdings"/>
      </w:rPr>
    </w:lvl>
  </w:abstractNum>
  <w:abstractNum w:abstractNumId="2">
    <w:nsid w:val="347959D6"/>
    <w:multiLevelType w:val="multilevel"/>
    <w:tmpl w:val="347959D6"/>
    <w:lvl w:ilvl="0" w:tentative="0">
      <w:start w:val="1"/>
      <w:numFmt w:val="decimal"/>
      <w:lvlText w:val="%1"/>
      <w:lvlJc w:val="left"/>
      <w:pPr>
        <w:ind w:left="567" w:hanging="425"/>
      </w:pPr>
    </w:lvl>
    <w:lvl w:ilvl="1" w:tentative="0">
      <w:start w:val="1"/>
      <w:numFmt w:val="decimal"/>
      <w:pStyle w:val="46"/>
      <w:lvlText w:val="1.%2."/>
      <w:lvlJc w:val="left"/>
      <w:pPr>
        <w:ind w:left="567" w:hanging="567"/>
      </w:pPr>
    </w:lvl>
    <w:lvl w:ilvl="2" w:tentative="0">
      <w:start w:val="1"/>
      <w:numFmt w:val="decimal"/>
      <w:lvlText w:val="%1.%2.%3"/>
      <w:lvlJc w:val="left"/>
      <w:pPr>
        <w:ind w:left="2270" w:hanging="567"/>
      </w:pPr>
    </w:lvl>
    <w:lvl w:ilvl="3" w:tentative="0">
      <w:start w:val="1"/>
      <w:numFmt w:val="decimal"/>
      <w:lvlText w:val="%1.%2.%3.%4"/>
      <w:lvlJc w:val="left"/>
      <w:pPr>
        <w:ind w:left="1135" w:hanging="708"/>
      </w:pPr>
    </w:lvl>
    <w:lvl w:ilvl="4" w:tentative="0">
      <w:start w:val="1"/>
      <w:numFmt w:val="decimal"/>
      <w:lvlText w:val="%1.%2.%3.%4.%5"/>
      <w:lvlJc w:val="left"/>
      <w:pPr>
        <w:ind w:left="2551" w:hanging="850"/>
      </w:pPr>
    </w:lvl>
    <w:lvl w:ilvl="5" w:tentative="0">
      <w:start w:val="1"/>
      <w:numFmt w:val="decimal"/>
      <w:lvlText w:val="%1.%2.%3.%4.%5.%6"/>
      <w:lvlJc w:val="left"/>
      <w:pPr>
        <w:ind w:left="3260" w:hanging="1135"/>
      </w:pPr>
    </w:lvl>
    <w:lvl w:ilvl="6" w:tentative="0">
      <w:start w:val="1"/>
      <w:numFmt w:val="decimal"/>
      <w:lvlText w:val="%1.%2.%3.%4.%5.%6.%7"/>
      <w:lvlJc w:val="left"/>
      <w:pPr>
        <w:ind w:left="3827" w:hanging="1276"/>
      </w:pPr>
    </w:lvl>
    <w:lvl w:ilvl="7" w:tentative="0">
      <w:start w:val="1"/>
      <w:numFmt w:val="decimal"/>
      <w:lvlText w:val="%1.%2.%3.%4.%5.%6.%7.%8"/>
      <w:lvlJc w:val="left"/>
      <w:pPr>
        <w:ind w:left="4394" w:hanging="1418"/>
      </w:pPr>
    </w:lvl>
    <w:lvl w:ilvl="8" w:tentative="0">
      <w:start w:val="1"/>
      <w:numFmt w:val="decimal"/>
      <w:lvlText w:val="%1.%2.%3.%4.%5.%6.%7.%8.%9"/>
      <w:lvlJc w:val="left"/>
      <w:pPr>
        <w:ind w:left="5102" w:hanging="1700"/>
      </w:pPr>
    </w:lvl>
  </w:abstractNum>
  <w:abstractNum w:abstractNumId="3">
    <w:nsid w:val="34A5016A"/>
    <w:multiLevelType w:val="singleLevel"/>
    <w:tmpl w:val="34A5016A"/>
    <w:lvl w:ilvl="0" w:tentative="0">
      <w:start w:val="2"/>
      <w:numFmt w:val="decimal"/>
      <w:suff w:val="nothing"/>
      <w:lvlText w:val="%1、"/>
      <w:lvlJc w:val="left"/>
    </w:lvl>
  </w:abstractNum>
  <w:abstractNum w:abstractNumId="4">
    <w:nsid w:val="3F1C5A2F"/>
    <w:multiLevelType w:val="multilevel"/>
    <w:tmpl w:val="3F1C5A2F"/>
    <w:lvl w:ilvl="0" w:tentative="0">
      <w:start w:val="1"/>
      <w:numFmt w:val="decimal"/>
      <w:lvlText w:val="%1."/>
      <w:lvlJc w:val="left"/>
      <w:pPr>
        <w:tabs>
          <w:tab w:val="left" w:pos="420"/>
        </w:tabs>
        <w:ind w:left="420" w:hanging="420"/>
      </w:pPr>
    </w:lvl>
    <w:lvl w:ilvl="1" w:tentative="0">
      <w:start w:val="1"/>
      <w:numFmt w:val="lowerLetter"/>
      <w:lvlText w:val="%2)"/>
      <w:lvlJc w:val="left"/>
      <w:pPr>
        <w:tabs>
          <w:tab w:val="left" w:pos="840"/>
        </w:tabs>
        <w:ind w:left="840" w:hanging="420"/>
      </w:pPr>
    </w:lvl>
    <w:lvl w:ilvl="2" w:tentative="0">
      <w:start w:val="1"/>
      <w:numFmt w:val="bullet"/>
      <w:lvlText w:val=""/>
      <w:lvlJc w:val="left"/>
      <w:pPr>
        <w:tabs>
          <w:tab w:val="left" w:pos="1260"/>
        </w:tabs>
        <w:ind w:left="1260" w:hanging="420"/>
      </w:pPr>
      <w:rPr>
        <w:rFonts w:hint="default" w:ascii="Wingdings" w:hAnsi="Wingdings"/>
      </w:rPr>
    </w:lvl>
    <w:lvl w:ilvl="3" w:tentative="0">
      <w:start w:val="1"/>
      <w:numFmt w:val="decimal"/>
      <w:lvlText w:val="%4."/>
      <w:lvlJc w:val="left"/>
      <w:pPr>
        <w:tabs>
          <w:tab w:val="left" w:pos="1680"/>
        </w:tabs>
        <w:ind w:left="1680" w:hanging="420"/>
      </w:pPr>
    </w:lvl>
    <w:lvl w:ilvl="4" w:tentative="0">
      <w:start w:val="1"/>
      <w:numFmt w:val="lowerLetter"/>
      <w:lvlText w:val="%5)"/>
      <w:lvlJc w:val="left"/>
      <w:pPr>
        <w:tabs>
          <w:tab w:val="left" w:pos="2100"/>
        </w:tabs>
        <w:ind w:left="2100" w:hanging="420"/>
      </w:pPr>
    </w:lvl>
    <w:lvl w:ilvl="5" w:tentative="0">
      <w:start w:val="1"/>
      <w:numFmt w:val="lowerRoman"/>
      <w:lvlText w:val="%6."/>
      <w:lvlJc w:val="right"/>
      <w:pPr>
        <w:tabs>
          <w:tab w:val="left" w:pos="2520"/>
        </w:tabs>
        <w:ind w:left="2520" w:hanging="420"/>
      </w:pPr>
    </w:lvl>
    <w:lvl w:ilvl="6" w:tentative="0">
      <w:start w:val="1"/>
      <w:numFmt w:val="decimal"/>
      <w:lvlText w:val="%7."/>
      <w:lvlJc w:val="left"/>
      <w:pPr>
        <w:tabs>
          <w:tab w:val="left" w:pos="2940"/>
        </w:tabs>
        <w:ind w:left="2940" w:hanging="420"/>
      </w:pPr>
    </w:lvl>
    <w:lvl w:ilvl="7" w:tentative="0">
      <w:start w:val="1"/>
      <w:numFmt w:val="lowerLetter"/>
      <w:lvlText w:val="%8)"/>
      <w:lvlJc w:val="left"/>
      <w:pPr>
        <w:tabs>
          <w:tab w:val="left" w:pos="3360"/>
        </w:tabs>
        <w:ind w:left="3360" w:hanging="420"/>
      </w:pPr>
    </w:lvl>
    <w:lvl w:ilvl="8" w:tentative="0">
      <w:start w:val="1"/>
      <w:numFmt w:val="lowerRoman"/>
      <w:lvlText w:val="%9."/>
      <w:lvlJc w:val="right"/>
      <w:pPr>
        <w:tabs>
          <w:tab w:val="left" w:pos="3780"/>
        </w:tabs>
        <w:ind w:left="3780" w:hanging="420"/>
      </w:pPr>
    </w:lvl>
  </w:abstractNum>
  <w:abstractNum w:abstractNumId="5">
    <w:nsid w:val="49FC1DDD"/>
    <w:multiLevelType w:val="multilevel"/>
    <w:tmpl w:val="49FC1DDD"/>
    <w:lvl w:ilvl="0" w:tentative="0">
      <w:start w:val="1"/>
      <w:numFmt w:val="bullet"/>
      <w:lvlText w:val=""/>
      <w:lvlJc w:val="left"/>
      <w:pPr>
        <w:tabs>
          <w:tab w:val="left" w:pos="816"/>
        </w:tabs>
        <w:ind w:left="816" w:hanging="396"/>
      </w:pPr>
      <w:rPr>
        <w:rFonts w:hint="default" w:ascii="Wingdings" w:hAnsi="Wingdings"/>
      </w:rPr>
    </w:lvl>
    <w:lvl w:ilvl="1" w:tentative="0">
      <w:start w:val="1"/>
      <w:numFmt w:val="bullet"/>
      <w:lvlText w:val=""/>
      <w:lvlJc w:val="left"/>
      <w:pPr>
        <w:tabs>
          <w:tab w:val="left" w:pos="840"/>
        </w:tabs>
        <w:ind w:left="840" w:hanging="420"/>
      </w:pPr>
      <w:rPr>
        <w:rFonts w:hint="default" w:ascii="Wingdings" w:hAnsi="Wingdings"/>
      </w:rPr>
    </w:lvl>
    <w:lvl w:ilvl="2" w:tentative="0">
      <w:start w:val="1"/>
      <w:numFmt w:val="bullet"/>
      <w:lvlText w:val=""/>
      <w:lvlJc w:val="left"/>
      <w:pPr>
        <w:tabs>
          <w:tab w:val="left" w:pos="1260"/>
        </w:tabs>
        <w:ind w:left="1260" w:hanging="420"/>
      </w:pPr>
      <w:rPr>
        <w:rFonts w:hint="default" w:ascii="Wingdings" w:hAnsi="Wingdings"/>
      </w:rPr>
    </w:lvl>
    <w:lvl w:ilvl="3" w:tentative="0">
      <w:start w:val="1"/>
      <w:numFmt w:val="bullet"/>
      <w:lvlText w:val=""/>
      <w:lvlJc w:val="left"/>
      <w:pPr>
        <w:tabs>
          <w:tab w:val="left" w:pos="1680"/>
        </w:tabs>
        <w:ind w:left="1680" w:hanging="420"/>
      </w:pPr>
      <w:rPr>
        <w:rFonts w:hint="default" w:ascii="Wingdings" w:hAnsi="Wingdings"/>
      </w:rPr>
    </w:lvl>
    <w:lvl w:ilvl="4" w:tentative="0">
      <w:start w:val="1"/>
      <w:numFmt w:val="bullet"/>
      <w:lvlText w:val=""/>
      <w:lvlJc w:val="left"/>
      <w:pPr>
        <w:tabs>
          <w:tab w:val="left" w:pos="2100"/>
        </w:tabs>
        <w:ind w:left="2100" w:hanging="420"/>
      </w:pPr>
      <w:rPr>
        <w:rFonts w:hint="default" w:ascii="Wingdings" w:hAnsi="Wingdings"/>
      </w:rPr>
    </w:lvl>
    <w:lvl w:ilvl="5" w:tentative="0">
      <w:start w:val="1"/>
      <w:numFmt w:val="bullet"/>
      <w:lvlText w:val=""/>
      <w:lvlJc w:val="left"/>
      <w:pPr>
        <w:tabs>
          <w:tab w:val="left" w:pos="2520"/>
        </w:tabs>
        <w:ind w:left="2520" w:hanging="420"/>
      </w:pPr>
      <w:rPr>
        <w:rFonts w:hint="default" w:ascii="Wingdings" w:hAnsi="Wingdings"/>
      </w:rPr>
    </w:lvl>
    <w:lvl w:ilvl="6" w:tentative="0">
      <w:start w:val="1"/>
      <w:numFmt w:val="bullet"/>
      <w:lvlText w:val=""/>
      <w:lvlJc w:val="left"/>
      <w:pPr>
        <w:tabs>
          <w:tab w:val="left" w:pos="2940"/>
        </w:tabs>
        <w:ind w:left="2940" w:hanging="420"/>
      </w:pPr>
      <w:rPr>
        <w:rFonts w:hint="default" w:ascii="Wingdings" w:hAnsi="Wingdings"/>
      </w:rPr>
    </w:lvl>
    <w:lvl w:ilvl="7" w:tentative="0">
      <w:start w:val="1"/>
      <w:numFmt w:val="bullet"/>
      <w:lvlText w:val=""/>
      <w:lvlJc w:val="left"/>
      <w:pPr>
        <w:tabs>
          <w:tab w:val="left" w:pos="3360"/>
        </w:tabs>
        <w:ind w:left="3360" w:hanging="420"/>
      </w:pPr>
      <w:rPr>
        <w:rFonts w:hint="default" w:ascii="Wingdings" w:hAnsi="Wingdings"/>
      </w:rPr>
    </w:lvl>
    <w:lvl w:ilvl="8" w:tentative="0">
      <w:start w:val="1"/>
      <w:numFmt w:val="bullet"/>
      <w:lvlText w:val=""/>
      <w:lvlJc w:val="left"/>
      <w:pPr>
        <w:tabs>
          <w:tab w:val="left" w:pos="3780"/>
        </w:tabs>
        <w:ind w:left="3780" w:hanging="420"/>
      </w:pPr>
      <w:rPr>
        <w:rFonts w:hint="default" w:ascii="Wingdings" w:hAnsi="Wingdings"/>
      </w:rPr>
    </w:lvl>
  </w:abstractNum>
  <w:abstractNum w:abstractNumId="6">
    <w:nsid w:val="5D0CE723"/>
    <w:multiLevelType w:val="singleLevel"/>
    <w:tmpl w:val="5D0CE723"/>
    <w:lvl w:ilvl="0" w:tentative="0">
      <w:start w:val="4"/>
      <w:numFmt w:val="decimal"/>
      <w:suff w:val="nothing"/>
      <w:lvlText w:val="%1、"/>
      <w:lvlJc w:val="left"/>
    </w:lvl>
  </w:abstractNum>
  <w:abstractNum w:abstractNumId="7">
    <w:nsid w:val="7E417FF5"/>
    <w:multiLevelType w:val="singleLevel"/>
    <w:tmpl w:val="7E417FF5"/>
    <w:lvl w:ilvl="0" w:tentative="0">
      <w:start w:val="1"/>
      <w:numFmt w:val="bullet"/>
      <w:lvlText w:val=""/>
      <w:lvlJc w:val="left"/>
      <w:pPr>
        <w:ind w:left="420" w:hanging="420"/>
      </w:pPr>
      <w:rPr>
        <w:rFonts w:hint="default" w:ascii="Wingdings" w:hAnsi="Wingdings"/>
      </w:rPr>
    </w:lvl>
  </w:abstractNum>
  <w:abstractNum w:abstractNumId="8">
    <w:nsid w:val="7F827675"/>
    <w:multiLevelType w:val="multilevel"/>
    <w:tmpl w:val="7F827675"/>
    <w:lvl w:ilvl="0" w:tentative="0">
      <w:start w:val="1"/>
      <w:numFmt w:val="bullet"/>
      <w:lvlText w:val=""/>
      <w:lvlJc w:val="left"/>
      <w:pPr>
        <w:tabs>
          <w:tab w:val="left" w:pos="900"/>
        </w:tabs>
        <w:ind w:left="900" w:hanging="420"/>
      </w:pPr>
      <w:rPr>
        <w:rFonts w:hint="default" w:ascii="Wingdings" w:hAnsi="Wingdings"/>
      </w:rPr>
    </w:lvl>
    <w:lvl w:ilvl="1" w:tentative="0">
      <w:start w:val="1"/>
      <w:numFmt w:val="bullet"/>
      <w:lvlText w:val=""/>
      <w:lvlJc w:val="left"/>
      <w:pPr>
        <w:tabs>
          <w:tab w:val="left" w:pos="1320"/>
        </w:tabs>
        <w:ind w:left="1320" w:hanging="420"/>
      </w:pPr>
      <w:rPr>
        <w:rFonts w:hint="default" w:ascii="Wingdings" w:hAnsi="Wingdings"/>
      </w:rPr>
    </w:lvl>
    <w:lvl w:ilvl="2" w:tentative="0">
      <w:start w:val="1"/>
      <w:numFmt w:val="bullet"/>
      <w:lvlText w:val=""/>
      <w:lvlJc w:val="left"/>
      <w:pPr>
        <w:tabs>
          <w:tab w:val="left" w:pos="1740"/>
        </w:tabs>
        <w:ind w:left="1740" w:hanging="420"/>
      </w:pPr>
      <w:rPr>
        <w:rFonts w:hint="default" w:ascii="Wingdings" w:hAnsi="Wingdings"/>
      </w:rPr>
    </w:lvl>
    <w:lvl w:ilvl="3" w:tentative="0">
      <w:start w:val="1"/>
      <w:numFmt w:val="bullet"/>
      <w:lvlText w:val=""/>
      <w:lvlJc w:val="left"/>
      <w:pPr>
        <w:tabs>
          <w:tab w:val="left" w:pos="2160"/>
        </w:tabs>
        <w:ind w:left="2160" w:hanging="420"/>
      </w:pPr>
      <w:rPr>
        <w:rFonts w:hint="default" w:ascii="Wingdings" w:hAnsi="Wingdings"/>
      </w:rPr>
    </w:lvl>
    <w:lvl w:ilvl="4" w:tentative="0">
      <w:start w:val="1"/>
      <w:numFmt w:val="bullet"/>
      <w:lvlText w:val=""/>
      <w:lvlJc w:val="left"/>
      <w:pPr>
        <w:tabs>
          <w:tab w:val="left" w:pos="2580"/>
        </w:tabs>
        <w:ind w:left="2580" w:hanging="420"/>
      </w:pPr>
      <w:rPr>
        <w:rFonts w:hint="default" w:ascii="Wingdings" w:hAnsi="Wingdings"/>
      </w:rPr>
    </w:lvl>
    <w:lvl w:ilvl="5" w:tentative="0">
      <w:start w:val="1"/>
      <w:numFmt w:val="bullet"/>
      <w:lvlText w:val=""/>
      <w:lvlJc w:val="left"/>
      <w:pPr>
        <w:tabs>
          <w:tab w:val="left" w:pos="3000"/>
        </w:tabs>
        <w:ind w:left="3000" w:hanging="420"/>
      </w:pPr>
      <w:rPr>
        <w:rFonts w:hint="default" w:ascii="Wingdings" w:hAnsi="Wingdings"/>
      </w:rPr>
    </w:lvl>
    <w:lvl w:ilvl="6" w:tentative="0">
      <w:start w:val="1"/>
      <w:numFmt w:val="bullet"/>
      <w:lvlText w:val=""/>
      <w:lvlJc w:val="left"/>
      <w:pPr>
        <w:tabs>
          <w:tab w:val="left" w:pos="3420"/>
        </w:tabs>
        <w:ind w:left="3420" w:hanging="420"/>
      </w:pPr>
      <w:rPr>
        <w:rFonts w:hint="default" w:ascii="Wingdings" w:hAnsi="Wingdings"/>
      </w:rPr>
    </w:lvl>
    <w:lvl w:ilvl="7" w:tentative="0">
      <w:start w:val="1"/>
      <w:numFmt w:val="bullet"/>
      <w:lvlText w:val=""/>
      <w:lvlJc w:val="left"/>
      <w:pPr>
        <w:tabs>
          <w:tab w:val="left" w:pos="3840"/>
        </w:tabs>
        <w:ind w:left="3840" w:hanging="420"/>
      </w:pPr>
      <w:rPr>
        <w:rFonts w:hint="default" w:ascii="Wingdings" w:hAnsi="Wingdings"/>
      </w:rPr>
    </w:lvl>
    <w:lvl w:ilvl="8" w:tentative="0">
      <w:start w:val="1"/>
      <w:numFmt w:val="bullet"/>
      <w:lvlText w:val=""/>
      <w:lvlJc w:val="left"/>
      <w:pPr>
        <w:tabs>
          <w:tab w:val="left" w:pos="4260"/>
        </w:tabs>
        <w:ind w:left="4260" w:hanging="420"/>
      </w:pPr>
      <w:rPr>
        <w:rFonts w:hint="default" w:ascii="Wingdings" w:hAnsi="Wingdings"/>
      </w:rPr>
    </w:lvl>
  </w:abstractNum>
  <w:num w:numId="1">
    <w:abstractNumId w:val="2"/>
  </w:num>
  <w:num w:numId="2">
    <w:abstractNumId w:val="7"/>
  </w:num>
  <w:num w:numId="3">
    <w:abstractNumId w:val="0"/>
  </w:num>
  <w:num w:numId="4">
    <w:abstractNumId w:val="8"/>
  </w:num>
  <w:num w:numId="5">
    <w:abstractNumId w:val="1"/>
  </w:num>
  <w:num w:numId="6">
    <w:abstractNumId w:val="6"/>
  </w:num>
  <w:num w:numId="7">
    <w:abstractNumId w:val="4"/>
  </w:num>
  <w:num w:numId="8">
    <w:abstractNumId w:val="5"/>
  </w:num>
  <w:num w:numId="9">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5"/>
  <w:bordersDoNotSurroundHeader w:val="0"/>
  <w:bordersDoNotSurroundFooter w:val="0"/>
  <w:documentProtection w:enforcement="0"/>
  <w:defaultTabStop w:val="420"/>
  <w:drawingGridVerticalSpacing w:val="156"/>
  <w:displayHorizontalDrawingGridEvery w:val="1"/>
  <w:displayVerticalDrawingGridEvery w:val="1"/>
  <w:noPunctuationKerning w:val="1"/>
  <w:characterSpacingControl w:val="compressPunctuation"/>
  <w:compat>
    <w:spaceForUL/>
    <w:balanceSingleByteDoubleByteWidth/>
    <w:doNotLeaveBackslashAlone/>
    <w:ulTrailSpace/>
    <w:doNotExpandShiftReturn/>
    <w:adjustLineHeightInTable/>
    <w:doNotWrapTextWithPunct/>
    <w:doNotUseEastAsianBreakRules/>
    <w:useFELayout/>
    <w:doNotUseIndentAsNumberingTabStop/>
    <w:useAltKinsokuLineBreakRules/>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MTg4MTc5ODQ5NmJhYjJkNjk0NzE5YzM1NTQ3NzJkOGUifQ=="/>
  </w:docVars>
  <w:rsids>
    <w:rsidRoot w:val="00172A27"/>
    <w:rsid w:val="0003240A"/>
    <w:rsid w:val="00186051"/>
    <w:rsid w:val="00844824"/>
    <w:rsid w:val="008B4FBB"/>
    <w:rsid w:val="008B5BA7"/>
    <w:rsid w:val="00985380"/>
    <w:rsid w:val="009E398D"/>
    <w:rsid w:val="00BA776E"/>
    <w:rsid w:val="00D85822"/>
    <w:rsid w:val="00FE1B9E"/>
    <w:rsid w:val="010C251F"/>
    <w:rsid w:val="010D1788"/>
    <w:rsid w:val="01115FC8"/>
    <w:rsid w:val="01283675"/>
    <w:rsid w:val="016C79BA"/>
    <w:rsid w:val="01735691"/>
    <w:rsid w:val="01B033D2"/>
    <w:rsid w:val="01CF56EA"/>
    <w:rsid w:val="01EB6229"/>
    <w:rsid w:val="01EE1777"/>
    <w:rsid w:val="01F734B2"/>
    <w:rsid w:val="0203533E"/>
    <w:rsid w:val="02386B3E"/>
    <w:rsid w:val="02704AC1"/>
    <w:rsid w:val="027343E2"/>
    <w:rsid w:val="0279557F"/>
    <w:rsid w:val="02920EAC"/>
    <w:rsid w:val="02970774"/>
    <w:rsid w:val="02B40E52"/>
    <w:rsid w:val="02E91001"/>
    <w:rsid w:val="03030A7F"/>
    <w:rsid w:val="030645BF"/>
    <w:rsid w:val="030F15D0"/>
    <w:rsid w:val="03794EA5"/>
    <w:rsid w:val="041651F4"/>
    <w:rsid w:val="041C0FAD"/>
    <w:rsid w:val="04202F4C"/>
    <w:rsid w:val="04894983"/>
    <w:rsid w:val="04B37C86"/>
    <w:rsid w:val="04DF6610"/>
    <w:rsid w:val="04EC4EAD"/>
    <w:rsid w:val="050E14C4"/>
    <w:rsid w:val="051E25B2"/>
    <w:rsid w:val="054B3357"/>
    <w:rsid w:val="05660260"/>
    <w:rsid w:val="05777F14"/>
    <w:rsid w:val="057D0FED"/>
    <w:rsid w:val="057E35FA"/>
    <w:rsid w:val="05BE78F1"/>
    <w:rsid w:val="05C93960"/>
    <w:rsid w:val="05E06037"/>
    <w:rsid w:val="05F50317"/>
    <w:rsid w:val="06597927"/>
    <w:rsid w:val="06715664"/>
    <w:rsid w:val="06A179B5"/>
    <w:rsid w:val="06A64F55"/>
    <w:rsid w:val="07004B9C"/>
    <w:rsid w:val="07493CC3"/>
    <w:rsid w:val="07807B53"/>
    <w:rsid w:val="088F053E"/>
    <w:rsid w:val="08A950CC"/>
    <w:rsid w:val="08B81DEE"/>
    <w:rsid w:val="09001324"/>
    <w:rsid w:val="09343137"/>
    <w:rsid w:val="096C4286"/>
    <w:rsid w:val="09A312D8"/>
    <w:rsid w:val="09AA6EF0"/>
    <w:rsid w:val="09CB6A81"/>
    <w:rsid w:val="0A1026E6"/>
    <w:rsid w:val="0A2F744C"/>
    <w:rsid w:val="0A3C3716"/>
    <w:rsid w:val="0A796549"/>
    <w:rsid w:val="0A880785"/>
    <w:rsid w:val="0A9A2C11"/>
    <w:rsid w:val="0A9B5A8E"/>
    <w:rsid w:val="0B65389C"/>
    <w:rsid w:val="0BB93035"/>
    <w:rsid w:val="0C0A38EE"/>
    <w:rsid w:val="0C39022E"/>
    <w:rsid w:val="0C4A6F8B"/>
    <w:rsid w:val="0C7451AE"/>
    <w:rsid w:val="0CC2350D"/>
    <w:rsid w:val="0CC34689"/>
    <w:rsid w:val="0D340A27"/>
    <w:rsid w:val="0D4A3B0F"/>
    <w:rsid w:val="0D5E2387"/>
    <w:rsid w:val="0D735EF8"/>
    <w:rsid w:val="0D86117A"/>
    <w:rsid w:val="0D9B0022"/>
    <w:rsid w:val="0DA42898"/>
    <w:rsid w:val="0DB371C0"/>
    <w:rsid w:val="0E0662D9"/>
    <w:rsid w:val="0E492BE6"/>
    <w:rsid w:val="0E7C438E"/>
    <w:rsid w:val="0EAC5000"/>
    <w:rsid w:val="0EDE55C6"/>
    <w:rsid w:val="0EF13A9A"/>
    <w:rsid w:val="0EFB1BB6"/>
    <w:rsid w:val="0F136015"/>
    <w:rsid w:val="0F362C2D"/>
    <w:rsid w:val="0FA1275E"/>
    <w:rsid w:val="0FEE3A8D"/>
    <w:rsid w:val="101E3DAE"/>
    <w:rsid w:val="102D2243"/>
    <w:rsid w:val="10466E61"/>
    <w:rsid w:val="106A7C46"/>
    <w:rsid w:val="108C77F4"/>
    <w:rsid w:val="10A53339"/>
    <w:rsid w:val="10D72398"/>
    <w:rsid w:val="112A2779"/>
    <w:rsid w:val="113440E4"/>
    <w:rsid w:val="11E95757"/>
    <w:rsid w:val="11E97452"/>
    <w:rsid w:val="121541A2"/>
    <w:rsid w:val="124F46F3"/>
    <w:rsid w:val="126D1022"/>
    <w:rsid w:val="131336AF"/>
    <w:rsid w:val="13207800"/>
    <w:rsid w:val="1331087C"/>
    <w:rsid w:val="13B64A56"/>
    <w:rsid w:val="13B660AC"/>
    <w:rsid w:val="13B86CFB"/>
    <w:rsid w:val="13E572B1"/>
    <w:rsid w:val="13E72709"/>
    <w:rsid w:val="145C6C53"/>
    <w:rsid w:val="14746685"/>
    <w:rsid w:val="149F1D33"/>
    <w:rsid w:val="14A02837"/>
    <w:rsid w:val="14A97516"/>
    <w:rsid w:val="14F6580E"/>
    <w:rsid w:val="14FF5545"/>
    <w:rsid w:val="15175626"/>
    <w:rsid w:val="15AF7257"/>
    <w:rsid w:val="15C22D33"/>
    <w:rsid w:val="15E33CDD"/>
    <w:rsid w:val="16470B6A"/>
    <w:rsid w:val="17337477"/>
    <w:rsid w:val="173468A0"/>
    <w:rsid w:val="175631FC"/>
    <w:rsid w:val="17703ED1"/>
    <w:rsid w:val="177C61A2"/>
    <w:rsid w:val="17957BC4"/>
    <w:rsid w:val="17B9163A"/>
    <w:rsid w:val="17B943BD"/>
    <w:rsid w:val="17F672D9"/>
    <w:rsid w:val="187C1A50"/>
    <w:rsid w:val="18ED5202"/>
    <w:rsid w:val="18F77473"/>
    <w:rsid w:val="191D1B57"/>
    <w:rsid w:val="1984401C"/>
    <w:rsid w:val="19AF7109"/>
    <w:rsid w:val="19BA5A06"/>
    <w:rsid w:val="19D73BF6"/>
    <w:rsid w:val="1A294A2D"/>
    <w:rsid w:val="1A3E75D5"/>
    <w:rsid w:val="1A422BB8"/>
    <w:rsid w:val="1A4702C4"/>
    <w:rsid w:val="1A7466A4"/>
    <w:rsid w:val="1A8769F4"/>
    <w:rsid w:val="1A970596"/>
    <w:rsid w:val="1AC528FA"/>
    <w:rsid w:val="1AC65AB0"/>
    <w:rsid w:val="1AEB0D31"/>
    <w:rsid w:val="1AF702C8"/>
    <w:rsid w:val="1B2129A5"/>
    <w:rsid w:val="1B606AAC"/>
    <w:rsid w:val="1BA56BC7"/>
    <w:rsid w:val="1BAF6202"/>
    <w:rsid w:val="1BC9697F"/>
    <w:rsid w:val="1BE04329"/>
    <w:rsid w:val="1BEC423B"/>
    <w:rsid w:val="1C2C150A"/>
    <w:rsid w:val="1C732AEB"/>
    <w:rsid w:val="1CB50341"/>
    <w:rsid w:val="1CBC48AA"/>
    <w:rsid w:val="1D004DD3"/>
    <w:rsid w:val="1D0133FF"/>
    <w:rsid w:val="1D0C3D1C"/>
    <w:rsid w:val="1D1B72FC"/>
    <w:rsid w:val="1D5C1A72"/>
    <w:rsid w:val="1E441D23"/>
    <w:rsid w:val="1E4A0053"/>
    <w:rsid w:val="1E4A3FC0"/>
    <w:rsid w:val="1E773CEA"/>
    <w:rsid w:val="1F204356"/>
    <w:rsid w:val="1F261D17"/>
    <w:rsid w:val="1F275353"/>
    <w:rsid w:val="1F686DF4"/>
    <w:rsid w:val="1F871AAD"/>
    <w:rsid w:val="1F99773E"/>
    <w:rsid w:val="1FC53D80"/>
    <w:rsid w:val="205800D9"/>
    <w:rsid w:val="207E64BD"/>
    <w:rsid w:val="210A7A37"/>
    <w:rsid w:val="211C60E8"/>
    <w:rsid w:val="219138F8"/>
    <w:rsid w:val="21A80D16"/>
    <w:rsid w:val="21BD7C99"/>
    <w:rsid w:val="21F37A54"/>
    <w:rsid w:val="21FF3E09"/>
    <w:rsid w:val="227D2BB6"/>
    <w:rsid w:val="22FC0463"/>
    <w:rsid w:val="23A54B58"/>
    <w:rsid w:val="23B00D6A"/>
    <w:rsid w:val="23D93F12"/>
    <w:rsid w:val="2422425A"/>
    <w:rsid w:val="246A0F18"/>
    <w:rsid w:val="24AA52DB"/>
    <w:rsid w:val="24C75DF8"/>
    <w:rsid w:val="25147FAB"/>
    <w:rsid w:val="25314B09"/>
    <w:rsid w:val="25674886"/>
    <w:rsid w:val="256F1FF4"/>
    <w:rsid w:val="258E2848"/>
    <w:rsid w:val="25C7619F"/>
    <w:rsid w:val="25E65C2D"/>
    <w:rsid w:val="25F71128"/>
    <w:rsid w:val="260B2287"/>
    <w:rsid w:val="2628108B"/>
    <w:rsid w:val="2685028B"/>
    <w:rsid w:val="26CA2516"/>
    <w:rsid w:val="26E1123A"/>
    <w:rsid w:val="27206206"/>
    <w:rsid w:val="27454EE8"/>
    <w:rsid w:val="276A286E"/>
    <w:rsid w:val="27B45020"/>
    <w:rsid w:val="27D95761"/>
    <w:rsid w:val="27E014F2"/>
    <w:rsid w:val="281A62E1"/>
    <w:rsid w:val="282947F3"/>
    <w:rsid w:val="283E0C5F"/>
    <w:rsid w:val="285A1044"/>
    <w:rsid w:val="28666386"/>
    <w:rsid w:val="289B1A38"/>
    <w:rsid w:val="28CD5F1A"/>
    <w:rsid w:val="28F27AEA"/>
    <w:rsid w:val="28FE37F9"/>
    <w:rsid w:val="29373393"/>
    <w:rsid w:val="2967304B"/>
    <w:rsid w:val="297E3704"/>
    <w:rsid w:val="29881E82"/>
    <w:rsid w:val="299B300D"/>
    <w:rsid w:val="29CA6EC1"/>
    <w:rsid w:val="29E43147"/>
    <w:rsid w:val="29E4351B"/>
    <w:rsid w:val="2A0769FC"/>
    <w:rsid w:val="2A1C03EF"/>
    <w:rsid w:val="2A270B3C"/>
    <w:rsid w:val="2A2E29E8"/>
    <w:rsid w:val="2A537728"/>
    <w:rsid w:val="2A64640A"/>
    <w:rsid w:val="2A81520E"/>
    <w:rsid w:val="2AB368A1"/>
    <w:rsid w:val="2B2872E4"/>
    <w:rsid w:val="2B3675E4"/>
    <w:rsid w:val="2B710DDE"/>
    <w:rsid w:val="2BA616A3"/>
    <w:rsid w:val="2C2A660C"/>
    <w:rsid w:val="2C423172"/>
    <w:rsid w:val="2CEA1891"/>
    <w:rsid w:val="2CFD2598"/>
    <w:rsid w:val="2D341134"/>
    <w:rsid w:val="2D393B7E"/>
    <w:rsid w:val="2D406CBA"/>
    <w:rsid w:val="2D504546"/>
    <w:rsid w:val="2DCF4752"/>
    <w:rsid w:val="2DD5595D"/>
    <w:rsid w:val="2E15281C"/>
    <w:rsid w:val="2EF340E7"/>
    <w:rsid w:val="2EF72E7C"/>
    <w:rsid w:val="2EFD77C0"/>
    <w:rsid w:val="2F087CAC"/>
    <w:rsid w:val="2F1C3757"/>
    <w:rsid w:val="2F284C9C"/>
    <w:rsid w:val="2F3C5814"/>
    <w:rsid w:val="2F864B70"/>
    <w:rsid w:val="2F98034C"/>
    <w:rsid w:val="2FA02AD0"/>
    <w:rsid w:val="2FB63264"/>
    <w:rsid w:val="2FE62781"/>
    <w:rsid w:val="2FF4145B"/>
    <w:rsid w:val="301C2686"/>
    <w:rsid w:val="30517AD6"/>
    <w:rsid w:val="308976CA"/>
    <w:rsid w:val="309B263E"/>
    <w:rsid w:val="30F65F6A"/>
    <w:rsid w:val="31C824CF"/>
    <w:rsid w:val="31C854D0"/>
    <w:rsid w:val="31E94F73"/>
    <w:rsid w:val="31EA18EB"/>
    <w:rsid w:val="32202EAA"/>
    <w:rsid w:val="323B4A44"/>
    <w:rsid w:val="324059AE"/>
    <w:rsid w:val="3288119A"/>
    <w:rsid w:val="32D778C3"/>
    <w:rsid w:val="3311432D"/>
    <w:rsid w:val="339C4E66"/>
    <w:rsid w:val="33F9292E"/>
    <w:rsid w:val="341656B8"/>
    <w:rsid w:val="3433612F"/>
    <w:rsid w:val="343B14F4"/>
    <w:rsid w:val="34402795"/>
    <w:rsid w:val="344C7A9D"/>
    <w:rsid w:val="34525525"/>
    <w:rsid w:val="34670FD0"/>
    <w:rsid w:val="346C6F74"/>
    <w:rsid w:val="34910DFF"/>
    <w:rsid w:val="34FA0097"/>
    <w:rsid w:val="34FC6792"/>
    <w:rsid w:val="351D7111"/>
    <w:rsid w:val="35466749"/>
    <w:rsid w:val="356F16AC"/>
    <w:rsid w:val="35940EB6"/>
    <w:rsid w:val="35AF5592"/>
    <w:rsid w:val="35BE7316"/>
    <w:rsid w:val="35C64D27"/>
    <w:rsid w:val="35DE341A"/>
    <w:rsid w:val="362F222A"/>
    <w:rsid w:val="36486BE0"/>
    <w:rsid w:val="366F349E"/>
    <w:rsid w:val="36701F12"/>
    <w:rsid w:val="36C2064E"/>
    <w:rsid w:val="36DE788D"/>
    <w:rsid w:val="36DF3239"/>
    <w:rsid w:val="36E42DAC"/>
    <w:rsid w:val="37357BC9"/>
    <w:rsid w:val="37422F19"/>
    <w:rsid w:val="378F314C"/>
    <w:rsid w:val="38353194"/>
    <w:rsid w:val="3868650E"/>
    <w:rsid w:val="388E4EB9"/>
    <w:rsid w:val="38DF7160"/>
    <w:rsid w:val="38E006C1"/>
    <w:rsid w:val="38EC419A"/>
    <w:rsid w:val="39475874"/>
    <w:rsid w:val="39693A63"/>
    <w:rsid w:val="396A2B2E"/>
    <w:rsid w:val="399E426A"/>
    <w:rsid w:val="39AD1B7B"/>
    <w:rsid w:val="39BA2134"/>
    <w:rsid w:val="39C30C00"/>
    <w:rsid w:val="39C6299E"/>
    <w:rsid w:val="39E2363F"/>
    <w:rsid w:val="3A09060B"/>
    <w:rsid w:val="3A0F03E2"/>
    <w:rsid w:val="3A320F5E"/>
    <w:rsid w:val="3A7E6520"/>
    <w:rsid w:val="3AB654EC"/>
    <w:rsid w:val="3AC40B74"/>
    <w:rsid w:val="3B251BE5"/>
    <w:rsid w:val="3B292F86"/>
    <w:rsid w:val="3B3E6803"/>
    <w:rsid w:val="3B501F00"/>
    <w:rsid w:val="3B897885"/>
    <w:rsid w:val="3BA613E7"/>
    <w:rsid w:val="3BDC0FD0"/>
    <w:rsid w:val="3C047A4D"/>
    <w:rsid w:val="3C120806"/>
    <w:rsid w:val="3C242902"/>
    <w:rsid w:val="3C3420E0"/>
    <w:rsid w:val="3C6A6D77"/>
    <w:rsid w:val="3CB17320"/>
    <w:rsid w:val="3CEA09F1"/>
    <w:rsid w:val="3D2D3864"/>
    <w:rsid w:val="3D8204B8"/>
    <w:rsid w:val="3DF338D5"/>
    <w:rsid w:val="3E664AB7"/>
    <w:rsid w:val="3EF731EF"/>
    <w:rsid w:val="3F01553E"/>
    <w:rsid w:val="3F395C5F"/>
    <w:rsid w:val="3F3C2A28"/>
    <w:rsid w:val="3F4A41A3"/>
    <w:rsid w:val="3F6D73E2"/>
    <w:rsid w:val="3F9410E8"/>
    <w:rsid w:val="3FA52DF7"/>
    <w:rsid w:val="400879A1"/>
    <w:rsid w:val="40425C4D"/>
    <w:rsid w:val="406B0097"/>
    <w:rsid w:val="407F58F4"/>
    <w:rsid w:val="40B8473A"/>
    <w:rsid w:val="40F818CB"/>
    <w:rsid w:val="414979FE"/>
    <w:rsid w:val="4158170F"/>
    <w:rsid w:val="417C0A13"/>
    <w:rsid w:val="41A35612"/>
    <w:rsid w:val="41C35DE5"/>
    <w:rsid w:val="41E73259"/>
    <w:rsid w:val="424330E0"/>
    <w:rsid w:val="425B6AB7"/>
    <w:rsid w:val="42C341BE"/>
    <w:rsid w:val="43097EF3"/>
    <w:rsid w:val="431E5A99"/>
    <w:rsid w:val="434319FC"/>
    <w:rsid w:val="4366342B"/>
    <w:rsid w:val="43A01E09"/>
    <w:rsid w:val="43B3534B"/>
    <w:rsid w:val="44050445"/>
    <w:rsid w:val="441C6F53"/>
    <w:rsid w:val="44471B40"/>
    <w:rsid w:val="44551055"/>
    <w:rsid w:val="450968D4"/>
    <w:rsid w:val="452847AC"/>
    <w:rsid w:val="45344EFF"/>
    <w:rsid w:val="45A12DF6"/>
    <w:rsid w:val="45A878AD"/>
    <w:rsid w:val="45C94C5D"/>
    <w:rsid w:val="45EB257F"/>
    <w:rsid w:val="462238B4"/>
    <w:rsid w:val="4639394E"/>
    <w:rsid w:val="46836272"/>
    <w:rsid w:val="468E5647"/>
    <w:rsid w:val="46954D79"/>
    <w:rsid w:val="46AC7BB2"/>
    <w:rsid w:val="46FB50D1"/>
    <w:rsid w:val="470538ED"/>
    <w:rsid w:val="470D5A07"/>
    <w:rsid w:val="470E3926"/>
    <w:rsid w:val="477E0DAE"/>
    <w:rsid w:val="479515CC"/>
    <w:rsid w:val="47BD497C"/>
    <w:rsid w:val="484457C9"/>
    <w:rsid w:val="49191F7E"/>
    <w:rsid w:val="492B7726"/>
    <w:rsid w:val="49394453"/>
    <w:rsid w:val="497978A9"/>
    <w:rsid w:val="498C0131"/>
    <w:rsid w:val="499B6010"/>
    <w:rsid w:val="499F16D4"/>
    <w:rsid w:val="49CA27BC"/>
    <w:rsid w:val="49F67C22"/>
    <w:rsid w:val="4A43071C"/>
    <w:rsid w:val="4AAC0ECC"/>
    <w:rsid w:val="4AFC6203"/>
    <w:rsid w:val="4B3236DC"/>
    <w:rsid w:val="4B49693C"/>
    <w:rsid w:val="4B4A1C3A"/>
    <w:rsid w:val="4B7D6ED4"/>
    <w:rsid w:val="4BA45167"/>
    <w:rsid w:val="4BFB3312"/>
    <w:rsid w:val="4C653EC9"/>
    <w:rsid w:val="4CAA5AA7"/>
    <w:rsid w:val="4CB22BAD"/>
    <w:rsid w:val="4D467EC5"/>
    <w:rsid w:val="4D525378"/>
    <w:rsid w:val="4D61523A"/>
    <w:rsid w:val="4D711635"/>
    <w:rsid w:val="4DBC3CE3"/>
    <w:rsid w:val="4DF5636E"/>
    <w:rsid w:val="4E035823"/>
    <w:rsid w:val="4E0F4A78"/>
    <w:rsid w:val="4E363577"/>
    <w:rsid w:val="4E4679AF"/>
    <w:rsid w:val="4EA76629"/>
    <w:rsid w:val="4EF33B6E"/>
    <w:rsid w:val="4F2378ED"/>
    <w:rsid w:val="4F54162C"/>
    <w:rsid w:val="4F5526D3"/>
    <w:rsid w:val="4FBB2B83"/>
    <w:rsid w:val="4FCE7CFE"/>
    <w:rsid w:val="4FFB3DEB"/>
    <w:rsid w:val="504510CD"/>
    <w:rsid w:val="50687CA3"/>
    <w:rsid w:val="51114346"/>
    <w:rsid w:val="51146809"/>
    <w:rsid w:val="511C26DB"/>
    <w:rsid w:val="516E1798"/>
    <w:rsid w:val="51707D3A"/>
    <w:rsid w:val="51F4576A"/>
    <w:rsid w:val="52264286"/>
    <w:rsid w:val="524A6CDC"/>
    <w:rsid w:val="525857B8"/>
    <w:rsid w:val="526B3EBF"/>
    <w:rsid w:val="53400BE3"/>
    <w:rsid w:val="534E205D"/>
    <w:rsid w:val="53502776"/>
    <w:rsid w:val="53560736"/>
    <w:rsid w:val="53617918"/>
    <w:rsid w:val="53A41E10"/>
    <w:rsid w:val="53AA3424"/>
    <w:rsid w:val="53C63891"/>
    <w:rsid w:val="53FD7266"/>
    <w:rsid w:val="54406942"/>
    <w:rsid w:val="544F48E1"/>
    <w:rsid w:val="546B0211"/>
    <w:rsid w:val="548968E9"/>
    <w:rsid w:val="54BD7F05"/>
    <w:rsid w:val="54CC1124"/>
    <w:rsid w:val="551F0C08"/>
    <w:rsid w:val="556277B5"/>
    <w:rsid w:val="55B92AD9"/>
    <w:rsid w:val="55BA557C"/>
    <w:rsid w:val="56166457"/>
    <w:rsid w:val="56C37D8B"/>
    <w:rsid w:val="56C53F2C"/>
    <w:rsid w:val="573D4F0A"/>
    <w:rsid w:val="575003D6"/>
    <w:rsid w:val="57754CB9"/>
    <w:rsid w:val="579161E1"/>
    <w:rsid w:val="579C005F"/>
    <w:rsid w:val="579D2DD8"/>
    <w:rsid w:val="57B067F4"/>
    <w:rsid w:val="58442C86"/>
    <w:rsid w:val="58453AE0"/>
    <w:rsid w:val="5886386C"/>
    <w:rsid w:val="58AB1B69"/>
    <w:rsid w:val="58D50BA2"/>
    <w:rsid w:val="591D0841"/>
    <w:rsid w:val="591E760A"/>
    <w:rsid w:val="594A00D6"/>
    <w:rsid w:val="5952374E"/>
    <w:rsid w:val="59534E62"/>
    <w:rsid w:val="596516D3"/>
    <w:rsid w:val="597176D3"/>
    <w:rsid w:val="59A05444"/>
    <w:rsid w:val="59B81B54"/>
    <w:rsid w:val="5A117FD5"/>
    <w:rsid w:val="5A5D23AA"/>
    <w:rsid w:val="5A71743D"/>
    <w:rsid w:val="5A8365B3"/>
    <w:rsid w:val="5AB030EC"/>
    <w:rsid w:val="5AE61B20"/>
    <w:rsid w:val="5AED0B85"/>
    <w:rsid w:val="5B032369"/>
    <w:rsid w:val="5B2275E5"/>
    <w:rsid w:val="5B4B0853"/>
    <w:rsid w:val="5B8E2CCF"/>
    <w:rsid w:val="5BB9288E"/>
    <w:rsid w:val="5BD229E6"/>
    <w:rsid w:val="5C615D98"/>
    <w:rsid w:val="5C950521"/>
    <w:rsid w:val="5CE24EC3"/>
    <w:rsid w:val="5D0B36F3"/>
    <w:rsid w:val="5D7A0DAB"/>
    <w:rsid w:val="5D965E14"/>
    <w:rsid w:val="5DCB1D21"/>
    <w:rsid w:val="5E2F54B1"/>
    <w:rsid w:val="5E78098D"/>
    <w:rsid w:val="5E97440A"/>
    <w:rsid w:val="5EB35B84"/>
    <w:rsid w:val="5ED902FD"/>
    <w:rsid w:val="5ED95C45"/>
    <w:rsid w:val="5EE4753E"/>
    <w:rsid w:val="5F1F326E"/>
    <w:rsid w:val="5F4122C6"/>
    <w:rsid w:val="5F4B5EB9"/>
    <w:rsid w:val="5F5D4BFA"/>
    <w:rsid w:val="5F634076"/>
    <w:rsid w:val="5F8E1C5B"/>
    <w:rsid w:val="60072B18"/>
    <w:rsid w:val="60141B55"/>
    <w:rsid w:val="60B529CB"/>
    <w:rsid w:val="60CF38D6"/>
    <w:rsid w:val="60F3370E"/>
    <w:rsid w:val="61514499"/>
    <w:rsid w:val="61546510"/>
    <w:rsid w:val="61583A57"/>
    <w:rsid w:val="617D2DA7"/>
    <w:rsid w:val="61F25ACE"/>
    <w:rsid w:val="61FF3F18"/>
    <w:rsid w:val="625B0CCC"/>
    <w:rsid w:val="62932ECC"/>
    <w:rsid w:val="62D92744"/>
    <w:rsid w:val="63374390"/>
    <w:rsid w:val="63C33BC6"/>
    <w:rsid w:val="63CE7C6F"/>
    <w:rsid w:val="63D56011"/>
    <w:rsid w:val="63F35B2D"/>
    <w:rsid w:val="6401024A"/>
    <w:rsid w:val="64021D2A"/>
    <w:rsid w:val="641D2C0F"/>
    <w:rsid w:val="64222AEE"/>
    <w:rsid w:val="6487151B"/>
    <w:rsid w:val="649B1AAB"/>
    <w:rsid w:val="64A66E40"/>
    <w:rsid w:val="64DD5E10"/>
    <w:rsid w:val="653A60F7"/>
    <w:rsid w:val="65474383"/>
    <w:rsid w:val="65870C23"/>
    <w:rsid w:val="65A4714F"/>
    <w:rsid w:val="65EE2D8C"/>
    <w:rsid w:val="66015470"/>
    <w:rsid w:val="660B7E58"/>
    <w:rsid w:val="6628378A"/>
    <w:rsid w:val="665F43C6"/>
    <w:rsid w:val="666C6512"/>
    <w:rsid w:val="66B15F58"/>
    <w:rsid w:val="66C37A39"/>
    <w:rsid w:val="66CD0118"/>
    <w:rsid w:val="670127C9"/>
    <w:rsid w:val="672F6533"/>
    <w:rsid w:val="67405E77"/>
    <w:rsid w:val="674A76E7"/>
    <w:rsid w:val="67543A67"/>
    <w:rsid w:val="67AA126F"/>
    <w:rsid w:val="67C805A0"/>
    <w:rsid w:val="67D40F55"/>
    <w:rsid w:val="67EF0079"/>
    <w:rsid w:val="67F52EA8"/>
    <w:rsid w:val="68093B71"/>
    <w:rsid w:val="680D35A2"/>
    <w:rsid w:val="68811780"/>
    <w:rsid w:val="688B0A2A"/>
    <w:rsid w:val="68AF2326"/>
    <w:rsid w:val="68E1669A"/>
    <w:rsid w:val="690507DD"/>
    <w:rsid w:val="69074555"/>
    <w:rsid w:val="692C5D69"/>
    <w:rsid w:val="69342E70"/>
    <w:rsid w:val="698A6F34"/>
    <w:rsid w:val="69933286"/>
    <w:rsid w:val="69C06C52"/>
    <w:rsid w:val="69DC61D0"/>
    <w:rsid w:val="69E94359"/>
    <w:rsid w:val="6A4B5283"/>
    <w:rsid w:val="6AA20A4F"/>
    <w:rsid w:val="6AAF6C52"/>
    <w:rsid w:val="6ABD639B"/>
    <w:rsid w:val="6AE878BD"/>
    <w:rsid w:val="6AF40691"/>
    <w:rsid w:val="6AF45756"/>
    <w:rsid w:val="6B3C308A"/>
    <w:rsid w:val="6B5E2C9F"/>
    <w:rsid w:val="6B8B3CDD"/>
    <w:rsid w:val="6BC07FF0"/>
    <w:rsid w:val="6BCC4906"/>
    <w:rsid w:val="6BFC4D7E"/>
    <w:rsid w:val="6C0B7E4F"/>
    <w:rsid w:val="6C1F5956"/>
    <w:rsid w:val="6C7B3767"/>
    <w:rsid w:val="6C8A7C08"/>
    <w:rsid w:val="6C93170C"/>
    <w:rsid w:val="6CB73902"/>
    <w:rsid w:val="6CC40490"/>
    <w:rsid w:val="6CD85571"/>
    <w:rsid w:val="6CE856A3"/>
    <w:rsid w:val="6CEE26D6"/>
    <w:rsid w:val="6CFC5042"/>
    <w:rsid w:val="6D1F6101"/>
    <w:rsid w:val="6D464F20"/>
    <w:rsid w:val="6D5C4743"/>
    <w:rsid w:val="6D80155B"/>
    <w:rsid w:val="6E244F6E"/>
    <w:rsid w:val="6E372EAB"/>
    <w:rsid w:val="6E851A78"/>
    <w:rsid w:val="6EA12D56"/>
    <w:rsid w:val="6EDA78D3"/>
    <w:rsid w:val="6F152216"/>
    <w:rsid w:val="6F1929CF"/>
    <w:rsid w:val="6F2B4C00"/>
    <w:rsid w:val="6F3A6FF7"/>
    <w:rsid w:val="6F585909"/>
    <w:rsid w:val="6F5B1156"/>
    <w:rsid w:val="6F5D4F64"/>
    <w:rsid w:val="6FFE524A"/>
    <w:rsid w:val="7036453F"/>
    <w:rsid w:val="70626515"/>
    <w:rsid w:val="7067494A"/>
    <w:rsid w:val="70A429C5"/>
    <w:rsid w:val="70DD7947"/>
    <w:rsid w:val="70E00630"/>
    <w:rsid w:val="718C7D03"/>
    <w:rsid w:val="71A056EC"/>
    <w:rsid w:val="71A60683"/>
    <w:rsid w:val="721D3689"/>
    <w:rsid w:val="72326519"/>
    <w:rsid w:val="723749E1"/>
    <w:rsid w:val="72636689"/>
    <w:rsid w:val="727571A3"/>
    <w:rsid w:val="72D143C9"/>
    <w:rsid w:val="73096FBD"/>
    <w:rsid w:val="73942E89"/>
    <w:rsid w:val="73CF187C"/>
    <w:rsid w:val="74147B26"/>
    <w:rsid w:val="7442728B"/>
    <w:rsid w:val="74662E0C"/>
    <w:rsid w:val="74D33A9E"/>
    <w:rsid w:val="74EF5E35"/>
    <w:rsid w:val="75016D61"/>
    <w:rsid w:val="750E74AA"/>
    <w:rsid w:val="751F3888"/>
    <w:rsid w:val="755B4460"/>
    <w:rsid w:val="75AA4740"/>
    <w:rsid w:val="75B06FBD"/>
    <w:rsid w:val="75CF63FA"/>
    <w:rsid w:val="75DB7601"/>
    <w:rsid w:val="75DD28D5"/>
    <w:rsid w:val="75F2724F"/>
    <w:rsid w:val="762F7701"/>
    <w:rsid w:val="763C67BE"/>
    <w:rsid w:val="769B452E"/>
    <w:rsid w:val="76B72EBB"/>
    <w:rsid w:val="76C70E7F"/>
    <w:rsid w:val="76CC6F1E"/>
    <w:rsid w:val="77505319"/>
    <w:rsid w:val="778E0C9B"/>
    <w:rsid w:val="778E747A"/>
    <w:rsid w:val="779427D9"/>
    <w:rsid w:val="77950B69"/>
    <w:rsid w:val="77950D9C"/>
    <w:rsid w:val="77B84C6C"/>
    <w:rsid w:val="77CC3B41"/>
    <w:rsid w:val="77E809E2"/>
    <w:rsid w:val="77E9461A"/>
    <w:rsid w:val="77F80B68"/>
    <w:rsid w:val="78280ACB"/>
    <w:rsid w:val="7842636D"/>
    <w:rsid w:val="789B7E00"/>
    <w:rsid w:val="78FE5273"/>
    <w:rsid w:val="790E5956"/>
    <w:rsid w:val="795014ED"/>
    <w:rsid w:val="796571F2"/>
    <w:rsid w:val="796664D2"/>
    <w:rsid w:val="7985413E"/>
    <w:rsid w:val="79C8388C"/>
    <w:rsid w:val="79F73979"/>
    <w:rsid w:val="7A9926C6"/>
    <w:rsid w:val="7AB22A58"/>
    <w:rsid w:val="7AC857F9"/>
    <w:rsid w:val="7AE62DF6"/>
    <w:rsid w:val="7AF011BC"/>
    <w:rsid w:val="7AF34939"/>
    <w:rsid w:val="7B3B008E"/>
    <w:rsid w:val="7B767318"/>
    <w:rsid w:val="7B7F3E12"/>
    <w:rsid w:val="7BFB0915"/>
    <w:rsid w:val="7C125F8F"/>
    <w:rsid w:val="7C6C0BC8"/>
    <w:rsid w:val="7C916961"/>
    <w:rsid w:val="7CCD2F68"/>
    <w:rsid w:val="7CDD764F"/>
    <w:rsid w:val="7CE12B1F"/>
    <w:rsid w:val="7CEC2E41"/>
    <w:rsid w:val="7CEF7C94"/>
    <w:rsid w:val="7D101C97"/>
    <w:rsid w:val="7D257D36"/>
    <w:rsid w:val="7D4132A2"/>
    <w:rsid w:val="7D8F646F"/>
    <w:rsid w:val="7D9B555A"/>
    <w:rsid w:val="7DDA7E8E"/>
    <w:rsid w:val="7DF56343"/>
    <w:rsid w:val="7E035198"/>
    <w:rsid w:val="7E17173D"/>
    <w:rsid w:val="7EE60311"/>
    <w:rsid w:val="7F0709B3"/>
    <w:rsid w:val="7F256A48"/>
    <w:rsid w:val="7F6851CA"/>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fillcolor="#FFFFFF" fill="t" stroke="t">
      <v:fill on="t" focussize="0,0"/>
      <v:stroke color="#000000"/>
    </o:shapedefaults>
    <o:shapelayout v:ext="edit">
      <o:idmap v:ext="edit" data="1"/>
    </o:shapelayout>
  </w:shapeDefaul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nhideWhenUsed="0" w:uiPriority="0" w:semiHidden="0" w:name="heading 2"/>
    <w:lsdException w:qFormat="1" w:unhideWhenUsed="0" w:uiPriority="0" w:semiHidden="0" w:name="heading 3"/>
    <w:lsdException w:qFormat="1" w:uiPriority="0" w:name="heading 4"/>
    <w:lsdException w:qFormat="1" w:unhideWhenUsed="0" w:uiPriority="1" w:semiHidden="0" w:name="heading 5"/>
    <w:lsdException w:qFormat="1" w:uiPriority="0" w:name="heading 6"/>
    <w:lsdException w:qFormat="1" w:uiPriority="0" w:name="heading 7"/>
    <w:lsdException w:qFormat="1" w:uiPriority="0" w:name="heading 8"/>
    <w:lsdException w:qFormat="1" w:unhideWhenUsed="0" w:uiPriority="1" w:semiHidden="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qFormat="1" w:unhideWhenUsed="0" w:uiPriority="39" w:semiHidden="0" w:name="toc 1"/>
    <w:lsdException w:qFormat="1" w:unhideWhenUsed="0" w:uiPriority="0" w:semiHidden="0" w:name="toc 2"/>
    <w:lsdException w:qFormat="1" w:unhideWhenUsed="0" w:uiPriority="0" w:semiHidden="0" w:name="toc 3"/>
    <w:lsdException w:qFormat="1"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qFormat="1" w:unhideWhenUsed="0" w:uiPriority="0" w:semiHidden="0" w:name="header"/>
    <w:lsdException w:qFormat="1"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name="Default Paragraph Font"/>
    <w:lsdException w:qFormat="1" w:unhideWhenUsed="0" w:uiPriority="1"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qFormat="1"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qFormat="1"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qFormat="1" w:uiPriority="99" w:semiHidden="0" w:name="Document Map"/>
    <w:lsdException w:unhideWhenUsed="0" w:uiPriority="0" w:semiHidden="0" w:name="Plain Text"/>
    <w:lsdException w:unhideWhenUsed="0" w:uiPriority="0" w:semiHidden="0" w:name="E-mail Signature"/>
    <w:lsdException w:qFormat="1"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99"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heme="minorHAnsi" w:hAnsiTheme="minorHAnsi" w:eastAsiaTheme="minorEastAsia" w:cstheme="minorBidi"/>
      <w:kern w:val="2"/>
      <w:sz w:val="21"/>
      <w:szCs w:val="24"/>
      <w:lang w:val="en-US" w:eastAsia="zh-CN" w:bidi="ar-SA"/>
    </w:rPr>
  </w:style>
  <w:style w:type="paragraph" w:styleId="2">
    <w:name w:val="heading 1"/>
    <w:basedOn w:val="1"/>
    <w:next w:val="1"/>
    <w:qFormat/>
    <w:uiPriority w:val="0"/>
    <w:pPr>
      <w:keepNext/>
      <w:keepLines/>
      <w:spacing w:before="340" w:beforeLines="0" w:beforeAutospacing="0" w:after="330" w:afterLines="0" w:afterAutospacing="0" w:line="576" w:lineRule="auto"/>
      <w:outlineLvl w:val="0"/>
    </w:pPr>
    <w:rPr>
      <w:b/>
      <w:kern w:val="44"/>
      <w:sz w:val="44"/>
    </w:rPr>
  </w:style>
  <w:style w:type="paragraph" w:styleId="3">
    <w:name w:val="heading 2"/>
    <w:basedOn w:val="1"/>
    <w:next w:val="1"/>
    <w:link w:val="49"/>
    <w:qFormat/>
    <w:uiPriority w:val="0"/>
    <w:pPr>
      <w:keepNext/>
      <w:keepLines/>
      <w:spacing w:before="260" w:after="260" w:line="416" w:lineRule="auto"/>
      <w:outlineLvl w:val="1"/>
    </w:pPr>
    <w:rPr>
      <w:rFonts w:ascii="Arial" w:hAnsi="Arial" w:eastAsia="黑体"/>
      <w:b/>
      <w:bCs/>
      <w:sz w:val="32"/>
      <w:szCs w:val="32"/>
    </w:rPr>
  </w:style>
  <w:style w:type="paragraph" w:styleId="4">
    <w:name w:val="heading 3"/>
    <w:basedOn w:val="1"/>
    <w:next w:val="1"/>
    <w:qFormat/>
    <w:uiPriority w:val="0"/>
    <w:pPr>
      <w:keepNext/>
      <w:keepLines/>
      <w:spacing w:before="260" w:beforeLines="0" w:beforeAutospacing="0" w:after="260" w:afterLines="0" w:afterAutospacing="0" w:line="413" w:lineRule="auto"/>
      <w:outlineLvl w:val="2"/>
    </w:pPr>
    <w:rPr>
      <w:b/>
      <w:sz w:val="32"/>
    </w:rPr>
  </w:style>
  <w:style w:type="paragraph" w:styleId="5">
    <w:name w:val="heading 4"/>
    <w:basedOn w:val="1"/>
    <w:next w:val="1"/>
    <w:link w:val="48"/>
    <w:semiHidden/>
    <w:unhideWhenUsed/>
    <w:qFormat/>
    <w:uiPriority w:val="0"/>
    <w:pPr>
      <w:keepNext/>
      <w:keepLines/>
      <w:widowControl w:val="0"/>
      <w:suppressLineNumbers w:val="0"/>
      <w:spacing w:before="280" w:beforeAutospacing="0" w:after="290" w:afterAutospacing="0" w:line="374" w:lineRule="auto"/>
      <w:ind w:left="0" w:right="0"/>
      <w:jc w:val="left"/>
      <w:outlineLvl w:val="3"/>
    </w:pPr>
    <w:rPr>
      <w:rFonts w:hint="default" w:ascii="Cambria" w:hAnsi="Cambria" w:eastAsia="Cambria" w:cs="Cambria"/>
      <w:b/>
      <w:bCs/>
      <w:kern w:val="0"/>
      <w:sz w:val="28"/>
      <w:szCs w:val="28"/>
      <w:lang w:val="en-US" w:eastAsia="zh-CN" w:bidi="ar"/>
    </w:rPr>
  </w:style>
  <w:style w:type="paragraph" w:styleId="6">
    <w:name w:val="heading 5"/>
    <w:basedOn w:val="1"/>
    <w:next w:val="1"/>
    <w:qFormat/>
    <w:uiPriority w:val="1"/>
    <w:pPr>
      <w:ind w:left="608"/>
      <w:outlineLvl w:val="5"/>
    </w:pPr>
    <w:rPr>
      <w:rFonts w:ascii="宋体" w:hAnsi="宋体" w:eastAsia="宋体"/>
      <w:b/>
      <w:bCs/>
      <w:sz w:val="24"/>
      <w:szCs w:val="24"/>
    </w:rPr>
  </w:style>
  <w:style w:type="paragraph" w:styleId="7">
    <w:name w:val="heading 9"/>
    <w:basedOn w:val="1"/>
    <w:next w:val="1"/>
    <w:qFormat/>
    <w:uiPriority w:val="1"/>
    <w:pPr>
      <w:ind w:left="110"/>
      <w:outlineLvl w:val="9"/>
    </w:pPr>
    <w:rPr>
      <w:rFonts w:ascii="宋体" w:hAnsi="宋体" w:eastAsia="宋体"/>
      <w:sz w:val="24"/>
      <w:szCs w:val="24"/>
    </w:rPr>
  </w:style>
  <w:style w:type="character" w:default="1" w:styleId="19">
    <w:name w:val="Default Paragraph Font"/>
    <w:semiHidden/>
    <w:qFormat/>
    <w:uiPriority w:val="0"/>
  </w:style>
  <w:style w:type="table" w:default="1" w:styleId="18">
    <w:name w:val="Normal Table"/>
    <w:semiHidden/>
    <w:qFormat/>
    <w:uiPriority w:val="0"/>
    <w:pPr>
      <w:keepNext w:val="0"/>
      <w:keepLines w:val="0"/>
      <w:widowControl/>
      <w:suppressLineNumbers w:val="0"/>
      <w:spacing w:before="0" w:beforeAutospacing="0" w:after="0" w:afterAutospacing="0"/>
      <w:ind w:left="0" w:right="0"/>
    </w:pPr>
    <w:rPr>
      <w:rFonts w:hint="default" w:ascii="Calibri" w:hAnsi="Calibri" w:cs="Times New Roman"/>
      <w:sz w:val="20"/>
      <w:szCs w:val="20"/>
    </w:rPr>
    <w:tblPr>
      <w:tblCellMar>
        <w:top w:w="0" w:type="dxa"/>
        <w:left w:w="108" w:type="dxa"/>
        <w:bottom w:w="0" w:type="dxa"/>
        <w:right w:w="108" w:type="dxa"/>
      </w:tblCellMar>
    </w:tblPr>
  </w:style>
  <w:style w:type="paragraph" w:styleId="8">
    <w:name w:val="Document Map"/>
    <w:basedOn w:val="1"/>
    <w:unhideWhenUsed/>
    <w:qFormat/>
    <w:uiPriority w:val="99"/>
    <w:rPr>
      <w:rFonts w:ascii="Microsoft YaHei UI" w:eastAsia="Microsoft YaHei UI"/>
      <w:sz w:val="18"/>
      <w:szCs w:val="18"/>
    </w:rPr>
  </w:style>
  <w:style w:type="paragraph" w:styleId="9">
    <w:name w:val="Body Text"/>
    <w:basedOn w:val="1"/>
    <w:qFormat/>
    <w:uiPriority w:val="1"/>
    <w:pPr>
      <w:ind w:left="128"/>
    </w:pPr>
    <w:rPr>
      <w:rFonts w:ascii="宋体" w:hAnsi="宋体" w:eastAsia="宋体"/>
      <w:sz w:val="24"/>
      <w:szCs w:val="24"/>
    </w:rPr>
  </w:style>
  <w:style w:type="paragraph" w:styleId="10">
    <w:name w:val="toc 3"/>
    <w:basedOn w:val="1"/>
    <w:next w:val="1"/>
    <w:qFormat/>
    <w:uiPriority w:val="0"/>
    <w:pPr>
      <w:ind w:left="840" w:leftChars="400"/>
    </w:pPr>
  </w:style>
  <w:style w:type="paragraph" w:styleId="11">
    <w:name w:val="Body Text Indent 2"/>
    <w:basedOn w:val="1"/>
    <w:qFormat/>
    <w:uiPriority w:val="0"/>
    <w:pPr>
      <w:spacing w:after="120" w:line="480" w:lineRule="auto"/>
      <w:ind w:left="420" w:leftChars="200"/>
    </w:pPr>
  </w:style>
  <w:style w:type="paragraph" w:styleId="12">
    <w:name w:val="footer"/>
    <w:basedOn w:val="1"/>
    <w:qFormat/>
    <w:uiPriority w:val="0"/>
    <w:pPr>
      <w:tabs>
        <w:tab w:val="center" w:pos="4153"/>
        <w:tab w:val="right" w:pos="8306"/>
      </w:tabs>
      <w:snapToGrid w:val="0"/>
    </w:pPr>
    <w:rPr>
      <w:sz w:val="18"/>
      <w:szCs w:val="18"/>
    </w:rPr>
  </w:style>
  <w:style w:type="paragraph" w:styleId="13">
    <w:name w:val="header"/>
    <w:basedOn w:val="1"/>
    <w:qFormat/>
    <w:uiPriority w:val="0"/>
    <w:pPr>
      <w:pBdr>
        <w:top w:val="none" w:color="auto" w:sz="0" w:space="1"/>
        <w:left w:val="none" w:color="auto" w:sz="0" w:space="4"/>
        <w:bottom w:val="none" w:color="auto" w:sz="0" w:space="1"/>
        <w:right w:val="none" w:color="auto" w:sz="0" w:space="4"/>
      </w:pBdr>
      <w:tabs>
        <w:tab w:val="center" w:pos="4153"/>
        <w:tab w:val="right" w:pos="8306"/>
      </w:tabs>
      <w:snapToGrid w:val="0"/>
      <w:spacing w:line="240" w:lineRule="auto"/>
      <w:jc w:val="both"/>
      <w:outlineLvl w:val="9"/>
    </w:pPr>
    <w:rPr>
      <w:sz w:val="18"/>
    </w:rPr>
  </w:style>
  <w:style w:type="paragraph" w:styleId="14">
    <w:name w:val="toc 1"/>
    <w:basedOn w:val="1"/>
    <w:next w:val="1"/>
    <w:qFormat/>
    <w:uiPriority w:val="39"/>
  </w:style>
  <w:style w:type="paragraph" w:styleId="15">
    <w:name w:val="toc 4"/>
    <w:basedOn w:val="1"/>
    <w:next w:val="1"/>
    <w:qFormat/>
    <w:uiPriority w:val="0"/>
    <w:pPr>
      <w:ind w:left="1260" w:leftChars="600"/>
    </w:pPr>
  </w:style>
  <w:style w:type="paragraph" w:styleId="16">
    <w:name w:val="toc 2"/>
    <w:basedOn w:val="1"/>
    <w:next w:val="1"/>
    <w:qFormat/>
    <w:uiPriority w:val="0"/>
    <w:pPr>
      <w:ind w:left="420" w:leftChars="200"/>
    </w:pPr>
  </w:style>
  <w:style w:type="paragraph" w:styleId="17">
    <w:name w:val="Normal (Web)"/>
    <w:basedOn w:val="1"/>
    <w:qFormat/>
    <w:uiPriority w:val="0"/>
    <w:pPr>
      <w:spacing w:before="0" w:beforeAutospacing="1" w:after="0" w:afterAutospacing="1"/>
      <w:ind w:left="0" w:right="0"/>
      <w:jc w:val="left"/>
    </w:pPr>
    <w:rPr>
      <w:kern w:val="0"/>
      <w:sz w:val="24"/>
      <w:lang w:val="en-US" w:eastAsia="zh-CN" w:bidi="ar"/>
    </w:rPr>
  </w:style>
  <w:style w:type="character" w:styleId="20">
    <w:name w:val="Strong"/>
    <w:basedOn w:val="19"/>
    <w:qFormat/>
    <w:uiPriority w:val="0"/>
    <w:rPr>
      <w:b/>
    </w:rPr>
  </w:style>
  <w:style w:type="paragraph" w:customStyle="1" w:styleId="21">
    <w:name w:val="05_论文正文"/>
    <w:basedOn w:val="1"/>
    <w:qFormat/>
    <w:uiPriority w:val="0"/>
    <w:pPr>
      <w:adjustRightInd w:val="0"/>
      <w:spacing w:line="400" w:lineRule="exact"/>
      <w:ind w:firstLine="490"/>
      <w:textAlignment w:val="baseline"/>
    </w:pPr>
    <w:rPr>
      <w:kern w:val="0"/>
      <w:sz w:val="24"/>
      <w:szCs w:val="20"/>
    </w:rPr>
  </w:style>
  <w:style w:type="paragraph" w:customStyle="1" w:styleId="22">
    <w:name w:val="swsf"/>
    <w:basedOn w:val="1"/>
    <w:qFormat/>
    <w:uiPriority w:val="0"/>
    <w:pPr>
      <w:spacing w:before="100" w:beforeAutospacing="1" w:after="100" w:afterAutospacing="1" w:line="375" w:lineRule="atLeast"/>
    </w:pPr>
    <w:rPr>
      <w:rFonts w:ascii="_x000B__x000C_" w:hAnsi="_x000B__x000C_" w:cs="Times New Roman"/>
      <w:color w:val="000000"/>
      <w:sz w:val="23"/>
      <w:szCs w:val="23"/>
    </w:rPr>
  </w:style>
  <w:style w:type="character" w:customStyle="1" w:styleId="23">
    <w:name w:val="font71"/>
    <w:basedOn w:val="19"/>
    <w:qFormat/>
    <w:uiPriority w:val="0"/>
    <w:rPr>
      <w:rFonts w:hint="eastAsia" w:ascii="宋体" w:hAnsi="宋体" w:eastAsia="宋体" w:cs="宋体"/>
      <w:color w:val="FF0000"/>
      <w:sz w:val="18"/>
      <w:szCs w:val="18"/>
      <w:u w:val="none"/>
    </w:rPr>
  </w:style>
  <w:style w:type="character" w:customStyle="1" w:styleId="24">
    <w:name w:val="font51"/>
    <w:basedOn w:val="19"/>
    <w:qFormat/>
    <w:uiPriority w:val="0"/>
    <w:rPr>
      <w:rFonts w:hint="eastAsia" w:ascii="宋体" w:hAnsi="宋体" w:eastAsia="宋体" w:cs="宋体"/>
      <w:color w:val="444444"/>
      <w:sz w:val="18"/>
      <w:szCs w:val="18"/>
      <w:u w:val="none"/>
    </w:rPr>
  </w:style>
  <w:style w:type="character" w:customStyle="1" w:styleId="25">
    <w:name w:val="font81"/>
    <w:basedOn w:val="19"/>
    <w:qFormat/>
    <w:uiPriority w:val="0"/>
    <w:rPr>
      <w:rFonts w:hint="eastAsia" w:ascii="微软雅黑" w:hAnsi="微软雅黑" w:eastAsia="微软雅黑" w:cs="微软雅黑"/>
      <w:color w:val="444444"/>
      <w:sz w:val="18"/>
      <w:szCs w:val="18"/>
      <w:u w:val="none"/>
    </w:rPr>
  </w:style>
  <w:style w:type="character" w:customStyle="1" w:styleId="26">
    <w:name w:val="font31"/>
    <w:basedOn w:val="19"/>
    <w:qFormat/>
    <w:uiPriority w:val="0"/>
    <w:rPr>
      <w:rFonts w:hint="eastAsia" w:ascii="宋体" w:hAnsi="宋体" w:eastAsia="宋体" w:cs="宋体"/>
      <w:color w:val="444444"/>
      <w:sz w:val="18"/>
      <w:szCs w:val="18"/>
      <w:u w:val="none"/>
    </w:rPr>
  </w:style>
  <w:style w:type="character" w:customStyle="1" w:styleId="27">
    <w:name w:val="font41"/>
    <w:basedOn w:val="19"/>
    <w:qFormat/>
    <w:uiPriority w:val="0"/>
    <w:rPr>
      <w:rFonts w:hint="eastAsia" w:ascii="宋体" w:hAnsi="宋体" w:eastAsia="宋体" w:cs="宋体"/>
      <w:color w:val="444444"/>
      <w:sz w:val="18"/>
      <w:szCs w:val="18"/>
      <w:u w:val="none"/>
    </w:rPr>
  </w:style>
  <w:style w:type="character" w:customStyle="1" w:styleId="28">
    <w:name w:val="font01"/>
    <w:basedOn w:val="19"/>
    <w:qFormat/>
    <w:uiPriority w:val="0"/>
    <w:rPr>
      <w:rFonts w:hint="default" w:ascii="Wingdings 2" w:hAnsi="Wingdings 2" w:eastAsia="Wingdings 2" w:cs="Wingdings 2"/>
      <w:color w:val="444444"/>
      <w:sz w:val="18"/>
      <w:szCs w:val="18"/>
      <w:u w:val="none"/>
    </w:rPr>
  </w:style>
  <w:style w:type="character" w:customStyle="1" w:styleId="29">
    <w:name w:val="font121"/>
    <w:basedOn w:val="19"/>
    <w:qFormat/>
    <w:uiPriority w:val="0"/>
    <w:rPr>
      <w:rFonts w:hint="eastAsia" w:ascii="宋体" w:hAnsi="宋体" w:eastAsia="宋体" w:cs="宋体"/>
      <w:color w:val="444444"/>
      <w:sz w:val="18"/>
      <w:szCs w:val="18"/>
      <w:u w:val="none"/>
      <w:vertAlign w:val="superscript"/>
    </w:rPr>
  </w:style>
  <w:style w:type="paragraph" w:customStyle="1" w:styleId="30">
    <w:name w:val="WPSOffice手动目录 1"/>
    <w:qFormat/>
    <w:uiPriority w:val="0"/>
    <w:pPr>
      <w:ind w:leftChars="0"/>
    </w:pPr>
    <w:rPr>
      <w:rFonts w:ascii="Times New Roman" w:hAnsi="Times New Roman" w:eastAsia="宋体" w:cs="Times New Roman"/>
      <w:sz w:val="20"/>
      <w:szCs w:val="20"/>
    </w:rPr>
  </w:style>
  <w:style w:type="paragraph" w:customStyle="1" w:styleId="31">
    <w:name w:val="WPSOffice手动目录 2"/>
    <w:qFormat/>
    <w:uiPriority w:val="0"/>
    <w:pPr>
      <w:ind w:leftChars="200"/>
    </w:pPr>
    <w:rPr>
      <w:rFonts w:ascii="Times New Roman" w:hAnsi="Times New Roman" w:eastAsia="宋体" w:cs="Times New Roman"/>
      <w:sz w:val="20"/>
      <w:szCs w:val="20"/>
    </w:rPr>
  </w:style>
  <w:style w:type="paragraph" w:customStyle="1" w:styleId="32">
    <w:name w:val="WPSOffice手动目录 3"/>
    <w:qFormat/>
    <w:uiPriority w:val="0"/>
    <w:pPr>
      <w:ind w:leftChars="400"/>
    </w:pPr>
    <w:rPr>
      <w:rFonts w:ascii="Times New Roman" w:hAnsi="Times New Roman" w:eastAsia="宋体" w:cs="Times New Roman"/>
      <w:sz w:val="20"/>
      <w:szCs w:val="20"/>
    </w:rPr>
  </w:style>
  <w:style w:type="character" w:customStyle="1" w:styleId="33">
    <w:name w:val="font191"/>
    <w:basedOn w:val="19"/>
    <w:qFormat/>
    <w:uiPriority w:val="0"/>
    <w:rPr>
      <w:rFonts w:hint="eastAsia" w:ascii="宋体" w:hAnsi="宋体" w:eastAsia="宋体" w:cs="宋体"/>
      <w:color w:val="000000"/>
      <w:sz w:val="20"/>
      <w:szCs w:val="20"/>
      <w:u w:val="none"/>
    </w:rPr>
  </w:style>
  <w:style w:type="character" w:customStyle="1" w:styleId="34">
    <w:name w:val="font201"/>
    <w:basedOn w:val="19"/>
    <w:qFormat/>
    <w:uiPriority w:val="0"/>
    <w:rPr>
      <w:rFonts w:hint="eastAsia" w:ascii="宋体" w:hAnsi="宋体" w:eastAsia="宋体" w:cs="宋体"/>
      <w:color w:val="FF0000"/>
      <w:sz w:val="20"/>
      <w:szCs w:val="20"/>
      <w:u w:val="none"/>
    </w:rPr>
  </w:style>
  <w:style w:type="character" w:customStyle="1" w:styleId="35">
    <w:name w:val="font211"/>
    <w:basedOn w:val="19"/>
    <w:qFormat/>
    <w:uiPriority w:val="0"/>
    <w:rPr>
      <w:rFonts w:hint="eastAsia" w:ascii="宋体" w:hAnsi="宋体" w:eastAsia="宋体" w:cs="宋体"/>
      <w:color w:val="000000"/>
      <w:sz w:val="20"/>
      <w:szCs w:val="20"/>
      <w:u w:val="none"/>
    </w:rPr>
  </w:style>
  <w:style w:type="character" w:customStyle="1" w:styleId="36">
    <w:name w:val="font161"/>
    <w:basedOn w:val="19"/>
    <w:qFormat/>
    <w:uiPriority w:val="0"/>
    <w:rPr>
      <w:rFonts w:ascii="Calibri" w:hAnsi="Calibri" w:cs="Calibri"/>
      <w:color w:val="000000"/>
      <w:sz w:val="20"/>
      <w:szCs w:val="20"/>
      <w:u w:val="none"/>
    </w:rPr>
  </w:style>
  <w:style w:type="character" w:customStyle="1" w:styleId="37">
    <w:name w:val="font222"/>
    <w:basedOn w:val="19"/>
    <w:qFormat/>
    <w:uiPriority w:val="0"/>
    <w:rPr>
      <w:rFonts w:hint="default" w:ascii="Wingdings 2" w:hAnsi="Wingdings 2" w:eastAsia="Wingdings 2" w:cs="Wingdings 2"/>
      <w:color w:val="000000"/>
      <w:sz w:val="20"/>
      <w:szCs w:val="20"/>
      <w:u w:val="none"/>
    </w:rPr>
  </w:style>
  <w:style w:type="character" w:customStyle="1" w:styleId="38">
    <w:name w:val="font151"/>
    <w:basedOn w:val="19"/>
    <w:qFormat/>
    <w:uiPriority w:val="0"/>
    <w:rPr>
      <w:rFonts w:hint="eastAsia" w:ascii="宋体" w:hAnsi="宋体" w:eastAsia="宋体" w:cs="宋体"/>
      <w:color w:val="000000"/>
      <w:sz w:val="20"/>
      <w:szCs w:val="20"/>
      <w:u w:val="none"/>
    </w:rPr>
  </w:style>
  <w:style w:type="character" w:customStyle="1" w:styleId="39">
    <w:name w:val="font212"/>
    <w:basedOn w:val="19"/>
    <w:qFormat/>
    <w:uiPriority w:val="0"/>
    <w:rPr>
      <w:rFonts w:hint="default" w:ascii="Wingdings 2" w:hAnsi="Wingdings 2" w:eastAsia="Wingdings 2" w:cs="Wingdings 2"/>
      <w:color w:val="000000"/>
      <w:sz w:val="20"/>
      <w:szCs w:val="20"/>
      <w:u w:val="none"/>
    </w:rPr>
  </w:style>
  <w:style w:type="character" w:customStyle="1" w:styleId="40">
    <w:name w:val="font221"/>
    <w:basedOn w:val="19"/>
    <w:qFormat/>
    <w:uiPriority w:val="0"/>
    <w:rPr>
      <w:rFonts w:hint="default" w:ascii="Wingdings 2" w:hAnsi="Wingdings 2" w:eastAsia="Wingdings 2" w:cs="Wingdings 2"/>
      <w:color w:val="000000"/>
      <w:sz w:val="20"/>
      <w:szCs w:val="20"/>
      <w:u w:val="none"/>
    </w:rPr>
  </w:style>
  <w:style w:type="character" w:customStyle="1" w:styleId="41">
    <w:name w:val="列出段落 Char"/>
    <w:basedOn w:val="19"/>
    <w:link w:val="42"/>
    <w:qFormat/>
    <w:uiPriority w:val="0"/>
    <w:rPr>
      <w:sz w:val="22"/>
      <w:lang w:eastAsia="en-US"/>
    </w:rPr>
  </w:style>
  <w:style w:type="paragraph" w:customStyle="1" w:styleId="42">
    <w:name w:val="列出段落"/>
    <w:basedOn w:val="1"/>
    <w:link w:val="41"/>
    <w:qFormat/>
    <w:uiPriority w:val="0"/>
    <w:pPr>
      <w:keepNext w:val="0"/>
      <w:keepLines w:val="0"/>
      <w:widowControl w:val="0"/>
      <w:suppressLineNumbers w:val="0"/>
      <w:spacing w:before="0" w:beforeAutospacing="0" w:after="0" w:afterAutospacing="0"/>
      <w:ind w:left="0" w:right="0" w:firstLine="420" w:firstLineChars="200"/>
      <w:jc w:val="left"/>
    </w:pPr>
    <w:rPr>
      <w:rFonts w:hint="default" w:ascii="Calibri" w:hAnsi="Calibri" w:eastAsia="宋体" w:cs="Times New Roman"/>
      <w:kern w:val="0"/>
      <w:sz w:val="22"/>
      <w:szCs w:val="20"/>
      <w:lang w:val="en-US" w:eastAsia="zh-CN" w:bidi="ar"/>
    </w:rPr>
  </w:style>
  <w:style w:type="character" w:customStyle="1" w:styleId="43">
    <w:name w:val="标题 3 字符"/>
    <w:basedOn w:val="19"/>
    <w:qFormat/>
    <w:uiPriority w:val="0"/>
    <w:rPr>
      <w:b/>
      <w:bCs/>
      <w:sz w:val="32"/>
      <w:szCs w:val="32"/>
      <w:lang w:eastAsia="en-US"/>
    </w:rPr>
  </w:style>
  <w:style w:type="character" w:customStyle="1" w:styleId="44">
    <w:name w:val="标题 4 字符"/>
    <w:basedOn w:val="19"/>
    <w:qFormat/>
    <w:uiPriority w:val="0"/>
    <w:rPr>
      <w:rFonts w:ascii="等线 Light" w:hAnsi="等线 Light" w:eastAsia="等线 Light" w:cs="Times New Roman"/>
      <w:b/>
      <w:bCs/>
      <w:sz w:val="28"/>
      <w:szCs w:val="28"/>
      <w:lang w:eastAsia="en-US"/>
    </w:rPr>
  </w:style>
  <w:style w:type="character" w:customStyle="1" w:styleId="45">
    <w:name w:val="样式2 字符"/>
    <w:basedOn w:val="19"/>
    <w:link w:val="46"/>
    <w:qFormat/>
    <w:uiPriority w:val="0"/>
    <w:rPr>
      <w:rFonts w:ascii="Arial" w:hAnsi="Arial" w:eastAsia="黑体" w:cs="Arial"/>
      <w:b/>
      <w:bCs/>
      <w:sz w:val="32"/>
      <w:szCs w:val="32"/>
      <w:lang w:eastAsia="en-US"/>
    </w:rPr>
  </w:style>
  <w:style w:type="paragraph" w:customStyle="1" w:styleId="46">
    <w:name w:val="样式2"/>
    <w:basedOn w:val="3"/>
    <w:link w:val="45"/>
    <w:qFormat/>
    <w:uiPriority w:val="0"/>
    <w:pPr>
      <w:keepNext/>
      <w:keepLines/>
      <w:widowControl w:val="0"/>
      <w:numPr>
        <w:ilvl w:val="1"/>
        <w:numId w:val="1"/>
      </w:numPr>
      <w:suppressLineNumbers w:val="0"/>
      <w:spacing w:before="0" w:beforeAutospacing="0" w:after="0" w:afterAutospacing="0" w:line="360" w:lineRule="auto"/>
      <w:ind w:left="567" w:right="0" w:hanging="567"/>
      <w:jc w:val="both"/>
      <w:outlineLvl w:val="1"/>
    </w:pPr>
    <w:rPr>
      <w:rFonts w:hint="default" w:ascii="Arial" w:hAnsi="Arial" w:eastAsia="黑体" w:cs="Times New Roman"/>
      <w:kern w:val="0"/>
      <w:sz w:val="32"/>
      <w:szCs w:val="32"/>
      <w:lang w:val="en-US" w:eastAsia="zh-CN" w:bidi="ar"/>
    </w:rPr>
  </w:style>
  <w:style w:type="character" w:customStyle="1" w:styleId="47">
    <w:name w:val="标题 3 Char"/>
    <w:basedOn w:val="19"/>
    <w:qFormat/>
    <w:uiPriority w:val="0"/>
    <w:rPr>
      <w:rFonts w:hint="default" w:ascii="Times New Roman" w:hAnsi="Times New Roman" w:cs="Times New Roman"/>
      <w:b/>
      <w:bCs/>
      <w:sz w:val="32"/>
      <w:szCs w:val="32"/>
    </w:rPr>
  </w:style>
  <w:style w:type="character" w:customStyle="1" w:styleId="48">
    <w:name w:val="标题 4 Char"/>
    <w:basedOn w:val="19"/>
    <w:link w:val="5"/>
    <w:qFormat/>
    <w:uiPriority w:val="0"/>
    <w:rPr>
      <w:rFonts w:hint="default" w:ascii="Cambria" w:hAnsi="Cambria" w:eastAsia="Cambria" w:cs="Cambria"/>
      <w:b/>
      <w:bCs/>
      <w:sz w:val="28"/>
      <w:szCs w:val="28"/>
      <w:lang w:eastAsia="en-US"/>
    </w:rPr>
  </w:style>
  <w:style w:type="character" w:customStyle="1" w:styleId="49">
    <w:name w:val="标题 2 字符"/>
    <w:basedOn w:val="19"/>
    <w:link w:val="3"/>
    <w:qFormat/>
    <w:uiPriority w:val="0"/>
    <w:rPr>
      <w:rFonts w:hint="eastAsia" w:ascii="等线 Light" w:hAnsi="等线 Light" w:eastAsia="等线 Light" w:cs="Times New Roman"/>
      <w:b/>
      <w:bCs/>
      <w:sz w:val="32"/>
      <w:szCs w:val="32"/>
      <w:lang w:eastAsia="en-US"/>
    </w:rPr>
  </w:style>
  <w:style w:type="character" w:customStyle="1" w:styleId="50">
    <w:name w:val="font61"/>
    <w:basedOn w:val="19"/>
    <w:qFormat/>
    <w:uiPriority w:val="0"/>
    <w:rPr>
      <w:rFonts w:hint="default" w:ascii="Wingdings 2" w:hAnsi="Wingdings 2" w:eastAsia="Wingdings 2" w:cs="Wingdings 2"/>
      <w:color w:val="000000"/>
      <w:sz w:val="20"/>
      <w:szCs w:val="20"/>
      <w:u w:val="none"/>
    </w:rPr>
  </w:style>
  <w:style w:type="character" w:customStyle="1" w:styleId="51">
    <w:name w:val="font11"/>
    <w:basedOn w:val="19"/>
    <w:qFormat/>
    <w:uiPriority w:val="0"/>
    <w:rPr>
      <w:rFonts w:hint="eastAsia" w:ascii="宋体" w:hAnsi="宋体" w:eastAsia="宋体" w:cs="宋体"/>
      <w:color w:val="000000"/>
      <w:sz w:val="20"/>
      <w:szCs w:val="20"/>
      <w:u w:val="none"/>
    </w:rPr>
  </w:style>
  <w:style w:type="character" w:customStyle="1" w:styleId="52">
    <w:name w:val="font91"/>
    <w:basedOn w:val="19"/>
    <w:qFormat/>
    <w:uiPriority w:val="0"/>
    <w:rPr>
      <w:rFonts w:hint="default" w:ascii="Wingdings 2" w:hAnsi="Wingdings 2" w:eastAsia="Wingdings 2" w:cs="Wingdings 2"/>
      <w:color w:val="000000"/>
      <w:sz w:val="20"/>
      <w:szCs w:val="20"/>
      <w:u w:val="none"/>
    </w:rPr>
  </w:style>
  <w:style w:type="character" w:customStyle="1" w:styleId="53">
    <w:name w:val="font101"/>
    <w:basedOn w:val="19"/>
    <w:qFormat/>
    <w:uiPriority w:val="0"/>
    <w:rPr>
      <w:rFonts w:hint="default" w:ascii="Wingdings 2" w:hAnsi="Wingdings 2" w:eastAsia="Wingdings 2" w:cs="Wingdings 2"/>
      <w:color w:val="000000"/>
      <w:sz w:val="20"/>
      <w:szCs w:val="20"/>
      <w:u w:val="none"/>
    </w:rPr>
  </w:style>
  <w:style w:type="character" w:customStyle="1" w:styleId="54">
    <w:name w:val="font171"/>
    <w:basedOn w:val="19"/>
    <w:qFormat/>
    <w:uiPriority w:val="0"/>
    <w:rPr>
      <w:rFonts w:ascii="Calibri" w:hAnsi="Calibri" w:cs="Calibri"/>
      <w:color w:val="000000"/>
      <w:sz w:val="20"/>
      <w:szCs w:val="20"/>
      <w:u w:val="none"/>
    </w:rPr>
  </w:style>
  <w:style w:type="character" w:customStyle="1" w:styleId="55">
    <w:name w:val="font112"/>
    <w:basedOn w:val="19"/>
    <w:qFormat/>
    <w:uiPriority w:val="0"/>
    <w:rPr>
      <w:rFonts w:hint="default" w:ascii="Wingdings 2" w:hAnsi="Wingdings 2" w:eastAsia="Wingdings 2" w:cs="Wingdings 2"/>
      <w:color w:val="000000"/>
      <w:sz w:val="20"/>
      <w:szCs w:val="20"/>
      <w:u w:val="none"/>
    </w:rPr>
  </w:style>
  <w:style w:type="paragraph" w:styleId="56">
    <w:name w:val="List Paragraph"/>
    <w:basedOn w:val="1"/>
    <w:qFormat/>
    <w:uiPriority w:val="99"/>
    <w:pPr>
      <w:ind w:firstLine="420" w:firstLineChars="200"/>
    </w:pPr>
  </w:style>
  <w:style w:type="character" w:customStyle="1" w:styleId="57">
    <w:name w:val="font21"/>
    <w:basedOn w:val="19"/>
    <w:qFormat/>
    <w:uiPriority w:val="0"/>
    <w:rPr>
      <w:rFonts w:hint="eastAsia" w:ascii="宋体" w:hAnsi="宋体" w:eastAsia="宋体" w:cs="宋体"/>
      <w:b/>
      <w:bCs/>
      <w:color w:val="000000"/>
      <w:sz w:val="24"/>
      <w:szCs w:val="24"/>
      <w:u w:val="none"/>
    </w:rPr>
  </w:style>
</w:styles>
</file>

<file path=word/_rels/document.xml.rels><?xml version="1.0" encoding="UTF-8" standalone="yes"?>
<Relationships xmlns="http://schemas.openxmlformats.org/package/2006/relationships"><Relationship Id="rId9" Type="http://schemas.openxmlformats.org/officeDocument/2006/relationships/image" Target="media/image4.jpeg"/><Relationship Id="rId8" Type="http://schemas.openxmlformats.org/officeDocument/2006/relationships/image" Target="media/image3.jpeg"/><Relationship Id="rId7" Type="http://schemas.openxmlformats.org/officeDocument/2006/relationships/image" Target="media/image2.jpeg"/><Relationship Id="rId6" Type="http://schemas.openxmlformats.org/officeDocument/2006/relationships/image" Target="media/image1.jpeg"/><Relationship Id="rId54" Type="http://schemas.openxmlformats.org/officeDocument/2006/relationships/fontTable" Target="fontTable.xml"/><Relationship Id="rId53" Type="http://schemas.openxmlformats.org/officeDocument/2006/relationships/numbering" Target="numbering.xml"/><Relationship Id="rId52" Type="http://schemas.openxmlformats.org/officeDocument/2006/relationships/customXml" Target="../customXml/item1.xml"/><Relationship Id="rId51" Type="http://schemas.openxmlformats.org/officeDocument/2006/relationships/image" Target="media/image46.png"/><Relationship Id="rId50" Type="http://schemas.openxmlformats.org/officeDocument/2006/relationships/image" Target="media/image45.png"/><Relationship Id="rId5" Type="http://schemas.openxmlformats.org/officeDocument/2006/relationships/theme" Target="theme/theme1.xml"/><Relationship Id="rId49" Type="http://schemas.openxmlformats.org/officeDocument/2006/relationships/image" Target="media/image44.png"/><Relationship Id="rId48" Type="http://schemas.openxmlformats.org/officeDocument/2006/relationships/image" Target="media/image43.png"/><Relationship Id="rId47" Type="http://schemas.openxmlformats.org/officeDocument/2006/relationships/image" Target="media/image42.png"/><Relationship Id="rId46" Type="http://schemas.openxmlformats.org/officeDocument/2006/relationships/image" Target="media/image41.png"/><Relationship Id="rId45" Type="http://schemas.openxmlformats.org/officeDocument/2006/relationships/image" Target="media/image40.png"/><Relationship Id="rId44" Type="http://schemas.openxmlformats.org/officeDocument/2006/relationships/image" Target="media/image39.png"/><Relationship Id="rId43" Type="http://schemas.openxmlformats.org/officeDocument/2006/relationships/image" Target="media/image38.png"/><Relationship Id="rId42" Type="http://schemas.openxmlformats.org/officeDocument/2006/relationships/image" Target="media/image37.png"/><Relationship Id="rId41" Type="http://schemas.openxmlformats.org/officeDocument/2006/relationships/image" Target="media/image36.png"/><Relationship Id="rId40" Type="http://schemas.openxmlformats.org/officeDocument/2006/relationships/image" Target="media/image35.png"/><Relationship Id="rId4" Type="http://schemas.openxmlformats.org/officeDocument/2006/relationships/footer" Target="footer2.xml"/><Relationship Id="rId39" Type="http://schemas.openxmlformats.org/officeDocument/2006/relationships/image" Target="media/image34.png"/><Relationship Id="rId38" Type="http://schemas.openxmlformats.org/officeDocument/2006/relationships/image" Target="media/image33.png"/><Relationship Id="rId37" Type="http://schemas.openxmlformats.org/officeDocument/2006/relationships/image" Target="media/image32.png"/><Relationship Id="rId36" Type="http://schemas.openxmlformats.org/officeDocument/2006/relationships/image" Target="media/image31.png"/><Relationship Id="rId35" Type="http://schemas.openxmlformats.org/officeDocument/2006/relationships/image" Target="media/image30.png"/><Relationship Id="rId34" Type="http://schemas.openxmlformats.org/officeDocument/2006/relationships/image" Target="media/image29.png"/><Relationship Id="rId33" Type="http://schemas.openxmlformats.org/officeDocument/2006/relationships/image" Target="media/image28.png"/><Relationship Id="rId32" Type="http://schemas.openxmlformats.org/officeDocument/2006/relationships/image" Target="media/image27.png"/><Relationship Id="rId31" Type="http://schemas.openxmlformats.org/officeDocument/2006/relationships/image" Target="media/image26.png"/><Relationship Id="rId30" Type="http://schemas.openxmlformats.org/officeDocument/2006/relationships/image" Target="media/image25.png"/><Relationship Id="rId3" Type="http://schemas.openxmlformats.org/officeDocument/2006/relationships/footer" Target="footer1.xml"/><Relationship Id="rId29" Type="http://schemas.openxmlformats.org/officeDocument/2006/relationships/image" Target="media/image24.png"/><Relationship Id="rId28" Type="http://schemas.openxmlformats.org/officeDocument/2006/relationships/image" Target="media/image23.png"/><Relationship Id="rId27" Type="http://schemas.openxmlformats.org/officeDocument/2006/relationships/image" Target="media/image22.png"/><Relationship Id="rId26" Type="http://schemas.openxmlformats.org/officeDocument/2006/relationships/image" Target="media/image21.png"/><Relationship Id="rId25" Type="http://schemas.openxmlformats.org/officeDocument/2006/relationships/image" Target="media/image20.png"/><Relationship Id="rId24" Type="http://schemas.openxmlformats.org/officeDocument/2006/relationships/image" Target="media/image19.png"/><Relationship Id="rId23" Type="http://schemas.openxmlformats.org/officeDocument/2006/relationships/image" Target="media/image18.png"/><Relationship Id="rId22" Type="http://schemas.openxmlformats.org/officeDocument/2006/relationships/image" Target="media/image17.jpeg"/><Relationship Id="rId21" Type="http://schemas.openxmlformats.org/officeDocument/2006/relationships/image" Target="media/image16.jpeg"/><Relationship Id="rId20" Type="http://schemas.openxmlformats.org/officeDocument/2006/relationships/image" Target="media/image15.png"/><Relationship Id="rId2" Type="http://schemas.openxmlformats.org/officeDocument/2006/relationships/settings" Target="settings.xml"/><Relationship Id="rId19" Type="http://schemas.openxmlformats.org/officeDocument/2006/relationships/image" Target="media/image14.png"/><Relationship Id="rId18" Type="http://schemas.openxmlformats.org/officeDocument/2006/relationships/image" Target="media/image13.png"/><Relationship Id="rId17" Type="http://schemas.openxmlformats.org/officeDocument/2006/relationships/image" Target="media/image12.png"/><Relationship Id="rId16" Type="http://schemas.openxmlformats.org/officeDocument/2006/relationships/image" Target="media/image11.jpeg"/><Relationship Id="rId15" Type="http://schemas.openxmlformats.org/officeDocument/2006/relationships/image" Target="media/image10.png"/><Relationship Id="rId14" Type="http://schemas.openxmlformats.org/officeDocument/2006/relationships/image" Target="media/image9.png"/><Relationship Id="rId13" Type="http://schemas.openxmlformats.org/officeDocument/2006/relationships/image" Target="media/image8.png"/><Relationship Id="rId12" Type="http://schemas.openxmlformats.org/officeDocument/2006/relationships/image" Target="media/image7.jpeg"/><Relationship Id="rId11" Type="http://schemas.openxmlformats.org/officeDocument/2006/relationships/image" Target="media/image6.jpeg"/><Relationship Id="rId10" Type="http://schemas.openxmlformats.org/officeDocument/2006/relationships/image" Target="media/image5.jpeg"/><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Pages>68</Pages>
  <Words>10768</Words>
  <Characters>11509</Characters>
  <Lines>0</Lines>
  <Paragraphs>0</Paragraphs>
  <TotalTime>21</TotalTime>
  <ScaleCrop>false</ScaleCrop>
  <LinksUpToDate>false</LinksUpToDate>
  <CharactersWithSpaces>11732</CharactersWithSpaces>
  <Application>WPS Office_12.1.0.20305_F1E327BC-269C-435d-A152-05C5408002CA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2021-05-26T04:12:00Z</dcterms:created>
  <dc:creator>Administrator</dc:creator>
  <cp:lastModifiedBy>啦啦啦啦</cp:lastModifiedBy>
  <dcterms:modified xsi:type="dcterms:W3CDTF">2025-03-23T09:06:29Z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2052-12.1.0.20305</vt:lpwstr>
  </property>
  <property fmtid="{D5CDD505-2E9C-101B-9397-08002B2CF9AE}" pid="3" name="ICV">
    <vt:lpwstr>9CE304A104E644AB88A0CCFD1EE5118F</vt:lpwstr>
  </property>
  <property fmtid="{D5CDD505-2E9C-101B-9397-08002B2CF9AE}" pid="4" name="KSOTemplateDocerSaveRecord">
    <vt:lpwstr>eyJoZGlkIjoiYWI0NjYxZjQxNjZhNmQ4MjI2NmVhNGEwMWQzM2ZmNTYiLCJ1c2VySWQiOiIyODA3NzQwNDgifQ==</vt:lpwstr>
  </property>
</Properties>
</file>