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B867">
      <w:pPr>
        <w:jc w:val="center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六安市人民医院智能配药机项目采购需求</w:t>
      </w:r>
    </w:p>
    <w:p w14:paraId="08FEAD85">
      <w:pPr>
        <w:jc w:val="left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      数量：1台          预算：60万</w:t>
      </w:r>
    </w:p>
    <w:p w14:paraId="7B4EE38F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1.调配药物种类：西林瓶类注射剂；</w:t>
      </w:r>
    </w:p>
    <w:p w14:paraId="634F67D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2.设备长度≤700mm，高度≤400mm，可置入生物安全柜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>或水平层流台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；调配效率≤8s/支；配药速度:100-150袋输液/小时，功率≤200W；</w:t>
      </w:r>
    </w:p>
    <w:p w14:paraId="644216EB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3.西林瓶安装方式：多药盒设计，配药过程中可随时补充药品，设备自动抓取西林瓶，配药结束后，空瓶自动掉落；</w:t>
      </w:r>
    </w:p>
    <w:p w14:paraId="13CF4EA5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自动消毒：设备需带有自动酒精雾化消毒，均匀喷附于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瓶塞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且消毒时间可调节；</w:t>
      </w:r>
    </w:p>
    <w:p w14:paraId="24899B77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5.输液袋支持规格50-500ml软袋、塑瓶、可立袋、单孔、双孔等各类输液袋；</w:t>
      </w:r>
    </w:p>
    <w:p w14:paraId="6D89C9A5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6.输液袋口以及西林瓶胶塞只穿刺一次，避免污染以及胶塞碎屑产生；溶解、吸取药液的耗材可做到循环使用，注射针头可循环使用≥7次，成本适宜。</w:t>
      </w:r>
    </w:p>
    <w:p w14:paraId="7B442A9F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7.设备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具有能与医院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卫宁系统、静配中心智慧园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系统对接功能，实现调配处方信息的自动获取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，可获取住院患者基本信息，如姓名、年龄、药物信息；可记录配液药师、配药批次、配药时间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；</w:t>
      </w:r>
    </w:p>
    <w:p w14:paraId="5D3B6A47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重复调配、药瓶数量不够、注射器更换均设提醒；对于异常的医嘱，通过扫描输液标签条码，可对该医嘱状态进行判断，如停嘱、改批次、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已调配、打包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等，系统自动提示操作人员停止调配，避免药品浪费；</w:t>
      </w:r>
    </w:p>
    <w:p w14:paraId="7B9A3B59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9.设备内置摄像头，可拍摄及保存药物调配视频，视频保留时间3个月以上，视频调取方便。</w:t>
      </w:r>
    </w:p>
    <w:p w14:paraId="29A4AFE5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10.信息追溯：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设备逐一记录处方调配信息，至少保留3个月以上的配药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信息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包含调配药师、调配总量、医嘱详情等，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同时支持数据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导出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功能，可在系统后台自动生成调配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记录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；</w:t>
      </w:r>
    </w:p>
    <w:p w14:paraId="0C8FBA00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11.维保：维保时间要求2年以上，每年上门维保次数不少于2次，质保期维保免费。如机器发生故障，厂家工程师需在24小时内到达现场进行维修。</w:t>
      </w:r>
    </w:p>
    <w:p w14:paraId="198C008B">
      <w:pPr>
        <w:jc w:val="left"/>
        <w:rPr>
          <w:rFonts w:hint="default"/>
          <w:b/>
          <w:bCs/>
          <w:color w:val="auto"/>
          <w:sz w:val="24"/>
          <w:szCs w:val="32"/>
          <w:lang w:val="en-US" w:eastAsia="zh-CN"/>
        </w:rPr>
      </w:pPr>
    </w:p>
    <w:p w14:paraId="69272F83">
      <w:pPr>
        <w:jc w:val="left"/>
        <w:rPr>
          <w:rFonts w:hint="default"/>
          <w:b/>
          <w:bCs/>
          <w:color w:val="auto"/>
          <w:sz w:val="24"/>
          <w:szCs w:val="32"/>
          <w:lang w:val="en-US" w:eastAsia="zh-CN"/>
        </w:rPr>
      </w:pPr>
    </w:p>
    <w:p w14:paraId="498A7A8B">
      <w:pPr>
        <w:jc w:val="left"/>
        <w:rPr>
          <w:rFonts w:hint="default"/>
          <w:b/>
          <w:bCs/>
          <w:color w:val="auto"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65CD"/>
    <w:rsid w:val="02BD75DA"/>
    <w:rsid w:val="057243A0"/>
    <w:rsid w:val="06C02847"/>
    <w:rsid w:val="08BF5E5A"/>
    <w:rsid w:val="0A434869"/>
    <w:rsid w:val="0C0F70F9"/>
    <w:rsid w:val="0C6604CC"/>
    <w:rsid w:val="0D0522AA"/>
    <w:rsid w:val="0D9B2D21"/>
    <w:rsid w:val="11515ABE"/>
    <w:rsid w:val="13D12EE6"/>
    <w:rsid w:val="140137CB"/>
    <w:rsid w:val="14A10B0A"/>
    <w:rsid w:val="1739327C"/>
    <w:rsid w:val="183103F7"/>
    <w:rsid w:val="18823744"/>
    <w:rsid w:val="1B9118D8"/>
    <w:rsid w:val="1EFE7303"/>
    <w:rsid w:val="1F513EFB"/>
    <w:rsid w:val="22941CAE"/>
    <w:rsid w:val="22E449E3"/>
    <w:rsid w:val="2CD31625"/>
    <w:rsid w:val="2E862DF3"/>
    <w:rsid w:val="31E97BAE"/>
    <w:rsid w:val="35042CC3"/>
    <w:rsid w:val="366C3F2C"/>
    <w:rsid w:val="37FA03AE"/>
    <w:rsid w:val="397D3FB6"/>
    <w:rsid w:val="3F693BA4"/>
    <w:rsid w:val="40300E10"/>
    <w:rsid w:val="45321187"/>
    <w:rsid w:val="454809AA"/>
    <w:rsid w:val="4654512D"/>
    <w:rsid w:val="48132AD0"/>
    <w:rsid w:val="4A9232A3"/>
    <w:rsid w:val="4BA97CC9"/>
    <w:rsid w:val="4C5478DA"/>
    <w:rsid w:val="4E5E4D9B"/>
    <w:rsid w:val="4F0802CD"/>
    <w:rsid w:val="51513922"/>
    <w:rsid w:val="55D10548"/>
    <w:rsid w:val="56CB4F97"/>
    <w:rsid w:val="57B27F05"/>
    <w:rsid w:val="590C391C"/>
    <w:rsid w:val="5A6C6A91"/>
    <w:rsid w:val="5BA04C44"/>
    <w:rsid w:val="5DDB01B6"/>
    <w:rsid w:val="5E870AB6"/>
    <w:rsid w:val="5F8F7F37"/>
    <w:rsid w:val="615362B5"/>
    <w:rsid w:val="64504D2E"/>
    <w:rsid w:val="654523B9"/>
    <w:rsid w:val="65C94D98"/>
    <w:rsid w:val="6659611C"/>
    <w:rsid w:val="6CC462B9"/>
    <w:rsid w:val="7ABD2CC5"/>
    <w:rsid w:val="7BC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692</Characters>
  <Lines>0</Lines>
  <Paragraphs>0</Paragraphs>
  <TotalTime>276</TotalTime>
  <ScaleCrop>false</ScaleCrop>
  <LinksUpToDate>false</LinksUpToDate>
  <CharactersWithSpaces>713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2025-09-16T07:48:00Z</dcterms:created>
  <dc:creator>11599</dc:creator>
  <cp:lastModifiedBy>敏</cp:lastModifiedBy>
  <dcterms:modified xsi:type="dcterms:W3CDTF">2025-09-23T07:02:21Z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eyJoZGlkIjoiOTEwNGM1NDk0ZjAwYTZkNzgzMGRmYTg5OTU4M2VmNTYiLCJ1c2VySWQiOiI5NTIwNTkyNjUifQ==</vt:lpwstr>
  </property>
  <property fmtid="{D5CDD505-2E9C-101B-9397-08002B2CF9AE}" pid="4" name="ICV">
    <vt:lpwstr>A4A5FFE895A34EBFB327707AC167EA53_12</vt:lpwstr>
  </property>
</Properties>
</file>