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6106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68" w:beforeAutospacing="0" w:after="0" w:afterAutospacing="0" w:line="1700" w:lineRule="atLeast"/>
        <w:ind w:left="0" w:right="0" w:firstLine="0"/>
        <w:jc w:val="center"/>
        <w:rPr>
          <w:rFonts w:hint="eastAsia" w:ascii="宋体" w:hAnsi="宋体" w:eastAsia="宋体" w:cs="宋体"/>
          <w:b/>
          <w:bCs/>
          <w:i w:val="0"/>
          <w:iCs w:val="0"/>
          <w:caps w:val="0"/>
          <w:color w:val="auto"/>
          <w:spacing w:val="0"/>
          <w:sz w:val="52"/>
          <w:szCs w:val="52"/>
          <w:shd w:val="clear" w:fill="FFFFFF"/>
        </w:rPr>
      </w:pPr>
      <w:r>
        <w:rPr>
          <w:rFonts w:hint="eastAsia" w:ascii="宋体" w:hAnsi="宋体" w:eastAsia="宋体" w:cs="宋体"/>
          <w:b/>
          <w:bCs/>
          <w:i w:val="0"/>
          <w:iCs w:val="0"/>
          <w:caps w:val="0"/>
          <w:color w:val="auto"/>
          <w:spacing w:val="0"/>
          <w:sz w:val="52"/>
          <w:szCs w:val="52"/>
          <w:shd w:val="clear" w:fill="FFFFFF"/>
        </w:rPr>
        <w:t>叶集区国省干线、农村公路养护统计基础数据调查核实更新</w:t>
      </w:r>
      <w:r>
        <w:rPr>
          <w:rFonts w:hint="eastAsia" w:ascii="宋体" w:hAnsi="宋体" w:eastAsia="宋体" w:cs="宋体"/>
          <w:b/>
          <w:bCs/>
          <w:i w:val="0"/>
          <w:iCs w:val="0"/>
          <w:caps w:val="0"/>
          <w:color w:val="auto"/>
          <w:spacing w:val="0"/>
          <w:sz w:val="52"/>
          <w:szCs w:val="52"/>
          <w:shd w:val="clear" w:fill="FFFFFF"/>
          <w:lang w:val="en-US" w:eastAsia="zh-CN"/>
        </w:rPr>
        <w:t>及农村公路年报编制</w:t>
      </w:r>
      <w:r>
        <w:rPr>
          <w:rFonts w:hint="eastAsia" w:ascii="宋体" w:hAnsi="宋体" w:eastAsia="宋体" w:cs="宋体"/>
          <w:b/>
          <w:bCs/>
          <w:i w:val="0"/>
          <w:iCs w:val="0"/>
          <w:caps w:val="0"/>
          <w:color w:val="auto"/>
          <w:spacing w:val="0"/>
          <w:sz w:val="52"/>
          <w:szCs w:val="52"/>
          <w:shd w:val="clear" w:fill="FFFFFF"/>
        </w:rPr>
        <w:t>项目竞争性谈判文件</w:t>
      </w:r>
    </w:p>
    <w:p w14:paraId="0513A41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68" w:beforeAutospacing="0" w:after="0" w:afterAutospacing="0" w:line="1700" w:lineRule="atLeast"/>
        <w:ind w:left="0" w:right="0" w:firstLine="0"/>
        <w:jc w:val="center"/>
        <w:rPr>
          <w:rFonts w:hint="default" w:ascii="宋体" w:hAnsi="宋体" w:eastAsia="宋体" w:cs="宋体"/>
          <w:b/>
          <w:bCs/>
          <w:i w:val="0"/>
          <w:iCs w:val="0"/>
          <w:caps w:val="0"/>
          <w:color w:val="auto"/>
          <w:spacing w:val="0"/>
          <w:sz w:val="52"/>
          <w:szCs w:val="52"/>
          <w:shd w:val="clear" w:fill="FFFFFF"/>
        </w:rPr>
      </w:pPr>
    </w:p>
    <w:p w14:paraId="1C93863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宋体"/>
          <w:b/>
          <w:bCs/>
          <w:i w:val="0"/>
          <w:iCs w:val="0"/>
          <w:caps w:val="0"/>
          <w:color w:val="auto"/>
          <w:spacing w:val="0"/>
          <w:kern w:val="0"/>
          <w:sz w:val="28"/>
          <w:szCs w:val="28"/>
          <w:shd w:val="clear" w:fill="FFFFFF"/>
          <w:lang w:val="en-US" w:eastAsia="zh-CN" w:bidi="ar"/>
        </w:rPr>
      </w:pPr>
      <w:bookmarkStart w:id="0" w:name="_Toc10635"/>
      <w:bookmarkEnd w:id="0"/>
      <w:r>
        <w:rPr>
          <w:rFonts w:hint="eastAsia" w:ascii="宋体" w:hAnsi="宋体" w:eastAsia="宋体" w:cs="宋体"/>
          <w:b/>
          <w:bCs/>
          <w:i w:val="0"/>
          <w:iCs w:val="0"/>
          <w:caps w:val="0"/>
          <w:color w:val="auto"/>
          <w:spacing w:val="0"/>
          <w:sz w:val="28"/>
          <w:szCs w:val="28"/>
          <w:shd w:val="clear" w:fill="FFFFFF"/>
        </w:rPr>
        <w:t>项目编号：</w:t>
      </w:r>
      <w:r>
        <w:rPr>
          <w:rFonts w:hint="eastAsia" w:ascii="宋体" w:hAnsi="宋体" w:eastAsia="宋体" w:cs="宋体"/>
          <w:b/>
          <w:bCs/>
          <w:i w:val="0"/>
          <w:iCs w:val="0"/>
          <w:caps w:val="0"/>
          <w:color w:val="auto"/>
          <w:spacing w:val="0"/>
          <w:kern w:val="0"/>
          <w:sz w:val="28"/>
          <w:szCs w:val="28"/>
          <w:shd w:val="clear" w:fill="FFFFFF"/>
          <w:lang w:val="en-US" w:eastAsia="zh-CN" w:bidi="ar"/>
        </w:rPr>
        <w:t>AHXQ-202602001</w:t>
      </w:r>
    </w:p>
    <w:p w14:paraId="2C44048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62"/>
        <w:jc w:val="both"/>
        <w:rPr>
          <w:rFonts w:hint="default" w:ascii="Times New Roman" w:hAnsi="Times New Roman" w:cs="Times New Roman"/>
          <w:i w:val="0"/>
          <w:iCs w:val="0"/>
          <w:caps w:val="0"/>
          <w:color w:val="auto"/>
          <w:spacing w:val="0"/>
          <w:sz w:val="24"/>
          <w:szCs w:val="24"/>
        </w:rPr>
      </w:pPr>
      <w:r>
        <w:rPr>
          <w:rFonts w:hint="default" w:ascii="Times New Roman" w:hAnsi="Times New Roman" w:cs="Times New Roman"/>
          <w:i w:val="0"/>
          <w:iCs w:val="0"/>
          <w:caps w:val="0"/>
          <w:color w:val="auto"/>
          <w:spacing w:val="0"/>
          <w:sz w:val="24"/>
          <w:szCs w:val="24"/>
          <w:shd w:val="clear" w:fill="FFFFFF"/>
        </w:rPr>
        <w:t> </w:t>
      </w:r>
    </w:p>
    <w:p w14:paraId="6506EF3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562"/>
        <w:jc w:val="both"/>
        <w:rPr>
          <w:rFonts w:hint="default" w:ascii="Times New Roman" w:hAnsi="Times New Roman" w:cs="Times New Roman"/>
          <w:i w:val="0"/>
          <w:iCs w:val="0"/>
          <w:caps w:val="0"/>
          <w:color w:val="auto"/>
          <w:spacing w:val="0"/>
          <w:sz w:val="24"/>
          <w:szCs w:val="24"/>
        </w:rPr>
      </w:pPr>
      <w:r>
        <w:rPr>
          <w:rFonts w:hint="default" w:ascii="Times New Roman" w:hAnsi="Times New Roman" w:cs="Times New Roman"/>
          <w:i w:val="0"/>
          <w:iCs w:val="0"/>
          <w:caps w:val="0"/>
          <w:color w:val="auto"/>
          <w:spacing w:val="0"/>
          <w:sz w:val="24"/>
          <w:szCs w:val="24"/>
          <w:shd w:val="clear" w:fill="FFFFFF"/>
        </w:rPr>
        <w:t> </w:t>
      </w:r>
    </w:p>
    <w:p w14:paraId="5C34A40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156" w:afterAutospacing="0" w:line="500" w:lineRule="atLeast"/>
        <w:ind w:left="0" w:right="267" w:firstLine="0"/>
        <w:jc w:val="both"/>
        <w:rPr>
          <w:rFonts w:hint="default" w:ascii="Times New Roman" w:hAnsi="Times New Roman" w:cs="Times New Roman"/>
          <w:i w:val="0"/>
          <w:iCs w:val="0"/>
          <w:caps w:val="0"/>
          <w:color w:val="auto"/>
          <w:spacing w:val="0"/>
          <w:sz w:val="21"/>
          <w:szCs w:val="21"/>
          <w:shd w:val="clear" w:fill="FFFFFF"/>
        </w:rPr>
      </w:pPr>
      <w:r>
        <w:rPr>
          <w:rFonts w:hint="default" w:ascii="Times New Roman" w:hAnsi="Times New Roman" w:cs="Times New Roman"/>
          <w:i w:val="0"/>
          <w:iCs w:val="0"/>
          <w:caps w:val="0"/>
          <w:color w:val="auto"/>
          <w:spacing w:val="0"/>
          <w:sz w:val="21"/>
          <w:szCs w:val="21"/>
          <w:shd w:val="clear" w:fill="FFFFFF"/>
        </w:rPr>
        <w:t> </w:t>
      </w:r>
    </w:p>
    <w:p w14:paraId="503725E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156" w:afterAutospacing="0" w:line="500" w:lineRule="atLeast"/>
        <w:ind w:left="0" w:right="267" w:firstLine="0"/>
        <w:jc w:val="both"/>
        <w:rPr>
          <w:rFonts w:hint="default" w:ascii="Times New Roman" w:hAnsi="Times New Roman" w:cs="Times New Roman"/>
          <w:i w:val="0"/>
          <w:iCs w:val="0"/>
          <w:caps w:val="0"/>
          <w:color w:val="auto"/>
          <w:spacing w:val="0"/>
          <w:sz w:val="21"/>
          <w:szCs w:val="21"/>
          <w:shd w:val="clear" w:fill="FFFFFF"/>
        </w:rPr>
      </w:pPr>
    </w:p>
    <w:p w14:paraId="12225C7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00" w:lineRule="atLeast"/>
        <w:ind w:left="0" w:right="0" w:firstLine="0"/>
        <w:jc w:val="both"/>
        <w:rPr>
          <w:rFonts w:hint="default" w:ascii="Times New Roman" w:hAnsi="Times New Roman" w:cs="Times New Roman"/>
          <w:i w:val="0"/>
          <w:iCs w:val="0"/>
          <w:caps w:val="0"/>
          <w:color w:val="auto"/>
          <w:spacing w:val="0"/>
          <w:sz w:val="24"/>
          <w:szCs w:val="24"/>
        </w:rPr>
      </w:pPr>
      <w:r>
        <w:rPr>
          <w:rFonts w:hint="default" w:ascii="Times New Roman" w:hAnsi="Times New Roman" w:cs="Times New Roman"/>
          <w:i w:val="0"/>
          <w:iCs w:val="0"/>
          <w:caps w:val="0"/>
          <w:color w:val="auto"/>
          <w:spacing w:val="0"/>
          <w:sz w:val="24"/>
          <w:szCs w:val="24"/>
          <w:shd w:val="clear" w:fill="FFFFFF"/>
        </w:rPr>
        <w:t> </w:t>
      </w:r>
    </w:p>
    <w:p w14:paraId="08803E5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156" w:afterAutospacing="0" w:line="500" w:lineRule="atLeast"/>
        <w:ind w:left="0" w:right="267" w:firstLine="883"/>
        <w:jc w:val="center"/>
        <w:rPr>
          <w:rFonts w:hint="default" w:ascii="Times New Roman" w:hAnsi="Times New Roman" w:cs="Times New Roman"/>
          <w:i w:val="0"/>
          <w:iCs w:val="0"/>
          <w:caps w:val="0"/>
          <w:color w:val="auto"/>
          <w:spacing w:val="0"/>
          <w:sz w:val="21"/>
          <w:szCs w:val="21"/>
        </w:rPr>
      </w:pPr>
      <w:r>
        <w:rPr>
          <w:rFonts w:hint="eastAsia" w:ascii="宋体" w:hAnsi="宋体" w:eastAsia="宋体" w:cs="宋体"/>
          <w:b/>
          <w:bCs/>
          <w:i w:val="0"/>
          <w:iCs w:val="0"/>
          <w:caps w:val="0"/>
          <w:color w:val="auto"/>
          <w:spacing w:val="0"/>
          <w:sz w:val="44"/>
          <w:szCs w:val="44"/>
          <w:shd w:val="clear" w:fill="FFFFFF"/>
        </w:rPr>
        <w:t> </w:t>
      </w:r>
    </w:p>
    <w:p w14:paraId="738DED1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723"/>
        <w:jc w:val="left"/>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21"/>
          <w:szCs w:val="21"/>
          <w:shd w:val="clear" w:fill="FFFFFF"/>
        </w:rPr>
        <w:t> </w:t>
      </w:r>
    </w:p>
    <w:p w14:paraId="22FFBBA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default" w:ascii="Times New Roman" w:hAnsi="Times New Roman" w:cs="Times New Roman"/>
          <w:i w:val="0"/>
          <w:iCs w:val="0"/>
          <w:caps w:val="0"/>
          <w:color w:val="auto"/>
          <w:spacing w:val="0"/>
          <w:sz w:val="21"/>
          <w:szCs w:val="21"/>
        </w:rPr>
      </w:pPr>
      <w:bookmarkStart w:id="1" w:name="_Toc16291"/>
      <w:bookmarkEnd w:id="1"/>
      <w:r>
        <w:rPr>
          <w:rFonts w:hint="eastAsia" w:ascii="宋体" w:hAnsi="宋体" w:eastAsia="宋体" w:cs="宋体"/>
          <w:b/>
          <w:bCs/>
          <w:i w:val="0"/>
          <w:iCs w:val="0"/>
          <w:caps w:val="0"/>
          <w:color w:val="auto"/>
          <w:spacing w:val="20"/>
          <w:sz w:val="28"/>
          <w:szCs w:val="28"/>
          <w:shd w:val="clear" w:fill="FFFFFF"/>
        </w:rPr>
        <w:t>发包人：六安市叶集区公路管理服务中心</w:t>
      </w:r>
    </w:p>
    <w:p w14:paraId="4F126DE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eastAsia" w:ascii="Times New Roman" w:hAnsi="Times New Roman" w:eastAsia="宋体" w:cs="Times New Roman"/>
          <w:i w:val="0"/>
          <w:iCs w:val="0"/>
          <w:caps w:val="0"/>
          <w:color w:val="auto"/>
          <w:spacing w:val="0"/>
          <w:sz w:val="21"/>
          <w:szCs w:val="21"/>
          <w:lang w:eastAsia="zh-CN"/>
        </w:rPr>
      </w:pPr>
      <w:bookmarkStart w:id="2" w:name="_Toc21764"/>
      <w:bookmarkEnd w:id="2"/>
      <w:r>
        <w:rPr>
          <w:rFonts w:hint="eastAsia" w:ascii="宋体" w:hAnsi="宋体" w:eastAsia="宋体" w:cs="宋体"/>
          <w:b/>
          <w:bCs/>
          <w:i w:val="0"/>
          <w:iCs w:val="0"/>
          <w:caps w:val="0"/>
          <w:color w:val="auto"/>
          <w:spacing w:val="20"/>
          <w:sz w:val="28"/>
          <w:szCs w:val="28"/>
          <w:shd w:val="clear" w:fill="FFFFFF"/>
        </w:rPr>
        <w:t>代理机构：</w:t>
      </w:r>
      <w:r>
        <w:rPr>
          <w:rFonts w:hint="eastAsia" w:ascii="宋体" w:hAnsi="宋体" w:eastAsia="宋体" w:cs="宋体"/>
          <w:b/>
          <w:bCs/>
          <w:i w:val="0"/>
          <w:iCs w:val="0"/>
          <w:caps w:val="0"/>
          <w:color w:val="auto"/>
          <w:spacing w:val="20"/>
          <w:sz w:val="28"/>
          <w:szCs w:val="28"/>
          <w:shd w:val="clear" w:fill="FFFFFF"/>
          <w:lang w:eastAsia="zh-CN"/>
        </w:rPr>
        <w:t>安徽鑫桥项目管理有限公司</w:t>
      </w:r>
    </w:p>
    <w:p w14:paraId="1A4D152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default" w:ascii="Times New Roman" w:hAnsi="Times New Roman" w:cs="Times New Roman"/>
          <w:i w:val="0"/>
          <w:iCs w:val="0"/>
          <w:caps w:val="0"/>
          <w:color w:val="auto"/>
          <w:spacing w:val="0"/>
          <w:sz w:val="21"/>
          <w:szCs w:val="21"/>
        </w:rPr>
      </w:pPr>
      <w:r>
        <w:rPr>
          <w:rFonts w:hint="eastAsia" w:ascii="宋体" w:hAnsi="宋体" w:eastAsia="宋体" w:cs="宋体"/>
          <w:b/>
          <w:bCs/>
          <w:i w:val="0"/>
          <w:iCs w:val="0"/>
          <w:caps w:val="0"/>
          <w:color w:val="auto"/>
          <w:spacing w:val="20"/>
          <w:sz w:val="28"/>
          <w:szCs w:val="28"/>
          <w:shd w:val="clear" w:fill="FFFFFF"/>
        </w:rPr>
        <w:t>202</w:t>
      </w:r>
      <w:r>
        <w:rPr>
          <w:rFonts w:hint="eastAsia" w:ascii="宋体" w:hAnsi="宋体" w:eastAsia="宋体" w:cs="宋体"/>
          <w:b/>
          <w:bCs/>
          <w:i w:val="0"/>
          <w:iCs w:val="0"/>
          <w:caps w:val="0"/>
          <w:color w:val="auto"/>
          <w:spacing w:val="20"/>
          <w:sz w:val="28"/>
          <w:szCs w:val="28"/>
          <w:shd w:val="clear" w:fill="FFFFFF"/>
          <w:lang w:val="en-US" w:eastAsia="zh-CN"/>
        </w:rPr>
        <w:t>6</w:t>
      </w:r>
      <w:r>
        <w:rPr>
          <w:rFonts w:hint="eastAsia" w:ascii="宋体" w:hAnsi="宋体" w:eastAsia="宋体" w:cs="宋体"/>
          <w:b/>
          <w:bCs/>
          <w:i w:val="0"/>
          <w:iCs w:val="0"/>
          <w:caps w:val="0"/>
          <w:color w:val="auto"/>
          <w:spacing w:val="20"/>
          <w:sz w:val="28"/>
          <w:szCs w:val="28"/>
          <w:shd w:val="clear" w:fill="FFFFFF"/>
        </w:rPr>
        <w:t>年</w:t>
      </w:r>
      <w:r>
        <w:rPr>
          <w:rFonts w:hint="eastAsia" w:ascii="宋体" w:hAnsi="宋体" w:eastAsia="宋体" w:cs="宋体"/>
          <w:b/>
          <w:bCs/>
          <w:i w:val="0"/>
          <w:iCs w:val="0"/>
          <w:caps w:val="0"/>
          <w:color w:val="auto"/>
          <w:spacing w:val="20"/>
          <w:sz w:val="28"/>
          <w:szCs w:val="28"/>
          <w:shd w:val="clear" w:fill="FFFFFF"/>
          <w:lang w:val="en-US" w:eastAsia="zh-CN"/>
        </w:rPr>
        <w:t>3</w:t>
      </w:r>
      <w:r>
        <w:rPr>
          <w:rFonts w:hint="eastAsia" w:ascii="宋体" w:hAnsi="宋体" w:eastAsia="宋体" w:cs="宋体"/>
          <w:b/>
          <w:bCs/>
          <w:i w:val="0"/>
          <w:iCs w:val="0"/>
          <w:caps w:val="0"/>
          <w:color w:val="auto"/>
          <w:spacing w:val="20"/>
          <w:sz w:val="28"/>
          <w:szCs w:val="28"/>
          <w:shd w:val="clear" w:fill="FFFFFF"/>
        </w:rPr>
        <w:t>月</w:t>
      </w:r>
    </w:p>
    <w:p w14:paraId="3D637699">
      <w:pPr>
        <w:keepNext w:val="0"/>
        <w:keepLines w:val="0"/>
        <w:widowControl/>
        <w:suppressLineNumbers w:val="0"/>
        <w:jc w:val="left"/>
        <w:rPr>
          <w:color w:val="auto"/>
        </w:rPr>
      </w:pPr>
    </w:p>
    <w:p w14:paraId="4C3BA649">
      <w:pPr>
        <w:pStyle w:val="5"/>
        <w:rPr>
          <w:color w:val="auto"/>
        </w:rPr>
      </w:pPr>
    </w:p>
    <w:p w14:paraId="3887E5F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36"/>
          <w:szCs w:val="36"/>
          <w:shd w:val="clear" w:fill="FFFFFF"/>
        </w:rPr>
      </w:pPr>
    </w:p>
    <w:p w14:paraId="2BCD5B4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36"/>
          <w:szCs w:val="36"/>
          <w:shd w:val="clear" w:fill="FFFFFF"/>
        </w:rPr>
      </w:pPr>
    </w:p>
    <w:p w14:paraId="039201C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36"/>
          <w:szCs w:val="36"/>
          <w:shd w:val="clear" w:fill="FFFFFF"/>
        </w:rPr>
      </w:pPr>
    </w:p>
    <w:p w14:paraId="1DF3674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36"/>
          <w:szCs w:val="36"/>
          <w:shd w:val="clear" w:fill="FFFFFF"/>
        </w:rPr>
      </w:pPr>
      <w:r>
        <w:rPr>
          <w:rFonts w:hint="eastAsia" w:ascii="宋体" w:hAnsi="宋体" w:eastAsia="宋体" w:cs="宋体"/>
          <w:b/>
          <w:bCs/>
          <w:i w:val="0"/>
          <w:iCs w:val="0"/>
          <w:caps w:val="0"/>
          <w:color w:val="auto"/>
          <w:spacing w:val="0"/>
          <w:sz w:val="36"/>
          <w:szCs w:val="36"/>
          <w:shd w:val="clear" w:fill="FFFFFF"/>
        </w:rPr>
        <w:t>目  录</w:t>
      </w:r>
    </w:p>
    <w:p w14:paraId="376C3CC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宋体"/>
          <w:b/>
          <w:bCs/>
          <w:i w:val="0"/>
          <w:iCs w:val="0"/>
          <w:caps w:val="0"/>
          <w:color w:val="auto"/>
          <w:spacing w:val="0"/>
          <w:sz w:val="36"/>
          <w:szCs w:val="36"/>
          <w:shd w:val="clear" w:fill="FFFFFF"/>
        </w:rPr>
      </w:pPr>
    </w:p>
    <w:p w14:paraId="511AC5D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0"/>
          <w:szCs w:val="20"/>
        </w:rPr>
      </w:pPr>
      <w:bookmarkStart w:id="3" w:name="_Toc216158623"/>
      <w:bookmarkEnd w:id="3"/>
      <w:bookmarkStart w:id="4" w:name="_Toc28359011"/>
      <w:bookmarkEnd w:id="4"/>
      <w:bookmarkStart w:id="5" w:name="_Toc363199264"/>
      <w:bookmarkEnd w:id="5"/>
      <w:bookmarkStart w:id="6" w:name="_Toc35393797"/>
      <w:bookmarkEnd w:id="6"/>
      <w:r>
        <w:rPr>
          <w:rFonts w:hint="default" w:ascii="Times New Roman" w:hAnsi="Times New Roman" w:cs="Times New Roman"/>
          <w:i w:val="0"/>
          <w:iCs w:val="0"/>
          <w:caps w:val="0"/>
          <w:color w:val="auto"/>
          <w:spacing w:val="0"/>
          <w:sz w:val="20"/>
          <w:szCs w:val="20"/>
          <w:shd w:val="clear" w:fill="FFFFFF"/>
        </w:rPr>
        <w:t> </w:t>
      </w:r>
    </w:p>
    <w:p w14:paraId="1697AFB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0"/>
        <w:jc w:val="both"/>
        <w:rPr>
          <w:rFonts w:hint="default" w:ascii="Times New Roman" w:hAnsi="Times New Roman" w:cs="Times New Roman"/>
          <w:i w:val="0"/>
          <w:iCs w:val="0"/>
          <w:caps w:val="0"/>
          <w:color w:val="auto"/>
          <w:spacing w:val="0"/>
          <w:sz w:val="20"/>
          <w:szCs w:val="20"/>
        </w:rPr>
      </w:pPr>
      <w:r>
        <w:rPr>
          <w:rFonts w:hint="default" w:ascii="Times New Roman" w:hAnsi="Times New Roman" w:cs="Times New Roman"/>
          <w:i w:val="0"/>
          <w:iCs w:val="0"/>
          <w:caps w:val="0"/>
          <w:color w:val="auto"/>
          <w:spacing w:val="0"/>
          <w:sz w:val="20"/>
          <w:szCs w:val="20"/>
          <w:u w:val="none"/>
          <w:shd w:val="clear" w:fill="FFFFFF"/>
        </w:rPr>
        <w:fldChar w:fldCharType="begin"/>
      </w:r>
      <w:r>
        <w:rPr>
          <w:rFonts w:hint="default" w:ascii="Times New Roman" w:hAnsi="Times New Roman" w:cs="Times New Roman"/>
          <w:i w:val="0"/>
          <w:iCs w:val="0"/>
          <w:caps w:val="0"/>
          <w:color w:val="auto"/>
          <w:spacing w:val="0"/>
          <w:sz w:val="20"/>
          <w:szCs w:val="20"/>
          <w:u w:val="none"/>
          <w:shd w:val="clear" w:fill="FFFFFF"/>
        </w:rPr>
        <w:instrText xml:space="preserve"> HYPERLINK "https://www.ahyeji.gov.cn/public/6599361/25527499.html" \l "_Toc4434" </w:instrText>
      </w:r>
      <w:r>
        <w:rPr>
          <w:rFonts w:hint="default" w:ascii="Times New Roman" w:hAnsi="Times New Roman" w:cs="Times New Roman"/>
          <w:i w:val="0"/>
          <w:iCs w:val="0"/>
          <w:caps w:val="0"/>
          <w:color w:val="auto"/>
          <w:spacing w:val="0"/>
          <w:sz w:val="20"/>
          <w:szCs w:val="20"/>
          <w:u w:val="none"/>
          <w:shd w:val="clear" w:fill="FFFFFF"/>
        </w:rPr>
        <w:fldChar w:fldCharType="separate"/>
      </w:r>
      <w:r>
        <w:rPr>
          <w:rStyle w:val="19"/>
          <w:rFonts w:hint="eastAsia" w:ascii="宋体" w:hAnsi="宋体" w:eastAsia="宋体" w:cs="宋体"/>
          <w:i w:val="0"/>
          <w:iCs w:val="0"/>
          <w:caps w:val="0"/>
          <w:color w:val="auto"/>
          <w:spacing w:val="0"/>
          <w:sz w:val="28"/>
          <w:szCs w:val="28"/>
          <w:u w:val="none"/>
          <w:shd w:val="clear" w:fill="FFFFFF"/>
        </w:rPr>
        <w:t>一、竞争性谈判公告</w:t>
      </w:r>
      <w:r>
        <w:rPr>
          <w:rFonts w:hint="default" w:ascii="Times New Roman" w:hAnsi="Times New Roman" w:cs="Times New Roman"/>
          <w:i w:val="0"/>
          <w:iCs w:val="0"/>
          <w:caps w:val="0"/>
          <w:color w:val="auto"/>
          <w:spacing w:val="0"/>
          <w:sz w:val="20"/>
          <w:szCs w:val="20"/>
          <w:u w:val="none"/>
          <w:shd w:val="clear" w:fill="FFFFFF"/>
        </w:rPr>
        <w:fldChar w:fldCharType="end"/>
      </w:r>
    </w:p>
    <w:p w14:paraId="524A84C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0"/>
        <w:jc w:val="both"/>
        <w:rPr>
          <w:rFonts w:hint="default" w:ascii="Times New Roman" w:hAnsi="Times New Roman" w:cs="Times New Roman"/>
          <w:i w:val="0"/>
          <w:iCs w:val="0"/>
          <w:caps w:val="0"/>
          <w:color w:val="auto"/>
          <w:spacing w:val="0"/>
          <w:sz w:val="20"/>
          <w:szCs w:val="20"/>
        </w:rPr>
      </w:pPr>
      <w:r>
        <w:rPr>
          <w:rFonts w:hint="default" w:ascii="Times New Roman" w:hAnsi="Times New Roman" w:cs="Times New Roman"/>
          <w:i w:val="0"/>
          <w:iCs w:val="0"/>
          <w:caps w:val="0"/>
          <w:color w:val="auto"/>
          <w:spacing w:val="0"/>
          <w:sz w:val="20"/>
          <w:szCs w:val="20"/>
          <w:u w:val="none"/>
          <w:shd w:val="clear" w:fill="FFFFFF"/>
        </w:rPr>
        <w:fldChar w:fldCharType="begin"/>
      </w:r>
      <w:r>
        <w:rPr>
          <w:rFonts w:hint="default" w:ascii="Times New Roman" w:hAnsi="Times New Roman" w:cs="Times New Roman"/>
          <w:i w:val="0"/>
          <w:iCs w:val="0"/>
          <w:caps w:val="0"/>
          <w:color w:val="auto"/>
          <w:spacing w:val="0"/>
          <w:sz w:val="20"/>
          <w:szCs w:val="20"/>
          <w:u w:val="none"/>
          <w:shd w:val="clear" w:fill="FFFFFF"/>
        </w:rPr>
        <w:instrText xml:space="preserve"> HYPERLINK "https://www.ahyeji.gov.cn/public/6599361/25527499.html" \l "_Toc24053" </w:instrText>
      </w:r>
      <w:r>
        <w:rPr>
          <w:rFonts w:hint="default" w:ascii="Times New Roman" w:hAnsi="Times New Roman" w:cs="Times New Roman"/>
          <w:i w:val="0"/>
          <w:iCs w:val="0"/>
          <w:caps w:val="0"/>
          <w:color w:val="auto"/>
          <w:spacing w:val="0"/>
          <w:sz w:val="20"/>
          <w:szCs w:val="20"/>
          <w:u w:val="none"/>
          <w:shd w:val="clear" w:fill="FFFFFF"/>
        </w:rPr>
        <w:fldChar w:fldCharType="separate"/>
      </w:r>
      <w:r>
        <w:rPr>
          <w:rStyle w:val="19"/>
          <w:rFonts w:hint="eastAsia" w:ascii="宋体" w:hAnsi="宋体" w:eastAsia="宋体" w:cs="宋体"/>
          <w:i w:val="0"/>
          <w:iCs w:val="0"/>
          <w:caps w:val="0"/>
          <w:color w:val="auto"/>
          <w:spacing w:val="0"/>
          <w:sz w:val="28"/>
          <w:szCs w:val="28"/>
          <w:u w:val="none"/>
          <w:shd w:val="clear" w:fill="FFFFFF"/>
        </w:rPr>
        <w:t>二、供应商须知</w:t>
      </w:r>
      <w:r>
        <w:rPr>
          <w:rFonts w:hint="default" w:ascii="Times New Roman" w:hAnsi="Times New Roman" w:cs="Times New Roman"/>
          <w:i w:val="0"/>
          <w:iCs w:val="0"/>
          <w:caps w:val="0"/>
          <w:color w:val="auto"/>
          <w:spacing w:val="0"/>
          <w:sz w:val="20"/>
          <w:szCs w:val="20"/>
          <w:u w:val="none"/>
          <w:shd w:val="clear" w:fill="FFFFFF"/>
        </w:rPr>
        <w:fldChar w:fldCharType="end"/>
      </w:r>
    </w:p>
    <w:p w14:paraId="0436602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0"/>
        <w:jc w:val="both"/>
        <w:rPr>
          <w:rFonts w:hint="default" w:ascii="Times New Roman" w:hAnsi="Times New Roman" w:cs="Times New Roman"/>
          <w:i w:val="0"/>
          <w:iCs w:val="0"/>
          <w:caps w:val="0"/>
          <w:color w:val="auto"/>
          <w:spacing w:val="0"/>
          <w:sz w:val="20"/>
          <w:szCs w:val="20"/>
        </w:rPr>
      </w:pPr>
      <w:r>
        <w:rPr>
          <w:rFonts w:hint="default" w:ascii="Times New Roman" w:hAnsi="Times New Roman" w:cs="Times New Roman"/>
          <w:i w:val="0"/>
          <w:iCs w:val="0"/>
          <w:caps w:val="0"/>
          <w:color w:val="auto"/>
          <w:spacing w:val="0"/>
          <w:sz w:val="20"/>
          <w:szCs w:val="20"/>
          <w:u w:val="none"/>
          <w:shd w:val="clear" w:fill="FFFFFF"/>
        </w:rPr>
        <w:fldChar w:fldCharType="begin"/>
      </w:r>
      <w:r>
        <w:rPr>
          <w:rFonts w:hint="default" w:ascii="Times New Roman" w:hAnsi="Times New Roman" w:cs="Times New Roman"/>
          <w:i w:val="0"/>
          <w:iCs w:val="0"/>
          <w:caps w:val="0"/>
          <w:color w:val="auto"/>
          <w:spacing w:val="0"/>
          <w:sz w:val="20"/>
          <w:szCs w:val="20"/>
          <w:u w:val="none"/>
          <w:shd w:val="clear" w:fill="FFFFFF"/>
        </w:rPr>
        <w:instrText xml:space="preserve"> HYPERLINK "https://www.ahyeji.gov.cn/public/6599361/25527499.html" \l "_Toc4890" </w:instrText>
      </w:r>
      <w:r>
        <w:rPr>
          <w:rFonts w:hint="default" w:ascii="Times New Roman" w:hAnsi="Times New Roman" w:cs="Times New Roman"/>
          <w:i w:val="0"/>
          <w:iCs w:val="0"/>
          <w:caps w:val="0"/>
          <w:color w:val="auto"/>
          <w:spacing w:val="0"/>
          <w:sz w:val="20"/>
          <w:szCs w:val="20"/>
          <w:u w:val="none"/>
          <w:shd w:val="clear" w:fill="FFFFFF"/>
        </w:rPr>
        <w:fldChar w:fldCharType="separate"/>
      </w:r>
      <w:r>
        <w:rPr>
          <w:rStyle w:val="19"/>
          <w:rFonts w:hint="eastAsia" w:ascii="宋体" w:hAnsi="宋体" w:eastAsia="宋体" w:cs="宋体"/>
          <w:i w:val="0"/>
          <w:iCs w:val="0"/>
          <w:caps w:val="0"/>
          <w:color w:val="auto"/>
          <w:spacing w:val="0"/>
          <w:sz w:val="28"/>
          <w:szCs w:val="28"/>
          <w:u w:val="none"/>
          <w:shd w:val="clear" w:fill="FFFFFF"/>
        </w:rPr>
        <w:t>三、服务合同</w:t>
      </w:r>
      <w:r>
        <w:rPr>
          <w:rFonts w:hint="default" w:ascii="Times New Roman" w:hAnsi="Times New Roman" w:cs="Times New Roman"/>
          <w:i w:val="0"/>
          <w:iCs w:val="0"/>
          <w:caps w:val="0"/>
          <w:color w:val="auto"/>
          <w:spacing w:val="0"/>
          <w:sz w:val="20"/>
          <w:szCs w:val="20"/>
          <w:u w:val="none"/>
          <w:shd w:val="clear" w:fill="FFFFFF"/>
        </w:rPr>
        <w:fldChar w:fldCharType="end"/>
      </w:r>
    </w:p>
    <w:p w14:paraId="25F39ED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0"/>
        <w:jc w:val="both"/>
        <w:rPr>
          <w:rFonts w:hint="default" w:ascii="Times New Roman" w:hAnsi="Times New Roman" w:cs="Times New Roman"/>
          <w:i w:val="0"/>
          <w:iCs w:val="0"/>
          <w:caps w:val="0"/>
          <w:color w:val="auto"/>
          <w:spacing w:val="0"/>
          <w:sz w:val="20"/>
          <w:szCs w:val="20"/>
        </w:rPr>
      </w:pPr>
      <w:r>
        <w:rPr>
          <w:rFonts w:hint="default" w:ascii="Times New Roman" w:hAnsi="Times New Roman" w:cs="Times New Roman"/>
          <w:i w:val="0"/>
          <w:iCs w:val="0"/>
          <w:caps w:val="0"/>
          <w:color w:val="auto"/>
          <w:spacing w:val="0"/>
          <w:sz w:val="20"/>
          <w:szCs w:val="20"/>
          <w:u w:val="none"/>
          <w:shd w:val="clear" w:fill="FFFFFF"/>
        </w:rPr>
        <w:fldChar w:fldCharType="begin"/>
      </w:r>
      <w:r>
        <w:rPr>
          <w:rFonts w:hint="default" w:ascii="Times New Roman" w:hAnsi="Times New Roman" w:cs="Times New Roman"/>
          <w:i w:val="0"/>
          <w:iCs w:val="0"/>
          <w:caps w:val="0"/>
          <w:color w:val="auto"/>
          <w:spacing w:val="0"/>
          <w:sz w:val="20"/>
          <w:szCs w:val="20"/>
          <w:u w:val="none"/>
          <w:shd w:val="clear" w:fill="FFFFFF"/>
        </w:rPr>
        <w:instrText xml:space="preserve"> HYPERLINK "https://www.ahyeji.gov.cn/public/6599361/25527499.html" \l "_Toc7283" </w:instrText>
      </w:r>
      <w:r>
        <w:rPr>
          <w:rFonts w:hint="default" w:ascii="Times New Roman" w:hAnsi="Times New Roman" w:cs="Times New Roman"/>
          <w:i w:val="0"/>
          <w:iCs w:val="0"/>
          <w:caps w:val="0"/>
          <w:color w:val="auto"/>
          <w:spacing w:val="0"/>
          <w:sz w:val="20"/>
          <w:szCs w:val="20"/>
          <w:u w:val="none"/>
          <w:shd w:val="clear" w:fill="FFFFFF"/>
        </w:rPr>
        <w:fldChar w:fldCharType="separate"/>
      </w:r>
      <w:r>
        <w:rPr>
          <w:rStyle w:val="19"/>
          <w:rFonts w:hint="eastAsia" w:ascii="宋体" w:hAnsi="宋体" w:eastAsia="宋体" w:cs="宋体"/>
          <w:i w:val="0"/>
          <w:iCs w:val="0"/>
          <w:caps w:val="0"/>
          <w:color w:val="auto"/>
          <w:spacing w:val="0"/>
          <w:sz w:val="28"/>
          <w:szCs w:val="28"/>
          <w:u w:val="none"/>
          <w:shd w:val="clear" w:fill="FFFFFF"/>
        </w:rPr>
        <w:t>四、发包需求</w:t>
      </w:r>
      <w:r>
        <w:rPr>
          <w:rFonts w:hint="default" w:ascii="Times New Roman" w:hAnsi="Times New Roman" w:cs="Times New Roman"/>
          <w:i w:val="0"/>
          <w:iCs w:val="0"/>
          <w:caps w:val="0"/>
          <w:color w:val="auto"/>
          <w:spacing w:val="0"/>
          <w:sz w:val="20"/>
          <w:szCs w:val="20"/>
          <w:u w:val="none"/>
          <w:shd w:val="clear" w:fill="FFFFFF"/>
        </w:rPr>
        <w:fldChar w:fldCharType="end"/>
      </w:r>
    </w:p>
    <w:p w14:paraId="5CA40CF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0"/>
        <w:jc w:val="both"/>
        <w:rPr>
          <w:rFonts w:hint="default" w:ascii="Times New Roman" w:hAnsi="Times New Roman" w:cs="Times New Roman"/>
          <w:i w:val="0"/>
          <w:iCs w:val="0"/>
          <w:caps w:val="0"/>
          <w:color w:val="auto"/>
          <w:spacing w:val="0"/>
          <w:sz w:val="20"/>
          <w:szCs w:val="20"/>
        </w:rPr>
      </w:pPr>
      <w:r>
        <w:rPr>
          <w:rFonts w:hint="default" w:ascii="Times New Roman" w:hAnsi="Times New Roman" w:cs="Times New Roman"/>
          <w:i w:val="0"/>
          <w:iCs w:val="0"/>
          <w:caps w:val="0"/>
          <w:color w:val="auto"/>
          <w:spacing w:val="0"/>
          <w:sz w:val="20"/>
          <w:szCs w:val="20"/>
          <w:u w:val="none"/>
          <w:shd w:val="clear" w:fill="FFFFFF"/>
        </w:rPr>
        <w:fldChar w:fldCharType="begin"/>
      </w:r>
      <w:r>
        <w:rPr>
          <w:rFonts w:hint="default" w:ascii="Times New Roman" w:hAnsi="Times New Roman" w:cs="Times New Roman"/>
          <w:i w:val="0"/>
          <w:iCs w:val="0"/>
          <w:caps w:val="0"/>
          <w:color w:val="auto"/>
          <w:spacing w:val="0"/>
          <w:sz w:val="20"/>
          <w:szCs w:val="20"/>
          <w:u w:val="none"/>
          <w:shd w:val="clear" w:fill="FFFFFF"/>
        </w:rPr>
        <w:instrText xml:space="preserve"> HYPERLINK "https://www.ahyeji.gov.cn/public/6599361/25527499.html" \l "_Toc31165" </w:instrText>
      </w:r>
      <w:r>
        <w:rPr>
          <w:rFonts w:hint="default" w:ascii="Times New Roman" w:hAnsi="Times New Roman" w:cs="Times New Roman"/>
          <w:i w:val="0"/>
          <w:iCs w:val="0"/>
          <w:caps w:val="0"/>
          <w:color w:val="auto"/>
          <w:spacing w:val="0"/>
          <w:sz w:val="20"/>
          <w:szCs w:val="20"/>
          <w:u w:val="none"/>
          <w:shd w:val="clear" w:fill="FFFFFF"/>
        </w:rPr>
        <w:fldChar w:fldCharType="separate"/>
      </w:r>
      <w:r>
        <w:rPr>
          <w:rStyle w:val="19"/>
          <w:rFonts w:hint="eastAsia" w:ascii="宋体" w:hAnsi="宋体" w:eastAsia="宋体" w:cs="宋体"/>
          <w:i w:val="0"/>
          <w:iCs w:val="0"/>
          <w:caps w:val="0"/>
          <w:color w:val="auto"/>
          <w:spacing w:val="0"/>
          <w:sz w:val="28"/>
          <w:szCs w:val="28"/>
          <w:u w:val="none"/>
          <w:shd w:val="clear" w:fill="FFFFFF"/>
        </w:rPr>
        <w:t>五、响应文件格式</w:t>
      </w:r>
      <w:r>
        <w:rPr>
          <w:rFonts w:hint="default" w:ascii="Times New Roman" w:hAnsi="Times New Roman" w:cs="Times New Roman"/>
          <w:i w:val="0"/>
          <w:iCs w:val="0"/>
          <w:caps w:val="0"/>
          <w:color w:val="auto"/>
          <w:spacing w:val="0"/>
          <w:sz w:val="20"/>
          <w:szCs w:val="20"/>
          <w:u w:val="none"/>
          <w:shd w:val="clear" w:fill="FFFFFF"/>
        </w:rPr>
        <w:fldChar w:fldCharType="end"/>
      </w:r>
    </w:p>
    <w:p w14:paraId="3F42D1F7">
      <w:pPr>
        <w:keepNext w:val="0"/>
        <w:keepLines w:val="0"/>
        <w:widowControl/>
        <w:suppressLineNumbers w:val="0"/>
        <w:jc w:val="left"/>
        <w:rPr>
          <w:color w:val="auto"/>
        </w:rPr>
      </w:pPr>
    </w:p>
    <w:p w14:paraId="0F4A00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60" w:beforeAutospacing="0" w:after="260" w:afterAutospacing="0" w:line="416" w:lineRule="atLeast"/>
        <w:ind w:left="0" w:right="0" w:firstLine="0"/>
        <w:jc w:val="center"/>
        <w:textAlignment w:val="baseline"/>
        <w:rPr>
          <w:rFonts w:hint="eastAsia" w:ascii="宋体" w:hAnsi="宋体" w:eastAsia="宋体" w:cs="宋体"/>
          <w:b/>
          <w:bCs/>
          <w:i w:val="0"/>
          <w:iCs w:val="0"/>
          <w:caps w:val="0"/>
          <w:color w:val="auto"/>
          <w:spacing w:val="0"/>
          <w:sz w:val="32"/>
          <w:szCs w:val="32"/>
          <w:shd w:val="clear" w:fill="FFFFFF"/>
          <w:vertAlign w:val="baseline"/>
        </w:rPr>
      </w:pPr>
      <w:bookmarkStart w:id="7" w:name="_Toc4434"/>
      <w:bookmarkEnd w:id="7"/>
    </w:p>
    <w:p w14:paraId="79AB02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60" w:beforeAutospacing="0" w:after="260" w:afterAutospacing="0" w:line="416" w:lineRule="atLeast"/>
        <w:ind w:left="0" w:right="0" w:firstLine="0"/>
        <w:jc w:val="center"/>
        <w:textAlignment w:val="baseline"/>
        <w:rPr>
          <w:rFonts w:hint="eastAsia" w:ascii="宋体" w:hAnsi="宋体" w:eastAsia="宋体" w:cs="宋体"/>
          <w:b/>
          <w:bCs/>
          <w:i w:val="0"/>
          <w:iCs w:val="0"/>
          <w:caps w:val="0"/>
          <w:color w:val="auto"/>
          <w:spacing w:val="0"/>
          <w:sz w:val="32"/>
          <w:szCs w:val="32"/>
          <w:shd w:val="clear" w:fill="FFFFFF"/>
          <w:vertAlign w:val="baseline"/>
        </w:rPr>
      </w:pPr>
    </w:p>
    <w:p w14:paraId="378CD7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60" w:beforeAutospacing="0" w:after="260" w:afterAutospacing="0" w:line="416" w:lineRule="atLeast"/>
        <w:ind w:left="0" w:right="0" w:firstLine="0"/>
        <w:jc w:val="center"/>
        <w:textAlignment w:val="baseline"/>
        <w:rPr>
          <w:rFonts w:hint="eastAsia" w:ascii="宋体" w:hAnsi="宋体" w:eastAsia="宋体" w:cs="宋体"/>
          <w:b/>
          <w:bCs/>
          <w:i w:val="0"/>
          <w:iCs w:val="0"/>
          <w:caps w:val="0"/>
          <w:color w:val="auto"/>
          <w:spacing w:val="0"/>
          <w:sz w:val="32"/>
          <w:szCs w:val="32"/>
          <w:shd w:val="clear" w:fill="FFFFFF"/>
          <w:vertAlign w:val="baseline"/>
        </w:rPr>
      </w:pPr>
    </w:p>
    <w:p w14:paraId="51E13D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60" w:beforeAutospacing="0" w:after="260" w:afterAutospacing="0" w:line="416" w:lineRule="atLeast"/>
        <w:ind w:left="0" w:right="0" w:firstLine="0"/>
        <w:jc w:val="center"/>
        <w:textAlignment w:val="baseline"/>
        <w:rPr>
          <w:rFonts w:hint="eastAsia" w:ascii="宋体" w:hAnsi="宋体" w:eastAsia="宋体" w:cs="宋体"/>
          <w:b/>
          <w:bCs/>
          <w:i w:val="0"/>
          <w:iCs w:val="0"/>
          <w:caps w:val="0"/>
          <w:color w:val="auto"/>
          <w:spacing w:val="0"/>
          <w:sz w:val="32"/>
          <w:szCs w:val="32"/>
          <w:shd w:val="clear" w:fill="FFFFFF"/>
          <w:vertAlign w:val="baseline"/>
        </w:rPr>
      </w:pPr>
    </w:p>
    <w:p w14:paraId="480512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60" w:beforeAutospacing="0" w:after="260" w:afterAutospacing="0" w:line="416" w:lineRule="atLeast"/>
        <w:ind w:left="0" w:right="0" w:firstLine="0"/>
        <w:jc w:val="center"/>
        <w:textAlignment w:val="baseline"/>
        <w:rPr>
          <w:rFonts w:hint="eastAsia" w:ascii="宋体" w:hAnsi="宋体" w:eastAsia="宋体" w:cs="宋体"/>
          <w:b/>
          <w:bCs/>
          <w:i w:val="0"/>
          <w:iCs w:val="0"/>
          <w:caps w:val="0"/>
          <w:color w:val="auto"/>
          <w:spacing w:val="0"/>
          <w:sz w:val="32"/>
          <w:szCs w:val="32"/>
          <w:shd w:val="clear" w:fill="FFFFFF"/>
          <w:vertAlign w:val="baseline"/>
        </w:rPr>
      </w:pPr>
    </w:p>
    <w:p w14:paraId="6253E7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60" w:beforeAutospacing="0" w:after="260" w:afterAutospacing="0" w:line="416" w:lineRule="atLeast"/>
        <w:ind w:left="0" w:right="0" w:firstLine="0"/>
        <w:jc w:val="center"/>
        <w:textAlignment w:val="baseline"/>
        <w:rPr>
          <w:rFonts w:hint="eastAsia" w:ascii="宋体" w:hAnsi="宋体" w:eastAsia="宋体" w:cs="宋体"/>
          <w:b/>
          <w:bCs/>
          <w:i w:val="0"/>
          <w:iCs w:val="0"/>
          <w:caps w:val="0"/>
          <w:color w:val="auto"/>
          <w:spacing w:val="0"/>
          <w:sz w:val="32"/>
          <w:szCs w:val="32"/>
          <w:shd w:val="clear" w:fill="FFFFFF"/>
          <w:vertAlign w:val="baseline"/>
        </w:rPr>
      </w:pPr>
    </w:p>
    <w:p w14:paraId="34DE1C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60" w:beforeAutospacing="0" w:after="260" w:afterAutospacing="0" w:line="416" w:lineRule="atLeast"/>
        <w:ind w:left="0" w:right="0" w:firstLine="0"/>
        <w:jc w:val="center"/>
        <w:textAlignment w:val="baseline"/>
        <w:rPr>
          <w:rFonts w:hint="eastAsia" w:ascii="宋体" w:hAnsi="宋体" w:eastAsia="宋体" w:cs="宋体"/>
          <w:b/>
          <w:bCs/>
          <w:i w:val="0"/>
          <w:iCs w:val="0"/>
          <w:caps w:val="0"/>
          <w:color w:val="auto"/>
          <w:spacing w:val="0"/>
          <w:sz w:val="32"/>
          <w:szCs w:val="32"/>
          <w:shd w:val="clear" w:fill="FFFFFF"/>
          <w:vertAlign w:val="baseline"/>
        </w:rPr>
      </w:pPr>
    </w:p>
    <w:p w14:paraId="58435A99">
      <w:pPr>
        <w:rPr>
          <w:rFonts w:hint="eastAsia" w:ascii="宋体" w:hAnsi="宋体" w:eastAsia="宋体" w:cs="宋体"/>
          <w:b/>
          <w:bCs/>
          <w:i w:val="0"/>
          <w:iCs w:val="0"/>
          <w:caps w:val="0"/>
          <w:color w:val="auto"/>
          <w:spacing w:val="0"/>
          <w:sz w:val="32"/>
          <w:szCs w:val="32"/>
          <w:shd w:val="clear" w:fill="FFFFFF"/>
          <w:vertAlign w:val="baseline"/>
        </w:rPr>
      </w:pPr>
    </w:p>
    <w:p w14:paraId="7B7FCCD8">
      <w:pPr>
        <w:pStyle w:val="14"/>
        <w:rPr>
          <w:rFonts w:hint="eastAsia" w:ascii="宋体" w:hAnsi="宋体" w:eastAsia="宋体" w:cs="宋体"/>
          <w:b/>
          <w:bCs/>
          <w:i w:val="0"/>
          <w:iCs w:val="0"/>
          <w:caps w:val="0"/>
          <w:color w:val="auto"/>
          <w:spacing w:val="0"/>
          <w:sz w:val="32"/>
          <w:szCs w:val="32"/>
          <w:shd w:val="clear" w:fill="FFFFFF"/>
          <w:vertAlign w:val="baseline"/>
        </w:rPr>
      </w:pPr>
    </w:p>
    <w:p w14:paraId="5090CC8C">
      <w:pPr>
        <w:rPr>
          <w:rFonts w:hint="eastAsia" w:ascii="宋体" w:hAnsi="宋体" w:eastAsia="宋体" w:cs="宋体"/>
          <w:b/>
          <w:bCs/>
          <w:i w:val="0"/>
          <w:iCs w:val="0"/>
          <w:caps w:val="0"/>
          <w:color w:val="auto"/>
          <w:spacing w:val="0"/>
          <w:sz w:val="32"/>
          <w:szCs w:val="32"/>
          <w:shd w:val="clear" w:fill="FFFFFF"/>
          <w:vertAlign w:val="baseline"/>
        </w:rPr>
      </w:pPr>
    </w:p>
    <w:p w14:paraId="1E7F1976">
      <w:pPr>
        <w:pStyle w:val="14"/>
        <w:rPr>
          <w:rFonts w:hint="eastAsia"/>
          <w:color w:val="auto"/>
        </w:rPr>
      </w:pPr>
    </w:p>
    <w:p w14:paraId="6173E6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60" w:beforeAutospacing="0" w:after="260" w:afterAutospacing="0" w:line="416" w:lineRule="atLeast"/>
        <w:ind w:left="0" w:right="0" w:firstLine="0"/>
        <w:jc w:val="center"/>
        <w:textAlignment w:val="baseline"/>
        <w:rPr>
          <w:rFonts w:hint="eastAsia" w:ascii="宋体" w:hAnsi="宋体" w:eastAsia="宋体" w:cs="宋体"/>
          <w:b/>
          <w:bCs/>
          <w:i w:val="0"/>
          <w:iCs w:val="0"/>
          <w:caps w:val="0"/>
          <w:color w:val="auto"/>
          <w:spacing w:val="0"/>
          <w:sz w:val="32"/>
          <w:szCs w:val="32"/>
          <w:shd w:val="clear" w:fill="FFFFFF"/>
          <w:vertAlign w:val="baseline"/>
        </w:rPr>
      </w:pPr>
    </w:p>
    <w:p w14:paraId="0B36D718">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260" w:beforeAutospacing="0" w:after="260" w:afterAutospacing="0" w:line="416" w:lineRule="atLeast"/>
        <w:ind w:left="630" w:right="0" w:firstLine="0"/>
        <w:jc w:val="center"/>
        <w:textAlignment w:val="baseline"/>
        <w:outlineLvl w:val="1"/>
        <w:rPr>
          <w:rFonts w:hint="eastAsia" w:ascii="宋体" w:hAnsi="宋体" w:eastAsia="宋体" w:cs="宋体"/>
          <w:b/>
          <w:bCs/>
          <w:i w:val="0"/>
          <w:iCs w:val="0"/>
          <w:caps w:val="0"/>
          <w:color w:val="auto"/>
          <w:spacing w:val="0"/>
          <w:sz w:val="32"/>
          <w:szCs w:val="32"/>
          <w:shd w:val="clear" w:fill="FFFFFF"/>
          <w:vertAlign w:val="baseline"/>
        </w:rPr>
      </w:pPr>
      <w:r>
        <w:rPr>
          <w:rFonts w:hint="eastAsia" w:ascii="宋体" w:hAnsi="宋体" w:eastAsia="宋体" w:cs="宋体"/>
          <w:b/>
          <w:bCs/>
          <w:i w:val="0"/>
          <w:iCs w:val="0"/>
          <w:caps w:val="0"/>
          <w:color w:val="auto"/>
          <w:spacing w:val="0"/>
          <w:sz w:val="32"/>
          <w:szCs w:val="32"/>
          <w:shd w:val="clear" w:fill="FFFFFF"/>
          <w:vertAlign w:val="baseline"/>
        </w:rPr>
        <w:t>叶集区国省干线、农村公路养护统计基础数据调查核实更新</w:t>
      </w:r>
      <w:r>
        <w:rPr>
          <w:rFonts w:hint="eastAsia" w:cs="宋体"/>
          <w:b/>
          <w:bCs/>
          <w:i w:val="0"/>
          <w:iCs w:val="0"/>
          <w:caps w:val="0"/>
          <w:color w:val="auto"/>
          <w:spacing w:val="0"/>
          <w:sz w:val="32"/>
          <w:szCs w:val="32"/>
          <w:shd w:val="clear" w:fill="FFFFFF"/>
          <w:vertAlign w:val="baseline"/>
          <w:lang w:val="en-US" w:eastAsia="zh-CN"/>
        </w:rPr>
        <w:t>及农村公路年报编制</w:t>
      </w:r>
      <w:r>
        <w:rPr>
          <w:rFonts w:hint="eastAsia" w:ascii="宋体" w:hAnsi="宋体" w:eastAsia="宋体" w:cs="宋体"/>
          <w:b/>
          <w:bCs/>
          <w:i w:val="0"/>
          <w:iCs w:val="0"/>
          <w:caps w:val="0"/>
          <w:color w:val="auto"/>
          <w:spacing w:val="0"/>
          <w:sz w:val="32"/>
          <w:szCs w:val="32"/>
          <w:shd w:val="clear" w:fill="FFFFFF"/>
          <w:vertAlign w:val="baseline"/>
        </w:rPr>
        <w:t>项目竞争性谈判公告</w:t>
      </w:r>
    </w:p>
    <w:p w14:paraId="339742A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firstLine="560" w:firstLineChars="200"/>
        <w:jc w:val="both"/>
        <w:textAlignment w:val="auto"/>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项目概况：</w:t>
      </w:r>
      <w:r>
        <w:rPr>
          <w:rFonts w:hint="eastAsia" w:ascii="宋体" w:hAnsi="宋体" w:eastAsia="宋体" w:cs="宋体"/>
          <w:i w:val="0"/>
          <w:iCs w:val="0"/>
          <w:caps w:val="0"/>
          <w:color w:val="auto"/>
          <w:spacing w:val="0"/>
          <w:sz w:val="28"/>
          <w:szCs w:val="28"/>
          <w:shd w:val="clear" w:fill="FFFFFF"/>
        </w:rPr>
        <w:t>叶集区国省干线、农村公路养护统计基础数据调查核实更新</w:t>
      </w:r>
      <w:r>
        <w:rPr>
          <w:rFonts w:hint="eastAsia" w:ascii="宋体" w:hAnsi="宋体" w:eastAsia="宋体" w:cs="宋体"/>
          <w:i w:val="0"/>
          <w:iCs w:val="0"/>
          <w:caps w:val="0"/>
          <w:color w:val="auto"/>
          <w:spacing w:val="0"/>
          <w:sz w:val="28"/>
          <w:szCs w:val="28"/>
          <w:shd w:val="clear" w:fill="FFFFFF"/>
          <w:lang w:val="en-US" w:eastAsia="zh-CN"/>
        </w:rPr>
        <w:t>及农村公路年报编制</w:t>
      </w:r>
      <w:r>
        <w:rPr>
          <w:rFonts w:hint="eastAsia" w:ascii="宋体" w:hAnsi="宋体" w:eastAsia="宋体" w:cs="宋体"/>
          <w:i w:val="0"/>
          <w:iCs w:val="0"/>
          <w:caps w:val="0"/>
          <w:color w:val="auto"/>
          <w:spacing w:val="0"/>
          <w:sz w:val="28"/>
          <w:szCs w:val="28"/>
          <w:shd w:val="clear" w:fill="FFFFFF"/>
        </w:rPr>
        <w:t>项目</w:t>
      </w:r>
      <w:r>
        <w:rPr>
          <w:rFonts w:hint="eastAsia" w:ascii="宋体" w:hAnsi="宋体" w:eastAsia="宋体" w:cs="宋体"/>
          <w:i w:val="0"/>
          <w:iCs w:val="0"/>
          <w:caps w:val="0"/>
          <w:color w:val="auto"/>
          <w:spacing w:val="0"/>
          <w:sz w:val="28"/>
          <w:szCs w:val="28"/>
          <w:shd w:val="clear" w:fill="FFFFFF"/>
        </w:rPr>
        <w:t>（项目编号：</w:t>
      </w:r>
      <w:r>
        <w:rPr>
          <w:rFonts w:hint="eastAsia" w:ascii="宋体" w:hAnsi="宋体" w:eastAsia="宋体" w:cs="宋体"/>
          <w:i w:val="0"/>
          <w:iCs w:val="0"/>
          <w:caps w:val="0"/>
          <w:color w:val="auto"/>
          <w:spacing w:val="0"/>
          <w:sz w:val="28"/>
          <w:szCs w:val="28"/>
          <w:shd w:val="clear" w:fill="FFFFFF"/>
        </w:rPr>
        <w:t>AHXQ-202602001</w:t>
      </w:r>
      <w:r>
        <w:rPr>
          <w:rFonts w:hint="eastAsia" w:ascii="宋体" w:hAnsi="宋体" w:eastAsia="宋体" w:cs="宋体"/>
          <w:i w:val="0"/>
          <w:iCs w:val="0"/>
          <w:caps w:val="0"/>
          <w:color w:val="auto"/>
          <w:spacing w:val="0"/>
          <w:sz w:val="28"/>
          <w:szCs w:val="28"/>
          <w:shd w:val="clear" w:fill="FFFFFF"/>
        </w:rPr>
        <w:t>）在六安市公共资源交易中心</w:t>
      </w:r>
      <w:r>
        <w:rPr>
          <w:rFonts w:hint="eastAsia" w:ascii="宋体" w:hAnsi="宋体" w:eastAsia="宋体" w:cs="宋体"/>
          <w:i w:val="0"/>
          <w:iCs w:val="0"/>
          <w:caps w:val="0"/>
          <w:color w:val="auto"/>
          <w:spacing w:val="0"/>
          <w:sz w:val="28"/>
          <w:szCs w:val="28"/>
          <w:shd w:val="clear" w:fill="FFFFFF"/>
          <w:lang w:eastAsia="zh-CN"/>
        </w:rPr>
        <w:t>、六安市叶集区交通运输局官网</w:t>
      </w:r>
      <w:r>
        <w:rPr>
          <w:rFonts w:hint="eastAsia" w:ascii="宋体" w:hAnsi="宋体" w:eastAsia="宋体" w:cs="宋体"/>
          <w:i w:val="0"/>
          <w:iCs w:val="0"/>
          <w:caps w:val="0"/>
          <w:color w:val="auto"/>
          <w:spacing w:val="0"/>
          <w:sz w:val="28"/>
          <w:szCs w:val="28"/>
          <w:shd w:val="clear" w:fill="FFFFFF"/>
        </w:rPr>
        <w:t>发布公告，潜在供应商应于202</w:t>
      </w:r>
      <w:r>
        <w:rPr>
          <w:rFonts w:hint="eastAsia" w:ascii="宋体" w:hAnsi="宋体" w:eastAsia="宋体" w:cs="宋体"/>
          <w:i w:val="0"/>
          <w:iCs w:val="0"/>
          <w:caps w:val="0"/>
          <w:color w:val="auto"/>
          <w:spacing w:val="0"/>
          <w:sz w:val="28"/>
          <w:szCs w:val="28"/>
          <w:shd w:val="clear" w:fill="FFFFFF"/>
          <w:lang w:val="en-US" w:eastAsia="zh-CN"/>
        </w:rPr>
        <w:t>6</w:t>
      </w:r>
      <w:r>
        <w:rPr>
          <w:rFonts w:hint="eastAsia" w:ascii="宋体" w:hAnsi="宋体" w:eastAsia="宋体" w:cs="宋体"/>
          <w:i w:val="0"/>
          <w:iCs w:val="0"/>
          <w:caps w:val="0"/>
          <w:color w:val="auto"/>
          <w:spacing w:val="0"/>
          <w:sz w:val="28"/>
          <w:szCs w:val="28"/>
          <w:shd w:val="clear" w:fill="FFFFFF"/>
        </w:rPr>
        <w:t>年</w:t>
      </w:r>
      <w:r>
        <w:rPr>
          <w:rFonts w:hint="eastAsia" w:ascii="宋体" w:hAnsi="宋体" w:eastAsia="宋体" w:cs="宋体"/>
          <w:i w:val="0"/>
          <w:iCs w:val="0"/>
          <w:caps w:val="0"/>
          <w:color w:val="auto"/>
          <w:spacing w:val="0"/>
          <w:sz w:val="28"/>
          <w:szCs w:val="28"/>
          <w:shd w:val="clear" w:fill="FFFFFF"/>
          <w:lang w:val="en-US" w:eastAsia="zh-CN"/>
        </w:rPr>
        <w:t>3</w:t>
      </w:r>
      <w:r>
        <w:rPr>
          <w:rFonts w:hint="eastAsia" w:ascii="宋体" w:hAnsi="宋体" w:eastAsia="宋体" w:cs="宋体"/>
          <w:i w:val="0"/>
          <w:iCs w:val="0"/>
          <w:caps w:val="0"/>
          <w:color w:val="auto"/>
          <w:spacing w:val="0"/>
          <w:sz w:val="28"/>
          <w:szCs w:val="28"/>
          <w:shd w:val="clear" w:fill="FFFFFF"/>
        </w:rPr>
        <w:t>月</w:t>
      </w:r>
      <w:r>
        <w:rPr>
          <w:rFonts w:hint="eastAsia" w:ascii="宋体" w:hAnsi="宋体" w:eastAsia="宋体" w:cs="宋体"/>
          <w:i w:val="0"/>
          <w:iCs w:val="0"/>
          <w:caps w:val="0"/>
          <w:color w:val="auto"/>
          <w:spacing w:val="0"/>
          <w:sz w:val="28"/>
          <w:szCs w:val="28"/>
          <w:shd w:val="clear" w:fill="FFFFFF"/>
          <w:lang w:val="en-US" w:eastAsia="zh-CN"/>
        </w:rPr>
        <w:t>9</w:t>
      </w:r>
      <w:r>
        <w:rPr>
          <w:rFonts w:hint="eastAsia" w:ascii="宋体" w:hAnsi="宋体" w:eastAsia="宋体" w:cs="宋体"/>
          <w:i w:val="0"/>
          <w:iCs w:val="0"/>
          <w:caps w:val="0"/>
          <w:color w:val="auto"/>
          <w:spacing w:val="0"/>
          <w:sz w:val="28"/>
          <w:szCs w:val="28"/>
          <w:shd w:val="clear" w:fill="FFFFFF"/>
        </w:rPr>
        <w:t>日</w:t>
      </w:r>
      <w:r>
        <w:rPr>
          <w:rFonts w:hint="eastAsia" w:ascii="宋体" w:hAnsi="宋体" w:eastAsia="宋体" w:cs="宋体"/>
          <w:i w:val="0"/>
          <w:iCs w:val="0"/>
          <w:caps w:val="0"/>
          <w:color w:val="auto"/>
          <w:spacing w:val="0"/>
          <w:sz w:val="28"/>
          <w:szCs w:val="28"/>
          <w:shd w:val="clear" w:fill="FFFFFF"/>
          <w:lang w:val="en-US" w:eastAsia="zh-CN"/>
        </w:rPr>
        <w:t>14</w:t>
      </w:r>
      <w:r>
        <w:rPr>
          <w:rFonts w:hint="eastAsia" w:ascii="宋体" w:hAnsi="宋体" w:eastAsia="宋体" w:cs="宋体"/>
          <w:i w:val="0"/>
          <w:iCs w:val="0"/>
          <w:caps w:val="0"/>
          <w:color w:val="auto"/>
          <w:spacing w:val="0"/>
          <w:sz w:val="28"/>
          <w:szCs w:val="28"/>
          <w:shd w:val="clear" w:fill="FFFFFF"/>
        </w:rPr>
        <w:t>点</w:t>
      </w:r>
      <w:r>
        <w:rPr>
          <w:rFonts w:hint="eastAsia" w:ascii="宋体" w:hAnsi="宋体" w:eastAsia="宋体" w:cs="宋体"/>
          <w:i w:val="0"/>
          <w:iCs w:val="0"/>
          <w:caps w:val="0"/>
          <w:color w:val="auto"/>
          <w:spacing w:val="0"/>
          <w:sz w:val="28"/>
          <w:szCs w:val="28"/>
          <w:shd w:val="clear" w:fill="FFFFFF"/>
          <w:lang w:val="en-US" w:eastAsia="zh-CN"/>
        </w:rPr>
        <w:t>3</w:t>
      </w:r>
      <w:r>
        <w:rPr>
          <w:rFonts w:hint="eastAsia" w:ascii="宋体" w:hAnsi="宋体" w:eastAsia="宋体" w:cs="宋体"/>
          <w:i w:val="0"/>
          <w:iCs w:val="0"/>
          <w:caps w:val="0"/>
          <w:color w:val="auto"/>
          <w:spacing w:val="0"/>
          <w:sz w:val="28"/>
          <w:szCs w:val="28"/>
          <w:shd w:val="clear" w:fill="FFFFFF"/>
          <w:lang w:val="en-US" w:eastAsia="zh-CN"/>
        </w:rPr>
        <w:t>0</w:t>
      </w:r>
      <w:r>
        <w:rPr>
          <w:rFonts w:hint="eastAsia" w:ascii="宋体" w:hAnsi="宋体" w:eastAsia="宋体" w:cs="宋体"/>
          <w:i w:val="0"/>
          <w:iCs w:val="0"/>
          <w:caps w:val="0"/>
          <w:color w:val="auto"/>
          <w:spacing w:val="0"/>
          <w:sz w:val="28"/>
          <w:szCs w:val="28"/>
          <w:shd w:val="clear" w:fill="FFFFFF"/>
        </w:rPr>
        <w:t>分（北京时间）前提交响应文件。</w:t>
      </w:r>
    </w:p>
    <w:p w14:paraId="1E57E86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auto"/>
          <w:spacing w:val="0"/>
          <w:sz w:val="28"/>
          <w:szCs w:val="28"/>
        </w:rPr>
      </w:pPr>
      <w:bookmarkStart w:id="8" w:name="_Toc7363"/>
      <w:bookmarkEnd w:id="8"/>
      <w:r>
        <w:rPr>
          <w:rFonts w:hint="eastAsia" w:ascii="宋体" w:hAnsi="宋体" w:eastAsia="宋体" w:cs="宋体"/>
          <w:b/>
          <w:bCs/>
          <w:i w:val="0"/>
          <w:iCs w:val="0"/>
          <w:caps w:val="0"/>
          <w:color w:val="auto"/>
          <w:spacing w:val="0"/>
          <w:sz w:val="28"/>
          <w:szCs w:val="28"/>
          <w:shd w:val="clear" w:fill="FFFFFF"/>
        </w:rPr>
        <w:t>一、项目名称及内容</w:t>
      </w:r>
    </w:p>
    <w:p w14:paraId="4A40A1E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1、项目编号：</w:t>
      </w:r>
      <w:r>
        <w:rPr>
          <w:rFonts w:hint="eastAsia" w:ascii="宋体" w:hAnsi="宋体" w:eastAsia="宋体" w:cs="宋体"/>
          <w:i w:val="0"/>
          <w:iCs w:val="0"/>
          <w:caps w:val="0"/>
          <w:color w:val="auto"/>
          <w:spacing w:val="0"/>
          <w:sz w:val="28"/>
          <w:szCs w:val="28"/>
          <w:shd w:val="clear" w:fill="FFFFFF"/>
        </w:rPr>
        <w:t>AHXQ-202602001</w:t>
      </w:r>
    </w:p>
    <w:p w14:paraId="36891CB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2、项目单位：</w:t>
      </w:r>
      <w:r>
        <w:rPr>
          <w:rFonts w:hint="eastAsia" w:ascii="宋体" w:hAnsi="宋体" w:eastAsia="宋体" w:cs="宋体"/>
          <w:spacing w:val="-2"/>
          <w:sz w:val="28"/>
          <w:szCs w:val="28"/>
          <w:u w:val="none" w:color="auto"/>
          <w:lang w:val="en-US" w:eastAsia="zh-CN"/>
        </w:rPr>
        <w:t>六安市叶集区公路管理服务中心</w:t>
      </w:r>
    </w:p>
    <w:p w14:paraId="51D40A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8"/>
          <w:szCs w:val="28"/>
          <w:shd w:val="clear" w:fill="FFFFFF"/>
          <w:lang w:eastAsia="zh-CN"/>
        </w:rPr>
      </w:pPr>
      <w:r>
        <w:rPr>
          <w:rFonts w:hint="eastAsia" w:ascii="宋体" w:hAnsi="宋体" w:eastAsia="宋体" w:cs="宋体"/>
          <w:i w:val="0"/>
          <w:iCs w:val="0"/>
          <w:caps w:val="0"/>
          <w:color w:val="auto"/>
          <w:spacing w:val="0"/>
          <w:sz w:val="28"/>
          <w:szCs w:val="28"/>
          <w:shd w:val="clear" w:fill="FFFFFF"/>
        </w:rPr>
        <w:t>3、项目名称：</w:t>
      </w:r>
      <w:r>
        <w:rPr>
          <w:rFonts w:hint="eastAsia" w:ascii="宋体" w:hAnsi="宋体" w:eastAsia="宋体" w:cs="宋体"/>
          <w:i w:val="0"/>
          <w:iCs w:val="0"/>
          <w:caps w:val="0"/>
          <w:color w:val="auto"/>
          <w:spacing w:val="0"/>
          <w:sz w:val="28"/>
          <w:szCs w:val="28"/>
          <w:shd w:val="clear" w:fill="FFFFFF"/>
        </w:rPr>
        <w:t>叶集区国省干线、农村公路养护统计基础数据调查核实更新</w:t>
      </w:r>
      <w:r>
        <w:rPr>
          <w:rFonts w:hint="eastAsia" w:ascii="宋体" w:hAnsi="宋体" w:eastAsia="宋体" w:cs="宋体"/>
          <w:i w:val="0"/>
          <w:iCs w:val="0"/>
          <w:caps w:val="0"/>
          <w:color w:val="auto"/>
          <w:spacing w:val="0"/>
          <w:sz w:val="28"/>
          <w:szCs w:val="28"/>
          <w:shd w:val="clear" w:fill="FFFFFF"/>
          <w:lang w:val="en-US" w:eastAsia="zh-CN"/>
        </w:rPr>
        <w:t>及农村公路年报编制</w:t>
      </w:r>
      <w:r>
        <w:rPr>
          <w:rFonts w:hint="eastAsia" w:ascii="宋体" w:hAnsi="宋体" w:eastAsia="宋体" w:cs="宋体"/>
          <w:i w:val="0"/>
          <w:iCs w:val="0"/>
          <w:caps w:val="0"/>
          <w:color w:val="auto"/>
          <w:spacing w:val="0"/>
          <w:sz w:val="28"/>
          <w:szCs w:val="28"/>
          <w:shd w:val="clear" w:fill="FFFFFF"/>
        </w:rPr>
        <w:t>项目</w:t>
      </w:r>
    </w:p>
    <w:p w14:paraId="3A4597C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4、项目类型：服务类</w:t>
      </w:r>
    </w:p>
    <w:p w14:paraId="1712D0D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5、标段（包别）划分：1个标段</w:t>
      </w:r>
      <w:bookmarkStart w:id="84" w:name="_GoBack"/>
      <w:bookmarkEnd w:id="84"/>
    </w:p>
    <w:p w14:paraId="246AFC4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6、服务期：</w:t>
      </w:r>
      <w:r>
        <w:rPr>
          <w:rFonts w:hint="eastAsia" w:ascii="宋体" w:hAnsi="宋体" w:eastAsia="宋体" w:cs="宋体"/>
          <w:i w:val="0"/>
          <w:iCs w:val="0"/>
          <w:caps w:val="0"/>
          <w:color w:val="auto"/>
          <w:spacing w:val="0"/>
          <w:sz w:val="28"/>
          <w:szCs w:val="28"/>
          <w:shd w:val="clear" w:fill="FFFFFF"/>
        </w:rPr>
        <w:t>自合同签订之日起180日历天内完成</w:t>
      </w:r>
      <w:r>
        <w:rPr>
          <w:rFonts w:hint="eastAsia" w:ascii="宋体" w:hAnsi="宋体" w:eastAsia="宋体" w:cs="宋体"/>
          <w:i w:val="0"/>
          <w:iCs w:val="0"/>
          <w:caps w:val="0"/>
          <w:color w:val="auto"/>
          <w:spacing w:val="0"/>
          <w:sz w:val="28"/>
          <w:szCs w:val="28"/>
          <w:shd w:val="clear" w:fill="FFFFFF"/>
          <w:lang w:eastAsia="zh-CN"/>
        </w:rPr>
        <w:t>，</w:t>
      </w:r>
      <w:r>
        <w:rPr>
          <w:rFonts w:hint="eastAsia" w:ascii="宋体" w:hAnsi="宋体" w:eastAsia="宋体" w:cs="宋体"/>
          <w:i w:val="0"/>
          <w:iCs w:val="0"/>
          <w:caps w:val="0"/>
          <w:color w:val="auto"/>
          <w:spacing w:val="0"/>
          <w:sz w:val="28"/>
          <w:szCs w:val="28"/>
          <w:shd w:val="clear" w:fill="FFFFFF"/>
          <w:lang w:val="en-US" w:eastAsia="zh-CN"/>
        </w:rPr>
        <w:t>其中2026年度农村公路年报编制按安徽省交通运输厅要求时间完成</w:t>
      </w:r>
      <w:r>
        <w:rPr>
          <w:rFonts w:hint="eastAsia" w:ascii="宋体" w:hAnsi="宋体" w:eastAsia="宋体" w:cs="宋体"/>
          <w:i w:val="0"/>
          <w:iCs w:val="0"/>
          <w:caps w:val="0"/>
          <w:color w:val="auto"/>
          <w:spacing w:val="0"/>
          <w:sz w:val="28"/>
          <w:szCs w:val="28"/>
          <w:shd w:val="clear" w:fill="FFFFFF"/>
        </w:rPr>
        <w:t>。</w:t>
      </w:r>
    </w:p>
    <w:p w14:paraId="3E2D6DB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7、最高限价：</w:t>
      </w:r>
      <w:r>
        <w:rPr>
          <w:rFonts w:hint="eastAsia" w:ascii="宋体" w:hAnsi="宋体" w:eastAsia="宋体" w:cs="宋体"/>
          <w:i w:val="0"/>
          <w:iCs w:val="0"/>
          <w:caps w:val="0"/>
          <w:color w:val="auto"/>
          <w:spacing w:val="0"/>
          <w:sz w:val="28"/>
          <w:szCs w:val="28"/>
          <w:shd w:val="clear" w:fill="FFFFFF"/>
          <w:lang w:val="en-US" w:eastAsia="zh-CN"/>
        </w:rPr>
        <w:t>15</w:t>
      </w:r>
      <w:r>
        <w:rPr>
          <w:rFonts w:hint="eastAsia" w:ascii="宋体" w:hAnsi="宋体" w:eastAsia="宋体" w:cs="宋体"/>
          <w:i w:val="0"/>
          <w:iCs w:val="0"/>
          <w:caps w:val="0"/>
          <w:color w:val="auto"/>
          <w:spacing w:val="0"/>
          <w:sz w:val="28"/>
          <w:szCs w:val="28"/>
          <w:shd w:val="clear" w:fill="FFFFFF"/>
        </w:rPr>
        <w:t>万元，不高于最高限价的响应报价为有效报价，否则为无效报价。</w:t>
      </w:r>
    </w:p>
    <w:p w14:paraId="1F2E74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8"/>
          <w:szCs w:val="28"/>
          <w:shd w:val="clear" w:fill="FFFFFF"/>
          <w:lang w:eastAsia="zh-CN"/>
        </w:rPr>
      </w:pPr>
      <w:r>
        <w:rPr>
          <w:rFonts w:hint="eastAsia" w:ascii="宋体" w:hAnsi="宋体" w:eastAsia="宋体" w:cs="宋体"/>
          <w:i w:val="0"/>
          <w:iCs w:val="0"/>
          <w:caps w:val="0"/>
          <w:color w:val="auto"/>
          <w:spacing w:val="0"/>
          <w:sz w:val="28"/>
          <w:szCs w:val="28"/>
          <w:shd w:val="clear" w:fill="FFFFFF"/>
        </w:rPr>
        <w:t>8、</w:t>
      </w:r>
      <w:r>
        <w:rPr>
          <w:rFonts w:hint="eastAsia" w:ascii="宋体" w:hAnsi="宋体" w:eastAsia="宋体" w:cs="宋体"/>
          <w:i w:val="0"/>
          <w:iCs w:val="0"/>
          <w:caps w:val="0"/>
          <w:color w:val="auto"/>
          <w:spacing w:val="0"/>
          <w:sz w:val="28"/>
          <w:szCs w:val="28"/>
          <w:shd w:val="clear" w:fill="FFFFFF"/>
          <w:lang w:val="en-US" w:eastAsia="zh-CN"/>
        </w:rPr>
        <w:t>本次服务招标主要服务项目为：</w:t>
      </w:r>
      <w:r>
        <w:rPr>
          <w:rFonts w:hint="eastAsia" w:ascii="宋体" w:hAnsi="宋体" w:eastAsia="宋体" w:cs="宋体"/>
          <w:i w:val="0"/>
          <w:iCs w:val="0"/>
          <w:caps w:val="0"/>
          <w:color w:val="auto"/>
          <w:spacing w:val="0"/>
          <w:sz w:val="28"/>
          <w:szCs w:val="28"/>
          <w:shd w:val="clear" w:fill="FFFFFF"/>
        </w:rPr>
        <w:t>为不断提高公路养护统计工作质量，加快推进公路数字化转型，现决定在全区范围内开展国省干线、农村公路基础数据调查更新工作，基础数据调查涵盖全区范围内国省干线公路、桥梁和农村公路、桥梁。项目的基础数据调查指标、内容、数量及其他要求按照国家相关规范的规定取定。项目包含叶集区2026年底农村公路年报编制、年报调整变更等相关工作。具体详见采购需求</w:t>
      </w:r>
      <w:r>
        <w:rPr>
          <w:rFonts w:hint="eastAsia" w:ascii="宋体" w:hAnsi="宋体" w:eastAsia="宋体" w:cs="宋体"/>
          <w:i w:val="0"/>
          <w:iCs w:val="0"/>
          <w:caps w:val="0"/>
          <w:color w:val="auto"/>
          <w:spacing w:val="0"/>
          <w:sz w:val="28"/>
          <w:szCs w:val="28"/>
          <w:shd w:val="clear" w:fill="FFFFFF"/>
          <w:lang w:eastAsia="zh-CN"/>
        </w:rPr>
        <w:t>。</w:t>
      </w:r>
    </w:p>
    <w:p w14:paraId="70087FE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bCs/>
          <w:i w:val="0"/>
          <w:iCs w:val="0"/>
          <w:caps w:val="0"/>
          <w:color w:val="auto"/>
          <w:spacing w:val="0"/>
          <w:sz w:val="28"/>
          <w:szCs w:val="28"/>
          <w:shd w:val="clear" w:fill="FFFFFF"/>
        </w:rPr>
      </w:pPr>
      <w:bookmarkStart w:id="9" w:name="_Toc22607"/>
      <w:bookmarkEnd w:id="9"/>
      <w:r>
        <w:rPr>
          <w:rFonts w:hint="eastAsia" w:ascii="宋体" w:hAnsi="宋体" w:eastAsia="宋体" w:cs="宋体"/>
          <w:b/>
          <w:bCs/>
          <w:i w:val="0"/>
          <w:iCs w:val="0"/>
          <w:caps w:val="0"/>
          <w:color w:val="auto"/>
          <w:spacing w:val="0"/>
          <w:sz w:val="28"/>
          <w:szCs w:val="28"/>
          <w:shd w:val="clear" w:fill="FFFFFF"/>
        </w:rPr>
        <w:t>二、供应商资格、资格要求</w:t>
      </w:r>
    </w:p>
    <w:p w14:paraId="6E0C563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1、满足《中华人民共和国政府采购法》第二十二条规定；</w:t>
      </w:r>
    </w:p>
    <w:p w14:paraId="1A649FE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2、落实政府采购政策需满足的资格要求：本项目为专门面向中小企业采购项目，供应商应为中小微企业，同时落实监狱企业、残疾人福利性单位扶持政策；</w:t>
      </w:r>
    </w:p>
    <w:p w14:paraId="14A1A5E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3、本项目的特定资格要求：无。</w:t>
      </w:r>
    </w:p>
    <w:p w14:paraId="3680FAF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4、参与谈判企业需提供具有该项工作的相关业务能力业绩：如年报编制合同或参与交通系统提供公路技术服务方面的合同（包含</w:t>
      </w:r>
      <w:r>
        <w:rPr>
          <w:rFonts w:hint="eastAsia" w:ascii="宋体" w:hAnsi="宋体" w:eastAsia="宋体" w:cs="宋体"/>
          <w:i w:val="0"/>
          <w:iCs w:val="0"/>
          <w:caps w:val="0"/>
          <w:color w:val="auto"/>
          <w:spacing w:val="0"/>
          <w:sz w:val="28"/>
          <w:szCs w:val="28"/>
          <w:shd w:val="clear" w:fill="FFFFFF"/>
        </w:rPr>
        <w:t>专业从事交通行业软件开发、</w:t>
      </w:r>
      <w:r>
        <w:rPr>
          <w:rFonts w:hint="eastAsia" w:ascii="宋体" w:hAnsi="宋体" w:eastAsia="宋体" w:cs="宋体"/>
          <w:i w:val="0"/>
          <w:iCs w:val="0"/>
          <w:caps w:val="0"/>
          <w:color w:val="auto"/>
          <w:spacing w:val="0"/>
          <w:sz w:val="28"/>
          <w:szCs w:val="28"/>
          <w:u w:val="none"/>
          <w:shd w:val="clear" w:fill="FFFFFF"/>
        </w:rPr>
        <w:fldChar w:fldCharType="begin"/>
      </w:r>
      <w:r>
        <w:rPr>
          <w:rFonts w:hint="eastAsia" w:ascii="宋体" w:hAnsi="宋体" w:eastAsia="宋体" w:cs="宋体"/>
          <w:i w:val="0"/>
          <w:iCs w:val="0"/>
          <w:caps w:val="0"/>
          <w:color w:val="auto"/>
          <w:spacing w:val="0"/>
          <w:sz w:val="28"/>
          <w:szCs w:val="28"/>
          <w:u w:val="none"/>
          <w:shd w:val="clear" w:fill="FFFFFF"/>
        </w:rPr>
        <w:instrText xml:space="preserve"> HYPERLINK "https://baike.baidu.com/item/%E5%9C%B0%E7%90%86%E4%BF%A1%E6%81%AF%E7%B3%BB%E7%BB%9F/171830?fromModule=lemma_inlink" \t "https://baike.baidu.com/item/%E5%AE%89%E5%BE%BD%E7%9C%81%E9%80%9A%E9%80%94%E4%BF%A1%E6%81%AF%E6%8A%80%E6%9C%AF%E6%9C%89%E9%99%90%E5%85%AC%E5%8F%B8/_blank" </w:instrText>
      </w:r>
      <w:r>
        <w:rPr>
          <w:rFonts w:hint="eastAsia" w:ascii="宋体" w:hAnsi="宋体" w:eastAsia="宋体" w:cs="宋体"/>
          <w:i w:val="0"/>
          <w:iCs w:val="0"/>
          <w:caps w:val="0"/>
          <w:color w:val="auto"/>
          <w:spacing w:val="0"/>
          <w:sz w:val="28"/>
          <w:szCs w:val="28"/>
          <w:u w:val="none"/>
          <w:shd w:val="clear" w:fill="FFFFFF"/>
        </w:rPr>
        <w:fldChar w:fldCharType="separate"/>
      </w:r>
      <w:r>
        <w:rPr>
          <w:rStyle w:val="17"/>
          <w:rFonts w:hint="eastAsia" w:ascii="宋体" w:hAnsi="宋体" w:eastAsia="宋体" w:cs="宋体"/>
          <w:i w:val="0"/>
          <w:iCs w:val="0"/>
          <w:caps w:val="0"/>
          <w:color w:val="auto"/>
          <w:spacing w:val="0"/>
          <w:sz w:val="28"/>
          <w:szCs w:val="28"/>
          <w:u w:val="none"/>
          <w:shd w:val="clear" w:fill="FFFFFF"/>
        </w:rPr>
        <w:t>地理信息系统</w:t>
      </w:r>
      <w:r>
        <w:rPr>
          <w:rFonts w:hint="eastAsia" w:ascii="宋体" w:hAnsi="宋体" w:eastAsia="宋体" w:cs="宋体"/>
          <w:i w:val="0"/>
          <w:iCs w:val="0"/>
          <w:caps w:val="0"/>
          <w:color w:val="auto"/>
          <w:spacing w:val="0"/>
          <w:sz w:val="28"/>
          <w:szCs w:val="28"/>
          <w:u w:val="none"/>
          <w:shd w:val="clear" w:fill="FFFFFF"/>
        </w:rPr>
        <w:fldChar w:fldCharType="end"/>
      </w:r>
      <w:r>
        <w:rPr>
          <w:rFonts w:hint="eastAsia" w:ascii="宋体" w:hAnsi="宋体" w:eastAsia="宋体" w:cs="宋体"/>
          <w:i w:val="0"/>
          <w:iCs w:val="0"/>
          <w:caps w:val="0"/>
          <w:color w:val="auto"/>
          <w:spacing w:val="0"/>
          <w:sz w:val="28"/>
          <w:szCs w:val="28"/>
          <w:shd w:val="clear" w:fill="FFFFFF"/>
        </w:rPr>
        <w:t>研发及智能交通工程建设</w:t>
      </w:r>
      <w:r>
        <w:rPr>
          <w:rFonts w:hint="eastAsia" w:ascii="宋体" w:hAnsi="宋体" w:eastAsia="宋体" w:cs="宋体"/>
          <w:i w:val="0"/>
          <w:iCs w:val="0"/>
          <w:caps w:val="0"/>
          <w:color w:val="auto"/>
          <w:spacing w:val="0"/>
          <w:sz w:val="28"/>
          <w:szCs w:val="28"/>
          <w:shd w:val="clear" w:fill="FFFFFF"/>
          <w:lang w:val="en-US" w:eastAsia="zh-CN"/>
        </w:rPr>
        <w:t>）等。</w:t>
      </w:r>
    </w:p>
    <w:p w14:paraId="3585F2E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lang w:val="en-US" w:eastAsia="zh-CN"/>
        </w:rPr>
        <w:t>5</w:t>
      </w:r>
      <w:r>
        <w:rPr>
          <w:rFonts w:hint="eastAsia" w:ascii="宋体" w:hAnsi="宋体" w:eastAsia="宋体" w:cs="宋体"/>
          <w:i w:val="0"/>
          <w:iCs w:val="0"/>
          <w:caps w:val="0"/>
          <w:color w:val="auto"/>
          <w:spacing w:val="0"/>
          <w:sz w:val="28"/>
          <w:szCs w:val="28"/>
          <w:shd w:val="clear" w:fill="FFFFFF"/>
        </w:rPr>
        <w:t>、本项目不接受联合体谈判；</w:t>
      </w:r>
    </w:p>
    <w:p w14:paraId="7327014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auto"/>
          <w:spacing w:val="0"/>
          <w:sz w:val="28"/>
          <w:szCs w:val="28"/>
        </w:rPr>
      </w:pPr>
      <w:bookmarkStart w:id="10" w:name="_Toc28478"/>
      <w:bookmarkEnd w:id="10"/>
      <w:r>
        <w:rPr>
          <w:rFonts w:hint="eastAsia" w:ascii="宋体" w:hAnsi="宋体" w:eastAsia="宋体" w:cs="宋体"/>
          <w:b/>
          <w:bCs/>
          <w:i w:val="0"/>
          <w:iCs w:val="0"/>
          <w:caps w:val="0"/>
          <w:color w:val="auto"/>
          <w:spacing w:val="0"/>
          <w:sz w:val="28"/>
          <w:szCs w:val="28"/>
          <w:shd w:val="clear" w:fill="FFFFFF"/>
        </w:rPr>
        <w:t>三、报名及谈判文件发售办法：</w:t>
      </w:r>
    </w:p>
    <w:p w14:paraId="295C623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1、谈判文件发售时间：202</w:t>
      </w:r>
      <w:r>
        <w:rPr>
          <w:rFonts w:hint="eastAsia" w:ascii="宋体" w:hAnsi="宋体" w:eastAsia="宋体" w:cs="宋体"/>
          <w:i w:val="0"/>
          <w:iCs w:val="0"/>
          <w:caps w:val="0"/>
          <w:color w:val="auto"/>
          <w:spacing w:val="0"/>
          <w:sz w:val="28"/>
          <w:szCs w:val="28"/>
          <w:shd w:val="clear" w:fill="FFFFFF"/>
          <w:lang w:val="en-US" w:eastAsia="zh-CN"/>
        </w:rPr>
        <w:t>6</w:t>
      </w:r>
      <w:r>
        <w:rPr>
          <w:rFonts w:hint="eastAsia" w:ascii="宋体" w:hAnsi="宋体" w:eastAsia="宋体" w:cs="宋体"/>
          <w:i w:val="0"/>
          <w:iCs w:val="0"/>
          <w:caps w:val="0"/>
          <w:color w:val="auto"/>
          <w:spacing w:val="0"/>
          <w:sz w:val="28"/>
          <w:szCs w:val="28"/>
          <w:shd w:val="clear" w:fill="FFFFFF"/>
        </w:rPr>
        <w:t>年</w:t>
      </w:r>
      <w:r>
        <w:rPr>
          <w:rFonts w:hint="eastAsia" w:ascii="宋体" w:hAnsi="宋体" w:eastAsia="宋体" w:cs="宋体"/>
          <w:i w:val="0"/>
          <w:iCs w:val="0"/>
          <w:caps w:val="0"/>
          <w:color w:val="auto"/>
          <w:spacing w:val="0"/>
          <w:sz w:val="28"/>
          <w:szCs w:val="28"/>
          <w:shd w:val="clear" w:fill="FFFFFF"/>
          <w:lang w:val="en-US" w:eastAsia="zh-CN"/>
        </w:rPr>
        <w:t>3</w:t>
      </w:r>
      <w:r>
        <w:rPr>
          <w:rFonts w:hint="eastAsia" w:ascii="宋体" w:hAnsi="宋体" w:eastAsia="宋体" w:cs="宋体"/>
          <w:i w:val="0"/>
          <w:iCs w:val="0"/>
          <w:caps w:val="0"/>
          <w:color w:val="auto"/>
          <w:spacing w:val="0"/>
          <w:sz w:val="28"/>
          <w:szCs w:val="28"/>
          <w:shd w:val="clear" w:fill="FFFFFF"/>
        </w:rPr>
        <w:t>月</w:t>
      </w:r>
      <w:r>
        <w:rPr>
          <w:rFonts w:hint="eastAsia" w:ascii="宋体" w:hAnsi="宋体" w:eastAsia="宋体" w:cs="宋体"/>
          <w:i w:val="0"/>
          <w:iCs w:val="0"/>
          <w:caps w:val="0"/>
          <w:color w:val="auto"/>
          <w:spacing w:val="0"/>
          <w:sz w:val="28"/>
          <w:szCs w:val="28"/>
          <w:shd w:val="clear" w:fill="FFFFFF"/>
          <w:lang w:val="en-US" w:eastAsia="zh-CN"/>
        </w:rPr>
        <w:t>3</w:t>
      </w:r>
      <w:r>
        <w:rPr>
          <w:rFonts w:hint="eastAsia" w:ascii="宋体" w:hAnsi="宋体" w:eastAsia="宋体" w:cs="宋体"/>
          <w:i w:val="0"/>
          <w:iCs w:val="0"/>
          <w:caps w:val="0"/>
          <w:color w:val="auto"/>
          <w:spacing w:val="0"/>
          <w:sz w:val="28"/>
          <w:szCs w:val="28"/>
          <w:shd w:val="clear" w:fill="FFFFFF"/>
        </w:rPr>
        <w:t>日至202</w:t>
      </w:r>
      <w:r>
        <w:rPr>
          <w:rFonts w:hint="eastAsia" w:ascii="宋体" w:hAnsi="宋体" w:eastAsia="宋体" w:cs="宋体"/>
          <w:i w:val="0"/>
          <w:iCs w:val="0"/>
          <w:caps w:val="0"/>
          <w:color w:val="auto"/>
          <w:spacing w:val="0"/>
          <w:sz w:val="28"/>
          <w:szCs w:val="28"/>
          <w:shd w:val="clear" w:fill="FFFFFF"/>
          <w:lang w:val="en-US" w:eastAsia="zh-CN"/>
        </w:rPr>
        <w:t>6</w:t>
      </w:r>
      <w:r>
        <w:rPr>
          <w:rFonts w:hint="eastAsia" w:ascii="宋体" w:hAnsi="宋体" w:eastAsia="宋体" w:cs="宋体"/>
          <w:i w:val="0"/>
          <w:iCs w:val="0"/>
          <w:caps w:val="0"/>
          <w:color w:val="auto"/>
          <w:spacing w:val="0"/>
          <w:sz w:val="28"/>
          <w:szCs w:val="28"/>
          <w:shd w:val="clear" w:fill="FFFFFF"/>
        </w:rPr>
        <w:t>年</w:t>
      </w:r>
      <w:r>
        <w:rPr>
          <w:rFonts w:hint="eastAsia" w:ascii="宋体" w:hAnsi="宋体" w:eastAsia="宋体" w:cs="宋体"/>
          <w:i w:val="0"/>
          <w:iCs w:val="0"/>
          <w:caps w:val="0"/>
          <w:color w:val="auto"/>
          <w:spacing w:val="0"/>
          <w:sz w:val="28"/>
          <w:szCs w:val="28"/>
          <w:shd w:val="clear" w:fill="FFFFFF"/>
          <w:lang w:val="en-US" w:eastAsia="zh-CN"/>
        </w:rPr>
        <w:t>3</w:t>
      </w:r>
      <w:r>
        <w:rPr>
          <w:rFonts w:hint="eastAsia" w:ascii="宋体" w:hAnsi="宋体" w:eastAsia="宋体" w:cs="宋体"/>
          <w:i w:val="0"/>
          <w:iCs w:val="0"/>
          <w:caps w:val="0"/>
          <w:color w:val="auto"/>
          <w:spacing w:val="0"/>
          <w:sz w:val="28"/>
          <w:szCs w:val="28"/>
          <w:shd w:val="clear" w:fill="FFFFFF"/>
        </w:rPr>
        <w:t>月</w:t>
      </w:r>
      <w:r>
        <w:rPr>
          <w:rFonts w:hint="eastAsia" w:ascii="宋体" w:hAnsi="宋体" w:eastAsia="宋体" w:cs="宋体"/>
          <w:i w:val="0"/>
          <w:iCs w:val="0"/>
          <w:caps w:val="0"/>
          <w:color w:val="auto"/>
          <w:spacing w:val="0"/>
          <w:sz w:val="28"/>
          <w:szCs w:val="28"/>
          <w:shd w:val="clear" w:fill="FFFFFF"/>
          <w:lang w:val="en-US" w:eastAsia="zh-CN"/>
        </w:rPr>
        <w:t>9</w:t>
      </w:r>
      <w:r>
        <w:rPr>
          <w:rFonts w:hint="eastAsia" w:ascii="宋体" w:hAnsi="宋体" w:eastAsia="宋体" w:cs="宋体"/>
          <w:i w:val="0"/>
          <w:iCs w:val="0"/>
          <w:caps w:val="0"/>
          <w:color w:val="auto"/>
          <w:spacing w:val="0"/>
          <w:sz w:val="28"/>
          <w:szCs w:val="28"/>
          <w:shd w:val="clear" w:fill="FFFFFF"/>
        </w:rPr>
        <w:t>日</w:t>
      </w:r>
      <w:r>
        <w:rPr>
          <w:rFonts w:hint="eastAsia" w:ascii="宋体" w:hAnsi="宋体" w:eastAsia="宋体" w:cs="宋体"/>
          <w:i w:val="0"/>
          <w:iCs w:val="0"/>
          <w:caps w:val="0"/>
          <w:color w:val="auto"/>
          <w:spacing w:val="0"/>
          <w:sz w:val="28"/>
          <w:szCs w:val="28"/>
          <w:shd w:val="clear" w:fill="FFFFFF"/>
          <w:lang w:val="en-US" w:eastAsia="zh-CN"/>
        </w:rPr>
        <w:t>14</w:t>
      </w:r>
      <w:r>
        <w:rPr>
          <w:rFonts w:hint="eastAsia" w:ascii="宋体" w:hAnsi="宋体" w:eastAsia="宋体" w:cs="宋体"/>
          <w:i w:val="0"/>
          <w:iCs w:val="0"/>
          <w:caps w:val="0"/>
          <w:color w:val="auto"/>
          <w:spacing w:val="0"/>
          <w:sz w:val="28"/>
          <w:szCs w:val="28"/>
          <w:shd w:val="clear" w:fill="FFFFFF"/>
        </w:rPr>
        <w:t>时</w:t>
      </w:r>
      <w:r>
        <w:rPr>
          <w:rFonts w:hint="eastAsia" w:ascii="宋体" w:hAnsi="宋体" w:eastAsia="宋体" w:cs="宋体"/>
          <w:i w:val="0"/>
          <w:iCs w:val="0"/>
          <w:caps w:val="0"/>
          <w:color w:val="auto"/>
          <w:spacing w:val="0"/>
          <w:sz w:val="28"/>
          <w:szCs w:val="28"/>
          <w:shd w:val="clear" w:fill="FFFFFF"/>
          <w:lang w:val="en-US" w:eastAsia="zh-CN"/>
        </w:rPr>
        <w:t>3</w:t>
      </w:r>
      <w:r>
        <w:rPr>
          <w:rFonts w:hint="eastAsia" w:ascii="宋体" w:hAnsi="宋体" w:eastAsia="宋体" w:cs="宋体"/>
          <w:i w:val="0"/>
          <w:iCs w:val="0"/>
          <w:caps w:val="0"/>
          <w:color w:val="auto"/>
          <w:spacing w:val="0"/>
          <w:sz w:val="28"/>
          <w:szCs w:val="28"/>
          <w:shd w:val="clear" w:fill="FFFFFF"/>
        </w:rPr>
        <w:t>0分</w:t>
      </w:r>
    </w:p>
    <w:p w14:paraId="342D2C4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2、谈判文件价格：每套人民币0元整，谈判文件售后不退。 </w:t>
      </w:r>
    </w:p>
    <w:p w14:paraId="2A47C0D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3、报名方式：凡有意参加的供应商，请于公告发布之日起至</w:t>
      </w:r>
    </w:p>
    <w:p w14:paraId="78898C0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202</w:t>
      </w:r>
      <w:r>
        <w:rPr>
          <w:rFonts w:hint="eastAsia" w:ascii="宋体" w:hAnsi="宋体" w:eastAsia="宋体" w:cs="宋体"/>
          <w:i w:val="0"/>
          <w:iCs w:val="0"/>
          <w:caps w:val="0"/>
          <w:color w:val="auto"/>
          <w:spacing w:val="0"/>
          <w:sz w:val="28"/>
          <w:szCs w:val="28"/>
          <w:shd w:val="clear" w:fill="FFFFFF"/>
          <w:lang w:val="en-US" w:eastAsia="zh-CN"/>
        </w:rPr>
        <w:t>6</w:t>
      </w:r>
      <w:r>
        <w:rPr>
          <w:rFonts w:hint="eastAsia" w:ascii="宋体" w:hAnsi="宋体" w:eastAsia="宋体" w:cs="宋体"/>
          <w:i w:val="0"/>
          <w:iCs w:val="0"/>
          <w:caps w:val="0"/>
          <w:color w:val="auto"/>
          <w:spacing w:val="0"/>
          <w:sz w:val="28"/>
          <w:szCs w:val="28"/>
          <w:shd w:val="clear" w:fill="FFFFFF"/>
        </w:rPr>
        <w:t>年</w:t>
      </w:r>
      <w:r>
        <w:rPr>
          <w:rFonts w:hint="eastAsia" w:ascii="宋体" w:hAnsi="宋体" w:eastAsia="宋体" w:cs="宋体"/>
          <w:i w:val="0"/>
          <w:iCs w:val="0"/>
          <w:caps w:val="0"/>
          <w:color w:val="auto"/>
          <w:spacing w:val="0"/>
          <w:sz w:val="28"/>
          <w:szCs w:val="28"/>
          <w:shd w:val="clear" w:fill="FFFFFF"/>
          <w:lang w:val="en-US" w:eastAsia="zh-CN"/>
        </w:rPr>
        <w:t>3</w:t>
      </w:r>
      <w:r>
        <w:rPr>
          <w:rFonts w:hint="eastAsia" w:ascii="宋体" w:hAnsi="宋体" w:eastAsia="宋体" w:cs="宋体"/>
          <w:i w:val="0"/>
          <w:iCs w:val="0"/>
          <w:caps w:val="0"/>
          <w:color w:val="auto"/>
          <w:spacing w:val="0"/>
          <w:sz w:val="28"/>
          <w:szCs w:val="28"/>
          <w:shd w:val="clear" w:fill="FFFFFF"/>
        </w:rPr>
        <w:t>月</w:t>
      </w:r>
      <w:r>
        <w:rPr>
          <w:rFonts w:hint="eastAsia" w:ascii="宋体" w:hAnsi="宋体" w:eastAsia="宋体" w:cs="宋体"/>
          <w:i w:val="0"/>
          <w:iCs w:val="0"/>
          <w:caps w:val="0"/>
          <w:color w:val="auto"/>
          <w:spacing w:val="0"/>
          <w:sz w:val="28"/>
          <w:szCs w:val="28"/>
          <w:shd w:val="clear" w:fill="FFFFFF"/>
          <w:lang w:val="en-US" w:eastAsia="zh-CN"/>
        </w:rPr>
        <w:t>9</w:t>
      </w:r>
      <w:r>
        <w:rPr>
          <w:rFonts w:hint="eastAsia" w:ascii="宋体" w:hAnsi="宋体" w:eastAsia="宋体" w:cs="宋体"/>
          <w:i w:val="0"/>
          <w:iCs w:val="0"/>
          <w:caps w:val="0"/>
          <w:color w:val="auto"/>
          <w:spacing w:val="0"/>
          <w:sz w:val="28"/>
          <w:szCs w:val="28"/>
          <w:shd w:val="clear" w:fill="FFFFFF"/>
        </w:rPr>
        <w:t>日</w:t>
      </w:r>
      <w:r>
        <w:rPr>
          <w:rFonts w:hint="eastAsia" w:ascii="宋体" w:hAnsi="宋体" w:eastAsia="宋体" w:cs="宋体"/>
          <w:i w:val="0"/>
          <w:iCs w:val="0"/>
          <w:caps w:val="0"/>
          <w:color w:val="auto"/>
          <w:spacing w:val="0"/>
          <w:sz w:val="28"/>
          <w:szCs w:val="28"/>
          <w:shd w:val="clear" w:fill="FFFFFF"/>
          <w:lang w:val="en-US" w:eastAsia="zh-CN"/>
        </w:rPr>
        <w:t>14</w:t>
      </w:r>
      <w:r>
        <w:rPr>
          <w:rFonts w:hint="eastAsia" w:ascii="宋体" w:hAnsi="宋体" w:eastAsia="宋体" w:cs="宋体"/>
          <w:i w:val="0"/>
          <w:iCs w:val="0"/>
          <w:caps w:val="0"/>
          <w:color w:val="auto"/>
          <w:spacing w:val="0"/>
          <w:sz w:val="28"/>
          <w:szCs w:val="28"/>
          <w:shd w:val="clear" w:fill="FFFFFF"/>
        </w:rPr>
        <w:t>时</w:t>
      </w:r>
      <w:r>
        <w:rPr>
          <w:rFonts w:hint="eastAsia" w:ascii="宋体" w:hAnsi="宋体" w:eastAsia="宋体" w:cs="宋体"/>
          <w:i w:val="0"/>
          <w:iCs w:val="0"/>
          <w:caps w:val="0"/>
          <w:color w:val="auto"/>
          <w:spacing w:val="0"/>
          <w:sz w:val="28"/>
          <w:szCs w:val="28"/>
          <w:shd w:val="clear" w:fill="FFFFFF"/>
          <w:lang w:val="en-US" w:eastAsia="zh-CN"/>
        </w:rPr>
        <w:t>3</w:t>
      </w:r>
      <w:r>
        <w:rPr>
          <w:rFonts w:hint="eastAsia" w:ascii="宋体" w:hAnsi="宋体" w:eastAsia="宋体" w:cs="宋体"/>
          <w:i w:val="0"/>
          <w:iCs w:val="0"/>
          <w:caps w:val="0"/>
          <w:color w:val="auto"/>
          <w:spacing w:val="0"/>
          <w:sz w:val="28"/>
          <w:szCs w:val="28"/>
          <w:shd w:val="clear" w:fill="FFFFFF"/>
        </w:rPr>
        <w:t>0分（北京时间，下同），在六安市公共资源交易电子服务系统（http://ggzy.luan.gov.cn）</w:t>
      </w:r>
      <w:r>
        <w:rPr>
          <w:rFonts w:hint="eastAsia" w:ascii="宋体" w:hAnsi="宋体" w:eastAsia="宋体" w:cs="宋体"/>
          <w:i w:val="0"/>
          <w:iCs w:val="0"/>
          <w:caps w:val="0"/>
          <w:color w:val="auto"/>
          <w:spacing w:val="0"/>
          <w:sz w:val="28"/>
          <w:szCs w:val="28"/>
          <w:shd w:val="clear" w:fill="FFFFFF"/>
          <w:lang w:eastAsia="zh-CN"/>
        </w:rPr>
        <w:t>或六安市叶集区交通运输局官网（https://www.ahyeji.gov.cn）</w:t>
      </w:r>
      <w:r>
        <w:rPr>
          <w:rFonts w:hint="eastAsia" w:ascii="宋体" w:hAnsi="宋体" w:eastAsia="宋体" w:cs="宋体"/>
          <w:i w:val="0"/>
          <w:iCs w:val="0"/>
          <w:caps w:val="0"/>
          <w:color w:val="auto"/>
          <w:spacing w:val="0"/>
          <w:sz w:val="28"/>
          <w:szCs w:val="28"/>
          <w:shd w:val="clear" w:fill="FFFFFF"/>
        </w:rPr>
        <w:t>查看谈判公告并下载谈判文件。</w:t>
      </w:r>
    </w:p>
    <w:p w14:paraId="6D507D2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b/>
          <w:bCs/>
          <w:i w:val="0"/>
          <w:iCs w:val="0"/>
          <w:caps w:val="0"/>
          <w:color w:val="auto"/>
          <w:spacing w:val="0"/>
          <w:sz w:val="28"/>
          <w:szCs w:val="28"/>
          <w:shd w:val="clear" w:fill="FFFFFF"/>
        </w:rPr>
        <w:t>四、谈判时间及地点</w:t>
      </w:r>
    </w:p>
    <w:p w14:paraId="47ECCFA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iCs w:val="0"/>
          <w:caps w:val="0"/>
          <w:color w:val="auto"/>
          <w:spacing w:val="0"/>
          <w:sz w:val="28"/>
          <w:szCs w:val="28"/>
          <w:shd w:val="clear" w:fill="FFFFFF"/>
          <w:lang w:val="en-US" w:eastAsia="zh-CN"/>
        </w:rPr>
      </w:pPr>
      <w:commentRangeStart w:id="0"/>
      <w:r>
        <w:rPr>
          <w:rFonts w:hint="eastAsia" w:ascii="宋体" w:hAnsi="宋体" w:eastAsia="宋体" w:cs="宋体"/>
          <w:i w:val="0"/>
          <w:iCs w:val="0"/>
          <w:caps w:val="0"/>
          <w:color w:val="auto"/>
          <w:spacing w:val="0"/>
          <w:sz w:val="28"/>
          <w:szCs w:val="28"/>
          <w:shd w:val="clear" w:fill="FFFFFF"/>
        </w:rPr>
        <w:t>1、谈判时间：202</w:t>
      </w:r>
      <w:r>
        <w:rPr>
          <w:rFonts w:hint="eastAsia" w:ascii="宋体" w:hAnsi="宋体" w:eastAsia="宋体" w:cs="宋体"/>
          <w:i w:val="0"/>
          <w:iCs w:val="0"/>
          <w:caps w:val="0"/>
          <w:color w:val="auto"/>
          <w:spacing w:val="0"/>
          <w:sz w:val="28"/>
          <w:szCs w:val="28"/>
          <w:shd w:val="clear" w:fill="FFFFFF"/>
          <w:lang w:val="en-US" w:eastAsia="zh-CN"/>
        </w:rPr>
        <w:t>6</w:t>
      </w:r>
      <w:r>
        <w:rPr>
          <w:rFonts w:hint="eastAsia" w:ascii="宋体" w:hAnsi="宋体" w:eastAsia="宋体" w:cs="宋体"/>
          <w:i w:val="0"/>
          <w:iCs w:val="0"/>
          <w:caps w:val="0"/>
          <w:color w:val="auto"/>
          <w:spacing w:val="0"/>
          <w:sz w:val="28"/>
          <w:szCs w:val="28"/>
          <w:shd w:val="clear" w:fill="FFFFFF"/>
        </w:rPr>
        <w:t>年</w:t>
      </w:r>
      <w:r>
        <w:rPr>
          <w:rFonts w:hint="eastAsia" w:ascii="宋体" w:hAnsi="宋体" w:eastAsia="宋体" w:cs="宋体"/>
          <w:i w:val="0"/>
          <w:iCs w:val="0"/>
          <w:caps w:val="0"/>
          <w:color w:val="auto"/>
          <w:spacing w:val="0"/>
          <w:sz w:val="28"/>
          <w:szCs w:val="28"/>
          <w:shd w:val="clear" w:fill="FFFFFF"/>
          <w:lang w:val="en-US" w:eastAsia="zh-CN"/>
        </w:rPr>
        <w:t>3</w:t>
      </w:r>
      <w:r>
        <w:rPr>
          <w:rFonts w:hint="eastAsia" w:ascii="宋体" w:hAnsi="宋体" w:eastAsia="宋体" w:cs="宋体"/>
          <w:i w:val="0"/>
          <w:iCs w:val="0"/>
          <w:caps w:val="0"/>
          <w:color w:val="auto"/>
          <w:spacing w:val="0"/>
          <w:sz w:val="28"/>
          <w:szCs w:val="28"/>
          <w:shd w:val="clear" w:fill="FFFFFF"/>
        </w:rPr>
        <w:t>月</w:t>
      </w:r>
      <w:r>
        <w:rPr>
          <w:rFonts w:hint="eastAsia" w:ascii="宋体" w:hAnsi="宋体" w:eastAsia="宋体" w:cs="宋体"/>
          <w:i w:val="0"/>
          <w:iCs w:val="0"/>
          <w:caps w:val="0"/>
          <w:color w:val="auto"/>
          <w:spacing w:val="0"/>
          <w:sz w:val="28"/>
          <w:szCs w:val="28"/>
          <w:shd w:val="clear" w:fill="FFFFFF"/>
          <w:lang w:val="en-US" w:eastAsia="zh-CN"/>
        </w:rPr>
        <w:t>9</w:t>
      </w:r>
      <w:r>
        <w:rPr>
          <w:rFonts w:hint="eastAsia" w:ascii="宋体" w:hAnsi="宋体" w:eastAsia="宋体" w:cs="宋体"/>
          <w:i w:val="0"/>
          <w:iCs w:val="0"/>
          <w:caps w:val="0"/>
          <w:color w:val="auto"/>
          <w:spacing w:val="0"/>
          <w:sz w:val="28"/>
          <w:szCs w:val="28"/>
          <w:shd w:val="clear" w:fill="FFFFFF"/>
        </w:rPr>
        <w:t>日</w:t>
      </w:r>
      <w:r>
        <w:rPr>
          <w:rFonts w:hint="eastAsia" w:ascii="宋体" w:hAnsi="宋体" w:eastAsia="宋体" w:cs="宋体"/>
          <w:i w:val="0"/>
          <w:iCs w:val="0"/>
          <w:caps w:val="0"/>
          <w:color w:val="auto"/>
          <w:spacing w:val="0"/>
          <w:sz w:val="28"/>
          <w:szCs w:val="28"/>
          <w:shd w:val="clear" w:fill="FFFFFF"/>
          <w:lang w:val="en-US" w:eastAsia="zh-CN"/>
        </w:rPr>
        <w:t>14时</w:t>
      </w:r>
      <w:r>
        <w:rPr>
          <w:rFonts w:hint="eastAsia" w:ascii="宋体" w:hAnsi="宋体" w:eastAsia="宋体" w:cs="宋体"/>
          <w:i w:val="0"/>
          <w:iCs w:val="0"/>
          <w:caps w:val="0"/>
          <w:color w:val="auto"/>
          <w:spacing w:val="0"/>
          <w:sz w:val="28"/>
          <w:szCs w:val="28"/>
          <w:shd w:val="clear" w:fill="FFFFFF"/>
          <w:lang w:val="en-US" w:eastAsia="zh-CN"/>
        </w:rPr>
        <w:t>3</w:t>
      </w:r>
      <w:r>
        <w:rPr>
          <w:rFonts w:hint="eastAsia" w:ascii="宋体" w:hAnsi="宋体" w:eastAsia="宋体" w:cs="宋体"/>
          <w:i w:val="0"/>
          <w:iCs w:val="0"/>
          <w:caps w:val="0"/>
          <w:color w:val="auto"/>
          <w:spacing w:val="0"/>
          <w:sz w:val="28"/>
          <w:szCs w:val="28"/>
          <w:shd w:val="clear" w:fill="FFFFFF"/>
          <w:lang w:val="en-US" w:eastAsia="zh-CN"/>
        </w:rPr>
        <w:t>0分</w:t>
      </w:r>
    </w:p>
    <w:p w14:paraId="5DF40AC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2、谈判地点：六安市叶集区交通运输局2楼202室</w:t>
      </w:r>
      <w:commentRangeEnd w:id="0"/>
      <w:r>
        <w:rPr>
          <w:rFonts w:hint="eastAsia" w:ascii="宋体" w:hAnsi="宋体" w:eastAsia="宋体" w:cs="宋体"/>
          <w:sz w:val="28"/>
          <w:szCs w:val="28"/>
        </w:rPr>
        <w:commentReference w:id="0"/>
      </w:r>
    </w:p>
    <w:p w14:paraId="3F5D0CC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b/>
          <w:bCs/>
          <w:i w:val="0"/>
          <w:iCs w:val="0"/>
          <w:caps w:val="0"/>
          <w:color w:val="auto"/>
          <w:spacing w:val="0"/>
          <w:sz w:val="28"/>
          <w:szCs w:val="28"/>
          <w:shd w:val="clear" w:fill="FFFFFF"/>
        </w:rPr>
        <w:t>五、响应文件的递交截止时间：同谈判时间</w:t>
      </w:r>
    </w:p>
    <w:p w14:paraId="269287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b/>
          <w:bCs/>
          <w:i w:val="0"/>
          <w:iCs w:val="0"/>
          <w:caps w:val="0"/>
          <w:color w:val="auto"/>
          <w:spacing w:val="0"/>
          <w:sz w:val="28"/>
          <w:szCs w:val="28"/>
          <w:shd w:val="clear" w:fill="FFFFFF"/>
        </w:rPr>
        <w:t>六、备注</w:t>
      </w:r>
    </w:p>
    <w:p w14:paraId="4703FC2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1、本项目评审办法：竞争性谈判。</w:t>
      </w:r>
    </w:p>
    <w:p w14:paraId="478F768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2、供应商应当按照本项目竞争性谈判文件规定的时间和地点参与谈判，本项目每个供应商仅确定一名授权委托人参加谈判会议，</w:t>
      </w:r>
      <w:r>
        <w:rPr>
          <w:rFonts w:hint="eastAsia" w:ascii="宋体" w:hAnsi="宋体" w:eastAsia="宋体" w:cs="宋体"/>
          <w:b/>
          <w:bCs/>
          <w:i w:val="0"/>
          <w:iCs w:val="0"/>
          <w:caps w:val="0"/>
          <w:color w:val="auto"/>
          <w:spacing w:val="0"/>
          <w:sz w:val="28"/>
          <w:szCs w:val="28"/>
          <w:shd w:val="clear" w:fill="FFFFFF"/>
        </w:rPr>
        <w:t>授权委托人需出示本人二代居民身份证原件（不能出示二代身份证的，应提供户籍所在地公安机关出具的证明原件）</w:t>
      </w:r>
      <w:r>
        <w:rPr>
          <w:rFonts w:hint="eastAsia" w:ascii="宋体" w:hAnsi="宋体" w:eastAsia="宋体" w:cs="宋体"/>
          <w:i w:val="0"/>
          <w:iCs w:val="0"/>
          <w:caps w:val="0"/>
          <w:color w:val="auto"/>
          <w:spacing w:val="0"/>
          <w:sz w:val="28"/>
          <w:szCs w:val="28"/>
          <w:shd w:val="clear" w:fill="FFFFFF"/>
        </w:rPr>
        <w:t>、</w:t>
      </w:r>
      <w:r>
        <w:rPr>
          <w:rFonts w:hint="eastAsia" w:ascii="宋体" w:hAnsi="宋体" w:eastAsia="宋体" w:cs="宋体"/>
          <w:b/>
          <w:bCs/>
          <w:i w:val="0"/>
          <w:iCs w:val="0"/>
          <w:caps w:val="0"/>
          <w:color w:val="auto"/>
          <w:spacing w:val="0"/>
          <w:sz w:val="28"/>
          <w:szCs w:val="28"/>
          <w:shd w:val="clear" w:fill="FFFFFF"/>
        </w:rPr>
        <w:t>有效的授权委托书原件</w:t>
      </w:r>
      <w:r>
        <w:rPr>
          <w:rFonts w:hint="eastAsia" w:ascii="宋体" w:hAnsi="宋体" w:eastAsia="宋体" w:cs="宋体"/>
          <w:i w:val="0"/>
          <w:iCs w:val="0"/>
          <w:caps w:val="0"/>
          <w:color w:val="auto"/>
          <w:spacing w:val="0"/>
          <w:sz w:val="28"/>
          <w:szCs w:val="28"/>
          <w:shd w:val="clear" w:fill="FFFFFF"/>
        </w:rPr>
        <w:t>参加谈判会议。</w:t>
      </w:r>
    </w:p>
    <w:p w14:paraId="787D68A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auto"/>
          <w:spacing w:val="0"/>
          <w:sz w:val="28"/>
          <w:szCs w:val="28"/>
        </w:rPr>
      </w:pPr>
      <w:bookmarkStart w:id="11" w:name="_Toc21742"/>
      <w:bookmarkEnd w:id="11"/>
      <w:r>
        <w:rPr>
          <w:rFonts w:hint="eastAsia" w:ascii="宋体" w:hAnsi="宋体" w:eastAsia="宋体" w:cs="宋体"/>
          <w:b/>
          <w:bCs/>
          <w:i w:val="0"/>
          <w:iCs w:val="0"/>
          <w:caps w:val="0"/>
          <w:color w:val="auto"/>
          <w:spacing w:val="0"/>
          <w:sz w:val="28"/>
          <w:szCs w:val="28"/>
          <w:shd w:val="clear" w:fill="FFFFFF"/>
        </w:rPr>
        <w:t>七、联系方法</w:t>
      </w:r>
    </w:p>
    <w:p w14:paraId="0C29DC7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项目单位：</w:t>
      </w:r>
      <w:r>
        <w:rPr>
          <w:rFonts w:hint="eastAsia" w:ascii="宋体" w:hAnsi="宋体" w:eastAsia="宋体" w:cs="宋体"/>
          <w:spacing w:val="-2"/>
          <w:sz w:val="28"/>
          <w:szCs w:val="28"/>
          <w:u w:val="none" w:color="auto"/>
          <w:lang w:val="en-US" w:eastAsia="zh-CN"/>
        </w:rPr>
        <w:t>六安市叶集区公路管理服务中心</w:t>
      </w:r>
    </w:p>
    <w:p w14:paraId="7050A0A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地    址：叶集区学府路</w:t>
      </w:r>
    </w:p>
    <w:p w14:paraId="7EF7D98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联系电话：0564-6494693</w:t>
      </w:r>
      <w:r>
        <w:rPr>
          <w:rFonts w:hint="eastAsia" w:ascii="宋体" w:hAnsi="宋体" w:eastAsia="宋体" w:cs="宋体"/>
          <w:i w:val="0"/>
          <w:iCs w:val="0"/>
          <w:caps w:val="0"/>
          <w:color w:val="auto"/>
          <w:spacing w:val="0"/>
          <w:sz w:val="28"/>
          <w:szCs w:val="28"/>
          <w:shd w:val="clear" w:fill="FFFFFF"/>
          <w:lang w:val="en-US" w:eastAsia="zh-CN"/>
        </w:rPr>
        <w:t xml:space="preserve"> </w:t>
      </w:r>
      <w:r>
        <w:rPr>
          <w:rFonts w:hint="eastAsia" w:ascii="宋体" w:hAnsi="宋体" w:eastAsia="宋体" w:cs="宋体"/>
          <w:i w:val="0"/>
          <w:iCs w:val="0"/>
          <w:caps w:val="0"/>
          <w:color w:val="auto"/>
          <w:spacing w:val="0"/>
          <w:sz w:val="28"/>
          <w:szCs w:val="28"/>
          <w:shd w:val="clear" w:fill="FFFFFF"/>
        </w:rPr>
        <w:t>   </w:t>
      </w:r>
    </w:p>
    <w:p w14:paraId="2F0970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地址：</w:t>
      </w:r>
      <w:r>
        <w:rPr>
          <w:rFonts w:hint="eastAsia" w:ascii="宋体" w:hAnsi="宋体" w:eastAsia="宋体" w:cs="宋体"/>
          <w:i w:val="0"/>
          <w:iCs w:val="0"/>
          <w:caps w:val="0"/>
          <w:color w:val="auto"/>
          <w:spacing w:val="0"/>
          <w:sz w:val="28"/>
          <w:szCs w:val="28"/>
          <w:shd w:val="clear" w:fill="FFFFFF"/>
          <w:lang w:val="en-US" w:eastAsia="zh-CN"/>
        </w:rPr>
        <w:t>六安市叶集区学府路政务南区</w:t>
      </w:r>
    </w:p>
    <w:p w14:paraId="030B6DE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8"/>
          <w:szCs w:val="28"/>
          <w:lang w:eastAsia="zh-CN"/>
        </w:rPr>
      </w:pPr>
      <w:r>
        <w:rPr>
          <w:rFonts w:hint="eastAsia" w:ascii="宋体" w:hAnsi="宋体" w:eastAsia="宋体" w:cs="宋体"/>
          <w:i w:val="0"/>
          <w:iCs w:val="0"/>
          <w:caps w:val="0"/>
          <w:color w:val="auto"/>
          <w:spacing w:val="0"/>
          <w:sz w:val="28"/>
          <w:szCs w:val="28"/>
          <w:shd w:val="clear" w:fill="FFFFFF"/>
        </w:rPr>
        <w:t>采购代理机构：</w:t>
      </w:r>
      <w:r>
        <w:rPr>
          <w:rFonts w:hint="eastAsia" w:ascii="宋体" w:hAnsi="宋体" w:eastAsia="宋体" w:cs="宋体"/>
          <w:i w:val="0"/>
          <w:iCs w:val="0"/>
          <w:caps w:val="0"/>
          <w:color w:val="auto"/>
          <w:spacing w:val="0"/>
          <w:sz w:val="28"/>
          <w:szCs w:val="28"/>
          <w:shd w:val="clear" w:fill="FFFFFF"/>
          <w:lang w:eastAsia="zh-CN"/>
        </w:rPr>
        <w:t>安徽鑫桥项目管理有限公司</w:t>
      </w:r>
    </w:p>
    <w:p w14:paraId="5C6ED04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联系人：</w:t>
      </w:r>
      <w:r>
        <w:rPr>
          <w:rFonts w:hint="eastAsia" w:ascii="宋体" w:hAnsi="宋体" w:eastAsia="宋体" w:cs="宋体"/>
          <w:i w:val="0"/>
          <w:iCs w:val="0"/>
          <w:caps w:val="0"/>
          <w:color w:val="auto"/>
          <w:spacing w:val="0"/>
          <w:sz w:val="28"/>
          <w:szCs w:val="28"/>
          <w:shd w:val="clear" w:fill="FFFFFF"/>
          <w:lang w:val="en-US" w:eastAsia="zh-CN"/>
        </w:rPr>
        <w:t>代</w:t>
      </w:r>
      <w:r>
        <w:rPr>
          <w:rFonts w:hint="eastAsia" w:ascii="宋体" w:hAnsi="宋体" w:eastAsia="宋体" w:cs="宋体"/>
          <w:i w:val="0"/>
          <w:iCs w:val="0"/>
          <w:caps w:val="0"/>
          <w:color w:val="auto"/>
          <w:spacing w:val="0"/>
          <w:sz w:val="28"/>
          <w:szCs w:val="28"/>
          <w:shd w:val="clear" w:fill="FFFFFF"/>
        </w:rPr>
        <w:t>工        联系电话：</w:t>
      </w:r>
      <w:r>
        <w:rPr>
          <w:rFonts w:hint="eastAsia" w:ascii="宋体" w:hAnsi="宋体" w:eastAsia="宋体" w:cs="宋体"/>
          <w:i w:val="0"/>
          <w:iCs w:val="0"/>
          <w:caps w:val="0"/>
          <w:color w:val="auto"/>
          <w:spacing w:val="0"/>
          <w:sz w:val="28"/>
          <w:szCs w:val="28"/>
          <w:shd w:val="clear" w:fill="FFFFFF"/>
          <w:lang w:val="en-US" w:eastAsia="zh-CN"/>
        </w:rPr>
        <w:t>0564-3389187</w:t>
      </w:r>
    </w:p>
    <w:p w14:paraId="279834B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地址：</w:t>
      </w:r>
      <w:r>
        <w:rPr>
          <w:rFonts w:hint="eastAsia" w:ascii="宋体" w:hAnsi="宋体" w:eastAsia="宋体" w:cs="宋体"/>
          <w:i w:val="0"/>
          <w:iCs w:val="0"/>
          <w:caps w:val="0"/>
          <w:color w:val="auto"/>
          <w:spacing w:val="0"/>
          <w:sz w:val="28"/>
          <w:szCs w:val="28"/>
          <w:shd w:val="clear" w:fill="FFFFFF"/>
          <w:lang w:eastAsia="zh-CN"/>
        </w:rPr>
        <w:t>六安市佛子岭路辰龙欢乐颂18楼东</w:t>
      </w:r>
    </w:p>
    <w:p w14:paraId="0F7D36F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2026年3月3日</w:t>
      </w:r>
    </w:p>
    <w:p w14:paraId="29E68A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3213" w:firstLineChars="1000"/>
        <w:jc w:val="both"/>
        <w:textAlignment w:val="baseline"/>
        <w:rPr>
          <w:rFonts w:hint="eastAsia" w:ascii="宋体" w:hAnsi="宋体" w:eastAsia="宋体" w:cs="宋体"/>
          <w:b/>
          <w:bCs/>
          <w:i w:val="0"/>
          <w:iCs w:val="0"/>
          <w:caps w:val="0"/>
          <w:color w:val="auto"/>
          <w:spacing w:val="0"/>
          <w:sz w:val="32"/>
          <w:szCs w:val="32"/>
          <w:shd w:val="clear" w:fill="FFFFFF"/>
          <w:vertAlign w:val="baseline"/>
        </w:rPr>
      </w:pPr>
      <w:bookmarkStart w:id="12" w:name="_Toc24053"/>
      <w:bookmarkEnd w:id="12"/>
    </w:p>
    <w:p w14:paraId="562E32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3213" w:firstLineChars="1000"/>
        <w:jc w:val="both"/>
        <w:textAlignment w:val="baseline"/>
        <w:rPr>
          <w:rFonts w:hint="eastAsia" w:ascii="宋体" w:hAnsi="宋体" w:eastAsia="宋体" w:cs="宋体"/>
          <w:b/>
          <w:bCs/>
          <w:i w:val="0"/>
          <w:iCs w:val="0"/>
          <w:caps w:val="0"/>
          <w:color w:val="auto"/>
          <w:spacing w:val="0"/>
          <w:sz w:val="32"/>
          <w:szCs w:val="32"/>
          <w:shd w:val="clear" w:fill="FFFFFF"/>
          <w:vertAlign w:val="baseline"/>
        </w:rPr>
      </w:pPr>
    </w:p>
    <w:p w14:paraId="0634AD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3213" w:firstLineChars="1000"/>
        <w:jc w:val="both"/>
        <w:textAlignment w:val="baseline"/>
        <w:rPr>
          <w:rFonts w:hint="eastAsia" w:ascii="宋体" w:hAnsi="宋体" w:eastAsia="宋体" w:cs="宋体"/>
          <w:b/>
          <w:bCs/>
          <w:i w:val="0"/>
          <w:iCs w:val="0"/>
          <w:caps w:val="0"/>
          <w:color w:val="auto"/>
          <w:spacing w:val="0"/>
          <w:sz w:val="32"/>
          <w:szCs w:val="32"/>
          <w:shd w:val="clear" w:fill="FFFFFF"/>
          <w:vertAlign w:val="baseline"/>
        </w:rPr>
      </w:pPr>
    </w:p>
    <w:p w14:paraId="667C07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3213" w:firstLineChars="1000"/>
        <w:jc w:val="both"/>
        <w:textAlignment w:val="baseline"/>
        <w:rPr>
          <w:rFonts w:hint="eastAsia" w:ascii="宋体" w:hAnsi="宋体" w:eastAsia="宋体" w:cs="宋体"/>
          <w:b/>
          <w:bCs/>
          <w:i w:val="0"/>
          <w:iCs w:val="0"/>
          <w:caps w:val="0"/>
          <w:color w:val="auto"/>
          <w:spacing w:val="0"/>
          <w:sz w:val="32"/>
          <w:szCs w:val="32"/>
          <w:shd w:val="clear" w:fill="FFFFFF"/>
          <w:vertAlign w:val="baseline"/>
        </w:rPr>
      </w:pPr>
    </w:p>
    <w:p w14:paraId="4090F0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3213" w:firstLineChars="1000"/>
        <w:jc w:val="both"/>
        <w:textAlignment w:val="baseline"/>
        <w:rPr>
          <w:rFonts w:hint="eastAsia" w:ascii="宋体" w:hAnsi="宋体" w:eastAsia="宋体" w:cs="宋体"/>
          <w:b/>
          <w:bCs/>
          <w:i w:val="0"/>
          <w:iCs w:val="0"/>
          <w:caps w:val="0"/>
          <w:color w:val="auto"/>
          <w:spacing w:val="0"/>
          <w:sz w:val="32"/>
          <w:szCs w:val="32"/>
          <w:shd w:val="clear" w:fill="FFFFFF"/>
          <w:vertAlign w:val="baseline"/>
        </w:rPr>
      </w:pPr>
    </w:p>
    <w:p w14:paraId="421F26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3213" w:firstLineChars="1000"/>
        <w:jc w:val="both"/>
        <w:textAlignment w:val="baseline"/>
        <w:rPr>
          <w:rFonts w:hint="eastAsia" w:ascii="宋体" w:hAnsi="宋体" w:eastAsia="宋体" w:cs="宋体"/>
          <w:b/>
          <w:bCs/>
          <w:i w:val="0"/>
          <w:iCs w:val="0"/>
          <w:caps w:val="0"/>
          <w:color w:val="auto"/>
          <w:spacing w:val="0"/>
          <w:sz w:val="32"/>
          <w:szCs w:val="32"/>
          <w:shd w:val="clear" w:fill="FFFFFF"/>
          <w:vertAlign w:val="baseline"/>
        </w:rPr>
      </w:pPr>
    </w:p>
    <w:p w14:paraId="6B8BC2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3213" w:firstLineChars="1000"/>
        <w:jc w:val="both"/>
        <w:textAlignment w:val="baseline"/>
        <w:rPr>
          <w:rFonts w:hint="eastAsia" w:ascii="宋体" w:hAnsi="宋体" w:eastAsia="宋体" w:cs="宋体"/>
          <w:b/>
          <w:bCs/>
          <w:i w:val="0"/>
          <w:iCs w:val="0"/>
          <w:caps w:val="0"/>
          <w:color w:val="auto"/>
          <w:spacing w:val="0"/>
          <w:sz w:val="32"/>
          <w:szCs w:val="32"/>
          <w:shd w:val="clear" w:fill="FFFFFF"/>
          <w:vertAlign w:val="baseline"/>
        </w:rPr>
      </w:pPr>
    </w:p>
    <w:p w14:paraId="2DB7F3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3213" w:firstLineChars="1000"/>
        <w:jc w:val="both"/>
        <w:textAlignment w:val="baseline"/>
        <w:rPr>
          <w:rFonts w:hint="eastAsia" w:ascii="宋体" w:hAnsi="宋体" w:eastAsia="宋体" w:cs="宋体"/>
          <w:b/>
          <w:bCs/>
          <w:i w:val="0"/>
          <w:iCs w:val="0"/>
          <w:caps w:val="0"/>
          <w:color w:val="auto"/>
          <w:spacing w:val="0"/>
          <w:sz w:val="32"/>
          <w:szCs w:val="32"/>
          <w:shd w:val="clear" w:fill="FFFFFF"/>
          <w:vertAlign w:val="baseline"/>
        </w:rPr>
      </w:pPr>
    </w:p>
    <w:p w14:paraId="242B19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3213" w:firstLineChars="1000"/>
        <w:jc w:val="both"/>
        <w:textAlignment w:val="baseline"/>
        <w:rPr>
          <w:rFonts w:hint="eastAsia" w:ascii="宋体" w:hAnsi="宋体" w:eastAsia="宋体" w:cs="宋体"/>
          <w:b/>
          <w:bCs/>
          <w:i w:val="0"/>
          <w:iCs w:val="0"/>
          <w:caps w:val="0"/>
          <w:color w:val="auto"/>
          <w:spacing w:val="0"/>
          <w:sz w:val="32"/>
          <w:szCs w:val="32"/>
          <w:shd w:val="clear" w:fill="FFFFFF"/>
          <w:vertAlign w:val="baseline"/>
        </w:rPr>
      </w:pPr>
    </w:p>
    <w:p w14:paraId="592CDD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3213" w:firstLineChars="1000"/>
        <w:jc w:val="both"/>
        <w:textAlignment w:val="baseline"/>
        <w:rPr>
          <w:rFonts w:hint="eastAsia" w:ascii="宋体" w:hAnsi="宋体" w:eastAsia="宋体" w:cs="宋体"/>
          <w:b/>
          <w:bCs/>
          <w:i w:val="0"/>
          <w:iCs w:val="0"/>
          <w:caps w:val="0"/>
          <w:color w:val="auto"/>
          <w:spacing w:val="0"/>
          <w:sz w:val="32"/>
          <w:szCs w:val="32"/>
          <w:shd w:val="clear" w:fill="FFFFFF"/>
          <w:vertAlign w:val="baseline"/>
        </w:rPr>
      </w:pPr>
    </w:p>
    <w:p w14:paraId="76E482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3213" w:firstLineChars="1000"/>
        <w:jc w:val="both"/>
        <w:textAlignment w:val="baseline"/>
        <w:rPr>
          <w:rFonts w:hint="eastAsia" w:ascii="宋体" w:hAnsi="宋体" w:eastAsia="宋体" w:cs="宋体"/>
          <w:b/>
          <w:bCs/>
          <w:i w:val="0"/>
          <w:iCs w:val="0"/>
          <w:caps w:val="0"/>
          <w:color w:val="auto"/>
          <w:spacing w:val="0"/>
          <w:sz w:val="32"/>
          <w:szCs w:val="32"/>
          <w:shd w:val="clear" w:fill="FFFFFF"/>
          <w:vertAlign w:val="baseline"/>
        </w:rPr>
      </w:pPr>
    </w:p>
    <w:p w14:paraId="72C552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3213" w:firstLineChars="1000"/>
        <w:jc w:val="both"/>
        <w:textAlignment w:val="baseline"/>
        <w:rPr>
          <w:rFonts w:hint="eastAsia" w:ascii="宋体" w:hAnsi="宋体" w:eastAsia="宋体" w:cs="宋体"/>
          <w:b/>
          <w:bCs/>
          <w:i w:val="0"/>
          <w:iCs w:val="0"/>
          <w:caps w:val="0"/>
          <w:color w:val="auto"/>
          <w:spacing w:val="0"/>
          <w:sz w:val="32"/>
          <w:szCs w:val="32"/>
          <w:shd w:val="clear" w:fill="FFFFFF"/>
          <w:vertAlign w:val="baseline"/>
        </w:rPr>
      </w:pPr>
    </w:p>
    <w:p w14:paraId="2563F3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3213" w:firstLineChars="1000"/>
        <w:jc w:val="both"/>
        <w:textAlignment w:val="baseline"/>
        <w:rPr>
          <w:rFonts w:hint="eastAsia" w:ascii="宋体" w:hAnsi="宋体" w:eastAsia="宋体" w:cs="宋体"/>
          <w:b/>
          <w:bCs/>
          <w:i w:val="0"/>
          <w:iCs w:val="0"/>
          <w:caps w:val="0"/>
          <w:color w:val="auto"/>
          <w:spacing w:val="0"/>
          <w:sz w:val="32"/>
          <w:szCs w:val="32"/>
          <w:shd w:val="clear" w:fill="FFFFFF"/>
          <w:vertAlign w:val="baseline"/>
        </w:rPr>
      </w:pPr>
    </w:p>
    <w:p w14:paraId="242F6A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3213" w:firstLineChars="1000"/>
        <w:jc w:val="both"/>
        <w:textAlignment w:val="baseline"/>
        <w:rPr>
          <w:rFonts w:hint="default" w:ascii="Arial" w:hAnsi="Arial" w:cs="Arial"/>
          <w:b w:val="0"/>
          <w:bCs w:val="0"/>
          <w:i w:val="0"/>
          <w:iCs w:val="0"/>
          <w:caps w:val="0"/>
          <w:color w:val="auto"/>
          <w:spacing w:val="0"/>
          <w:sz w:val="32"/>
          <w:szCs w:val="32"/>
        </w:rPr>
      </w:pPr>
      <w:r>
        <w:rPr>
          <w:rFonts w:hint="eastAsia" w:ascii="宋体" w:hAnsi="宋体" w:eastAsia="宋体" w:cs="宋体"/>
          <w:b/>
          <w:bCs/>
          <w:i w:val="0"/>
          <w:iCs w:val="0"/>
          <w:caps w:val="0"/>
          <w:color w:val="auto"/>
          <w:spacing w:val="0"/>
          <w:sz w:val="32"/>
          <w:szCs w:val="32"/>
          <w:shd w:val="clear" w:fill="FFFFFF"/>
          <w:vertAlign w:val="baseline"/>
        </w:rPr>
        <w:t>二、供应商须知</w:t>
      </w:r>
    </w:p>
    <w:p w14:paraId="713A67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textAlignment w:val="baseline"/>
        <w:rPr>
          <w:rFonts w:hint="eastAsia" w:ascii="宋体" w:hAnsi="宋体" w:eastAsia="宋体" w:cs="宋体"/>
          <w:b/>
          <w:bCs/>
          <w:i w:val="0"/>
          <w:iCs w:val="0"/>
          <w:caps w:val="0"/>
          <w:color w:val="auto"/>
          <w:spacing w:val="0"/>
          <w:sz w:val="24"/>
          <w:szCs w:val="24"/>
          <w:u w:val="none"/>
          <w:shd w:val="clear" w:fill="FFFFFF"/>
          <w:vertAlign w:val="baseline"/>
        </w:rPr>
      </w:pPr>
      <w:bookmarkStart w:id="13" w:name="_Toc6550"/>
      <w:bookmarkEnd w:id="13"/>
      <w:bookmarkStart w:id="14" w:name="_Toc24063"/>
      <w:r>
        <w:rPr>
          <w:rFonts w:hint="eastAsia" w:ascii="宋体" w:hAnsi="宋体" w:eastAsia="宋体" w:cs="宋体"/>
          <w:b/>
          <w:bCs/>
          <w:i w:val="0"/>
          <w:iCs w:val="0"/>
          <w:caps w:val="0"/>
          <w:color w:val="auto"/>
          <w:spacing w:val="0"/>
          <w:sz w:val="24"/>
          <w:szCs w:val="24"/>
          <w:u w:val="none"/>
          <w:shd w:val="clear" w:fill="FFFFFF"/>
          <w:vertAlign w:val="baseline"/>
        </w:rPr>
        <w:t>（一）须知前附表</w:t>
      </w:r>
      <w:bookmarkEnd w:id="14"/>
    </w:p>
    <w:tbl>
      <w:tblPr>
        <w:tblStyle w:val="16"/>
        <w:tblpPr w:leftFromText="180" w:rightFromText="180" w:vertAnchor="text" w:horzAnchor="page" w:tblpXSpec="center" w:tblpY="287"/>
        <w:tblOverlap w:val="never"/>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2396"/>
        <w:gridCol w:w="5748"/>
      </w:tblGrid>
      <w:tr w14:paraId="008B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18C2937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i w:val="0"/>
                <w:iCs w:val="0"/>
                <w:caps w:val="0"/>
                <w:color w:val="auto"/>
                <w:spacing w:val="0"/>
                <w:sz w:val="24"/>
                <w:szCs w:val="24"/>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u w:val="none"/>
                <w:shd w:val="clear" w:fill="FFFFFF"/>
                <w:vertAlign w:val="baseline"/>
                <w:lang w:val="en-US" w:eastAsia="zh-CN"/>
              </w:rPr>
              <w:t>序号</w:t>
            </w:r>
          </w:p>
        </w:tc>
        <w:tc>
          <w:tcPr>
            <w:tcW w:w="2396" w:type="dxa"/>
            <w:vAlign w:val="center"/>
          </w:tcPr>
          <w:p w14:paraId="08FB843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i w:val="0"/>
                <w:iCs w:val="0"/>
                <w:caps w:val="0"/>
                <w:color w:val="auto"/>
                <w:spacing w:val="0"/>
                <w:sz w:val="24"/>
                <w:szCs w:val="24"/>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u w:val="none"/>
                <w:shd w:val="clear" w:fill="FFFFFF"/>
                <w:vertAlign w:val="baseline"/>
                <w:lang w:val="en-US" w:eastAsia="zh-CN"/>
              </w:rPr>
              <w:t>内容</w:t>
            </w:r>
          </w:p>
        </w:tc>
        <w:tc>
          <w:tcPr>
            <w:tcW w:w="5748" w:type="dxa"/>
            <w:vAlign w:val="center"/>
          </w:tcPr>
          <w:p w14:paraId="7B0B62E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i w:val="0"/>
                <w:iCs w:val="0"/>
                <w:caps w:val="0"/>
                <w:color w:val="auto"/>
                <w:spacing w:val="0"/>
                <w:sz w:val="24"/>
                <w:szCs w:val="24"/>
                <w:u w:val="none"/>
                <w:shd w:val="clear" w:fill="FFFFFF"/>
                <w:vertAlign w:val="baseline"/>
              </w:rPr>
            </w:pPr>
            <w:r>
              <w:rPr>
                <w:rFonts w:hint="eastAsia" w:ascii="宋体" w:hAnsi="宋体" w:eastAsia="宋体" w:cs="宋体"/>
                <w:b/>
                <w:bCs/>
                <w:color w:val="auto"/>
                <w:sz w:val="24"/>
                <w:szCs w:val="24"/>
              </w:rPr>
              <w:t>说明与要求</w:t>
            </w:r>
          </w:p>
        </w:tc>
      </w:tr>
      <w:tr w14:paraId="54A9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0518677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w:t>
            </w:r>
          </w:p>
        </w:tc>
        <w:tc>
          <w:tcPr>
            <w:tcW w:w="2396" w:type="dxa"/>
            <w:shd w:val="clear" w:color="auto" w:fill="auto"/>
            <w:vAlign w:val="center"/>
          </w:tcPr>
          <w:p w14:paraId="322744C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发包人</w:t>
            </w:r>
          </w:p>
        </w:tc>
        <w:tc>
          <w:tcPr>
            <w:tcW w:w="5748" w:type="dxa"/>
            <w:shd w:val="clear" w:color="auto" w:fill="auto"/>
            <w:vAlign w:val="center"/>
          </w:tcPr>
          <w:p w14:paraId="4A3FFB5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u w:color="auto"/>
                <w:lang w:val="en-US" w:eastAsia="zh-CN" w:bidi="ar"/>
              </w:rPr>
            </w:pPr>
            <w:r>
              <w:rPr>
                <w:rFonts w:hint="eastAsia" w:ascii="宋体" w:hAnsi="宋体" w:eastAsia="宋体" w:cs="宋体"/>
                <w:spacing w:val="-2"/>
                <w:sz w:val="24"/>
                <w:szCs w:val="24"/>
                <w:u w:val="none" w:color="auto"/>
                <w:lang w:val="en-US" w:eastAsia="zh-CN"/>
              </w:rPr>
              <w:t>六安市叶集区公路管理服务中心</w:t>
            </w:r>
          </w:p>
        </w:tc>
      </w:tr>
      <w:tr w14:paraId="086C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11EA25B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w:t>
            </w:r>
          </w:p>
        </w:tc>
        <w:tc>
          <w:tcPr>
            <w:tcW w:w="2396" w:type="dxa"/>
            <w:shd w:val="clear" w:color="auto" w:fill="auto"/>
            <w:vAlign w:val="center"/>
          </w:tcPr>
          <w:p w14:paraId="53DD55D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代理机构</w:t>
            </w:r>
          </w:p>
        </w:tc>
        <w:tc>
          <w:tcPr>
            <w:tcW w:w="5748" w:type="dxa"/>
            <w:shd w:val="clear" w:color="auto" w:fill="auto"/>
            <w:vAlign w:val="top"/>
          </w:tcPr>
          <w:p w14:paraId="2B5D472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名称：安徽鑫桥项目管理有限公司</w:t>
            </w:r>
          </w:p>
          <w:p w14:paraId="598C309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地址：六安市佛子岭路辰龙欢乐颂18楼东</w:t>
            </w:r>
          </w:p>
        </w:tc>
      </w:tr>
      <w:tr w14:paraId="4526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3FBA21D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w:t>
            </w:r>
          </w:p>
        </w:tc>
        <w:tc>
          <w:tcPr>
            <w:tcW w:w="2396" w:type="dxa"/>
            <w:shd w:val="clear" w:color="auto" w:fill="auto"/>
            <w:vAlign w:val="center"/>
          </w:tcPr>
          <w:p w14:paraId="325BDDF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谈判有效期</w:t>
            </w:r>
          </w:p>
        </w:tc>
        <w:tc>
          <w:tcPr>
            <w:tcW w:w="5748" w:type="dxa"/>
            <w:shd w:val="clear" w:color="auto" w:fill="auto"/>
            <w:vAlign w:val="center"/>
          </w:tcPr>
          <w:p w14:paraId="5C69A70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投标截止日后30天</w:t>
            </w:r>
          </w:p>
        </w:tc>
      </w:tr>
      <w:tr w14:paraId="663E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21660D3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w:t>
            </w:r>
          </w:p>
        </w:tc>
        <w:tc>
          <w:tcPr>
            <w:tcW w:w="2396" w:type="dxa"/>
            <w:shd w:val="clear" w:color="auto" w:fill="auto"/>
            <w:vAlign w:val="center"/>
          </w:tcPr>
          <w:p w14:paraId="60C84E8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谈判保证金有效期</w:t>
            </w:r>
          </w:p>
        </w:tc>
        <w:tc>
          <w:tcPr>
            <w:tcW w:w="5748" w:type="dxa"/>
            <w:shd w:val="clear" w:color="auto" w:fill="auto"/>
            <w:vAlign w:val="center"/>
          </w:tcPr>
          <w:p w14:paraId="6C5724C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投标截止日后30天</w:t>
            </w:r>
          </w:p>
        </w:tc>
      </w:tr>
      <w:tr w14:paraId="6271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109409F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w:t>
            </w:r>
          </w:p>
        </w:tc>
        <w:tc>
          <w:tcPr>
            <w:tcW w:w="2396" w:type="dxa"/>
            <w:shd w:val="clear" w:color="auto" w:fill="auto"/>
            <w:vAlign w:val="center"/>
          </w:tcPr>
          <w:p w14:paraId="2266357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谈判保证金</w:t>
            </w:r>
          </w:p>
        </w:tc>
        <w:tc>
          <w:tcPr>
            <w:tcW w:w="5748" w:type="dxa"/>
            <w:shd w:val="clear" w:color="auto" w:fill="auto"/>
            <w:vAlign w:val="center"/>
          </w:tcPr>
          <w:p w14:paraId="63BAA8A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无</w:t>
            </w:r>
          </w:p>
        </w:tc>
      </w:tr>
      <w:tr w14:paraId="5B17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2610F77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w:t>
            </w:r>
          </w:p>
        </w:tc>
        <w:tc>
          <w:tcPr>
            <w:tcW w:w="2396" w:type="dxa"/>
            <w:shd w:val="clear" w:color="auto" w:fill="auto"/>
            <w:vAlign w:val="center"/>
          </w:tcPr>
          <w:p w14:paraId="12F58B2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项目类型</w:t>
            </w:r>
          </w:p>
        </w:tc>
        <w:tc>
          <w:tcPr>
            <w:tcW w:w="5748" w:type="dxa"/>
            <w:shd w:val="clear" w:color="auto" w:fill="auto"/>
            <w:vAlign w:val="center"/>
          </w:tcPr>
          <w:p w14:paraId="7E6A5D8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服务类</w:t>
            </w:r>
          </w:p>
        </w:tc>
      </w:tr>
      <w:tr w14:paraId="0C77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5F934B6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7</w:t>
            </w:r>
          </w:p>
        </w:tc>
        <w:tc>
          <w:tcPr>
            <w:tcW w:w="2396" w:type="dxa"/>
            <w:shd w:val="clear" w:color="auto" w:fill="auto"/>
            <w:vAlign w:val="center"/>
          </w:tcPr>
          <w:p w14:paraId="496EA31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项目名称</w:t>
            </w:r>
          </w:p>
        </w:tc>
        <w:tc>
          <w:tcPr>
            <w:tcW w:w="5748" w:type="dxa"/>
            <w:shd w:val="clear" w:color="auto" w:fill="auto"/>
            <w:vAlign w:val="center"/>
          </w:tcPr>
          <w:p w14:paraId="7E73DB8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sz w:val="24"/>
                <w:szCs w:val="24"/>
                <w:shd w:val="clear" w:fill="auto"/>
              </w:rPr>
              <w:t>叶集区国省干线、农村公路养护统计基础数据调查核实更新</w:t>
            </w:r>
            <w:r>
              <w:rPr>
                <w:rFonts w:hint="eastAsia" w:ascii="宋体" w:hAnsi="宋体" w:eastAsia="宋体" w:cs="宋体"/>
                <w:i w:val="0"/>
                <w:iCs w:val="0"/>
                <w:caps w:val="0"/>
                <w:color w:val="auto"/>
                <w:spacing w:val="0"/>
                <w:sz w:val="24"/>
                <w:szCs w:val="24"/>
                <w:shd w:val="clear" w:fill="auto"/>
                <w:lang w:val="en-US" w:eastAsia="zh-CN"/>
              </w:rPr>
              <w:t>及农村公路年报编制</w:t>
            </w:r>
            <w:r>
              <w:rPr>
                <w:rFonts w:hint="eastAsia" w:ascii="宋体" w:hAnsi="宋体" w:eastAsia="宋体" w:cs="宋体"/>
                <w:i w:val="0"/>
                <w:iCs w:val="0"/>
                <w:caps w:val="0"/>
                <w:color w:val="auto"/>
                <w:spacing w:val="0"/>
                <w:sz w:val="24"/>
                <w:szCs w:val="24"/>
                <w:shd w:val="clear" w:fill="auto"/>
              </w:rPr>
              <w:t>项目</w:t>
            </w:r>
          </w:p>
        </w:tc>
      </w:tr>
      <w:tr w14:paraId="0199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34" w:type="dxa"/>
            <w:vAlign w:val="center"/>
          </w:tcPr>
          <w:p w14:paraId="251CDB21">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8</w:t>
            </w:r>
          </w:p>
        </w:tc>
        <w:tc>
          <w:tcPr>
            <w:tcW w:w="2396" w:type="dxa"/>
            <w:shd w:val="clear" w:color="auto" w:fill="auto"/>
            <w:vAlign w:val="center"/>
          </w:tcPr>
          <w:p w14:paraId="452F609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项目编号</w:t>
            </w:r>
          </w:p>
        </w:tc>
        <w:tc>
          <w:tcPr>
            <w:tcW w:w="5748" w:type="dxa"/>
            <w:shd w:val="clear" w:color="auto" w:fill="auto"/>
            <w:vAlign w:val="center"/>
          </w:tcPr>
          <w:p w14:paraId="44D07D6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sz w:val="24"/>
                <w:szCs w:val="24"/>
                <w:shd w:val="clear" w:fill="FFFFFF"/>
              </w:rPr>
              <w:t>AHXQ-202602001</w:t>
            </w:r>
          </w:p>
        </w:tc>
      </w:tr>
      <w:tr w14:paraId="0DDE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5AEE0281">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lang w:val="en-US" w:eastAsia="zh-CN" w:bidi="ar"/>
              </w:rPr>
            </w:pPr>
            <w:commentRangeStart w:id="1"/>
            <w:r>
              <w:rPr>
                <w:rFonts w:hint="eastAsia" w:ascii="宋体" w:hAnsi="宋体" w:eastAsia="宋体" w:cs="宋体"/>
                <w:color w:val="auto"/>
                <w:kern w:val="0"/>
                <w:sz w:val="24"/>
                <w:szCs w:val="24"/>
                <w:lang w:val="en-US" w:eastAsia="zh-CN" w:bidi="ar"/>
              </w:rPr>
              <w:t>9</w:t>
            </w:r>
          </w:p>
        </w:tc>
        <w:tc>
          <w:tcPr>
            <w:tcW w:w="2396" w:type="dxa"/>
            <w:shd w:val="clear" w:color="auto" w:fill="auto"/>
            <w:vAlign w:val="center"/>
          </w:tcPr>
          <w:p w14:paraId="277011D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付款方式</w:t>
            </w:r>
          </w:p>
        </w:tc>
        <w:tc>
          <w:tcPr>
            <w:tcW w:w="5748" w:type="dxa"/>
            <w:shd w:val="clear" w:color="auto" w:fill="auto"/>
            <w:vAlign w:val="center"/>
          </w:tcPr>
          <w:p w14:paraId="6D7EDF8F">
            <w:pPr>
              <w:pStyle w:val="11"/>
              <w:widowControl/>
              <w:pBdr>
                <w:top w:val="none" w:color="auto" w:sz="0" w:space="0"/>
                <w:left w:val="none" w:color="auto" w:sz="0" w:space="0"/>
                <w:bottom w:val="none" w:color="auto" w:sz="0" w:space="0"/>
                <w:right w:val="none" w:color="auto" w:sz="0" w:space="0"/>
              </w:pBdr>
              <w:spacing w:beforeAutospacing="0" w:afterAutospacing="0" w:line="440" w:lineRule="exact"/>
              <w:jc w:val="both"/>
              <w:rPr>
                <w:rFonts w:hint="eastAsia" w:ascii="宋体" w:hAnsi="宋体" w:eastAsia="宋体" w:cs="宋体"/>
                <w:color w:val="auto"/>
                <w:kern w:val="0"/>
                <w:sz w:val="24"/>
                <w:szCs w:val="24"/>
                <w:shd w:val="clear" w:fill="auto"/>
                <w:lang w:val="en-US" w:eastAsia="zh-CN" w:bidi="ar"/>
              </w:rPr>
            </w:pPr>
            <w:r>
              <w:rPr>
                <w:rFonts w:hint="eastAsia" w:ascii="宋体" w:hAnsi="宋体" w:eastAsia="宋体" w:cs="宋体"/>
                <w:b w:val="0"/>
                <w:bCs w:val="0"/>
                <w:color w:val="auto"/>
                <w:kern w:val="0"/>
                <w:sz w:val="24"/>
                <w:szCs w:val="24"/>
                <w:shd w:val="clear" w:fill="auto"/>
                <w:lang w:val="en-US" w:eastAsia="zh-CN" w:bidi="ar"/>
              </w:rPr>
              <w:t xml:space="preserve">  </w:t>
            </w:r>
            <w:commentRangeStart w:id="2"/>
            <w:r>
              <w:rPr>
                <w:rFonts w:hint="eastAsia" w:ascii="宋体" w:hAnsi="宋体" w:eastAsia="宋体" w:cs="宋体"/>
                <w:b w:val="0"/>
                <w:bCs w:val="0"/>
                <w:color w:val="auto"/>
                <w:kern w:val="0"/>
                <w:sz w:val="24"/>
                <w:szCs w:val="24"/>
                <w:shd w:val="clear" w:fill="auto"/>
                <w:lang w:val="en-US" w:eastAsia="zh-CN" w:bidi="ar"/>
              </w:rPr>
              <w:t>在服务完成并</w:t>
            </w:r>
            <w:r>
              <w:rPr>
                <w:rFonts w:hint="eastAsia" w:ascii="宋体" w:hAnsi="宋体" w:eastAsia="宋体" w:cs="宋体"/>
                <w:b w:val="0"/>
                <w:bCs w:val="0"/>
                <w:color w:val="auto"/>
                <w:kern w:val="0"/>
                <w:sz w:val="24"/>
                <w:szCs w:val="24"/>
                <w:highlight w:val="yellow"/>
                <w:shd w:val="clear" w:fill="auto"/>
                <w:lang w:val="en-US" w:eastAsia="zh-CN" w:bidi="ar"/>
              </w:rPr>
              <w:t>提供</w:t>
            </w:r>
            <w:r>
              <w:rPr>
                <w:rFonts w:hint="eastAsia" w:ascii="宋体" w:hAnsi="宋体" w:eastAsia="宋体" w:cs="宋体"/>
                <w:i w:val="0"/>
                <w:iCs w:val="0"/>
                <w:caps w:val="0"/>
                <w:color w:val="auto"/>
                <w:spacing w:val="0"/>
                <w:sz w:val="24"/>
                <w:szCs w:val="24"/>
                <w:shd w:val="clear" w:fill="auto"/>
              </w:rPr>
              <w:t>叶集区国省干线、农村公路养护统计基础数据调查核实更新</w:t>
            </w:r>
            <w:r>
              <w:rPr>
                <w:rFonts w:hint="eastAsia" w:ascii="宋体" w:hAnsi="宋体" w:eastAsia="宋体" w:cs="宋体"/>
                <w:i w:val="0"/>
                <w:iCs w:val="0"/>
                <w:caps w:val="0"/>
                <w:color w:val="auto"/>
                <w:spacing w:val="0"/>
                <w:sz w:val="24"/>
                <w:szCs w:val="24"/>
                <w:shd w:val="clear" w:fill="auto"/>
                <w:lang w:val="en-US" w:eastAsia="zh-CN"/>
              </w:rPr>
              <w:t>报告，同时经</w:t>
            </w:r>
            <w:r>
              <w:rPr>
                <w:rFonts w:hint="eastAsia" w:ascii="宋体" w:hAnsi="宋体" w:eastAsia="宋体" w:cs="宋体"/>
                <w:b w:val="0"/>
                <w:bCs w:val="0"/>
                <w:color w:val="auto"/>
                <w:kern w:val="0"/>
                <w:sz w:val="24"/>
                <w:szCs w:val="24"/>
                <w:shd w:val="clear" w:fill="auto"/>
                <w:lang w:val="en-US" w:eastAsia="zh-CN" w:bidi="ar"/>
              </w:rPr>
              <w:t>安徽省公路资源管理平台审核合格后，</w:t>
            </w:r>
            <w:r>
              <w:rPr>
                <w:rFonts w:hint="eastAsia" w:ascii="宋体" w:hAnsi="宋体" w:eastAsia="宋体" w:cs="宋体"/>
                <w:b w:val="0"/>
                <w:bCs w:val="0"/>
                <w:color w:val="auto"/>
                <w:kern w:val="0"/>
                <w:sz w:val="24"/>
                <w:szCs w:val="24"/>
                <w:highlight w:val="yellow"/>
                <w:shd w:val="clear" w:fill="auto"/>
                <w:lang w:val="en-US" w:eastAsia="zh-CN" w:bidi="ar"/>
              </w:rPr>
              <w:t>支付合同价75%，2026年底农村公路年报编制完成并经交通运输部审核合格后，支付至合同价100%。</w:t>
            </w:r>
            <w:commentRangeEnd w:id="2"/>
            <w:r>
              <w:rPr>
                <w:rFonts w:hint="eastAsia" w:ascii="宋体" w:hAnsi="宋体" w:eastAsia="宋体" w:cs="宋体"/>
                <w:color w:val="auto"/>
                <w:shd w:val="clear" w:fill="auto"/>
              </w:rPr>
              <w:commentReference w:id="2"/>
            </w:r>
            <w:commentRangeEnd w:id="1"/>
            <w:r>
              <w:rPr>
                <w:rFonts w:hint="eastAsia" w:ascii="宋体" w:hAnsi="宋体" w:eastAsia="宋体" w:cs="宋体"/>
                <w:color w:val="auto"/>
                <w:shd w:val="clear" w:fill="auto"/>
              </w:rPr>
              <w:commentReference w:id="1"/>
            </w:r>
          </w:p>
        </w:tc>
      </w:tr>
      <w:tr w14:paraId="1FEB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668D00A8">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10</w:t>
            </w:r>
          </w:p>
        </w:tc>
        <w:tc>
          <w:tcPr>
            <w:tcW w:w="2396" w:type="dxa"/>
            <w:shd w:val="clear" w:color="auto" w:fill="auto"/>
            <w:vAlign w:val="center"/>
          </w:tcPr>
          <w:p w14:paraId="48ADCB7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服务期</w:t>
            </w:r>
          </w:p>
        </w:tc>
        <w:tc>
          <w:tcPr>
            <w:tcW w:w="5748" w:type="dxa"/>
            <w:shd w:val="clear" w:color="auto" w:fill="auto"/>
            <w:vAlign w:val="center"/>
          </w:tcPr>
          <w:p w14:paraId="7EE576F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自合同签订之日起 180 日历天内完成，</w:t>
            </w:r>
            <w:r>
              <w:rPr>
                <w:rFonts w:hint="eastAsia" w:ascii="宋体" w:hAnsi="宋体" w:eastAsia="宋体" w:cs="宋体"/>
                <w:i w:val="0"/>
                <w:iCs w:val="0"/>
                <w:caps w:val="0"/>
                <w:color w:val="auto"/>
                <w:spacing w:val="0"/>
                <w:sz w:val="24"/>
                <w:szCs w:val="24"/>
                <w:shd w:val="clear" w:fill="FFFFFF"/>
                <w:lang w:val="en-US" w:eastAsia="zh-CN"/>
              </w:rPr>
              <w:t>其中2026年度农村公路年报编制按安徽省交通运输厅要求时间完成</w:t>
            </w:r>
            <w:r>
              <w:rPr>
                <w:rFonts w:hint="eastAsia" w:ascii="宋体" w:hAnsi="宋体" w:eastAsia="宋体" w:cs="宋体"/>
                <w:color w:val="auto"/>
                <w:kern w:val="0"/>
                <w:sz w:val="24"/>
                <w:szCs w:val="24"/>
                <w:lang w:val="en-US" w:eastAsia="zh-CN" w:bidi="ar"/>
              </w:rPr>
              <w:t>。</w:t>
            </w:r>
          </w:p>
        </w:tc>
      </w:tr>
      <w:tr w14:paraId="4243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06205ED1">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11</w:t>
            </w:r>
          </w:p>
        </w:tc>
        <w:tc>
          <w:tcPr>
            <w:tcW w:w="2396" w:type="dxa"/>
            <w:vAlign w:val="center"/>
          </w:tcPr>
          <w:p w14:paraId="3B447C00">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代理服务费           </w:t>
            </w:r>
          </w:p>
        </w:tc>
        <w:tc>
          <w:tcPr>
            <w:tcW w:w="5748" w:type="dxa"/>
            <w:vAlign w:val="center"/>
          </w:tcPr>
          <w:p w14:paraId="4B787BCC">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固定金额4000元（含项目专家评审费），由成交供应商支付给本项目代理机构。</w:t>
            </w:r>
          </w:p>
        </w:tc>
      </w:tr>
      <w:tr w14:paraId="2527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32D6667F">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12</w:t>
            </w:r>
          </w:p>
        </w:tc>
        <w:tc>
          <w:tcPr>
            <w:tcW w:w="2396" w:type="dxa"/>
            <w:vAlign w:val="center"/>
          </w:tcPr>
          <w:p w14:paraId="283B9F7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履约保证金</w:t>
            </w:r>
          </w:p>
        </w:tc>
        <w:tc>
          <w:tcPr>
            <w:tcW w:w="5748" w:type="dxa"/>
            <w:vAlign w:val="center"/>
          </w:tcPr>
          <w:p w14:paraId="6435094A">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1、成交供应商在签订合同时应向发包人提交合同总价 / %的履约保证金。</w:t>
            </w:r>
          </w:p>
          <w:p w14:paraId="1038C234">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2、成交供应商可以通过转账、网银支付、汇票、支票、保证保险、担保保函、银行履约保函等方式提交履约保证金。</w:t>
            </w:r>
          </w:p>
          <w:p w14:paraId="6963BC59">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3、本项目免收履约保证金。</w:t>
            </w:r>
          </w:p>
        </w:tc>
      </w:tr>
      <w:tr w14:paraId="2814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1FB2F2C6">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13</w:t>
            </w:r>
          </w:p>
        </w:tc>
        <w:tc>
          <w:tcPr>
            <w:tcW w:w="2396" w:type="dxa"/>
            <w:vAlign w:val="center"/>
          </w:tcPr>
          <w:p w14:paraId="1124088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勘察现场</w:t>
            </w:r>
          </w:p>
        </w:tc>
        <w:tc>
          <w:tcPr>
            <w:tcW w:w="5748" w:type="dxa"/>
            <w:vAlign w:val="center"/>
          </w:tcPr>
          <w:p w14:paraId="7D7D6D24">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请各供应商联系发包单位自行勘踏。</w:t>
            </w:r>
          </w:p>
        </w:tc>
      </w:tr>
      <w:tr w14:paraId="10C2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7EFD7595">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14</w:t>
            </w:r>
          </w:p>
        </w:tc>
        <w:tc>
          <w:tcPr>
            <w:tcW w:w="2396" w:type="dxa"/>
            <w:vAlign w:val="center"/>
          </w:tcPr>
          <w:p w14:paraId="38C032F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sz w:val="24"/>
                <w:szCs w:val="24"/>
                <w:shd w:val="clear" w:fill="FFFFFF"/>
              </w:rPr>
              <w:t>提问与回复</w:t>
            </w:r>
          </w:p>
        </w:tc>
        <w:tc>
          <w:tcPr>
            <w:tcW w:w="5748" w:type="dxa"/>
            <w:vAlign w:val="center"/>
          </w:tcPr>
          <w:p w14:paraId="71CD140F">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sz w:val="24"/>
                <w:szCs w:val="24"/>
                <w:shd w:val="clear" w:fill="FFFFFF"/>
              </w:rPr>
              <w:t>供应商若对谈判文件有关内容存在理解障碍，或认为谈判文件表述有模糊不清之处，可通过电子邮箱（书面递交至邮箱</w:t>
            </w:r>
            <w:r>
              <w:rPr>
                <w:rFonts w:hint="eastAsia" w:ascii="宋体" w:hAnsi="宋体" w:eastAsia="宋体" w:cs="宋体"/>
                <w:color w:val="auto"/>
                <w:kern w:val="0"/>
                <w:sz w:val="24"/>
                <w:szCs w:val="24"/>
                <w:lang w:val="en-US" w:eastAsia="zh-CN" w:bidi="ar"/>
              </w:rPr>
              <w:t>1278037131@qq.com</w:t>
            </w:r>
            <w:r>
              <w:rPr>
                <w:rFonts w:hint="eastAsia" w:ascii="宋体" w:hAnsi="宋体" w:eastAsia="宋体" w:cs="宋体"/>
                <w:i w:val="0"/>
                <w:iCs w:val="0"/>
                <w:caps w:val="0"/>
                <w:color w:val="auto"/>
                <w:spacing w:val="0"/>
                <w:sz w:val="24"/>
                <w:szCs w:val="24"/>
                <w:shd w:val="clear" w:fill="FFFFFF"/>
              </w:rPr>
              <w:t>）提出，发包人（代理机构）收到供应商提问后将及时通过邮箱回复。供应商提问（非质疑的一般性问题）时应当隐藏自身信息，直接提出针对项目的相关疑问即可。提交成功后请供应商及时通过发出质疑的邮箱查看回复内容。</w:t>
            </w:r>
          </w:p>
        </w:tc>
      </w:tr>
      <w:tr w14:paraId="26D4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53C40D4D">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15</w:t>
            </w:r>
          </w:p>
        </w:tc>
        <w:tc>
          <w:tcPr>
            <w:tcW w:w="2396" w:type="dxa"/>
            <w:vAlign w:val="center"/>
          </w:tcPr>
          <w:p w14:paraId="70573AF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质疑与答疑</w:t>
            </w:r>
          </w:p>
        </w:tc>
        <w:tc>
          <w:tcPr>
            <w:tcW w:w="5748" w:type="dxa"/>
            <w:vAlign w:val="center"/>
          </w:tcPr>
          <w:p w14:paraId="51AD621A">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1、质疑提出具体步骤：供应商若对发包文件有关内容存在质疑，可通过电子邮箱（书面递交至邮箱1278037131@qq.com）向发包人（采购代理机构）提出。</w:t>
            </w:r>
          </w:p>
          <w:p w14:paraId="66C29F00">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2、质疑答复获取具体步骤：发包人（采购代理机构）将通过邮箱于收到质疑文件后七个工作日内答复，请质疑人及时通过发出质疑的邮箱查收答疑文件。</w:t>
            </w:r>
          </w:p>
        </w:tc>
      </w:tr>
      <w:tr w14:paraId="0437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623478A4">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16</w:t>
            </w:r>
          </w:p>
        </w:tc>
        <w:tc>
          <w:tcPr>
            <w:tcW w:w="2396" w:type="dxa"/>
            <w:vAlign w:val="center"/>
          </w:tcPr>
          <w:p w14:paraId="2BDBF88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响应文件份数</w:t>
            </w:r>
          </w:p>
          <w:p w14:paraId="268CC97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及要求</w:t>
            </w:r>
          </w:p>
        </w:tc>
        <w:tc>
          <w:tcPr>
            <w:tcW w:w="5748" w:type="dxa"/>
            <w:vAlign w:val="center"/>
          </w:tcPr>
          <w:p w14:paraId="344C9368">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响应文件正本1 份，副本3份；须合并封装,密封提交。</w:t>
            </w:r>
          </w:p>
          <w:p w14:paraId="66996A17">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另须提供一份响应文件电子版（须为正本扫描件）存入U盘随响应文件一并递交，U盘须单独密封。</w:t>
            </w:r>
          </w:p>
          <w:p w14:paraId="25738FE0">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响应文件的格式及签署要求详见供应商须知的规定。</w:t>
            </w:r>
          </w:p>
        </w:tc>
      </w:tr>
      <w:tr w14:paraId="3DA0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18CB7706">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17</w:t>
            </w:r>
          </w:p>
        </w:tc>
        <w:tc>
          <w:tcPr>
            <w:tcW w:w="2396" w:type="dxa"/>
            <w:vAlign w:val="center"/>
          </w:tcPr>
          <w:p w14:paraId="60D6593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递交响应文件</w:t>
            </w:r>
          </w:p>
          <w:p w14:paraId="38A8B60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注意事项</w:t>
            </w:r>
          </w:p>
        </w:tc>
        <w:tc>
          <w:tcPr>
            <w:tcW w:w="5748" w:type="dxa"/>
            <w:vAlign w:val="center"/>
          </w:tcPr>
          <w:p w14:paraId="78E06F00">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现场递交。</w:t>
            </w:r>
          </w:p>
        </w:tc>
      </w:tr>
      <w:tr w14:paraId="2DFF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3BEF16E0">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18</w:t>
            </w:r>
          </w:p>
        </w:tc>
        <w:tc>
          <w:tcPr>
            <w:tcW w:w="2396" w:type="dxa"/>
            <w:vAlign w:val="center"/>
          </w:tcPr>
          <w:p w14:paraId="7B6B1DA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备注一</w:t>
            </w:r>
          </w:p>
        </w:tc>
        <w:tc>
          <w:tcPr>
            <w:tcW w:w="5748" w:type="dxa"/>
            <w:vAlign w:val="center"/>
          </w:tcPr>
          <w:p w14:paraId="7402B040">
            <w:pPr>
              <w:keepNext w:val="0"/>
              <w:keepLines w:val="0"/>
              <w:pageBreakBefore w:val="0"/>
              <w:numPr>
                <w:ilvl w:val="0"/>
                <w:numId w:val="1"/>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存在以下不良信用记录情形之一的，不得推荐为成交候选供应商：</w:t>
            </w:r>
          </w:p>
          <w:p w14:paraId="4EDC01C5">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（1）供应商被人民法院列入失信被执行人的；</w:t>
            </w:r>
          </w:p>
          <w:p w14:paraId="4AD85BD2">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（2）供应商被市场监督管理部门列入企业经营异常名录的；</w:t>
            </w:r>
          </w:p>
          <w:p w14:paraId="525CF498">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（3）供应商被税务部门列入重大税收违法案件当事人名单的；</w:t>
            </w:r>
          </w:p>
          <w:p w14:paraId="3C33D426">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（4）供应商被政府采购监管部门列入政府采购严重违法失信行为记录名单的。</w:t>
            </w:r>
          </w:p>
          <w:p w14:paraId="24937F73">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2、联合体供应商，联合体任何一方存在上述不良信用记录的，视同联合体存在不良信用记录。</w:t>
            </w:r>
          </w:p>
          <w:p w14:paraId="4552318F">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3、不良信用记录查询渠道如下：</w:t>
            </w:r>
          </w:p>
          <w:p w14:paraId="052F529F">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（1）失信被执行人：信用中国官网（www.creditchina.gov.cn）</w:t>
            </w:r>
          </w:p>
          <w:p w14:paraId="05160950">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（2）企业经营异常名录：信用中国官网（www.creditchina.gov.cn）</w:t>
            </w:r>
          </w:p>
          <w:p w14:paraId="311449E9">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（3）重大税收违法案件当事人名单：信用中国官网（www.creditchina.gov.cn）</w:t>
            </w:r>
          </w:p>
          <w:p w14:paraId="5BA1F91F">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（4）政府采购严重违法失信行为记录名单：中国政府采购官网（www.ccgp.gov.cn）</w:t>
            </w:r>
          </w:p>
          <w:p w14:paraId="0DA3FE0E">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3、投标时，供应商应当查询上述记录后，如实提供无不良信用记录声明并加盖供应商签章。如有虚假，发包人将取消其成交资格。</w:t>
            </w:r>
          </w:p>
        </w:tc>
      </w:tr>
      <w:tr w14:paraId="6FBD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198540E1">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19</w:t>
            </w:r>
          </w:p>
        </w:tc>
        <w:tc>
          <w:tcPr>
            <w:tcW w:w="2396" w:type="dxa"/>
            <w:vAlign w:val="center"/>
          </w:tcPr>
          <w:p w14:paraId="0E5FCA59">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开标注意事项</w:t>
            </w:r>
          </w:p>
        </w:tc>
        <w:tc>
          <w:tcPr>
            <w:tcW w:w="5748" w:type="dxa"/>
            <w:vAlign w:val="center"/>
          </w:tcPr>
          <w:p w14:paraId="72825F55">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供应商应当按照本项目竞争性谈判文件规定的时间和地点参与谈判，本项目每个供应商仅确定一名授权委托人参加谈判会议，授权委托人需出示本人二代居民身份证原件（不能出示二代身份证的，应提供户籍所在地公安机关出具的证明原件）、有效的授权委托书原件参加谈判会议。</w:t>
            </w:r>
          </w:p>
        </w:tc>
      </w:tr>
    </w:tbl>
    <w:p w14:paraId="0B921EE3">
      <w:pPr>
        <w:rPr>
          <w:rFonts w:hint="eastAsia" w:ascii="宋体" w:hAnsi="宋体" w:eastAsia="宋体" w:cs="宋体"/>
          <w:b/>
          <w:bCs/>
          <w:i w:val="0"/>
          <w:iCs w:val="0"/>
          <w:caps w:val="0"/>
          <w:color w:val="auto"/>
          <w:spacing w:val="0"/>
          <w:sz w:val="24"/>
          <w:szCs w:val="24"/>
          <w:u w:val="none"/>
          <w:shd w:val="clear" w:fill="FFFFFF"/>
          <w:vertAlign w:val="baseline"/>
        </w:rPr>
      </w:pPr>
    </w:p>
    <w:p w14:paraId="33E11D2F">
      <w:pPr>
        <w:rPr>
          <w:rFonts w:hint="eastAsia" w:ascii="宋体" w:hAnsi="宋体" w:eastAsia="宋体" w:cs="宋体"/>
          <w:b/>
          <w:bCs/>
          <w:i w:val="0"/>
          <w:iCs w:val="0"/>
          <w:caps w:val="0"/>
          <w:color w:val="auto"/>
          <w:spacing w:val="0"/>
          <w:sz w:val="24"/>
          <w:szCs w:val="24"/>
          <w:u w:val="none"/>
          <w:shd w:val="clear" w:fill="FFFFFF"/>
          <w:vertAlign w:val="baseline"/>
        </w:rPr>
      </w:pPr>
    </w:p>
    <w:p w14:paraId="6676CD17">
      <w:pPr>
        <w:rPr>
          <w:rFonts w:hint="default" w:ascii="宋体" w:hAnsi="宋体" w:eastAsia="宋体" w:cs="宋体"/>
          <w:b/>
          <w:bCs/>
          <w:i w:val="0"/>
          <w:iCs w:val="0"/>
          <w:caps w:val="0"/>
          <w:color w:val="auto"/>
          <w:spacing w:val="0"/>
          <w:sz w:val="24"/>
          <w:szCs w:val="24"/>
          <w:u w:val="none"/>
          <w:shd w:val="clear" w:fill="FFFFFF"/>
          <w:vertAlign w:val="baseline"/>
        </w:rPr>
      </w:pPr>
    </w:p>
    <w:p w14:paraId="2527B10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1"/>
          <w:szCs w:val="21"/>
        </w:rPr>
      </w:pPr>
    </w:p>
    <w:p w14:paraId="42FA30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482"/>
        <w:jc w:val="both"/>
        <w:textAlignment w:val="baseline"/>
        <w:rPr>
          <w:rFonts w:hint="eastAsia" w:ascii="宋体" w:hAnsi="宋体" w:eastAsia="宋体" w:cs="宋体"/>
          <w:b/>
          <w:bCs/>
          <w:i w:val="0"/>
          <w:iCs w:val="0"/>
          <w:caps w:val="0"/>
          <w:color w:val="auto"/>
          <w:spacing w:val="0"/>
          <w:sz w:val="24"/>
          <w:szCs w:val="24"/>
          <w:shd w:val="clear" w:fill="FFFFFF"/>
          <w:vertAlign w:val="baseline"/>
          <w:lang w:eastAsia="zh-CN"/>
        </w:rPr>
      </w:pPr>
      <w:bookmarkStart w:id="15" w:name="_Toc7994"/>
      <w:bookmarkEnd w:id="15"/>
    </w:p>
    <w:p w14:paraId="146A65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482"/>
        <w:jc w:val="center"/>
        <w:textAlignment w:val="baseline"/>
        <w:rPr>
          <w:rFonts w:hint="eastAsia" w:ascii="宋体" w:hAnsi="宋体" w:eastAsia="宋体" w:cs="宋体"/>
          <w:b/>
          <w:bCs/>
          <w:i w:val="0"/>
          <w:iCs w:val="0"/>
          <w:caps w:val="0"/>
          <w:color w:val="auto"/>
          <w:spacing w:val="0"/>
          <w:sz w:val="24"/>
          <w:szCs w:val="24"/>
          <w:shd w:val="clear" w:fill="FFFFFF"/>
          <w:vertAlign w:val="baseline"/>
        </w:rPr>
      </w:pPr>
    </w:p>
    <w:p w14:paraId="6B6538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482"/>
        <w:jc w:val="center"/>
        <w:textAlignment w:val="baseline"/>
        <w:rPr>
          <w:rFonts w:hint="eastAsia" w:ascii="宋体" w:hAnsi="宋体" w:eastAsia="宋体" w:cs="宋体"/>
          <w:b/>
          <w:bCs/>
          <w:i w:val="0"/>
          <w:iCs w:val="0"/>
          <w:caps w:val="0"/>
          <w:color w:val="auto"/>
          <w:spacing w:val="0"/>
          <w:sz w:val="24"/>
          <w:szCs w:val="24"/>
          <w:shd w:val="clear" w:fill="FFFFFF"/>
          <w:vertAlign w:val="baseline"/>
        </w:rPr>
      </w:pPr>
    </w:p>
    <w:p w14:paraId="3F39D33B">
      <w:pPr>
        <w:rPr>
          <w:rFonts w:hint="eastAsia" w:ascii="宋体" w:hAnsi="宋体" w:eastAsia="宋体" w:cs="宋体"/>
          <w:b/>
          <w:bCs/>
          <w:i w:val="0"/>
          <w:iCs w:val="0"/>
          <w:caps w:val="0"/>
          <w:color w:val="auto"/>
          <w:spacing w:val="0"/>
          <w:sz w:val="24"/>
          <w:szCs w:val="24"/>
          <w:shd w:val="clear" w:fill="FFFFFF"/>
          <w:vertAlign w:val="baseline"/>
        </w:rPr>
      </w:pPr>
    </w:p>
    <w:p w14:paraId="140B2BF1">
      <w:pPr>
        <w:rPr>
          <w:rFonts w:hint="eastAsia" w:ascii="宋体" w:hAnsi="宋体" w:eastAsia="宋体" w:cs="宋体"/>
          <w:b/>
          <w:bCs/>
          <w:i w:val="0"/>
          <w:iCs w:val="0"/>
          <w:caps w:val="0"/>
          <w:color w:val="auto"/>
          <w:spacing w:val="0"/>
          <w:sz w:val="24"/>
          <w:szCs w:val="24"/>
          <w:shd w:val="clear" w:fill="FFFFFF"/>
          <w:vertAlign w:val="baseline"/>
        </w:rPr>
      </w:pPr>
    </w:p>
    <w:p w14:paraId="2AD6D79E">
      <w:pPr>
        <w:rPr>
          <w:rFonts w:hint="eastAsia" w:ascii="宋体" w:hAnsi="宋体" w:eastAsia="宋体" w:cs="宋体"/>
          <w:b/>
          <w:bCs/>
          <w:i w:val="0"/>
          <w:iCs w:val="0"/>
          <w:caps w:val="0"/>
          <w:color w:val="auto"/>
          <w:spacing w:val="0"/>
          <w:sz w:val="24"/>
          <w:szCs w:val="24"/>
          <w:shd w:val="clear" w:fill="FFFFFF"/>
          <w:vertAlign w:val="baseline"/>
        </w:rPr>
      </w:pPr>
    </w:p>
    <w:p w14:paraId="379FFB1A">
      <w:pPr>
        <w:rPr>
          <w:rFonts w:hint="eastAsia" w:ascii="宋体" w:hAnsi="宋体" w:eastAsia="宋体" w:cs="宋体"/>
          <w:b/>
          <w:bCs/>
          <w:i w:val="0"/>
          <w:iCs w:val="0"/>
          <w:caps w:val="0"/>
          <w:color w:val="auto"/>
          <w:spacing w:val="0"/>
          <w:sz w:val="24"/>
          <w:szCs w:val="24"/>
          <w:shd w:val="clear" w:fill="FFFFFF"/>
          <w:vertAlign w:val="baseline"/>
        </w:rPr>
      </w:pPr>
    </w:p>
    <w:p w14:paraId="2F405F3B">
      <w:pPr>
        <w:rPr>
          <w:rFonts w:hint="eastAsia" w:ascii="宋体" w:hAnsi="宋体" w:eastAsia="宋体" w:cs="宋体"/>
          <w:b/>
          <w:bCs/>
          <w:i w:val="0"/>
          <w:iCs w:val="0"/>
          <w:caps w:val="0"/>
          <w:color w:val="auto"/>
          <w:spacing w:val="0"/>
          <w:sz w:val="24"/>
          <w:szCs w:val="24"/>
          <w:shd w:val="clear" w:fill="FFFFFF"/>
          <w:vertAlign w:val="baseline"/>
        </w:rPr>
      </w:pPr>
    </w:p>
    <w:p w14:paraId="660618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482"/>
        <w:jc w:val="center"/>
        <w:textAlignment w:val="baseline"/>
        <w:rPr>
          <w:rFonts w:hint="eastAsia" w:ascii="宋体" w:hAnsi="宋体" w:eastAsia="宋体" w:cs="宋体"/>
          <w:b/>
          <w:bCs/>
          <w:i w:val="0"/>
          <w:iCs w:val="0"/>
          <w:caps w:val="0"/>
          <w:color w:val="auto"/>
          <w:spacing w:val="0"/>
          <w:sz w:val="24"/>
          <w:szCs w:val="24"/>
          <w:shd w:val="clear" w:fill="FFFFFF"/>
          <w:vertAlign w:val="baseline"/>
        </w:rPr>
      </w:pPr>
    </w:p>
    <w:p w14:paraId="68C55FBB">
      <w:pPr>
        <w:rPr>
          <w:rFonts w:hint="eastAsia" w:ascii="宋体" w:hAnsi="宋体" w:eastAsia="宋体" w:cs="宋体"/>
          <w:b/>
          <w:bCs/>
          <w:i w:val="0"/>
          <w:iCs w:val="0"/>
          <w:caps w:val="0"/>
          <w:color w:val="auto"/>
          <w:spacing w:val="0"/>
          <w:sz w:val="24"/>
          <w:szCs w:val="24"/>
          <w:shd w:val="clear" w:fill="FFFFFF"/>
          <w:vertAlign w:val="baseline"/>
        </w:rPr>
      </w:pPr>
    </w:p>
    <w:p w14:paraId="3D64387F">
      <w:pPr>
        <w:pStyle w:val="14"/>
        <w:rPr>
          <w:rFonts w:hint="eastAsia" w:ascii="宋体" w:hAnsi="宋体" w:eastAsia="宋体" w:cs="宋体"/>
          <w:b/>
          <w:bCs/>
          <w:i w:val="0"/>
          <w:iCs w:val="0"/>
          <w:caps w:val="0"/>
          <w:color w:val="auto"/>
          <w:spacing w:val="0"/>
          <w:sz w:val="24"/>
          <w:szCs w:val="24"/>
          <w:shd w:val="clear" w:fill="FFFFFF"/>
          <w:vertAlign w:val="baseline"/>
        </w:rPr>
      </w:pPr>
    </w:p>
    <w:p w14:paraId="36A147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baseline"/>
        <w:rPr>
          <w:rFonts w:hint="default" w:ascii="Arial" w:hAnsi="Arial" w:cs="Arial"/>
          <w:b w:val="0"/>
          <w:bCs w:val="0"/>
          <w:i w:val="0"/>
          <w:iCs w:val="0"/>
          <w:caps w:val="0"/>
          <w:color w:val="auto"/>
          <w:spacing w:val="0"/>
          <w:sz w:val="32"/>
          <w:szCs w:val="32"/>
        </w:rPr>
      </w:pPr>
      <w:r>
        <w:rPr>
          <w:rFonts w:hint="eastAsia" w:ascii="宋体" w:hAnsi="宋体" w:eastAsia="宋体" w:cs="宋体"/>
          <w:b/>
          <w:bCs/>
          <w:i w:val="0"/>
          <w:iCs w:val="0"/>
          <w:caps w:val="0"/>
          <w:color w:val="auto"/>
          <w:spacing w:val="0"/>
          <w:sz w:val="24"/>
          <w:szCs w:val="24"/>
          <w:shd w:val="clear" w:fill="FFFFFF"/>
          <w:vertAlign w:val="baseline"/>
        </w:rPr>
        <w:t>（二）供应商资格</w:t>
      </w:r>
    </w:p>
    <w:p w14:paraId="090451B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eastAsia" w:ascii="宋体" w:hAnsi="宋体" w:eastAsia="宋体" w:cs="宋体"/>
          <w:i w:val="0"/>
          <w:iCs w:val="0"/>
          <w:caps w:val="0"/>
          <w:color w:val="auto"/>
          <w:spacing w:val="0"/>
          <w:sz w:val="24"/>
          <w:szCs w:val="24"/>
          <w:u w:val="none"/>
          <w:shd w:val="clear" w:fill="FFFFFF"/>
        </w:rPr>
      </w:pPr>
      <w:bookmarkStart w:id="16" w:name="_Toc438648662"/>
      <w:bookmarkEnd w:id="16"/>
      <w:bookmarkStart w:id="17" w:name="_Toc363199266"/>
      <w:bookmarkEnd w:id="17"/>
      <w:bookmarkStart w:id="18" w:name="_Toc216158625"/>
    </w:p>
    <w:p w14:paraId="556881A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4"/>
          <w:szCs w:val="24"/>
        </w:rPr>
      </w:pPr>
      <w:r>
        <w:rPr>
          <w:rFonts w:hint="eastAsia" w:ascii="宋体" w:hAnsi="宋体" w:eastAsia="宋体" w:cs="宋体"/>
          <w:i w:val="0"/>
          <w:iCs w:val="0"/>
          <w:caps w:val="0"/>
          <w:color w:val="auto"/>
          <w:spacing w:val="0"/>
          <w:sz w:val="24"/>
          <w:szCs w:val="24"/>
          <w:u w:val="none"/>
          <w:shd w:val="clear" w:fill="FFFFFF"/>
        </w:rPr>
        <w:t>详见发包公告</w:t>
      </w:r>
      <w:bookmarkEnd w:id="18"/>
    </w:p>
    <w:p w14:paraId="58B8ED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2"/>
        <w:jc w:val="center"/>
        <w:textAlignment w:val="baseline"/>
        <w:rPr>
          <w:rFonts w:hint="eastAsia" w:ascii="宋体" w:hAnsi="宋体" w:eastAsia="宋体" w:cs="宋体"/>
          <w:b/>
          <w:bCs/>
          <w:i w:val="0"/>
          <w:iCs w:val="0"/>
          <w:caps w:val="0"/>
          <w:color w:val="auto"/>
          <w:spacing w:val="0"/>
          <w:sz w:val="24"/>
          <w:szCs w:val="24"/>
          <w:u w:val="none"/>
          <w:shd w:val="clear" w:fill="FFFFFF"/>
          <w:vertAlign w:val="baseline"/>
        </w:rPr>
      </w:pPr>
      <w:bookmarkStart w:id="19" w:name="_Toc20659"/>
      <w:bookmarkEnd w:id="19"/>
      <w:bookmarkStart w:id="20" w:name="_Toc7174"/>
    </w:p>
    <w:p w14:paraId="1DFDF3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2"/>
        <w:jc w:val="center"/>
        <w:textAlignment w:val="baseline"/>
        <w:rPr>
          <w:rFonts w:hint="default" w:ascii="Arial" w:hAnsi="Arial" w:cs="Arial"/>
          <w:b w:val="0"/>
          <w:bCs w:val="0"/>
          <w:i w:val="0"/>
          <w:iCs w:val="0"/>
          <w:caps w:val="0"/>
          <w:color w:val="auto"/>
          <w:spacing w:val="0"/>
          <w:sz w:val="32"/>
          <w:szCs w:val="32"/>
        </w:rPr>
      </w:pPr>
      <w:r>
        <w:rPr>
          <w:rFonts w:hint="eastAsia" w:ascii="宋体" w:hAnsi="宋体" w:eastAsia="宋体" w:cs="宋体"/>
          <w:b/>
          <w:bCs/>
          <w:i w:val="0"/>
          <w:iCs w:val="0"/>
          <w:caps w:val="0"/>
          <w:color w:val="auto"/>
          <w:spacing w:val="0"/>
          <w:sz w:val="24"/>
          <w:szCs w:val="24"/>
          <w:u w:val="none"/>
          <w:shd w:val="clear" w:fill="FFFFFF"/>
          <w:vertAlign w:val="baseline"/>
        </w:rPr>
        <w:t>（三）供应商必须提交的响应文件内容</w:t>
      </w:r>
      <w:bookmarkEnd w:id="20"/>
    </w:p>
    <w:p w14:paraId="327380F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eastAsia" w:ascii="宋体" w:hAnsi="宋体" w:eastAsia="宋体" w:cs="宋体"/>
          <w:i w:val="0"/>
          <w:iCs w:val="0"/>
          <w:caps w:val="0"/>
          <w:color w:val="auto"/>
          <w:spacing w:val="0"/>
          <w:sz w:val="24"/>
          <w:szCs w:val="24"/>
          <w:shd w:val="clear" w:fill="FFFFFF"/>
        </w:rPr>
      </w:pPr>
    </w:p>
    <w:p w14:paraId="1C95962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1、报价单；</w:t>
      </w:r>
    </w:p>
    <w:p w14:paraId="50585F7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2、供应商基本信息；</w:t>
      </w:r>
    </w:p>
    <w:p w14:paraId="2635961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3、法定代表人身份证明书；</w:t>
      </w:r>
    </w:p>
    <w:p w14:paraId="5990029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4、谈判授权书；</w:t>
      </w:r>
    </w:p>
    <w:p w14:paraId="52D706A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5、投标函；</w:t>
      </w:r>
    </w:p>
    <w:p w14:paraId="6C87432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6、无重大违法记录声明函、无不良信用记录承诺函；</w:t>
      </w:r>
    </w:p>
    <w:p w14:paraId="3D601CF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7、响应情况表；</w:t>
      </w:r>
    </w:p>
    <w:p w14:paraId="5880E52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8、发包文件要求和供应商认为需要提供的其它说明和资料。</w:t>
      </w:r>
      <w:bookmarkStart w:id="21" w:name="_Toc3981"/>
      <w:bookmarkEnd w:id="21"/>
    </w:p>
    <w:p w14:paraId="639D39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baseline"/>
        <w:rPr>
          <w:rFonts w:hint="eastAsia" w:ascii="宋体" w:hAnsi="宋体" w:eastAsia="宋体" w:cs="宋体"/>
          <w:b/>
          <w:bCs/>
          <w:i w:val="0"/>
          <w:iCs w:val="0"/>
          <w:caps w:val="0"/>
          <w:color w:val="auto"/>
          <w:spacing w:val="0"/>
          <w:sz w:val="24"/>
          <w:szCs w:val="24"/>
          <w:shd w:val="clear" w:fill="FFFFFF"/>
          <w:vertAlign w:val="baseline"/>
        </w:rPr>
      </w:pPr>
      <w:bookmarkStart w:id="22" w:name="_Toc27688"/>
      <w:bookmarkEnd w:id="22"/>
    </w:p>
    <w:p w14:paraId="233A32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2"/>
        <w:jc w:val="center"/>
        <w:textAlignment w:val="baseline"/>
        <w:rPr>
          <w:rFonts w:hint="default" w:ascii="Arial" w:hAnsi="Arial" w:cs="Arial"/>
          <w:b w:val="0"/>
          <w:bCs w:val="0"/>
          <w:i w:val="0"/>
          <w:iCs w:val="0"/>
          <w:caps w:val="0"/>
          <w:color w:val="auto"/>
          <w:spacing w:val="0"/>
          <w:sz w:val="32"/>
          <w:szCs w:val="32"/>
        </w:rPr>
      </w:pPr>
      <w:r>
        <w:rPr>
          <w:rFonts w:hint="eastAsia" w:ascii="宋体" w:hAnsi="宋体" w:eastAsia="宋体" w:cs="宋体"/>
          <w:b/>
          <w:bCs/>
          <w:i w:val="0"/>
          <w:iCs w:val="0"/>
          <w:caps w:val="0"/>
          <w:color w:val="auto"/>
          <w:spacing w:val="0"/>
          <w:sz w:val="24"/>
          <w:szCs w:val="24"/>
          <w:shd w:val="clear" w:fill="FFFFFF"/>
          <w:vertAlign w:val="baseline"/>
        </w:rPr>
        <w:t>（四）响应文件的提交</w:t>
      </w:r>
    </w:p>
    <w:p w14:paraId="21B9773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1、响应文件应按“响应文件格式”进行编写，如有必要，可以增加附页，作为响应文件的组成部分。其中，响应函附录在满足发包文件实质性要求的基础上，可以提出比发包文件要求更有利于发包人的承诺。</w:t>
      </w:r>
    </w:p>
    <w:p w14:paraId="69C8B79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2、响应文件应当对发包文件有关工期、谈判有效期、质量要求、技术标准和要求、采购范围等实质性内容作出响应。</w:t>
      </w:r>
    </w:p>
    <w:p w14:paraId="3718FD6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3、响应文件应用不褪色的材料书写或打印，响应文件按发包文件规定的格式由供应商的法定代表人或其委托代理人签字和盖供应商单位公章。委托代理人签字的，响应文件应附法定代表人签署的授权委托书。</w:t>
      </w:r>
    </w:p>
    <w:p w14:paraId="559AB0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4、响应文件份数见供应商须知前附表。</w:t>
      </w:r>
    </w:p>
    <w:p w14:paraId="503088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5、响应文件应采用A4纸印刷，分别装订成册，不得采用活页装订，不得混装，否则作无效标处理。</w:t>
      </w:r>
    </w:p>
    <w:p w14:paraId="2D1FA5ED">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6、</w:t>
      </w:r>
      <w:r>
        <w:rPr>
          <w:rFonts w:hint="eastAsia" w:ascii="宋体" w:hAnsi="宋体"/>
          <w:color w:val="auto"/>
          <w:sz w:val="24"/>
          <w:szCs w:val="24"/>
          <w:highlight w:val="none"/>
        </w:rPr>
        <w:t>响应文件应密封完好，并应在封口处加盖供应商单位公章；响应文件封面应有“项目名称”、“项目编号”、“供应商名称”、“日期”的内容</w:t>
      </w:r>
      <w:r>
        <w:rPr>
          <w:rFonts w:hint="eastAsia" w:ascii="宋体" w:hAnsi="宋体"/>
          <w:color w:val="auto"/>
          <w:sz w:val="24"/>
          <w:szCs w:val="24"/>
          <w:highlight w:val="none"/>
          <w:lang w:eastAsia="zh-CN"/>
        </w:rPr>
        <w:t>。</w:t>
      </w:r>
      <w:r>
        <w:rPr>
          <w:rFonts w:hint="eastAsia" w:ascii="宋体" w:hAnsi="宋体" w:eastAsia="宋体" w:cs="宋体"/>
          <w:i w:val="0"/>
          <w:iCs w:val="0"/>
          <w:caps w:val="0"/>
          <w:color w:val="auto"/>
          <w:spacing w:val="0"/>
          <w:sz w:val="24"/>
          <w:szCs w:val="24"/>
          <w:shd w:val="clear" w:fill="FFFFFF"/>
        </w:rPr>
        <w:t>按谈判公告规定的时间、地点，于谈判截止时间前现场签到并递交，未在谈判截止时间前递交的响应文件将被拒绝并退还给供应商。</w:t>
      </w:r>
    </w:p>
    <w:p w14:paraId="5B3747F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7、如果未按规定封装或加写标记，代理单位将不承担响应文件错放或提前开封的责任，并可能导致响应无效。</w:t>
      </w:r>
    </w:p>
    <w:p w14:paraId="549093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2"/>
        <w:jc w:val="center"/>
        <w:textAlignment w:val="baseline"/>
        <w:rPr>
          <w:rFonts w:hint="eastAsia" w:ascii="宋体" w:hAnsi="宋体" w:eastAsia="宋体" w:cs="宋体"/>
          <w:b/>
          <w:bCs/>
          <w:i w:val="0"/>
          <w:iCs w:val="0"/>
          <w:caps w:val="0"/>
          <w:color w:val="auto"/>
          <w:spacing w:val="0"/>
          <w:sz w:val="24"/>
          <w:szCs w:val="24"/>
          <w:u w:val="none"/>
          <w:shd w:val="clear" w:fill="FFFFFF"/>
          <w:vertAlign w:val="baseline"/>
        </w:rPr>
      </w:pPr>
      <w:bookmarkStart w:id="23" w:name="_Toc6429"/>
      <w:bookmarkEnd w:id="23"/>
      <w:bookmarkStart w:id="24" w:name="_Toc13583"/>
    </w:p>
    <w:p w14:paraId="6E7D00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2"/>
        <w:jc w:val="center"/>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u w:val="none"/>
          <w:shd w:val="clear" w:fill="FFFFFF"/>
          <w:vertAlign w:val="baseline"/>
        </w:rPr>
        <w:t>（</w:t>
      </w:r>
      <w:bookmarkEnd w:id="24"/>
      <w:r>
        <w:rPr>
          <w:rFonts w:hint="eastAsia" w:ascii="宋体" w:hAnsi="宋体" w:eastAsia="宋体" w:cs="宋体"/>
          <w:b/>
          <w:bCs/>
          <w:i w:val="0"/>
          <w:iCs w:val="0"/>
          <w:caps w:val="0"/>
          <w:color w:val="auto"/>
          <w:spacing w:val="0"/>
          <w:sz w:val="24"/>
          <w:szCs w:val="24"/>
          <w:shd w:val="clear" w:fill="FFFFFF"/>
          <w:vertAlign w:val="baseline"/>
        </w:rPr>
        <w:t>五）谈判程序</w:t>
      </w:r>
    </w:p>
    <w:p w14:paraId="1DC252A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1、谈判人员是按规定组成的三人或三人以上的谈判小组。</w:t>
      </w:r>
    </w:p>
    <w:p w14:paraId="4CF6569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2、在掌握了供应商的基本情况后，谈判小组将按投标现场签到顺序，与供应商分别进行谈判。</w:t>
      </w:r>
    </w:p>
    <w:p w14:paraId="677B223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3、谈判是分别单独进行的。供应商不得与其他参与谈判的供应商相互串通；谈判小组也不得将与某一供应商的谈判情况向其他供应商及其关系人透露。</w:t>
      </w:r>
    </w:p>
    <w:p w14:paraId="562CAA9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4、谈判采用一轮谈判、两轮报价的方式进行。但最终采取多少轮谈判，由谈判小组视情况而定。</w:t>
      </w:r>
    </w:p>
    <w:p w14:paraId="4C2CE64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5、谈判结束后，谈判小组将要求所有符合条件的供应商在规定的时间内进行最后的报价。</w:t>
      </w:r>
    </w:p>
    <w:p w14:paraId="35B5891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6、供应商必须在规定的时间内将自己在谈判中作出的澄清、变动以及最终的报价，经法定代表人或被授权代表签字后，以书面的方式提交给谈判小组。</w:t>
      </w:r>
    </w:p>
    <w:p w14:paraId="3A53EA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2"/>
        <w:jc w:val="center"/>
        <w:textAlignment w:val="baseline"/>
        <w:rPr>
          <w:rFonts w:hint="eastAsia" w:ascii="宋体" w:hAnsi="宋体" w:eastAsia="宋体" w:cs="宋体"/>
          <w:b/>
          <w:bCs/>
          <w:i w:val="0"/>
          <w:iCs w:val="0"/>
          <w:caps w:val="0"/>
          <w:color w:val="auto"/>
          <w:spacing w:val="0"/>
          <w:sz w:val="24"/>
          <w:szCs w:val="24"/>
          <w:u w:val="none"/>
          <w:shd w:val="clear" w:fill="FFFFFF"/>
          <w:vertAlign w:val="baseline"/>
        </w:rPr>
      </w:pPr>
      <w:bookmarkStart w:id="25" w:name="_Toc636"/>
      <w:bookmarkEnd w:id="25"/>
      <w:bookmarkStart w:id="26" w:name="_Toc10082"/>
    </w:p>
    <w:p w14:paraId="2DFB43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2"/>
        <w:jc w:val="center"/>
        <w:textAlignment w:val="baseline"/>
        <w:rPr>
          <w:rFonts w:hint="default" w:ascii="Arial" w:hAnsi="Arial" w:cs="Arial"/>
          <w:b w:val="0"/>
          <w:bCs w:val="0"/>
          <w:i w:val="0"/>
          <w:iCs w:val="0"/>
          <w:caps w:val="0"/>
          <w:color w:val="auto"/>
          <w:spacing w:val="0"/>
          <w:sz w:val="32"/>
          <w:szCs w:val="32"/>
        </w:rPr>
      </w:pPr>
      <w:r>
        <w:rPr>
          <w:rFonts w:hint="eastAsia" w:ascii="宋体" w:hAnsi="宋体" w:eastAsia="宋体" w:cs="宋体"/>
          <w:b/>
          <w:bCs/>
          <w:i w:val="0"/>
          <w:iCs w:val="0"/>
          <w:caps w:val="0"/>
          <w:color w:val="auto"/>
          <w:spacing w:val="0"/>
          <w:sz w:val="24"/>
          <w:szCs w:val="24"/>
          <w:u w:val="none"/>
          <w:shd w:val="clear" w:fill="FFFFFF"/>
          <w:vertAlign w:val="baseline"/>
        </w:rPr>
        <w:t>（</w:t>
      </w:r>
      <w:bookmarkEnd w:id="26"/>
      <w:r>
        <w:rPr>
          <w:rFonts w:hint="eastAsia" w:ascii="宋体" w:hAnsi="宋体" w:eastAsia="宋体" w:cs="宋体"/>
          <w:b/>
          <w:bCs/>
          <w:i w:val="0"/>
          <w:iCs w:val="0"/>
          <w:caps w:val="0"/>
          <w:color w:val="auto"/>
          <w:spacing w:val="0"/>
          <w:sz w:val="24"/>
          <w:szCs w:val="24"/>
          <w:shd w:val="clear" w:fill="FFFFFF"/>
          <w:vertAlign w:val="baseline"/>
        </w:rPr>
        <w:t>六）评审及异常情况处理</w:t>
      </w:r>
    </w:p>
    <w:p w14:paraId="163929F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1、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40294FB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2、谈判时出现以下情况之一的，将予以废标：</w:t>
      </w:r>
    </w:p>
    <w:p w14:paraId="43DAA7B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（1）符合专业条件的供应商或者对发包文件作实质性响应的供应商不足三家的；</w:t>
      </w:r>
    </w:p>
    <w:p w14:paraId="187DFB1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（2）供应商的报价均超过了采购预算，经过多轮谈判仍不能降到预算内、且发包人不能支付的；</w:t>
      </w:r>
    </w:p>
    <w:p w14:paraId="568BF27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（3）经过谈判，供应商所提供的货物服务仍无法满足发包文件实质性要求、影响工作的；</w:t>
      </w:r>
    </w:p>
    <w:p w14:paraId="40369C6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（4）出现影响采购公正的违法、违规行为的；</w:t>
      </w:r>
    </w:p>
    <w:p w14:paraId="3178495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（5）因重大变故，采购任务取消的。</w:t>
      </w:r>
    </w:p>
    <w:p w14:paraId="1C7CA78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3、若废标条款符合第一款情形，经政府采购监督管理部门批准后，现场可以转为其他采购方式。</w:t>
      </w:r>
    </w:p>
    <w:p w14:paraId="12E43F0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4、重新组织谈判，发包单位将通过六安市叶集区交通运输局网站进行公告。</w:t>
      </w:r>
    </w:p>
    <w:p w14:paraId="7A58C2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center"/>
        <w:textAlignment w:val="baseline"/>
        <w:rPr>
          <w:rFonts w:hint="default" w:ascii="Arial" w:hAnsi="Arial" w:cs="Arial"/>
          <w:b w:val="0"/>
          <w:bCs w:val="0"/>
          <w:i w:val="0"/>
          <w:iCs w:val="0"/>
          <w:caps w:val="0"/>
          <w:color w:val="auto"/>
          <w:spacing w:val="0"/>
          <w:sz w:val="32"/>
          <w:szCs w:val="32"/>
        </w:rPr>
      </w:pPr>
      <w:bookmarkStart w:id="27" w:name="_Toc5003"/>
      <w:bookmarkEnd w:id="27"/>
      <w:bookmarkStart w:id="28" w:name="_Toc13721"/>
      <w:r>
        <w:rPr>
          <w:rFonts w:hint="eastAsia" w:ascii="宋体" w:hAnsi="宋体" w:eastAsia="宋体" w:cs="宋体"/>
          <w:b/>
          <w:bCs/>
          <w:i w:val="0"/>
          <w:iCs w:val="0"/>
          <w:caps w:val="0"/>
          <w:color w:val="auto"/>
          <w:spacing w:val="0"/>
          <w:sz w:val="24"/>
          <w:szCs w:val="24"/>
          <w:u w:val="none"/>
          <w:shd w:val="clear" w:fill="FFFFFF"/>
          <w:vertAlign w:val="baseline"/>
        </w:rPr>
        <w:t>（</w:t>
      </w:r>
      <w:bookmarkEnd w:id="28"/>
      <w:r>
        <w:rPr>
          <w:rFonts w:hint="eastAsia" w:ascii="宋体" w:hAnsi="宋体" w:eastAsia="宋体" w:cs="宋体"/>
          <w:b/>
          <w:bCs/>
          <w:i w:val="0"/>
          <w:iCs w:val="0"/>
          <w:caps w:val="0"/>
          <w:color w:val="auto"/>
          <w:spacing w:val="0"/>
          <w:sz w:val="24"/>
          <w:szCs w:val="24"/>
          <w:shd w:val="clear" w:fill="FFFFFF"/>
          <w:vertAlign w:val="baseline"/>
        </w:rPr>
        <w:t>七）报价响应及答疑</w:t>
      </w:r>
    </w:p>
    <w:p w14:paraId="0C7EC95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1、响应报价应包括国家规定的增值税税金，除供应商须知前附表另有规定外，增值税税金按一般计税方法计算。供应商应按“响应文件格式”的要求进行报价并填写工程量清单相应表格。</w:t>
      </w:r>
    </w:p>
    <w:p w14:paraId="4201DDE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2、本项目由采购人提供工程量清单，由供应商按照采购人提供的工程量清单填写本合同各工程子目的单价、合价和总额价。</w:t>
      </w:r>
    </w:p>
    <w:p w14:paraId="18B1EA9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3、本项目采用固定总价形式报价，供应商应仔细阅读发包文件，了解拟投标项目的全部工程内容。供应商的响应报价应是发包文件所确定的发包范围内全部工程内容的价格体现，但其报价不得低于供应商个别成本价。供应商应根据当前建筑市场行情，结合工程实际情况及本单位的施工方法、材料来源渠道、施工机械装备、施工管理水平等，对响应费用进行分析、测算，实事求是地确定响应报价（不得低于成本价），同时要考虑施工过程中的风险费用，任何响应优惠都体现在报价内。采购人不要求供应商采用总价优惠或以总价百分比优惠的方式进行响应报价，其优惠应直接体现在各项响应报价的综合单价中。供应商不得以自有机械闲置、自有材料为由等不计成本地进行响应报价。供应商在响应文件递交截止时间前修改报价单中响应总报价，应同时修改响应文件“已标价工程量清单”中的相应报价。</w:t>
      </w:r>
    </w:p>
    <w:p w14:paraId="299DDD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4、供应商应自行对工程现场和周围环境进行勘察，以获取编制响应文件和签署合同所需的资料。勘察现场所发生的费用由供应商自己承担。采购人向供应商提供的有关工程现场的资料和数据，是采购人现有的能使供应商利用的资料。采购人对供应商由此而做出的推论、理解和结论概不负责。供应商因自身原因未到工程现场实地踏勘的，成交后签订合同时和履约过程中，不得以不完全了解现场情况为由，提出任何形式的增加合同外造价或索赔的要求。</w:t>
      </w:r>
    </w:p>
    <w:p w14:paraId="401E4B9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5、供应商如果发现工程量清单中的数量与图纸中数量不一致时，以工程量清单中列出的数量为准。</w:t>
      </w:r>
    </w:p>
    <w:p w14:paraId="72B5059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6、采购人设有最高限价的，供应商的响应报价不得超过最高限价。</w:t>
      </w:r>
    </w:p>
    <w:p w14:paraId="1061C5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rPr>
        <w:t>7、供应商应确保其所提供的响应资料的真实性、有效性及合法性，否则，由此引起的任何责任由其自行承担。</w:t>
      </w:r>
      <w:bookmarkStart w:id="29" w:name="_Toc6858"/>
      <w:bookmarkEnd w:id="29"/>
    </w:p>
    <w:p w14:paraId="6F8BFB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baseline"/>
        <w:rPr>
          <w:rFonts w:hint="default" w:ascii="Arial" w:hAnsi="Arial" w:cs="Arial"/>
          <w:b w:val="0"/>
          <w:bCs w:val="0"/>
          <w:i w:val="0"/>
          <w:iCs w:val="0"/>
          <w:caps w:val="0"/>
          <w:color w:val="auto"/>
          <w:spacing w:val="0"/>
          <w:sz w:val="32"/>
          <w:szCs w:val="32"/>
        </w:rPr>
      </w:pPr>
      <w:r>
        <w:rPr>
          <w:rFonts w:hint="eastAsia" w:ascii="宋体" w:hAnsi="宋体" w:eastAsia="宋体" w:cs="宋体"/>
          <w:b/>
          <w:bCs/>
          <w:i w:val="0"/>
          <w:iCs w:val="0"/>
          <w:caps w:val="0"/>
          <w:color w:val="auto"/>
          <w:spacing w:val="0"/>
          <w:sz w:val="24"/>
          <w:szCs w:val="24"/>
          <w:shd w:val="clear" w:fill="FFFFFF"/>
          <w:vertAlign w:val="baseline"/>
        </w:rPr>
        <w:t>（八）合同的签订</w:t>
      </w:r>
    </w:p>
    <w:p w14:paraId="28825B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1、发包人应尽量缩短服务合同签订时间，不得晚于中标（成交）通知书发放之日起 7 个工作日。无正当理由不得拒绝或者拖延签订合同，因供应商自身原因导致无法及时签订的除外。发包文件、成交供应商的响应文件及澄清文件等，均作为合同的附件。</w:t>
      </w:r>
    </w:p>
    <w:p w14:paraId="45877F0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2、成交供应商因不可抗力或者自身原因不能在规定的时间内与发包人签订服务合同，发包人可以与排在成交供应商后第一位的候选供应商签订服务合同，以此类推或重新组织发包。</w:t>
      </w:r>
    </w:p>
    <w:p w14:paraId="6F82A13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3、因政策变化等原因不能签订合同，造成企业合法利益受损的情形，发包人可以与供应商充分协商，给予合理补偿。</w:t>
      </w:r>
    </w:p>
    <w:p w14:paraId="0E862F6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4、在签订合同时，供应商书面明确表示无需预付款或者主动要求降低预付款比例的，发包人可不适用前述（即付款方式）规定。</w:t>
      </w:r>
    </w:p>
    <w:p w14:paraId="008B9D5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5、发包文件和合同中没有约定预付款的，经供应商申请，发包人可以支付预付款。</w:t>
      </w:r>
    </w:p>
    <w:p w14:paraId="783856C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6、发包人可根据项目特点、供应商诚信等因素，要求供应商提交银行、保险公司、担保公司等金融机构出具的预付款保函或其他担保措施。</w:t>
      </w:r>
    </w:p>
    <w:p w14:paraId="4161B27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7、延迟支付中小企业款项的，供应商可要求发包人按照合同约定支付逾期利息，合同没有约定的，按照同期人民银行 LPR支付逾期利息。</w:t>
      </w:r>
    </w:p>
    <w:p w14:paraId="29F4695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Times New Roman" w:hAnsi="Times New Roman" w:cs="Times New Roman"/>
          <w:i w:val="0"/>
          <w:iCs w:val="0"/>
          <w:caps w:val="0"/>
          <w:color w:val="auto"/>
          <w:spacing w:val="0"/>
          <w:sz w:val="24"/>
          <w:szCs w:val="24"/>
        </w:rPr>
      </w:pPr>
      <w:r>
        <w:rPr>
          <w:rFonts w:hint="default" w:ascii="Times New Roman" w:hAnsi="Times New Roman" w:cs="Times New Roman"/>
          <w:i w:val="0"/>
          <w:iCs w:val="0"/>
          <w:caps w:val="0"/>
          <w:color w:val="auto"/>
          <w:spacing w:val="0"/>
          <w:sz w:val="24"/>
          <w:szCs w:val="24"/>
          <w:shd w:val="clear" w:fill="FFFFFF"/>
        </w:rPr>
        <w:t> </w:t>
      </w:r>
    </w:p>
    <w:p w14:paraId="05FACD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2"/>
        <w:jc w:val="center"/>
        <w:textAlignment w:val="baseline"/>
        <w:rPr>
          <w:rFonts w:hint="default" w:ascii="Arial" w:hAnsi="Arial" w:cs="Arial"/>
          <w:b w:val="0"/>
          <w:bCs w:val="0"/>
          <w:i w:val="0"/>
          <w:iCs w:val="0"/>
          <w:caps w:val="0"/>
          <w:color w:val="auto"/>
          <w:spacing w:val="0"/>
          <w:sz w:val="32"/>
          <w:szCs w:val="32"/>
        </w:rPr>
      </w:pPr>
      <w:bookmarkStart w:id="30" w:name="_Toc27839"/>
      <w:bookmarkEnd w:id="30"/>
      <w:bookmarkStart w:id="31" w:name="_Toc8827"/>
      <w:r>
        <w:rPr>
          <w:rFonts w:hint="eastAsia" w:ascii="宋体" w:hAnsi="宋体" w:eastAsia="宋体" w:cs="宋体"/>
          <w:b/>
          <w:bCs/>
          <w:i w:val="0"/>
          <w:iCs w:val="0"/>
          <w:caps w:val="0"/>
          <w:color w:val="auto"/>
          <w:spacing w:val="0"/>
          <w:sz w:val="24"/>
          <w:szCs w:val="24"/>
          <w:u w:val="none"/>
          <w:shd w:val="clear" w:fill="FFFFFF"/>
          <w:vertAlign w:val="baseline"/>
        </w:rPr>
        <w:t>（</w:t>
      </w:r>
      <w:bookmarkEnd w:id="31"/>
      <w:r>
        <w:rPr>
          <w:rFonts w:hint="eastAsia" w:ascii="宋体" w:hAnsi="宋体" w:eastAsia="宋体" w:cs="宋体"/>
          <w:b/>
          <w:bCs/>
          <w:i w:val="0"/>
          <w:iCs w:val="0"/>
          <w:caps w:val="0"/>
          <w:color w:val="auto"/>
          <w:spacing w:val="0"/>
          <w:sz w:val="24"/>
          <w:szCs w:val="24"/>
          <w:shd w:val="clear" w:fill="FFFFFF"/>
          <w:vertAlign w:val="baseline"/>
        </w:rPr>
        <w:t>九）澄清及变更</w:t>
      </w:r>
    </w:p>
    <w:p w14:paraId="268C33F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Times New Roman" w:hAnsi="Times New Roman" w:eastAsia="宋体" w:cs="Times New Roman"/>
          <w:i w:val="0"/>
          <w:iCs w:val="0"/>
          <w:caps w:val="0"/>
          <w:color w:val="auto"/>
          <w:spacing w:val="0"/>
          <w:sz w:val="21"/>
          <w:szCs w:val="21"/>
          <w:lang w:eastAsia="zh-CN"/>
        </w:rPr>
      </w:pPr>
      <w:r>
        <w:rPr>
          <w:rFonts w:hint="eastAsia" w:ascii="宋体" w:hAnsi="宋体" w:eastAsia="宋体" w:cs="宋体"/>
          <w:i w:val="0"/>
          <w:iCs w:val="0"/>
          <w:caps w:val="0"/>
          <w:color w:val="auto"/>
          <w:spacing w:val="0"/>
          <w:sz w:val="24"/>
          <w:szCs w:val="24"/>
          <w:shd w:val="clear" w:fill="FFFFFF"/>
        </w:rPr>
        <w:t>发包文件如有澄清及变更，将以书面形式发布。</w:t>
      </w:r>
    </w:p>
    <w:p w14:paraId="1FB360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2"/>
        <w:jc w:val="center"/>
        <w:textAlignment w:val="baseline"/>
        <w:rPr>
          <w:rFonts w:hint="eastAsia" w:ascii="宋体" w:hAnsi="宋体" w:eastAsia="宋体" w:cs="宋体"/>
          <w:b/>
          <w:bCs/>
          <w:i w:val="0"/>
          <w:iCs w:val="0"/>
          <w:caps w:val="0"/>
          <w:color w:val="auto"/>
          <w:spacing w:val="0"/>
          <w:sz w:val="24"/>
          <w:szCs w:val="24"/>
          <w:u w:val="none"/>
          <w:shd w:val="clear" w:fill="FFFFFF"/>
          <w:vertAlign w:val="baseline"/>
        </w:rPr>
      </w:pPr>
      <w:bookmarkStart w:id="32" w:name="_Toc11045"/>
      <w:bookmarkEnd w:id="32"/>
      <w:bookmarkStart w:id="33" w:name="_Toc31380"/>
    </w:p>
    <w:p w14:paraId="6A7060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2"/>
        <w:jc w:val="center"/>
        <w:textAlignment w:val="baseline"/>
        <w:rPr>
          <w:rFonts w:hint="default" w:ascii="Arial" w:hAnsi="Arial" w:cs="Arial"/>
          <w:b w:val="0"/>
          <w:bCs w:val="0"/>
          <w:i w:val="0"/>
          <w:iCs w:val="0"/>
          <w:caps w:val="0"/>
          <w:color w:val="auto"/>
          <w:spacing w:val="0"/>
          <w:sz w:val="32"/>
          <w:szCs w:val="32"/>
        </w:rPr>
      </w:pPr>
      <w:r>
        <w:rPr>
          <w:rFonts w:hint="eastAsia" w:ascii="宋体" w:hAnsi="宋体" w:eastAsia="宋体" w:cs="宋体"/>
          <w:b/>
          <w:bCs/>
          <w:i w:val="0"/>
          <w:iCs w:val="0"/>
          <w:caps w:val="0"/>
          <w:color w:val="auto"/>
          <w:spacing w:val="0"/>
          <w:sz w:val="24"/>
          <w:szCs w:val="24"/>
          <w:u w:val="none"/>
          <w:shd w:val="clear" w:fill="FFFFFF"/>
          <w:vertAlign w:val="baseline"/>
        </w:rPr>
        <w:t>（十）质疑</w:t>
      </w:r>
      <w:bookmarkEnd w:id="33"/>
    </w:p>
    <w:p w14:paraId="7C5086C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1、质疑人认为中标结果使自己的权益受到损害的，可以向发包人及代理机构提出质疑。质疑实行实名制，应当有具体的事项及根据，不得进行虚假、恶意质疑，扰乱公共资源交易活动的正常工作秩序。</w:t>
      </w:r>
    </w:p>
    <w:p w14:paraId="19283DE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2、质疑应在规定时限内提出：</w:t>
      </w:r>
    </w:p>
    <w:p w14:paraId="680AFAF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对中标结果的质疑，应在中标结果公布之日起七个工作日内提出。</w:t>
      </w:r>
    </w:p>
    <w:p w14:paraId="57C2ECF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3、质疑应以书面形式实名提出，书面质疑材料应当包括以下内容：</w:t>
      </w:r>
    </w:p>
    <w:p w14:paraId="5819B0F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3.1质疑人的名称、地址、有效联系方式；</w:t>
      </w:r>
    </w:p>
    <w:p w14:paraId="6229792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3.2项目名称、项目编号、包别号（如有）；</w:t>
      </w:r>
    </w:p>
    <w:p w14:paraId="7E1EDB9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3.3被质疑人名称；</w:t>
      </w:r>
    </w:p>
    <w:p w14:paraId="784DE4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3.4具体的质疑事项、基本事实及必要的证明材料；</w:t>
      </w:r>
    </w:p>
    <w:p w14:paraId="7AA7DDD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3.5明确的请求及主张；</w:t>
      </w:r>
    </w:p>
    <w:p w14:paraId="2D256E9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3.6提起质疑的日期。</w:t>
      </w:r>
    </w:p>
    <w:p w14:paraId="05DBAA9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质疑人为法人或者其他组织的，应当由法定代表人或其委托代理人（需有委托授权书）签字并加盖公章。</w:t>
      </w:r>
    </w:p>
    <w:p w14:paraId="320C67D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质疑人需要修改、补充质疑材料的，应当在质疑期内提交修改或补充材料。</w:t>
      </w:r>
    </w:p>
    <w:p w14:paraId="5CF43CD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4、有下列情形之一的，不予受理：</w:t>
      </w:r>
    </w:p>
    <w:p w14:paraId="58CA5EE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4.1提起质疑的主体不是参与该政府采购项目活动的供应商；</w:t>
      </w:r>
    </w:p>
    <w:p w14:paraId="5F7621F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4.2提起质疑的时间超过规定时限的；</w:t>
      </w:r>
    </w:p>
    <w:p w14:paraId="2D6361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4.3质疑材料不完整的；</w:t>
      </w:r>
    </w:p>
    <w:p w14:paraId="1C2DE93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4.4质疑事项含有主观猜测等内容且未提供有效线索、难以查证的；</w:t>
      </w:r>
    </w:p>
    <w:p w14:paraId="1B517EA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4.5对其他投标供应商的响应文件详细内容质疑，无法提供合法来源渠道的；</w:t>
      </w:r>
    </w:p>
    <w:p w14:paraId="3D81ECB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left"/>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4.6质疑事项已进入投诉处理、行政复议或行政诉讼程序的。</w:t>
      </w:r>
    </w:p>
    <w:p w14:paraId="185B588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5、经审查符合质疑条件的，自收到质疑之日起即为受理。发包人及代理机构将在质疑受理后7个工作日内作出答复或相关处理决定，并以书面形式通知质疑人，答复的内容不得涉及商业秘密。</w:t>
      </w:r>
    </w:p>
    <w:p w14:paraId="1BA144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6、质疑人在答复期满前撤回质疑的，应由法定代表人或授权代表人签字确认，即终止质疑处理程序。质疑人不得以同一理由再次提出质疑。</w:t>
      </w:r>
    </w:p>
    <w:p w14:paraId="4DE8F9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7、质疑人有下列情形之一的，属于虚假、恶意质疑，将报</w:t>
      </w:r>
      <w:r>
        <w:rPr>
          <w:rFonts w:hint="eastAsia" w:ascii="宋体" w:hAnsi="宋体" w:eastAsia="宋体" w:cs="宋体"/>
          <w:i w:val="0"/>
          <w:iCs w:val="0"/>
          <w:caps w:val="0"/>
          <w:color w:val="auto"/>
          <w:spacing w:val="0"/>
          <w:sz w:val="24"/>
          <w:szCs w:val="24"/>
          <w:shd w:val="clear" w:fill="FFFFFF"/>
          <w:lang w:val="en-US" w:eastAsia="zh-CN"/>
        </w:rPr>
        <w:t>区</w:t>
      </w:r>
      <w:r>
        <w:rPr>
          <w:rFonts w:hint="eastAsia" w:ascii="宋体" w:hAnsi="宋体" w:eastAsia="宋体" w:cs="宋体"/>
          <w:i w:val="0"/>
          <w:iCs w:val="0"/>
          <w:caps w:val="0"/>
          <w:color w:val="auto"/>
          <w:spacing w:val="0"/>
          <w:sz w:val="24"/>
          <w:szCs w:val="24"/>
          <w:shd w:val="clear" w:fill="FFFFFF"/>
        </w:rPr>
        <w:t>公共资源交易监督管理局予以处理。</w:t>
      </w:r>
    </w:p>
    <w:p w14:paraId="73B8D91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Times New Roman" w:hAnsi="Times New Roman" w:cs="Times New Roman"/>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7.1一年内三次以上质疑均查无实据的；</w:t>
      </w:r>
    </w:p>
    <w:p w14:paraId="168CB60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7.2捏造事实恶意诬陷他人、有意提供虚假质疑材料的或者通过非法手段获取材料的。</w:t>
      </w:r>
    </w:p>
    <w:p w14:paraId="78FD8FF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i w:val="0"/>
          <w:iCs w:val="0"/>
          <w:caps w:val="0"/>
          <w:color w:val="auto"/>
          <w:spacing w:val="0"/>
          <w:sz w:val="24"/>
          <w:szCs w:val="24"/>
          <w:shd w:val="clear" w:fill="FFFFFF"/>
        </w:rPr>
      </w:pPr>
    </w:p>
    <w:p w14:paraId="224D4D7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i w:val="0"/>
          <w:iCs w:val="0"/>
          <w:caps w:val="0"/>
          <w:color w:val="auto"/>
          <w:spacing w:val="0"/>
          <w:sz w:val="24"/>
          <w:szCs w:val="24"/>
          <w:shd w:val="clear" w:fill="FFFFFF"/>
        </w:rPr>
      </w:pPr>
    </w:p>
    <w:p w14:paraId="0AAB2AA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i w:val="0"/>
          <w:iCs w:val="0"/>
          <w:caps w:val="0"/>
          <w:color w:val="auto"/>
          <w:spacing w:val="0"/>
          <w:sz w:val="24"/>
          <w:szCs w:val="24"/>
          <w:shd w:val="clear" w:fill="FFFFFF"/>
        </w:rPr>
      </w:pPr>
    </w:p>
    <w:p w14:paraId="2AF63F2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i w:val="0"/>
          <w:iCs w:val="0"/>
          <w:caps w:val="0"/>
          <w:color w:val="auto"/>
          <w:spacing w:val="0"/>
          <w:sz w:val="24"/>
          <w:szCs w:val="24"/>
          <w:shd w:val="clear" w:fill="FFFFFF"/>
        </w:rPr>
      </w:pPr>
    </w:p>
    <w:p w14:paraId="55E79C2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i w:val="0"/>
          <w:iCs w:val="0"/>
          <w:caps w:val="0"/>
          <w:color w:val="auto"/>
          <w:spacing w:val="0"/>
          <w:sz w:val="24"/>
          <w:szCs w:val="24"/>
          <w:shd w:val="clear" w:fill="FFFFFF"/>
        </w:rPr>
      </w:pPr>
    </w:p>
    <w:p w14:paraId="3968AAE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i w:val="0"/>
          <w:iCs w:val="0"/>
          <w:caps w:val="0"/>
          <w:color w:val="auto"/>
          <w:spacing w:val="0"/>
          <w:sz w:val="24"/>
          <w:szCs w:val="24"/>
          <w:shd w:val="clear" w:fill="FFFFFF"/>
        </w:rPr>
      </w:pPr>
    </w:p>
    <w:p w14:paraId="05129B4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i w:val="0"/>
          <w:iCs w:val="0"/>
          <w:caps w:val="0"/>
          <w:color w:val="auto"/>
          <w:spacing w:val="0"/>
          <w:sz w:val="24"/>
          <w:szCs w:val="24"/>
          <w:shd w:val="clear" w:fill="FFFFFF"/>
        </w:rPr>
      </w:pPr>
    </w:p>
    <w:p w14:paraId="290DBB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i w:val="0"/>
          <w:iCs w:val="0"/>
          <w:caps w:val="0"/>
          <w:color w:val="auto"/>
          <w:spacing w:val="0"/>
          <w:sz w:val="24"/>
          <w:szCs w:val="24"/>
          <w:shd w:val="clear" w:fill="FFFFFF"/>
        </w:rPr>
      </w:pPr>
    </w:p>
    <w:p w14:paraId="463EB49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i w:val="0"/>
          <w:iCs w:val="0"/>
          <w:caps w:val="0"/>
          <w:color w:val="auto"/>
          <w:spacing w:val="0"/>
          <w:sz w:val="24"/>
          <w:szCs w:val="24"/>
          <w:shd w:val="clear" w:fill="FFFFFF"/>
        </w:rPr>
      </w:pPr>
    </w:p>
    <w:p w14:paraId="328F6AD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i w:val="0"/>
          <w:iCs w:val="0"/>
          <w:caps w:val="0"/>
          <w:color w:val="auto"/>
          <w:spacing w:val="0"/>
          <w:sz w:val="24"/>
          <w:szCs w:val="24"/>
          <w:shd w:val="clear" w:fill="FFFFFF"/>
        </w:rPr>
      </w:pPr>
    </w:p>
    <w:p w14:paraId="71CAAED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i w:val="0"/>
          <w:iCs w:val="0"/>
          <w:caps w:val="0"/>
          <w:color w:val="auto"/>
          <w:spacing w:val="0"/>
          <w:sz w:val="24"/>
          <w:szCs w:val="24"/>
          <w:shd w:val="clear" w:fill="FFFFFF"/>
        </w:rPr>
      </w:pPr>
    </w:p>
    <w:p w14:paraId="3B0A542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i w:val="0"/>
          <w:iCs w:val="0"/>
          <w:caps w:val="0"/>
          <w:color w:val="auto"/>
          <w:spacing w:val="0"/>
          <w:sz w:val="24"/>
          <w:szCs w:val="24"/>
          <w:shd w:val="clear" w:fill="FFFFFF"/>
        </w:rPr>
      </w:pPr>
    </w:p>
    <w:p w14:paraId="4CEF708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i w:val="0"/>
          <w:iCs w:val="0"/>
          <w:caps w:val="0"/>
          <w:color w:val="auto"/>
          <w:spacing w:val="0"/>
          <w:sz w:val="24"/>
          <w:szCs w:val="24"/>
          <w:shd w:val="clear" w:fill="FFFFFF"/>
        </w:rPr>
      </w:pPr>
    </w:p>
    <w:p w14:paraId="6E09C907">
      <w:pPr>
        <w:spacing w:before="130" w:line="219" w:lineRule="auto"/>
        <w:ind w:left="1574" w:firstLine="1175" w:firstLineChars="300"/>
        <w:rPr>
          <w:rFonts w:ascii="宋体" w:hAnsi="宋体" w:eastAsia="宋体" w:cs="宋体"/>
          <w:sz w:val="40"/>
          <w:szCs w:val="40"/>
        </w:rPr>
      </w:pPr>
      <w:r>
        <w:rPr>
          <w:rFonts w:ascii="宋体" w:hAnsi="宋体" w:eastAsia="宋体" w:cs="宋体"/>
          <w:b/>
          <w:bCs/>
          <w:spacing w:val="-5"/>
          <w:sz w:val="40"/>
          <w:szCs w:val="40"/>
        </w:rPr>
        <w:t>政府采购合同参考范本</w:t>
      </w:r>
    </w:p>
    <w:p w14:paraId="32E22CDD">
      <w:pPr>
        <w:pStyle w:val="5"/>
        <w:spacing w:line="255" w:lineRule="auto"/>
      </w:pPr>
    </w:p>
    <w:p w14:paraId="1BA01DCF">
      <w:pPr>
        <w:spacing w:before="91" w:line="220" w:lineRule="auto"/>
        <w:ind w:left="3485"/>
        <w:rPr>
          <w:rFonts w:ascii="宋体" w:hAnsi="宋体" w:eastAsia="宋体" w:cs="宋体"/>
          <w:sz w:val="28"/>
          <w:szCs w:val="28"/>
        </w:rPr>
      </w:pPr>
      <w:r>
        <w:rPr>
          <w:rFonts w:ascii="宋体" w:hAnsi="宋体" w:eastAsia="宋体" w:cs="宋体"/>
          <w:b/>
          <w:bCs/>
          <w:spacing w:val="-6"/>
          <w:sz w:val="28"/>
          <w:szCs w:val="28"/>
        </w:rPr>
        <w:t>（服务类）</w:t>
      </w:r>
    </w:p>
    <w:p w14:paraId="74FE4FC0">
      <w:pPr>
        <w:pStyle w:val="5"/>
        <w:spacing w:line="248" w:lineRule="auto"/>
      </w:pPr>
    </w:p>
    <w:p w14:paraId="4ED0B17C">
      <w:pPr>
        <w:pStyle w:val="5"/>
        <w:spacing w:line="248" w:lineRule="auto"/>
      </w:pPr>
    </w:p>
    <w:p w14:paraId="04AA5E77">
      <w:pPr>
        <w:pStyle w:val="5"/>
        <w:spacing w:line="249" w:lineRule="auto"/>
      </w:pPr>
    </w:p>
    <w:p w14:paraId="401CB0CE">
      <w:pPr>
        <w:pStyle w:val="5"/>
        <w:spacing w:line="249" w:lineRule="auto"/>
      </w:pPr>
    </w:p>
    <w:p w14:paraId="49F9A942">
      <w:pPr>
        <w:pStyle w:val="5"/>
        <w:spacing w:line="249" w:lineRule="auto"/>
        <w:rPr>
          <w:rFonts w:hint="default" w:eastAsiaTheme="minorEastAsia"/>
          <w:lang w:val="en-US" w:eastAsia="zh-CN"/>
        </w:rPr>
      </w:pPr>
      <w:r>
        <w:rPr>
          <w:rFonts w:hint="eastAsia"/>
          <w:lang w:val="en-US" w:eastAsia="zh-CN"/>
        </w:rPr>
        <w:t xml:space="preserve">  </w:t>
      </w:r>
    </w:p>
    <w:p w14:paraId="0A6F94C5">
      <w:pPr>
        <w:pStyle w:val="5"/>
        <w:spacing w:line="249" w:lineRule="auto"/>
      </w:pPr>
    </w:p>
    <w:p w14:paraId="63EC46BD">
      <w:pPr>
        <w:pStyle w:val="5"/>
        <w:spacing w:line="249" w:lineRule="auto"/>
      </w:pPr>
    </w:p>
    <w:p w14:paraId="2C73B940">
      <w:pPr>
        <w:pStyle w:val="5"/>
        <w:spacing w:line="249" w:lineRule="auto"/>
      </w:pPr>
    </w:p>
    <w:p w14:paraId="59C87DCF">
      <w:pPr>
        <w:pStyle w:val="5"/>
        <w:spacing w:line="249" w:lineRule="auto"/>
      </w:pPr>
    </w:p>
    <w:p w14:paraId="4590FFA9">
      <w:pPr>
        <w:pStyle w:val="5"/>
        <w:spacing w:line="249" w:lineRule="auto"/>
      </w:pPr>
    </w:p>
    <w:p w14:paraId="19F1D233">
      <w:pPr>
        <w:pStyle w:val="5"/>
        <w:spacing w:line="253" w:lineRule="auto"/>
      </w:pPr>
    </w:p>
    <w:p w14:paraId="2EEE9912">
      <w:pPr>
        <w:pStyle w:val="5"/>
        <w:spacing w:line="253" w:lineRule="auto"/>
      </w:pPr>
    </w:p>
    <w:p w14:paraId="07385C77">
      <w:pPr>
        <w:pStyle w:val="5"/>
        <w:spacing w:line="253" w:lineRule="auto"/>
      </w:pPr>
    </w:p>
    <w:p w14:paraId="6D03F386">
      <w:pPr>
        <w:pStyle w:val="5"/>
        <w:spacing w:line="253" w:lineRule="auto"/>
      </w:pPr>
    </w:p>
    <w:p w14:paraId="196DA6D7">
      <w:pPr>
        <w:pStyle w:val="5"/>
        <w:spacing w:line="253" w:lineRule="auto"/>
      </w:pPr>
    </w:p>
    <w:p w14:paraId="091C85C6">
      <w:pPr>
        <w:pStyle w:val="5"/>
        <w:spacing w:line="253" w:lineRule="auto"/>
      </w:pPr>
    </w:p>
    <w:p w14:paraId="0E7B8DC0">
      <w:pPr>
        <w:pStyle w:val="5"/>
        <w:spacing w:line="253" w:lineRule="auto"/>
      </w:pPr>
    </w:p>
    <w:p w14:paraId="3F73633F">
      <w:pPr>
        <w:pStyle w:val="5"/>
        <w:spacing w:after="0" w:line="440" w:lineRule="exact"/>
      </w:pPr>
    </w:p>
    <w:p w14:paraId="4363F341">
      <w:pPr>
        <w:pStyle w:val="11"/>
        <w:widowControl/>
        <w:pBdr>
          <w:top w:val="none" w:color="auto" w:sz="0" w:space="0"/>
          <w:left w:val="none" w:color="auto" w:sz="0" w:space="0"/>
          <w:bottom w:val="none" w:color="auto" w:sz="0" w:space="0"/>
          <w:right w:val="none" w:color="auto" w:sz="0" w:space="0"/>
        </w:pBdr>
        <w:shd w:val="clear" w:fill="FFFFFF"/>
        <w:spacing w:before="0" w:beforeAutospacing="0" w:afterAutospacing="0" w:line="440" w:lineRule="exact"/>
        <w:ind w:left="0" w:firstLine="0" w:firstLineChars="0"/>
        <w:jc w:val="both"/>
        <w:rPr>
          <w:rFonts w:hint="eastAsia" w:ascii="宋体" w:hAnsi="宋体" w:eastAsia="宋体" w:cs="宋体"/>
          <w:i w:val="0"/>
          <w:iCs w:val="0"/>
          <w:caps w:val="0"/>
          <w:color w:val="auto"/>
          <w:spacing w:val="0"/>
          <w:sz w:val="24"/>
          <w:szCs w:val="24"/>
          <w:shd w:val="clear" w:fill="FFFFFF"/>
        </w:rPr>
      </w:pPr>
      <w:r>
        <w:rPr>
          <w:rFonts w:ascii="宋体" w:hAnsi="宋体" w:eastAsia="宋体" w:cs="宋体"/>
          <w:spacing w:val="-1"/>
          <w:sz w:val="24"/>
          <w:szCs w:val="24"/>
        </w:rPr>
        <w:t>项目名称：</w:t>
      </w:r>
      <w:r>
        <w:rPr>
          <w:rFonts w:hint="eastAsia" w:ascii="宋体" w:hAnsi="宋体" w:eastAsia="宋体" w:cs="宋体"/>
          <w:i w:val="0"/>
          <w:iCs w:val="0"/>
          <w:caps w:val="0"/>
          <w:color w:val="auto"/>
          <w:spacing w:val="0"/>
          <w:sz w:val="24"/>
          <w:szCs w:val="24"/>
          <w:shd w:val="clear" w:fill="FFFFFF"/>
        </w:rPr>
        <w:t>叶集区国省干线、农村公路养护统计基础数据调查核实更新</w:t>
      </w:r>
      <w:r>
        <w:rPr>
          <w:rFonts w:hint="eastAsia" w:ascii="宋体" w:hAnsi="宋体" w:eastAsia="宋体" w:cs="宋体"/>
          <w:i w:val="0"/>
          <w:iCs w:val="0"/>
          <w:caps w:val="0"/>
          <w:color w:val="auto"/>
          <w:spacing w:val="0"/>
          <w:sz w:val="24"/>
          <w:szCs w:val="24"/>
          <w:shd w:val="clear" w:fill="FFFFFF"/>
          <w:lang w:val="en-US" w:eastAsia="zh-CN"/>
        </w:rPr>
        <w:t>及农村公路年报编制</w:t>
      </w:r>
      <w:r>
        <w:rPr>
          <w:rFonts w:hint="eastAsia" w:ascii="宋体" w:hAnsi="宋体" w:eastAsia="宋体" w:cs="宋体"/>
          <w:i w:val="0"/>
          <w:iCs w:val="0"/>
          <w:caps w:val="0"/>
          <w:color w:val="auto"/>
          <w:spacing w:val="0"/>
          <w:sz w:val="24"/>
          <w:szCs w:val="24"/>
          <w:shd w:val="clear" w:fill="FFFFFF"/>
        </w:rPr>
        <w:t>项目</w:t>
      </w:r>
    </w:p>
    <w:p w14:paraId="2DA7ADA0">
      <w:pPr>
        <w:pStyle w:val="11"/>
        <w:widowControl/>
        <w:pBdr>
          <w:top w:val="none" w:color="auto" w:sz="0" w:space="0"/>
          <w:left w:val="none" w:color="auto" w:sz="0" w:space="0"/>
          <w:bottom w:val="none" w:color="auto" w:sz="0" w:space="0"/>
          <w:right w:val="none" w:color="auto" w:sz="0" w:space="0"/>
        </w:pBdr>
        <w:shd w:val="clear" w:fill="FFFFFF"/>
        <w:spacing w:before="0" w:beforeAutospacing="0" w:afterAutospacing="0" w:line="440" w:lineRule="exact"/>
        <w:ind w:left="0" w:firstLine="0" w:firstLineChars="0"/>
        <w:jc w:val="both"/>
        <w:rPr>
          <w:rFonts w:ascii="宋体" w:hAnsi="宋体" w:eastAsia="宋体" w:cs="宋体"/>
          <w:sz w:val="24"/>
          <w:szCs w:val="24"/>
        </w:rPr>
      </w:pPr>
      <w:r>
        <w:rPr>
          <w:rFonts w:ascii="宋体" w:hAnsi="宋体" w:eastAsia="宋体" w:cs="宋体"/>
          <w:spacing w:val="-1"/>
          <w:sz w:val="24"/>
          <w:szCs w:val="24"/>
        </w:rPr>
        <w:t>项目编号：</w:t>
      </w:r>
      <w:r>
        <w:rPr>
          <w:rFonts w:hint="eastAsia" w:ascii="宋体" w:hAnsi="宋体" w:eastAsia="宋体" w:cs="宋体"/>
          <w:spacing w:val="-1"/>
          <w:sz w:val="24"/>
          <w:szCs w:val="24"/>
        </w:rPr>
        <w:t>AHXQ-202602001</w:t>
      </w:r>
    </w:p>
    <w:p w14:paraId="5AE1D1A7">
      <w:pPr>
        <w:pStyle w:val="5"/>
        <w:spacing w:after="0" w:line="440" w:lineRule="exact"/>
      </w:pPr>
      <w:r>
        <w:rPr>
          <w:rFonts w:ascii="宋体" w:hAnsi="宋体" w:eastAsia="宋体" w:cs="宋体"/>
          <w:spacing w:val="-3"/>
          <w:sz w:val="24"/>
          <w:szCs w:val="24"/>
        </w:rPr>
        <w:t>甲方(采购人)：</w:t>
      </w:r>
      <w:r>
        <w:rPr>
          <w:rFonts w:hint="eastAsia" w:ascii="宋体" w:hAnsi="宋体" w:eastAsia="宋体" w:cs="宋体"/>
          <w:spacing w:val="-2"/>
          <w:sz w:val="24"/>
          <w:szCs w:val="24"/>
          <w:u w:val="none" w:color="auto"/>
          <w:lang w:val="en-US" w:eastAsia="zh-CN"/>
        </w:rPr>
        <w:t>六安市叶集区公路管理服务中心</w:t>
      </w:r>
    </w:p>
    <w:p w14:paraId="35B78404">
      <w:pPr>
        <w:spacing w:before="0" w:line="440" w:lineRule="exact"/>
        <w:ind w:left="0"/>
        <w:rPr>
          <w:rFonts w:ascii="宋体" w:hAnsi="宋体" w:eastAsia="宋体" w:cs="宋体"/>
          <w:sz w:val="24"/>
          <w:szCs w:val="24"/>
        </w:rPr>
      </w:pPr>
      <w:r>
        <w:rPr>
          <w:rFonts w:ascii="宋体" w:hAnsi="宋体" w:eastAsia="宋体" w:cs="宋体"/>
          <w:spacing w:val="-4"/>
          <w:sz w:val="24"/>
          <w:szCs w:val="24"/>
        </w:rPr>
        <w:t>乙方(成交供应商)：</w:t>
      </w:r>
    </w:p>
    <w:p w14:paraId="39EA9626">
      <w:pPr>
        <w:pStyle w:val="5"/>
        <w:spacing w:after="0" w:line="440" w:lineRule="exact"/>
      </w:pPr>
    </w:p>
    <w:p w14:paraId="3F8F782B">
      <w:pPr>
        <w:pStyle w:val="5"/>
        <w:spacing w:after="0" w:line="440" w:lineRule="exact"/>
        <w:rPr>
          <w:u w:color="auto"/>
        </w:rPr>
      </w:pPr>
      <w:r>
        <w:rPr>
          <w:rFonts w:ascii="宋体" w:hAnsi="宋体" w:eastAsia="宋体" w:cs="宋体"/>
          <w:spacing w:val="-1"/>
          <w:sz w:val="24"/>
          <w:szCs w:val="24"/>
        </w:rPr>
        <w:t>签 订 地</w:t>
      </w:r>
      <w:r>
        <w:rPr>
          <w:rFonts w:hint="eastAsia" w:ascii="宋体" w:hAnsi="宋体" w:eastAsia="宋体" w:cs="宋体"/>
          <w:spacing w:val="-1"/>
          <w:sz w:val="24"/>
          <w:szCs w:val="24"/>
          <w:lang w:eastAsia="zh-CN"/>
        </w:rPr>
        <w:t>：</w:t>
      </w:r>
      <w:r>
        <w:rPr>
          <w:rFonts w:hint="eastAsia" w:ascii="宋体" w:hAnsi="宋体" w:eastAsia="宋体" w:cs="宋体"/>
          <w:spacing w:val="-2"/>
          <w:sz w:val="24"/>
          <w:szCs w:val="24"/>
          <w:u w:val="none" w:color="auto"/>
          <w:lang w:val="en-US" w:eastAsia="zh-CN"/>
        </w:rPr>
        <w:t>六安市叶集区公路管理服务中心</w:t>
      </w:r>
    </w:p>
    <w:p w14:paraId="508491C8">
      <w:pPr>
        <w:spacing w:before="78" w:line="220" w:lineRule="auto"/>
        <w:ind w:left="1046"/>
        <w:rPr>
          <w:rFonts w:ascii="宋体" w:hAnsi="宋体" w:eastAsia="宋体" w:cs="宋体"/>
          <w:sz w:val="24"/>
          <w:szCs w:val="24"/>
        </w:rPr>
      </w:pPr>
      <w:r>
        <w:rPr>
          <w:rFonts w:ascii="宋体" w:hAnsi="宋体" w:eastAsia="宋体" w:cs="宋体"/>
          <w:spacing w:val="-4"/>
          <w:sz w:val="24"/>
          <w:szCs w:val="24"/>
        </w:rPr>
        <w:t>签订日期：</w:t>
      </w:r>
      <w:r>
        <w:rPr>
          <w:rFonts w:ascii="宋体" w:hAnsi="宋体" w:eastAsia="宋体" w:cs="宋体"/>
          <w:spacing w:val="-4"/>
          <w:sz w:val="24"/>
          <w:szCs w:val="24"/>
          <w:u w:val="single" w:color="auto"/>
        </w:rPr>
        <w:t>2026</w:t>
      </w:r>
      <w:r>
        <w:rPr>
          <w:rFonts w:ascii="宋体" w:hAnsi="宋体" w:eastAsia="宋体" w:cs="宋体"/>
          <w:spacing w:val="-41"/>
          <w:sz w:val="24"/>
          <w:szCs w:val="24"/>
          <w:u w:val="single" w:color="auto"/>
        </w:rPr>
        <w:t xml:space="preserve"> </w:t>
      </w:r>
      <w:r>
        <w:rPr>
          <w:rFonts w:ascii="宋体" w:hAnsi="宋体" w:eastAsia="宋体" w:cs="宋体"/>
          <w:spacing w:val="-4"/>
          <w:sz w:val="24"/>
          <w:szCs w:val="24"/>
        </w:rPr>
        <w:t>年</w:t>
      </w:r>
      <w:r>
        <w:rPr>
          <w:rFonts w:hint="eastAsia" w:ascii="宋体" w:hAnsi="宋体" w:eastAsia="宋体" w:cs="宋体"/>
          <w:spacing w:val="-4"/>
          <w:sz w:val="24"/>
          <w:szCs w:val="24"/>
          <w:u w:val="single"/>
          <w:lang w:val="en-US" w:eastAsia="zh-CN"/>
        </w:rPr>
        <w:t xml:space="preserve"> 3  </w:t>
      </w:r>
      <w:r>
        <w:rPr>
          <w:rFonts w:ascii="宋体" w:hAnsi="宋体" w:eastAsia="宋体" w:cs="宋体"/>
          <w:spacing w:val="-4"/>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4"/>
          <w:sz w:val="24"/>
          <w:szCs w:val="24"/>
        </w:rPr>
        <w:t>日</w:t>
      </w:r>
    </w:p>
    <w:p w14:paraId="016EF79A">
      <w:pPr>
        <w:spacing w:line="220" w:lineRule="auto"/>
        <w:rPr>
          <w:rFonts w:ascii="宋体" w:hAnsi="宋体" w:eastAsia="宋体" w:cs="宋体"/>
          <w:sz w:val="24"/>
          <w:szCs w:val="24"/>
        </w:rPr>
        <w:sectPr>
          <w:footerReference r:id="rId5" w:type="default"/>
          <w:pgSz w:w="11907" w:h="16839"/>
          <w:pgMar w:top="1269" w:right="1785" w:bottom="1397" w:left="1785" w:header="0" w:footer="1196" w:gutter="0"/>
          <w:cols w:space="720" w:num="1"/>
        </w:sectPr>
      </w:pPr>
    </w:p>
    <w:p w14:paraId="284B0727">
      <w:pPr>
        <w:numPr>
          <w:ilvl w:val="0"/>
          <w:numId w:val="2"/>
        </w:numPr>
        <w:spacing w:before="78" w:line="219" w:lineRule="auto"/>
        <w:ind w:left="3273" w:firstLine="0"/>
        <w:jc w:val="left"/>
        <w:rPr>
          <w:rFonts w:ascii="宋体" w:hAnsi="宋体" w:eastAsia="宋体" w:cs="宋体"/>
          <w:b/>
          <w:bCs/>
          <w:spacing w:val="-3"/>
          <w:sz w:val="24"/>
          <w:szCs w:val="24"/>
        </w:rPr>
      </w:pPr>
      <w:r>
        <w:rPr>
          <w:rFonts w:ascii="宋体" w:hAnsi="宋体" w:eastAsia="宋体" w:cs="宋体"/>
          <w:b/>
          <w:bCs/>
          <w:spacing w:val="-3"/>
          <w:sz w:val="24"/>
          <w:szCs w:val="24"/>
        </w:rPr>
        <w:t>合同书</w:t>
      </w:r>
    </w:p>
    <w:p w14:paraId="4BB80755">
      <w:pPr>
        <w:spacing w:before="46" w:line="339" w:lineRule="auto"/>
        <w:ind w:left="4" w:firstLine="477"/>
        <w:jc w:val="both"/>
        <w:rPr>
          <w:rFonts w:ascii="宋体" w:hAnsi="宋体" w:eastAsia="宋体" w:cs="宋体"/>
          <w:sz w:val="24"/>
          <w:szCs w:val="24"/>
        </w:rPr>
      </w:pPr>
      <w:r>
        <w:rPr>
          <w:rFonts w:hint="eastAsia" w:ascii="宋体" w:hAnsi="宋体" w:eastAsia="宋体" w:cs="宋体"/>
          <w:spacing w:val="-2"/>
          <w:sz w:val="24"/>
          <w:szCs w:val="24"/>
          <w:u w:val="single" w:color="auto"/>
          <w:lang w:val="en-US" w:eastAsia="zh-CN"/>
        </w:rPr>
        <w:t>六安市叶集区公路管理服务中心</w:t>
      </w:r>
      <w:r>
        <w:rPr>
          <w:rFonts w:ascii="宋体" w:hAnsi="宋体" w:eastAsia="宋体" w:cs="宋体"/>
          <w:spacing w:val="-2"/>
          <w:sz w:val="24"/>
          <w:szCs w:val="24"/>
          <w:u w:val="single" w:color="auto"/>
        </w:rPr>
        <w:t xml:space="preserve"> </w:t>
      </w:r>
      <w:r>
        <w:rPr>
          <w:rFonts w:ascii="宋体" w:hAnsi="宋体" w:eastAsia="宋体" w:cs="宋体"/>
          <w:spacing w:val="-53"/>
          <w:sz w:val="24"/>
          <w:szCs w:val="24"/>
        </w:rPr>
        <w:t xml:space="preserve"> </w:t>
      </w:r>
      <w:r>
        <w:rPr>
          <w:rFonts w:ascii="宋体" w:hAnsi="宋体" w:eastAsia="宋体" w:cs="宋体"/>
          <w:spacing w:val="-2"/>
          <w:sz w:val="24"/>
          <w:szCs w:val="24"/>
        </w:rPr>
        <w:t>(以下简称：甲方) 通过</w:t>
      </w:r>
      <w:r>
        <w:rPr>
          <w:rFonts w:hint="eastAsia" w:ascii="宋体" w:hAnsi="宋体" w:eastAsia="宋体" w:cs="宋体"/>
          <w:spacing w:val="-2"/>
          <w:sz w:val="24"/>
          <w:szCs w:val="24"/>
          <w:u w:val="single" w:color="auto"/>
          <w:lang w:val="en-US" w:eastAsia="zh-CN"/>
        </w:rPr>
        <w:t>安徽鑫桥项目管理有限公司</w:t>
      </w:r>
      <w:r>
        <w:rPr>
          <w:rFonts w:ascii="宋体" w:hAnsi="宋体" w:eastAsia="宋体" w:cs="宋体"/>
          <w:spacing w:val="-2"/>
          <w:sz w:val="24"/>
          <w:szCs w:val="24"/>
        </w:rPr>
        <w:t>组</w:t>
      </w:r>
      <w:r>
        <w:rPr>
          <w:rFonts w:ascii="宋体" w:hAnsi="宋体" w:eastAsia="宋体" w:cs="宋体"/>
          <w:spacing w:val="-3"/>
          <w:sz w:val="24"/>
          <w:szCs w:val="24"/>
        </w:rPr>
        <w:t>织的</w:t>
      </w:r>
      <w:r>
        <w:rPr>
          <w:rFonts w:ascii="宋体" w:hAnsi="宋体" w:eastAsia="宋体" w:cs="宋体"/>
          <w:spacing w:val="-3"/>
          <w:sz w:val="24"/>
          <w:szCs w:val="24"/>
          <w:u w:val="single" w:color="auto"/>
        </w:rPr>
        <w:t>竞争性</w:t>
      </w:r>
      <w:r>
        <w:rPr>
          <w:rFonts w:hint="eastAsia" w:ascii="宋体" w:hAnsi="宋体" w:eastAsia="宋体" w:cs="宋体"/>
          <w:spacing w:val="-3"/>
          <w:sz w:val="24"/>
          <w:szCs w:val="24"/>
          <w:u w:val="single" w:color="auto"/>
          <w:lang w:val="en-US" w:eastAsia="zh-CN"/>
        </w:rPr>
        <w:t>谈判</w:t>
      </w:r>
      <w:r>
        <w:rPr>
          <w:rFonts w:ascii="宋体" w:hAnsi="宋体" w:eastAsia="宋体" w:cs="宋体"/>
          <w:spacing w:val="-3"/>
          <w:sz w:val="24"/>
          <w:szCs w:val="24"/>
        </w:rPr>
        <w:t>方式采购活动，经</w:t>
      </w:r>
      <w:r>
        <w:rPr>
          <w:rFonts w:ascii="宋体" w:hAnsi="宋体" w:eastAsia="宋体" w:cs="宋体"/>
          <w:spacing w:val="-3"/>
          <w:sz w:val="24"/>
          <w:szCs w:val="24"/>
          <w:u w:val="single" w:color="auto"/>
        </w:rPr>
        <w:t>竞争性</w:t>
      </w:r>
      <w:r>
        <w:rPr>
          <w:rFonts w:hint="eastAsia" w:ascii="宋体" w:hAnsi="宋体" w:eastAsia="宋体" w:cs="宋体"/>
          <w:spacing w:val="-3"/>
          <w:sz w:val="24"/>
          <w:szCs w:val="24"/>
          <w:u w:val="single" w:color="auto"/>
          <w:lang w:val="en-US" w:eastAsia="zh-CN"/>
        </w:rPr>
        <w:t>谈判</w:t>
      </w:r>
      <w:r>
        <w:rPr>
          <w:rFonts w:ascii="宋体" w:hAnsi="宋体" w:eastAsia="宋体" w:cs="宋体"/>
          <w:spacing w:val="-3"/>
          <w:sz w:val="24"/>
          <w:szCs w:val="24"/>
        </w:rPr>
        <w:t>评定，</w:t>
      </w:r>
      <w:r>
        <w:rPr>
          <w:rFonts w:ascii="宋体" w:hAnsi="宋体" w:eastAsia="宋体" w:cs="宋体"/>
          <w:spacing w:val="-68"/>
          <w:sz w:val="24"/>
          <w:szCs w:val="24"/>
        </w:rPr>
        <w:t xml:space="preserve"> </w:t>
      </w:r>
      <w:r>
        <w:rPr>
          <w:rFonts w:ascii="宋体" w:hAnsi="宋体" w:eastAsia="宋体" w:cs="宋体"/>
          <w:spacing w:val="-3"/>
          <w:sz w:val="24"/>
          <w:szCs w:val="24"/>
        </w:rPr>
        <w:t>(</w:t>
      </w:r>
      <w:r>
        <w:rPr>
          <w:rFonts w:ascii="宋体" w:hAnsi="宋体" w:eastAsia="宋体" w:cs="宋体"/>
          <w:spacing w:val="-3"/>
          <w:sz w:val="24"/>
          <w:szCs w:val="24"/>
          <w:u w:val="single" w:color="auto"/>
        </w:rPr>
        <w:t>成交供应商名称)</w:t>
      </w:r>
      <w:r>
        <w:rPr>
          <w:rFonts w:ascii="宋体" w:hAnsi="宋体" w:eastAsia="宋体" w:cs="宋体"/>
          <w:spacing w:val="52"/>
          <w:sz w:val="24"/>
          <w:szCs w:val="24"/>
        </w:rPr>
        <w:t xml:space="preserve"> </w:t>
      </w:r>
      <w:r>
        <w:rPr>
          <w:rFonts w:ascii="宋体" w:hAnsi="宋体" w:eastAsia="宋体" w:cs="宋体"/>
          <w:spacing w:val="-4"/>
          <w:sz w:val="24"/>
          <w:szCs w:val="24"/>
        </w:rPr>
        <w:t>(以</w:t>
      </w:r>
      <w:r>
        <w:rPr>
          <w:rFonts w:ascii="宋体" w:hAnsi="宋体" w:eastAsia="宋体" w:cs="宋体"/>
          <w:spacing w:val="-1"/>
          <w:sz w:val="24"/>
          <w:szCs w:val="24"/>
        </w:rPr>
        <w:t>下简称：乙方)为本项目成交供应商，现按照采购</w:t>
      </w:r>
      <w:r>
        <w:rPr>
          <w:rFonts w:ascii="宋体" w:hAnsi="宋体" w:eastAsia="宋体" w:cs="宋体"/>
          <w:spacing w:val="-2"/>
          <w:sz w:val="24"/>
          <w:szCs w:val="24"/>
        </w:rPr>
        <w:t>文件确定的事项签订本合同。</w:t>
      </w:r>
    </w:p>
    <w:p w14:paraId="5F8945E9">
      <w:pPr>
        <w:spacing w:before="1" w:line="338" w:lineRule="auto"/>
        <w:ind w:right="2" w:firstLine="479"/>
        <w:jc w:val="both"/>
        <w:rPr>
          <w:rFonts w:ascii="宋体" w:hAnsi="宋体" w:eastAsia="宋体" w:cs="宋体"/>
          <w:sz w:val="24"/>
          <w:szCs w:val="24"/>
        </w:rPr>
      </w:pPr>
      <w:r>
        <w:rPr>
          <w:rFonts w:ascii="宋体" w:hAnsi="宋体" w:eastAsia="宋体" w:cs="宋体"/>
          <w:sz w:val="24"/>
          <w:szCs w:val="24"/>
        </w:rPr>
        <w:t>根据《中华人民共和国民法典》、《中华人民共和国政府采购法》</w:t>
      </w:r>
      <w:r>
        <w:rPr>
          <w:rFonts w:ascii="宋体" w:hAnsi="宋体" w:eastAsia="宋体" w:cs="宋体"/>
          <w:spacing w:val="-1"/>
          <w:sz w:val="24"/>
          <w:szCs w:val="24"/>
        </w:rPr>
        <w:t>等相关法</w:t>
      </w:r>
      <w:r>
        <w:rPr>
          <w:rFonts w:ascii="宋体" w:hAnsi="宋体" w:eastAsia="宋体" w:cs="宋体"/>
          <w:sz w:val="24"/>
          <w:szCs w:val="24"/>
        </w:rPr>
        <w:t>律法规之规定，按照平等、自愿、公平和诚实信用的原则，经甲方和乙</w:t>
      </w:r>
      <w:r>
        <w:rPr>
          <w:rFonts w:ascii="宋体" w:hAnsi="宋体" w:eastAsia="宋体" w:cs="宋体"/>
          <w:spacing w:val="-1"/>
          <w:sz w:val="24"/>
          <w:szCs w:val="24"/>
        </w:rPr>
        <w:t>方协商一</w:t>
      </w:r>
      <w:r>
        <w:rPr>
          <w:rFonts w:ascii="宋体" w:hAnsi="宋体" w:eastAsia="宋体" w:cs="宋体"/>
          <w:spacing w:val="-2"/>
          <w:sz w:val="24"/>
          <w:szCs w:val="24"/>
        </w:rPr>
        <w:t>致，约定以下合同条款，以兹共同遵守、全面履行。</w:t>
      </w:r>
    </w:p>
    <w:p w14:paraId="77F8B277">
      <w:pPr>
        <w:spacing w:line="219" w:lineRule="auto"/>
        <w:ind w:left="498"/>
        <w:outlineLvl w:val="0"/>
        <w:rPr>
          <w:rFonts w:ascii="宋体" w:hAnsi="宋体" w:eastAsia="宋体" w:cs="宋体"/>
          <w:sz w:val="24"/>
          <w:szCs w:val="24"/>
        </w:rPr>
      </w:pPr>
      <w:r>
        <w:rPr>
          <w:rFonts w:ascii="宋体" w:hAnsi="宋体" w:eastAsia="宋体" w:cs="宋体"/>
          <w:spacing w:val="-3"/>
          <w:sz w:val="24"/>
          <w:szCs w:val="24"/>
        </w:rPr>
        <w:t>1.1 合同组成部分</w:t>
      </w:r>
    </w:p>
    <w:p w14:paraId="69BDDC5E">
      <w:pPr>
        <w:spacing w:before="152" w:line="339" w:lineRule="auto"/>
        <w:ind w:left="4" w:right="2" w:firstLine="483"/>
        <w:rPr>
          <w:rFonts w:ascii="宋体" w:hAnsi="宋体" w:eastAsia="宋体" w:cs="宋体"/>
          <w:sz w:val="24"/>
          <w:szCs w:val="24"/>
        </w:rPr>
      </w:pPr>
      <w:r>
        <w:rPr>
          <w:rFonts w:ascii="宋体" w:hAnsi="宋体" w:eastAsia="宋体" w:cs="宋体"/>
          <w:spacing w:val="-1"/>
          <w:sz w:val="24"/>
          <w:szCs w:val="24"/>
        </w:rPr>
        <w:t>下列文件为本合同的组成部分，并构成一个</w:t>
      </w:r>
      <w:r>
        <w:rPr>
          <w:rFonts w:ascii="宋体" w:hAnsi="宋体" w:eastAsia="宋体" w:cs="宋体"/>
          <w:spacing w:val="-2"/>
          <w:sz w:val="24"/>
          <w:szCs w:val="24"/>
        </w:rPr>
        <w:t>整体，需综合解释、相互补充。</w:t>
      </w:r>
      <w:r>
        <w:rPr>
          <w:rFonts w:ascii="宋体" w:hAnsi="宋体" w:eastAsia="宋体" w:cs="宋体"/>
          <w:sz w:val="24"/>
          <w:szCs w:val="24"/>
        </w:rPr>
        <w:t>如果下列文件内容出现不一致的情形，那么在保证按照采购文</w:t>
      </w:r>
      <w:r>
        <w:rPr>
          <w:rFonts w:ascii="宋体" w:hAnsi="宋体" w:eastAsia="宋体" w:cs="宋体"/>
          <w:spacing w:val="-1"/>
          <w:sz w:val="24"/>
          <w:szCs w:val="24"/>
        </w:rPr>
        <w:t>件确定的事项前提</w:t>
      </w:r>
      <w:r>
        <w:rPr>
          <w:rFonts w:ascii="宋体" w:hAnsi="宋体" w:eastAsia="宋体" w:cs="宋体"/>
          <w:spacing w:val="-3"/>
          <w:sz w:val="24"/>
          <w:szCs w:val="24"/>
        </w:rPr>
        <w:t>下，组成本合同的多个文件的优先适用顺序如下：</w:t>
      </w:r>
    </w:p>
    <w:p w14:paraId="6BB4F51C">
      <w:pPr>
        <w:spacing w:before="1" w:line="218" w:lineRule="auto"/>
        <w:ind w:left="498"/>
        <w:rPr>
          <w:rFonts w:ascii="宋体" w:hAnsi="宋体" w:eastAsia="宋体" w:cs="宋体"/>
          <w:sz w:val="24"/>
          <w:szCs w:val="24"/>
        </w:rPr>
      </w:pPr>
      <w:r>
        <w:rPr>
          <w:rFonts w:ascii="宋体" w:hAnsi="宋体" w:eastAsia="宋体" w:cs="宋体"/>
          <w:spacing w:val="-4"/>
          <w:sz w:val="24"/>
          <w:szCs w:val="24"/>
        </w:rPr>
        <w:t>1.1.1 本合同及其补充合同、变更协议；</w:t>
      </w:r>
    </w:p>
    <w:p w14:paraId="5C168D13">
      <w:pPr>
        <w:spacing w:before="157" w:line="219" w:lineRule="auto"/>
        <w:ind w:left="498"/>
        <w:rPr>
          <w:rFonts w:ascii="宋体" w:hAnsi="宋体" w:eastAsia="宋体" w:cs="宋体"/>
          <w:sz w:val="24"/>
          <w:szCs w:val="24"/>
        </w:rPr>
      </w:pPr>
      <w:r>
        <w:rPr>
          <w:rFonts w:ascii="宋体" w:hAnsi="宋体" w:eastAsia="宋体" w:cs="宋体"/>
          <w:spacing w:val="-7"/>
          <w:sz w:val="24"/>
          <w:szCs w:val="24"/>
        </w:rPr>
        <w:t>1.1.2 成交通知书；</w:t>
      </w:r>
    </w:p>
    <w:p w14:paraId="19AD1E14">
      <w:pPr>
        <w:spacing w:before="154" w:line="220" w:lineRule="auto"/>
        <w:ind w:left="498"/>
        <w:rPr>
          <w:rFonts w:ascii="宋体" w:hAnsi="宋体" w:eastAsia="宋体" w:cs="宋体"/>
          <w:sz w:val="24"/>
          <w:szCs w:val="24"/>
        </w:rPr>
      </w:pPr>
      <w:r>
        <w:rPr>
          <w:rFonts w:ascii="宋体" w:hAnsi="宋体" w:eastAsia="宋体" w:cs="宋体"/>
          <w:spacing w:val="-2"/>
          <w:sz w:val="24"/>
          <w:szCs w:val="24"/>
        </w:rPr>
        <w:t>1.1.3 响应文件(含澄清或者说明文件)；</w:t>
      </w:r>
    </w:p>
    <w:p w14:paraId="189DFB44">
      <w:pPr>
        <w:spacing w:before="153" w:line="219" w:lineRule="auto"/>
        <w:ind w:left="498"/>
        <w:rPr>
          <w:rFonts w:ascii="宋体" w:hAnsi="宋体" w:eastAsia="宋体" w:cs="宋体"/>
          <w:sz w:val="24"/>
          <w:szCs w:val="24"/>
        </w:rPr>
      </w:pPr>
      <w:r>
        <w:rPr>
          <w:rFonts w:ascii="宋体" w:hAnsi="宋体" w:eastAsia="宋体" w:cs="宋体"/>
          <w:spacing w:val="-2"/>
          <w:sz w:val="24"/>
          <w:szCs w:val="24"/>
        </w:rPr>
        <w:t>1.1.4 采购文件(含澄清或者修改文件)；</w:t>
      </w:r>
    </w:p>
    <w:p w14:paraId="0F6146C2">
      <w:pPr>
        <w:spacing w:before="157" w:line="219" w:lineRule="auto"/>
        <w:ind w:left="498"/>
        <w:rPr>
          <w:rFonts w:ascii="宋体" w:hAnsi="宋体" w:eastAsia="宋体" w:cs="宋体"/>
          <w:sz w:val="24"/>
          <w:szCs w:val="24"/>
        </w:rPr>
      </w:pPr>
      <w:r>
        <w:rPr>
          <w:rFonts w:ascii="宋体" w:hAnsi="宋体" w:eastAsia="宋体" w:cs="宋体"/>
          <w:spacing w:val="-4"/>
          <w:sz w:val="24"/>
          <w:szCs w:val="24"/>
        </w:rPr>
        <w:t>1.1.5 其他相关采购文件。</w:t>
      </w:r>
    </w:p>
    <w:p w14:paraId="61B9225D">
      <w:pPr>
        <w:spacing w:before="154" w:line="220" w:lineRule="auto"/>
        <w:ind w:left="498"/>
        <w:outlineLvl w:val="0"/>
        <w:rPr>
          <w:rFonts w:ascii="宋体" w:hAnsi="宋体" w:eastAsia="宋体" w:cs="宋体"/>
          <w:sz w:val="24"/>
          <w:szCs w:val="24"/>
        </w:rPr>
      </w:pPr>
      <w:r>
        <w:rPr>
          <w:rFonts w:ascii="宋体" w:hAnsi="宋体" w:eastAsia="宋体" w:cs="宋体"/>
          <w:spacing w:val="-7"/>
          <w:sz w:val="24"/>
          <w:szCs w:val="24"/>
        </w:rPr>
        <w:t>1.2</w:t>
      </w:r>
      <w:r>
        <w:rPr>
          <w:rFonts w:ascii="宋体" w:hAnsi="宋体" w:eastAsia="宋体" w:cs="宋体"/>
          <w:spacing w:val="11"/>
          <w:sz w:val="24"/>
          <w:szCs w:val="24"/>
        </w:rPr>
        <w:t xml:space="preserve"> </w:t>
      </w:r>
      <w:r>
        <w:rPr>
          <w:rFonts w:ascii="宋体" w:hAnsi="宋体" w:eastAsia="宋体" w:cs="宋体"/>
          <w:spacing w:val="-7"/>
          <w:sz w:val="24"/>
          <w:szCs w:val="24"/>
        </w:rPr>
        <w:t>服务</w:t>
      </w:r>
    </w:p>
    <w:p w14:paraId="4BC6AE6D">
      <w:pPr>
        <w:pStyle w:val="11"/>
        <w:widowControl/>
        <w:pBdr>
          <w:top w:val="none" w:color="auto" w:sz="0" w:space="0"/>
          <w:left w:val="none" w:color="auto" w:sz="0" w:space="0"/>
          <w:bottom w:val="none" w:color="auto" w:sz="0" w:space="0"/>
          <w:right w:val="none" w:color="auto" w:sz="0" w:space="0"/>
        </w:pBdr>
        <w:shd w:val="clear" w:fill="FFFFFF"/>
        <w:spacing w:before="0" w:line="440" w:lineRule="exact"/>
        <w:ind w:left="0"/>
        <w:rPr>
          <w:rFonts w:ascii="宋体" w:hAnsi="宋体" w:eastAsia="宋体" w:cs="宋体"/>
          <w:sz w:val="24"/>
          <w:szCs w:val="24"/>
        </w:rPr>
      </w:pPr>
      <w:r>
        <w:rPr>
          <w:rFonts w:ascii="宋体" w:hAnsi="宋体" w:eastAsia="宋体" w:cs="宋体"/>
          <w:spacing w:val="-1"/>
          <w:sz w:val="24"/>
          <w:szCs w:val="24"/>
        </w:rPr>
        <w:t>1.2.1 服务名称：</w:t>
      </w:r>
      <w:r>
        <w:rPr>
          <w:rFonts w:hint="eastAsia" w:ascii="宋体" w:hAnsi="宋体" w:eastAsia="宋体" w:cs="宋体"/>
          <w:i w:val="0"/>
          <w:iCs w:val="0"/>
          <w:caps w:val="0"/>
          <w:color w:val="auto"/>
          <w:spacing w:val="0"/>
          <w:sz w:val="24"/>
          <w:szCs w:val="24"/>
          <w:shd w:val="clear" w:fill="FFFFFF"/>
        </w:rPr>
        <w:t>叶集区国省干线、农村公路养护统计基础数据调查核实更新</w:t>
      </w:r>
      <w:r>
        <w:rPr>
          <w:rFonts w:hint="eastAsia" w:ascii="宋体" w:hAnsi="宋体" w:eastAsia="宋体" w:cs="宋体"/>
          <w:i w:val="0"/>
          <w:iCs w:val="0"/>
          <w:caps w:val="0"/>
          <w:color w:val="auto"/>
          <w:spacing w:val="0"/>
          <w:sz w:val="24"/>
          <w:szCs w:val="24"/>
          <w:shd w:val="clear" w:fill="FFFFFF"/>
          <w:lang w:val="en-US" w:eastAsia="zh-CN"/>
        </w:rPr>
        <w:t>及农村公路年报编制</w:t>
      </w:r>
      <w:r>
        <w:rPr>
          <w:rFonts w:hint="eastAsia" w:ascii="宋体" w:hAnsi="宋体" w:eastAsia="宋体" w:cs="宋体"/>
          <w:i w:val="0"/>
          <w:iCs w:val="0"/>
          <w:caps w:val="0"/>
          <w:color w:val="auto"/>
          <w:spacing w:val="0"/>
          <w:sz w:val="24"/>
          <w:szCs w:val="24"/>
          <w:shd w:val="clear" w:fill="FFFFFF"/>
        </w:rPr>
        <w:t>项目</w:t>
      </w:r>
      <w:r>
        <w:rPr>
          <w:rFonts w:ascii="宋体" w:hAnsi="宋体" w:eastAsia="宋体" w:cs="宋体"/>
          <w:spacing w:val="-1"/>
          <w:sz w:val="24"/>
          <w:szCs w:val="24"/>
        </w:rPr>
        <w:t>；</w:t>
      </w:r>
    </w:p>
    <w:p w14:paraId="4593A878">
      <w:pPr>
        <w:pStyle w:val="11"/>
        <w:widowControl/>
        <w:pBdr>
          <w:top w:val="none" w:color="auto" w:sz="0" w:space="0"/>
          <w:left w:val="none" w:color="auto" w:sz="0" w:space="0"/>
          <w:bottom w:val="none" w:color="auto" w:sz="0" w:space="0"/>
          <w:right w:val="none" w:color="auto" w:sz="0" w:space="0"/>
        </w:pBdr>
        <w:shd w:val="clear" w:fill="FFFFFF"/>
        <w:spacing w:before="0" w:beforeAutospacing="0" w:afterAutospacing="0" w:line="440" w:lineRule="exact"/>
        <w:ind w:right="2" w:firstLine="0"/>
        <w:jc w:val="both"/>
        <w:rPr>
          <w:rFonts w:ascii="宋体" w:hAnsi="宋体" w:eastAsia="宋体" w:cs="宋体"/>
          <w:sz w:val="24"/>
          <w:szCs w:val="24"/>
        </w:rPr>
      </w:pPr>
      <w:r>
        <w:rPr>
          <w:rFonts w:ascii="宋体" w:hAnsi="宋体" w:eastAsia="宋体" w:cs="宋体"/>
          <w:spacing w:val="-2"/>
          <w:sz w:val="24"/>
          <w:szCs w:val="24"/>
        </w:rPr>
        <w:t>1.2.2 服务内容：</w:t>
      </w:r>
      <w:r>
        <w:rPr>
          <w:rFonts w:hint="eastAsia" w:ascii="宋体" w:hAnsi="宋体" w:eastAsia="宋体" w:cs="宋体"/>
          <w:i w:val="0"/>
          <w:iCs w:val="0"/>
          <w:caps w:val="0"/>
          <w:color w:val="auto"/>
          <w:spacing w:val="0"/>
          <w:sz w:val="24"/>
          <w:szCs w:val="24"/>
          <w:shd w:val="clear" w:fill="FFFFFF"/>
        </w:rPr>
        <w:t>叶集区国省干线、农村公路养护统计基础数据调查核实更新</w:t>
      </w:r>
      <w:r>
        <w:rPr>
          <w:rFonts w:hint="eastAsia" w:ascii="宋体" w:hAnsi="宋体" w:eastAsia="宋体" w:cs="宋体"/>
          <w:i w:val="0"/>
          <w:iCs w:val="0"/>
          <w:caps w:val="0"/>
          <w:color w:val="auto"/>
          <w:spacing w:val="0"/>
          <w:sz w:val="24"/>
          <w:szCs w:val="24"/>
          <w:shd w:val="clear" w:fill="FFFFFF"/>
          <w:lang w:val="en-US" w:eastAsia="zh-CN"/>
        </w:rPr>
        <w:t>及农村公路年报编制</w:t>
      </w:r>
      <w:r>
        <w:rPr>
          <w:rFonts w:hint="eastAsia" w:ascii="宋体" w:hAnsi="宋体" w:eastAsia="宋体" w:cs="宋体"/>
          <w:i w:val="0"/>
          <w:iCs w:val="0"/>
          <w:caps w:val="0"/>
          <w:color w:val="auto"/>
          <w:spacing w:val="0"/>
          <w:sz w:val="24"/>
          <w:szCs w:val="24"/>
          <w:shd w:val="clear" w:fill="FFFFFF"/>
        </w:rPr>
        <w:t>项目</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为不断提高公路养护统计工作质量，加快推进公路数字化转型，现决定在全区范围内开展国省干线、农村公路基础数据调查更新工作，基础数据调查涵盖全区范围内国省干线公路、桥梁和农村公路、桥梁。项目的基础数据调查指标、内容、数量及其他要求按照国家相关规范的规定取定。项目包含叶集区2026年底农村公路年报编制、年报调整变更等相关工作。具体详见采购需求</w:t>
      </w:r>
      <w:r>
        <w:rPr>
          <w:rFonts w:hint="eastAsia" w:ascii="宋体" w:hAnsi="宋体" w:eastAsia="宋体" w:cs="宋体"/>
          <w:i w:val="0"/>
          <w:iCs w:val="0"/>
          <w:caps w:val="0"/>
          <w:color w:val="auto"/>
          <w:spacing w:val="0"/>
          <w:sz w:val="24"/>
          <w:szCs w:val="24"/>
          <w:shd w:val="clear" w:fill="FFFFFF"/>
          <w:lang w:eastAsia="zh-CN"/>
        </w:rPr>
        <w:t>。</w:t>
      </w:r>
    </w:p>
    <w:p w14:paraId="204D5396">
      <w:pPr>
        <w:spacing w:before="154" w:line="219" w:lineRule="auto"/>
        <w:ind w:left="498"/>
        <w:rPr>
          <w:rFonts w:ascii="宋体" w:hAnsi="宋体" w:eastAsia="宋体" w:cs="宋体"/>
          <w:sz w:val="24"/>
          <w:szCs w:val="24"/>
        </w:rPr>
      </w:pPr>
      <w:r>
        <w:rPr>
          <w:rFonts w:ascii="宋体" w:hAnsi="宋体" w:eastAsia="宋体" w:cs="宋体"/>
          <w:spacing w:val="-2"/>
          <w:sz w:val="24"/>
          <w:szCs w:val="24"/>
        </w:rPr>
        <w:t>1.2.3 服务质量：按质按量完成本项目的调查服</w:t>
      </w:r>
      <w:r>
        <w:rPr>
          <w:rFonts w:ascii="宋体" w:hAnsi="宋体" w:eastAsia="宋体" w:cs="宋体"/>
          <w:spacing w:val="-3"/>
          <w:sz w:val="24"/>
          <w:szCs w:val="24"/>
        </w:rPr>
        <w:t>务工作。</w:t>
      </w:r>
    </w:p>
    <w:p w14:paraId="5EC1C111">
      <w:pPr>
        <w:spacing w:before="154" w:line="218" w:lineRule="auto"/>
        <w:ind w:left="498"/>
        <w:outlineLvl w:val="0"/>
        <w:rPr>
          <w:rFonts w:ascii="宋体" w:hAnsi="宋体" w:eastAsia="宋体" w:cs="宋体"/>
          <w:sz w:val="24"/>
          <w:szCs w:val="24"/>
        </w:rPr>
      </w:pPr>
      <w:r>
        <w:rPr>
          <w:rFonts w:ascii="宋体" w:hAnsi="宋体" w:eastAsia="宋体" w:cs="宋体"/>
          <w:spacing w:val="-7"/>
          <w:sz w:val="24"/>
          <w:szCs w:val="24"/>
        </w:rPr>
        <w:t>1.3</w:t>
      </w:r>
      <w:r>
        <w:rPr>
          <w:rFonts w:ascii="宋体" w:hAnsi="宋体" w:eastAsia="宋体" w:cs="宋体"/>
          <w:spacing w:val="12"/>
          <w:sz w:val="24"/>
          <w:szCs w:val="24"/>
        </w:rPr>
        <w:t xml:space="preserve"> </w:t>
      </w:r>
      <w:r>
        <w:rPr>
          <w:rFonts w:ascii="宋体" w:hAnsi="宋体" w:eastAsia="宋体" w:cs="宋体"/>
          <w:spacing w:val="-7"/>
          <w:sz w:val="24"/>
          <w:szCs w:val="24"/>
        </w:rPr>
        <w:t>价款</w:t>
      </w:r>
    </w:p>
    <w:p w14:paraId="77269612">
      <w:pPr>
        <w:spacing w:before="159" w:line="218" w:lineRule="auto"/>
        <w:ind w:left="481"/>
        <w:rPr>
          <w:rFonts w:ascii="宋体" w:hAnsi="宋体" w:eastAsia="宋体" w:cs="宋体"/>
          <w:sz w:val="24"/>
          <w:szCs w:val="24"/>
        </w:rPr>
      </w:pPr>
      <w:r>
        <w:rPr>
          <w:rFonts w:ascii="宋体" w:hAnsi="宋体" w:eastAsia="宋体" w:cs="宋体"/>
          <w:spacing w:val="-4"/>
          <w:sz w:val="24"/>
          <w:szCs w:val="24"/>
        </w:rPr>
        <w:t>本合同总价为：¥</w:t>
      </w:r>
      <w:r>
        <w:rPr>
          <w:rFonts w:ascii="宋体" w:hAnsi="宋体" w:eastAsia="宋体" w:cs="宋体"/>
          <w:spacing w:val="-4"/>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4"/>
          <w:sz w:val="24"/>
          <w:szCs w:val="24"/>
        </w:rPr>
        <w:t>元</w:t>
      </w:r>
      <w:r>
        <w:rPr>
          <w:rFonts w:ascii="宋体" w:hAnsi="宋体" w:eastAsia="宋体" w:cs="宋体"/>
          <w:spacing w:val="52"/>
          <w:sz w:val="24"/>
          <w:szCs w:val="24"/>
        </w:rPr>
        <w:t xml:space="preserve"> </w:t>
      </w:r>
      <w:r>
        <w:rPr>
          <w:rFonts w:ascii="宋体" w:hAnsi="宋体" w:eastAsia="宋体" w:cs="宋体"/>
          <w:spacing w:val="-4"/>
          <w:sz w:val="24"/>
          <w:szCs w:val="24"/>
        </w:rPr>
        <w:t>(大写：人民币</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4"/>
          <w:sz w:val="24"/>
          <w:szCs w:val="24"/>
        </w:rPr>
        <w:t>元)。</w:t>
      </w:r>
    </w:p>
    <w:p w14:paraId="070E6CBE">
      <w:pPr>
        <w:spacing w:before="155" w:line="218" w:lineRule="auto"/>
        <w:ind w:left="483"/>
      </w:pPr>
      <w:r>
        <w:rPr>
          <w:rFonts w:ascii="宋体" w:hAnsi="宋体" w:eastAsia="宋体" w:cs="宋体"/>
          <w:spacing w:val="-11"/>
          <w:sz w:val="24"/>
          <w:szCs w:val="24"/>
        </w:rPr>
        <w:t>分项价格：</w:t>
      </w:r>
    </w:p>
    <w:tbl>
      <w:tblPr>
        <w:tblStyle w:val="24"/>
        <w:tblW w:w="8290"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1"/>
        <w:gridCol w:w="4280"/>
        <w:gridCol w:w="3049"/>
      </w:tblGrid>
      <w:tr w14:paraId="118B5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61" w:type="dxa"/>
            <w:vAlign w:val="top"/>
          </w:tcPr>
          <w:p w14:paraId="6F8D9080">
            <w:pPr>
              <w:spacing w:before="172" w:line="221" w:lineRule="auto"/>
              <w:ind w:left="245"/>
              <w:rPr>
                <w:rFonts w:ascii="宋体" w:hAnsi="宋体" w:eastAsia="宋体" w:cs="宋体"/>
                <w:sz w:val="24"/>
                <w:szCs w:val="24"/>
              </w:rPr>
            </w:pPr>
            <w:r>
              <w:rPr>
                <w:rFonts w:ascii="宋体" w:hAnsi="宋体" w:eastAsia="宋体" w:cs="宋体"/>
                <w:spacing w:val="-3"/>
                <w:sz w:val="24"/>
                <w:szCs w:val="24"/>
              </w:rPr>
              <w:t>序号</w:t>
            </w:r>
          </w:p>
        </w:tc>
        <w:tc>
          <w:tcPr>
            <w:tcW w:w="4280" w:type="dxa"/>
            <w:vAlign w:val="top"/>
          </w:tcPr>
          <w:p w14:paraId="3E88B3BC">
            <w:pPr>
              <w:spacing w:before="173" w:line="220" w:lineRule="auto"/>
              <w:ind w:left="1667"/>
              <w:rPr>
                <w:rFonts w:ascii="宋体" w:hAnsi="宋体" w:eastAsia="宋体" w:cs="宋体"/>
                <w:sz w:val="24"/>
                <w:szCs w:val="24"/>
              </w:rPr>
            </w:pPr>
            <w:r>
              <w:rPr>
                <w:rFonts w:ascii="宋体" w:hAnsi="宋体" w:eastAsia="宋体" w:cs="宋体"/>
                <w:spacing w:val="-3"/>
                <w:sz w:val="24"/>
                <w:szCs w:val="24"/>
              </w:rPr>
              <w:t>分项名称</w:t>
            </w:r>
          </w:p>
        </w:tc>
        <w:tc>
          <w:tcPr>
            <w:tcW w:w="3049" w:type="dxa"/>
            <w:vAlign w:val="top"/>
          </w:tcPr>
          <w:p w14:paraId="689D11F1">
            <w:pPr>
              <w:spacing w:before="172" w:line="218" w:lineRule="auto"/>
              <w:ind w:left="1055"/>
              <w:rPr>
                <w:rFonts w:ascii="宋体" w:hAnsi="宋体" w:eastAsia="宋体" w:cs="宋体"/>
                <w:sz w:val="24"/>
                <w:szCs w:val="24"/>
              </w:rPr>
            </w:pPr>
            <w:r>
              <w:rPr>
                <w:rFonts w:ascii="宋体" w:hAnsi="宋体" w:eastAsia="宋体" w:cs="宋体"/>
                <w:spacing w:val="-3"/>
                <w:sz w:val="24"/>
                <w:szCs w:val="24"/>
              </w:rPr>
              <w:t>分项价格</w:t>
            </w:r>
          </w:p>
        </w:tc>
      </w:tr>
      <w:tr w14:paraId="6B46D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61" w:type="dxa"/>
            <w:vAlign w:val="top"/>
          </w:tcPr>
          <w:p w14:paraId="451B2EB3">
            <w:pPr>
              <w:spacing w:before="174"/>
              <w:ind w:left="444"/>
              <w:rPr>
                <w:rFonts w:ascii="宋体" w:hAnsi="宋体" w:eastAsia="宋体" w:cs="宋体"/>
                <w:sz w:val="24"/>
                <w:szCs w:val="24"/>
              </w:rPr>
            </w:pPr>
            <w:r>
              <w:rPr>
                <w:rFonts w:ascii="宋体" w:hAnsi="宋体" w:eastAsia="宋体" w:cs="宋体"/>
                <w:sz w:val="24"/>
                <w:szCs w:val="24"/>
              </w:rPr>
              <w:t>1</w:t>
            </w:r>
          </w:p>
        </w:tc>
        <w:tc>
          <w:tcPr>
            <w:tcW w:w="4280" w:type="dxa"/>
            <w:vAlign w:val="top"/>
          </w:tcPr>
          <w:p w14:paraId="12AF30D7">
            <w:pPr>
              <w:rPr>
                <w:rFonts w:ascii="Arial"/>
                <w:sz w:val="21"/>
              </w:rPr>
            </w:pPr>
          </w:p>
        </w:tc>
        <w:tc>
          <w:tcPr>
            <w:tcW w:w="3049" w:type="dxa"/>
            <w:vAlign w:val="top"/>
          </w:tcPr>
          <w:p w14:paraId="3C884AC3">
            <w:pPr>
              <w:rPr>
                <w:rFonts w:ascii="Arial"/>
                <w:sz w:val="21"/>
              </w:rPr>
            </w:pPr>
          </w:p>
        </w:tc>
      </w:tr>
      <w:tr w14:paraId="459F0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61" w:type="dxa"/>
            <w:vAlign w:val="top"/>
          </w:tcPr>
          <w:p w14:paraId="6C32465C">
            <w:pPr>
              <w:spacing w:before="174"/>
              <w:ind w:left="429"/>
              <w:rPr>
                <w:rFonts w:ascii="宋体" w:hAnsi="宋体" w:eastAsia="宋体" w:cs="宋体"/>
                <w:sz w:val="24"/>
                <w:szCs w:val="24"/>
              </w:rPr>
            </w:pPr>
            <w:r>
              <w:rPr>
                <w:rFonts w:ascii="宋体" w:hAnsi="宋体" w:eastAsia="宋体" w:cs="宋体"/>
                <w:sz w:val="24"/>
                <w:szCs w:val="24"/>
              </w:rPr>
              <w:t>2</w:t>
            </w:r>
          </w:p>
        </w:tc>
        <w:tc>
          <w:tcPr>
            <w:tcW w:w="4280" w:type="dxa"/>
            <w:vAlign w:val="top"/>
          </w:tcPr>
          <w:p w14:paraId="05896D35">
            <w:pPr>
              <w:rPr>
                <w:rFonts w:ascii="Arial"/>
                <w:sz w:val="21"/>
              </w:rPr>
            </w:pPr>
          </w:p>
        </w:tc>
        <w:tc>
          <w:tcPr>
            <w:tcW w:w="3049" w:type="dxa"/>
            <w:vAlign w:val="top"/>
          </w:tcPr>
          <w:p w14:paraId="44F02878">
            <w:pPr>
              <w:rPr>
                <w:rFonts w:ascii="Arial"/>
                <w:sz w:val="21"/>
              </w:rPr>
            </w:pPr>
          </w:p>
        </w:tc>
      </w:tr>
      <w:tr w14:paraId="3EEF2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961" w:type="dxa"/>
            <w:vAlign w:val="top"/>
          </w:tcPr>
          <w:p w14:paraId="09060E9F">
            <w:pPr>
              <w:spacing w:before="174" w:line="239" w:lineRule="auto"/>
              <w:ind w:left="431"/>
              <w:rPr>
                <w:rFonts w:ascii="宋体" w:hAnsi="宋体" w:eastAsia="宋体" w:cs="宋体"/>
                <w:sz w:val="24"/>
                <w:szCs w:val="24"/>
              </w:rPr>
            </w:pPr>
            <w:r>
              <w:rPr>
                <w:rFonts w:ascii="宋体" w:hAnsi="宋体" w:eastAsia="宋体" w:cs="宋体"/>
                <w:sz w:val="24"/>
                <w:szCs w:val="24"/>
              </w:rPr>
              <w:t>3</w:t>
            </w:r>
          </w:p>
        </w:tc>
        <w:tc>
          <w:tcPr>
            <w:tcW w:w="4280" w:type="dxa"/>
            <w:vAlign w:val="top"/>
          </w:tcPr>
          <w:p w14:paraId="26169156">
            <w:pPr>
              <w:rPr>
                <w:rFonts w:ascii="Arial"/>
                <w:sz w:val="21"/>
              </w:rPr>
            </w:pPr>
          </w:p>
        </w:tc>
        <w:tc>
          <w:tcPr>
            <w:tcW w:w="3049" w:type="dxa"/>
            <w:vAlign w:val="top"/>
          </w:tcPr>
          <w:p w14:paraId="34F5C6B7">
            <w:pPr>
              <w:rPr>
                <w:rFonts w:ascii="Arial"/>
                <w:sz w:val="21"/>
              </w:rPr>
            </w:pPr>
          </w:p>
        </w:tc>
      </w:tr>
      <w:tr w14:paraId="39FCE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5241" w:type="dxa"/>
            <w:gridSpan w:val="2"/>
            <w:vAlign w:val="top"/>
          </w:tcPr>
          <w:p w14:paraId="1D1AC24A">
            <w:pPr>
              <w:spacing w:before="177" w:line="218" w:lineRule="auto"/>
              <w:ind w:left="2334"/>
              <w:rPr>
                <w:rFonts w:ascii="宋体" w:hAnsi="宋体" w:eastAsia="宋体" w:cs="宋体"/>
                <w:sz w:val="24"/>
                <w:szCs w:val="24"/>
              </w:rPr>
            </w:pPr>
            <w:r>
              <w:rPr>
                <w:rFonts w:ascii="宋体" w:hAnsi="宋体" w:eastAsia="宋体" w:cs="宋体"/>
                <w:spacing w:val="-8"/>
                <w:sz w:val="24"/>
                <w:szCs w:val="24"/>
              </w:rPr>
              <w:t>总</w:t>
            </w:r>
            <w:r>
              <w:rPr>
                <w:rFonts w:ascii="宋体" w:hAnsi="宋体" w:eastAsia="宋体" w:cs="宋体"/>
                <w:spacing w:val="10"/>
                <w:sz w:val="24"/>
                <w:szCs w:val="24"/>
              </w:rPr>
              <w:t xml:space="preserve"> </w:t>
            </w:r>
            <w:r>
              <w:rPr>
                <w:rFonts w:ascii="宋体" w:hAnsi="宋体" w:eastAsia="宋体" w:cs="宋体"/>
                <w:spacing w:val="-8"/>
                <w:sz w:val="24"/>
                <w:szCs w:val="24"/>
              </w:rPr>
              <w:t>价</w:t>
            </w:r>
          </w:p>
        </w:tc>
        <w:tc>
          <w:tcPr>
            <w:tcW w:w="3049" w:type="dxa"/>
            <w:vAlign w:val="top"/>
          </w:tcPr>
          <w:p w14:paraId="5742335D">
            <w:pPr>
              <w:rPr>
                <w:rFonts w:ascii="Arial"/>
                <w:sz w:val="21"/>
              </w:rPr>
            </w:pPr>
          </w:p>
        </w:tc>
      </w:tr>
    </w:tbl>
    <w:p w14:paraId="45DB531F">
      <w:pPr>
        <w:spacing w:line="67" w:lineRule="exact"/>
        <w:rPr>
          <w:sz w:val="5"/>
          <w:szCs w:val="5"/>
        </w:rPr>
        <w:sectPr>
          <w:footerReference r:id="rId6" w:type="default"/>
          <w:pgSz w:w="11907" w:h="16839"/>
          <w:pgMar w:top="1217" w:right="1726" w:bottom="1190" w:left="1780" w:header="0" w:footer="988" w:gutter="0"/>
          <w:cols w:space="720" w:num="1"/>
        </w:sectPr>
      </w:pPr>
    </w:p>
    <w:p w14:paraId="1698D330">
      <w:pPr>
        <w:spacing w:before="47" w:line="220" w:lineRule="auto"/>
        <w:ind w:left="0"/>
        <w:outlineLvl w:val="0"/>
        <w:rPr>
          <w:rFonts w:ascii="宋体" w:hAnsi="宋体" w:eastAsia="宋体" w:cs="宋体"/>
          <w:sz w:val="24"/>
          <w:szCs w:val="24"/>
        </w:rPr>
      </w:pPr>
      <w:r>
        <w:rPr>
          <w:rFonts w:ascii="宋体" w:hAnsi="宋体" w:eastAsia="宋体" w:cs="宋体"/>
          <w:spacing w:val="-2"/>
          <w:sz w:val="24"/>
          <w:szCs w:val="24"/>
        </w:rPr>
        <w:t>1.4 付款方式和发票开具方式</w:t>
      </w:r>
    </w:p>
    <w:p w14:paraId="275AE402">
      <w:pPr>
        <w:spacing w:before="151" w:line="319" w:lineRule="auto"/>
        <w:ind w:right="62" w:firstLine="499"/>
        <w:rPr>
          <w:rFonts w:ascii="宋体" w:hAnsi="宋体" w:eastAsia="宋体" w:cs="宋体"/>
          <w:sz w:val="24"/>
          <w:szCs w:val="24"/>
        </w:rPr>
      </w:pPr>
      <w:commentRangeStart w:id="3"/>
      <w:r>
        <w:rPr>
          <w:rFonts w:ascii="宋体" w:hAnsi="宋体" w:eastAsia="宋体" w:cs="宋体"/>
          <w:spacing w:val="-1"/>
          <w:sz w:val="24"/>
          <w:szCs w:val="24"/>
        </w:rPr>
        <w:t>1.4.1 付款方式：</w:t>
      </w:r>
      <w:r>
        <w:rPr>
          <w:rFonts w:hint="eastAsia" w:ascii="宋体" w:hAnsi="宋体" w:eastAsia="宋体" w:cs="宋体"/>
          <w:b w:val="0"/>
          <w:bCs w:val="0"/>
          <w:color w:val="auto"/>
          <w:kern w:val="0"/>
          <w:sz w:val="24"/>
          <w:szCs w:val="24"/>
          <w:lang w:val="en-US" w:eastAsia="zh-CN" w:bidi="ar"/>
        </w:rPr>
        <w:t>在服务完成并提供叶集区国省干线、农村公路养护统计基础数据调查核实更新报告，同时经安徽省公路资源管理平台审核合格后，支付合同价75%，2026年底农村公路年报编制完成并经交通运输部审核合格后，支付至合同价100%。</w:t>
      </w:r>
      <w:commentRangeEnd w:id="3"/>
      <w:r>
        <w:commentReference w:id="3"/>
      </w:r>
    </w:p>
    <w:p w14:paraId="7B99318C">
      <w:pPr>
        <w:spacing w:before="154" w:line="220" w:lineRule="auto"/>
        <w:ind w:left="499"/>
        <w:rPr>
          <w:rFonts w:ascii="宋体" w:hAnsi="宋体" w:eastAsia="宋体" w:cs="宋体"/>
          <w:sz w:val="24"/>
          <w:szCs w:val="24"/>
        </w:rPr>
      </w:pPr>
      <w:r>
        <w:rPr>
          <w:rFonts w:ascii="宋体" w:hAnsi="宋体" w:eastAsia="宋体" w:cs="宋体"/>
          <w:spacing w:val="-2"/>
          <w:sz w:val="24"/>
          <w:szCs w:val="24"/>
        </w:rPr>
        <w:t>1.4.2 发票开具方式：税务部门合法发票</w:t>
      </w:r>
    </w:p>
    <w:p w14:paraId="12325E89">
      <w:pPr>
        <w:spacing w:before="155" w:line="220" w:lineRule="auto"/>
        <w:ind w:left="499"/>
        <w:outlineLvl w:val="0"/>
        <w:rPr>
          <w:rFonts w:ascii="宋体" w:hAnsi="宋体" w:eastAsia="宋体" w:cs="宋体"/>
          <w:sz w:val="24"/>
          <w:szCs w:val="24"/>
        </w:rPr>
      </w:pPr>
      <w:r>
        <w:rPr>
          <w:rFonts w:ascii="宋体" w:hAnsi="宋体" w:eastAsia="宋体" w:cs="宋体"/>
          <w:spacing w:val="-2"/>
          <w:sz w:val="24"/>
          <w:szCs w:val="24"/>
        </w:rPr>
        <w:t>1.5 服务期限、地点和方式</w:t>
      </w:r>
    </w:p>
    <w:p w14:paraId="6CB16284">
      <w:pPr>
        <w:spacing w:before="153" w:line="315" w:lineRule="auto"/>
        <w:ind w:left="1" w:right="62" w:firstLine="497"/>
        <w:rPr>
          <w:rFonts w:ascii="宋体" w:hAnsi="宋体" w:eastAsia="宋体" w:cs="宋体"/>
          <w:spacing w:val="-1"/>
          <w:sz w:val="24"/>
          <w:szCs w:val="24"/>
        </w:rPr>
      </w:pPr>
      <w:r>
        <w:rPr>
          <w:rFonts w:ascii="宋体" w:hAnsi="宋体" w:eastAsia="宋体" w:cs="宋体"/>
          <w:spacing w:val="-1"/>
          <w:sz w:val="24"/>
          <w:szCs w:val="24"/>
        </w:rPr>
        <w:t xml:space="preserve">1.5.1 服务期限： </w:t>
      </w:r>
      <w:r>
        <w:rPr>
          <w:rFonts w:hint="default" w:ascii="宋体" w:hAnsi="宋体" w:eastAsia="宋体" w:cs="宋体"/>
          <w:spacing w:val="-1"/>
          <w:sz w:val="24"/>
          <w:szCs w:val="24"/>
        </w:rPr>
        <w:t>自合同签订之日起 180 日历天内完成，其中2026年度农村公路年报编制按安徽省交通运输厅要求时间完成。</w:t>
      </w:r>
      <w:r>
        <w:rPr>
          <w:rFonts w:ascii="宋体" w:hAnsi="宋体" w:eastAsia="宋体" w:cs="宋体"/>
          <w:spacing w:val="-1"/>
          <w:sz w:val="24"/>
          <w:szCs w:val="24"/>
        </w:rPr>
        <w:t>。</w:t>
      </w:r>
    </w:p>
    <w:p w14:paraId="129C4C59">
      <w:pPr>
        <w:spacing w:before="153" w:line="315" w:lineRule="auto"/>
        <w:ind w:left="1" w:right="62" w:firstLine="497"/>
        <w:rPr>
          <w:rFonts w:hint="default" w:ascii="宋体" w:hAnsi="宋体" w:eastAsia="宋体" w:cs="宋体"/>
          <w:spacing w:val="-1"/>
          <w:sz w:val="24"/>
          <w:szCs w:val="24"/>
          <w:lang w:val="en-US" w:eastAsia="zh-CN"/>
        </w:rPr>
      </w:pPr>
      <w:r>
        <w:rPr>
          <w:rFonts w:ascii="宋体" w:hAnsi="宋体" w:eastAsia="宋体" w:cs="宋体"/>
          <w:spacing w:val="-1"/>
          <w:sz w:val="24"/>
          <w:szCs w:val="24"/>
        </w:rPr>
        <w:t>1.5.2 服务地点：</w:t>
      </w:r>
      <w:r>
        <w:rPr>
          <w:rFonts w:hint="default" w:ascii="宋体" w:hAnsi="宋体" w:eastAsia="宋体" w:cs="宋体"/>
          <w:spacing w:val="-1"/>
          <w:sz w:val="24"/>
          <w:szCs w:val="24"/>
          <w:lang w:val="en-US" w:eastAsia="zh-CN"/>
        </w:rPr>
        <w:t>六安市叶集区</w:t>
      </w:r>
    </w:p>
    <w:p w14:paraId="1405D708">
      <w:pPr>
        <w:spacing w:before="153" w:line="315" w:lineRule="auto"/>
        <w:ind w:left="1" w:right="62" w:firstLine="497"/>
        <w:rPr>
          <w:rFonts w:ascii="宋体" w:hAnsi="宋体" w:eastAsia="宋体" w:cs="宋体"/>
          <w:spacing w:val="-1"/>
          <w:sz w:val="24"/>
          <w:szCs w:val="24"/>
        </w:rPr>
      </w:pPr>
      <w:r>
        <w:rPr>
          <w:rFonts w:ascii="宋体" w:hAnsi="宋体" w:eastAsia="宋体" w:cs="宋体"/>
          <w:spacing w:val="-1"/>
          <w:sz w:val="24"/>
          <w:szCs w:val="24"/>
        </w:rPr>
        <w:t>1.5.3 服务方式：按照采购文件要求进行服务。</w:t>
      </w:r>
    </w:p>
    <w:p w14:paraId="47C5A885">
      <w:pPr>
        <w:spacing w:before="153" w:line="315" w:lineRule="auto"/>
        <w:ind w:left="1" w:right="62" w:firstLine="497"/>
        <w:outlineLvl w:val="9"/>
        <w:rPr>
          <w:rFonts w:ascii="宋体" w:hAnsi="宋体" w:eastAsia="宋体" w:cs="宋体"/>
          <w:spacing w:val="-1"/>
          <w:sz w:val="24"/>
          <w:szCs w:val="24"/>
        </w:rPr>
      </w:pPr>
      <w:r>
        <w:rPr>
          <w:rFonts w:ascii="宋体" w:hAnsi="宋体" w:eastAsia="宋体" w:cs="宋体"/>
          <w:spacing w:val="-1"/>
          <w:sz w:val="24"/>
          <w:szCs w:val="24"/>
        </w:rPr>
        <w:t>1.6 违约责任</w:t>
      </w:r>
    </w:p>
    <w:p w14:paraId="62A2D9FF">
      <w:pPr>
        <w:spacing w:before="153" w:line="315" w:lineRule="auto"/>
        <w:ind w:left="1" w:right="62" w:firstLine="497"/>
        <w:rPr>
          <w:rFonts w:ascii="宋体" w:hAnsi="宋体" w:eastAsia="宋体" w:cs="宋体"/>
          <w:sz w:val="24"/>
          <w:szCs w:val="24"/>
        </w:rPr>
      </w:pPr>
      <w:r>
        <w:rPr>
          <w:rFonts w:ascii="宋体" w:hAnsi="宋体" w:eastAsia="宋体" w:cs="宋体"/>
          <w:spacing w:val="-1"/>
          <w:sz w:val="24"/>
          <w:szCs w:val="24"/>
        </w:rPr>
        <w:t>1.6.1 除不可抗力外，如果乙方没有按照本合同约定的期限、地点和方式履</w:t>
      </w:r>
      <w:r>
        <w:rPr>
          <w:rFonts w:ascii="宋体" w:hAnsi="宋体" w:eastAsia="宋体" w:cs="宋体"/>
          <w:sz w:val="24"/>
          <w:szCs w:val="24"/>
        </w:rPr>
        <w:t>行，那么甲方可要求乙方支付违约金，违约金按每迟延履行一日的应提</w:t>
      </w:r>
      <w:r>
        <w:rPr>
          <w:rFonts w:ascii="宋体" w:hAnsi="宋体" w:eastAsia="宋体" w:cs="宋体"/>
          <w:spacing w:val="-1"/>
          <w:sz w:val="24"/>
          <w:szCs w:val="24"/>
        </w:rPr>
        <w:t>供而未提</w:t>
      </w:r>
      <w:r>
        <w:rPr>
          <w:rFonts w:ascii="宋体" w:hAnsi="宋体" w:eastAsia="宋体" w:cs="宋体"/>
          <w:sz w:val="24"/>
          <w:szCs w:val="24"/>
        </w:rPr>
        <w:t>供服务价格的</w:t>
      </w:r>
      <w:r>
        <w:rPr>
          <w:rFonts w:ascii="宋体" w:hAnsi="宋体" w:eastAsia="宋体" w:cs="宋体"/>
          <w:sz w:val="24"/>
          <w:szCs w:val="24"/>
          <w:u w:val="single" w:color="auto"/>
        </w:rPr>
        <w:t xml:space="preserve"> 0.5  </w:t>
      </w:r>
      <w:r>
        <w:rPr>
          <w:rFonts w:ascii="宋体" w:hAnsi="宋体" w:eastAsia="宋体" w:cs="宋体"/>
          <w:sz w:val="24"/>
          <w:szCs w:val="24"/>
        </w:rPr>
        <w:t>%计算，最高限额为本合同总价的</w:t>
      </w:r>
      <w:r>
        <w:rPr>
          <w:rFonts w:ascii="宋体" w:hAnsi="宋体" w:eastAsia="宋体" w:cs="宋体"/>
          <w:sz w:val="24"/>
          <w:szCs w:val="24"/>
          <w:u w:val="single" w:color="auto"/>
        </w:rPr>
        <w:t xml:space="preserve"> 5  </w:t>
      </w:r>
      <w:r>
        <w:rPr>
          <w:rFonts w:ascii="宋体" w:hAnsi="宋体" w:eastAsia="宋体" w:cs="宋体"/>
          <w:sz w:val="24"/>
          <w:szCs w:val="24"/>
        </w:rPr>
        <w:t>%；迟延履行</w:t>
      </w:r>
      <w:r>
        <w:rPr>
          <w:rFonts w:ascii="宋体" w:hAnsi="宋体" w:eastAsia="宋体" w:cs="宋体"/>
          <w:spacing w:val="-1"/>
          <w:sz w:val="24"/>
          <w:szCs w:val="24"/>
        </w:rPr>
        <w:t>的违约金</w:t>
      </w:r>
      <w:r>
        <w:rPr>
          <w:rFonts w:ascii="宋体" w:hAnsi="宋体" w:eastAsia="宋体" w:cs="宋体"/>
          <w:sz w:val="24"/>
          <w:szCs w:val="24"/>
        </w:rPr>
        <w:t>计算数额达到前述最高限额之日起，甲方有权在要求乙方支付违约金的</w:t>
      </w:r>
      <w:r>
        <w:rPr>
          <w:rFonts w:ascii="宋体" w:hAnsi="宋体" w:eastAsia="宋体" w:cs="宋体"/>
          <w:spacing w:val="-1"/>
          <w:sz w:val="24"/>
          <w:szCs w:val="24"/>
        </w:rPr>
        <w:t>同时，书</w:t>
      </w:r>
      <w:r>
        <w:rPr>
          <w:rFonts w:ascii="宋体" w:hAnsi="宋体" w:eastAsia="宋体" w:cs="宋体"/>
          <w:spacing w:val="-6"/>
          <w:sz w:val="24"/>
          <w:szCs w:val="24"/>
        </w:rPr>
        <w:t>面通知乙方解除本合同；</w:t>
      </w:r>
    </w:p>
    <w:p w14:paraId="2B79829A">
      <w:pPr>
        <w:spacing w:before="152" w:line="309" w:lineRule="auto"/>
        <w:ind w:left="1" w:firstLine="497"/>
        <w:rPr>
          <w:rFonts w:ascii="宋体" w:hAnsi="宋体" w:eastAsia="宋体" w:cs="宋体"/>
          <w:sz w:val="24"/>
          <w:szCs w:val="24"/>
        </w:rPr>
      </w:pPr>
      <w:r>
        <w:rPr>
          <w:rFonts w:ascii="宋体" w:hAnsi="宋体" w:eastAsia="宋体" w:cs="宋体"/>
          <w:spacing w:val="-2"/>
          <w:sz w:val="24"/>
          <w:szCs w:val="24"/>
        </w:rPr>
        <w:t>1.6.2 除不可抗力外，如果甲方没有按照本合同约定的付款方式付款，那么</w:t>
      </w:r>
      <w:r>
        <w:rPr>
          <w:rFonts w:ascii="宋体" w:hAnsi="宋体" w:eastAsia="宋体" w:cs="宋体"/>
          <w:spacing w:val="-3"/>
          <w:sz w:val="24"/>
          <w:szCs w:val="24"/>
        </w:rPr>
        <w:t>乙方可要求甲方支付违约金，违约金按每迟延付款一日的应付而未付款</w:t>
      </w:r>
      <w:r>
        <w:rPr>
          <w:rFonts w:ascii="宋体" w:hAnsi="宋体" w:eastAsia="宋体" w:cs="宋体"/>
          <w:spacing w:val="-4"/>
          <w:sz w:val="24"/>
          <w:szCs w:val="24"/>
        </w:rPr>
        <w:t>的</w:t>
      </w:r>
      <w:r>
        <w:rPr>
          <w:rFonts w:ascii="宋体" w:hAnsi="宋体" w:eastAsia="宋体" w:cs="宋体"/>
          <w:spacing w:val="-4"/>
          <w:sz w:val="24"/>
          <w:szCs w:val="24"/>
          <w:u w:val="single" w:color="auto"/>
        </w:rPr>
        <w:t xml:space="preserve"> 0.5  </w:t>
      </w:r>
      <w:r>
        <w:rPr>
          <w:rFonts w:ascii="宋体" w:hAnsi="宋体" w:eastAsia="宋体" w:cs="宋体"/>
          <w:spacing w:val="-4"/>
          <w:sz w:val="24"/>
          <w:szCs w:val="24"/>
        </w:rPr>
        <w:t>%</w:t>
      </w:r>
      <w:r>
        <w:rPr>
          <w:rFonts w:ascii="宋体" w:hAnsi="宋体" w:eastAsia="宋体" w:cs="宋体"/>
          <w:sz w:val="24"/>
          <w:szCs w:val="24"/>
        </w:rPr>
        <w:t>计算，最高限额为本合同总价的</w:t>
      </w:r>
      <w:r>
        <w:rPr>
          <w:rFonts w:ascii="宋体" w:hAnsi="宋体" w:eastAsia="宋体" w:cs="宋体"/>
          <w:sz w:val="24"/>
          <w:szCs w:val="24"/>
          <w:u w:val="single" w:color="auto"/>
        </w:rPr>
        <w:t xml:space="preserve"> 5 </w:t>
      </w:r>
      <w:r>
        <w:rPr>
          <w:rFonts w:ascii="宋体" w:hAnsi="宋体" w:eastAsia="宋体" w:cs="宋体"/>
          <w:sz w:val="24"/>
          <w:szCs w:val="24"/>
        </w:rPr>
        <w:t>%；迟延付款的违约金计算数额达到</w:t>
      </w:r>
      <w:r>
        <w:rPr>
          <w:rFonts w:ascii="宋体" w:hAnsi="宋体" w:eastAsia="宋体" w:cs="宋体"/>
          <w:spacing w:val="-1"/>
          <w:sz w:val="24"/>
          <w:szCs w:val="24"/>
        </w:rPr>
        <w:t>前述最高</w:t>
      </w:r>
      <w:r>
        <w:rPr>
          <w:rFonts w:ascii="宋体" w:hAnsi="宋体" w:eastAsia="宋体" w:cs="宋体"/>
          <w:spacing w:val="-5"/>
          <w:sz w:val="24"/>
          <w:szCs w:val="24"/>
        </w:rPr>
        <w:t>限额之日起，乙方有权在要求甲方支付违约金的同时，书面通知甲方解除本合</w:t>
      </w:r>
      <w:r>
        <w:rPr>
          <w:rFonts w:ascii="宋体" w:hAnsi="宋体" w:eastAsia="宋体" w:cs="宋体"/>
          <w:spacing w:val="-6"/>
          <w:sz w:val="24"/>
          <w:szCs w:val="24"/>
        </w:rPr>
        <w:t>同；</w:t>
      </w:r>
    </w:p>
    <w:p w14:paraId="25C05B67">
      <w:pPr>
        <w:spacing w:before="153" w:line="319" w:lineRule="auto"/>
        <w:ind w:left="1" w:right="62" w:firstLine="497"/>
        <w:rPr>
          <w:rFonts w:ascii="宋体" w:hAnsi="宋体" w:eastAsia="宋体" w:cs="宋体"/>
          <w:sz w:val="24"/>
          <w:szCs w:val="24"/>
        </w:rPr>
      </w:pPr>
      <w:r>
        <w:rPr>
          <w:rFonts w:ascii="宋体" w:hAnsi="宋体" w:eastAsia="宋体" w:cs="宋体"/>
          <w:spacing w:val="-1"/>
          <w:sz w:val="24"/>
          <w:szCs w:val="24"/>
        </w:rPr>
        <w:t>1.6.3 除不可抗力外，任何一方未能履行本合同约定的其他主要义务，经催</w:t>
      </w:r>
      <w:r>
        <w:rPr>
          <w:rFonts w:ascii="宋体" w:hAnsi="宋体" w:eastAsia="宋体" w:cs="宋体"/>
          <w:sz w:val="24"/>
          <w:szCs w:val="24"/>
        </w:rPr>
        <w:t>告后在合理期限内仍未履行的，或者任何一方有其他违约行为致使不能</w:t>
      </w:r>
      <w:r>
        <w:rPr>
          <w:rFonts w:ascii="宋体" w:hAnsi="宋体" w:eastAsia="宋体" w:cs="宋体"/>
          <w:spacing w:val="-1"/>
          <w:sz w:val="24"/>
          <w:szCs w:val="24"/>
        </w:rPr>
        <w:t>实现合同</w:t>
      </w:r>
      <w:r>
        <w:rPr>
          <w:rFonts w:ascii="宋体" w:hAnsi="宋体" w:eastAsia="宋体" w:cs="宋体"/>
          <w:spacing w:val="-4"/>
          <w:sz w:val="24"/>
          <w:szCs w:val="24"/>
        </w:rPr>
        <w:t>目的的，或者任何一方有腐败行为(即：提供或给予或接受或索取任何财物或其他</w:t>
      </w:r>
      <w:r>
        <w:rPr>
          <w:rFonts w:ascii="宋体" w:hAnsi="宋体" w:eastAsia="宋体" w:cs="宋体"/>
          <w:spacing w:val="3"/>
          <w:sz w:val="24"/>
          <w:szCs w:val="24"/>
        </w:rPr>
        <w:t>好处或者采取其他不正当手段影响对方当事人在合同签订、履行过程中的行为)或者欺诈行为(即：以谎报事实或者隐瞒真相的方法来影响对方当事人在合同签</w:t>
      </w:r>
      <w:r>
        <w:rPr>
          <w:rFonts w:ascii="宋体" w:hAnsi="宋体" w:eastAsia="宋体" w:cs="宋体"/>
          <w:spacing w:val="-2"/>
          <w:sz w:val="24"/>
          <w:szCs w:val="24"/>
        </w:rPr>
        <w:t>订、履行过程中的行为)的，对方当事人可以书面通知违约方解除本合同；</w:t>
      </w:r>
    </w:p>
    <w:p w14:paraId="2E8DD592">
      <w:pPr>
        <w:spacing w:before="153" w:line="309" w:lineRule="auto"/>
        <w:ind w:right="62" w:firstLine="498"/>
        <w:rPr>
          <w:rFonts w:ascii="宋体" w:hAnsi="宋体" w:eastAsia="宋体" w:cs="宋体"/>
          <w:sz w:val="24"/>
          <w:szCs w:val="24"/>
        </w:rPr>
      </w:pPr>
      <w:r>
        <w:rPr>
          <w:rFonts w:ascii="宋体" w:hAnsi="宋体" w:eastAsia="宋体" w:cs="宋体"/>
          <w:spacing w:val="-1"/>
          <w:sz w:val="24"/>
          <w:szCs w:val="24"/>
        </w:rPr>
        <w:t>1.6.4 任何一方按照前述约定要求违约方支付违约金的同时，仍有权要求违</w:t>
      </w:r>
      <w:r>
        <w:rPr>
          <w:rFonts w:ascii="宋体" w:hAnsi="宋体" w:eastAsia="宋体" w:cs="宋体"/>
          <w:sz w:val="24"/>
          <w:szCs w:val="24"/>
        </w:rPr>
        <w:t>约方继续履行合同、采取补救措施，并有权按照己方实际损失情况要求违</w:t>
      </w:r>
      <w:r>
        <w:rPr>
          <w:rFonts w:ascii="宋体" w:hAnsi="宋体" w:eastAsia="宋体" w:cs="宋体"/>
          <w:spacing w:val="-1"/>
          <w:sz w:val="24"/>
          <w:szCs w:val="24"/>
        </w:rPr>
        <w:t>约方赔</w:t>
      </w:r>
      <w:r>
        <w:rPr>
          <w:rFonts w:ascii="宋体" w:hAnsi="宋体" w:eastAsia="宋体" w:cs="宋体"/>
          <w:sz w:val="24"/>
          <w:szCs w:val="24"/>
        </w:rPr>
        <w:t>偿损失；任何一方按照前述约定要求解除本合同的同时，仍有权要求违约</w:t>
      </w:r>
      <w:r>
        <w:rPr>
          <w:rFonts w:ascii="宋体" w:hAnsi="宋体" w:eastAsia="宋体" w:cs="宋体"/>
          <w:spacing w:val="-1"/>
          <w:sz w:val="24"/>
          <w:szCs w:val="24"/>
        </w:rPr>
        <w:t>方支付</w:t>
      </w:r>
      <w:r>
        <w:rPr>
          <w:rFonts w:ascii="宋体" w:hAnsi="宋体" w:eastAsia="宋体" w:cs="宋体"/>
          <w:sz w:val="24"/>
          <w:szCs w:val="24"/>
        </w:rPr>
        <w:t>违约金和按照己方实际损失情况要求违约方赔偿损失；且守约方行使的任</w:t>
      </w:r>
      <w:r>
        <w:rPr>
          <w:rFonts w:ascii="宋体" w:hAnsi="宋体" w:eastAsia="宋体" w:cs="宋体"/>
          <w:spacing w:val="-1"/>
          <w:sz w:val="24"/>
          <w:szCs w:val="24"/>
        </w:rPr>
        <w:t>何权利</w:t>
      </w:r>
    </w:p>
    <w:p w14:paraId="44F08C88">
      <w:pPr>
        <w:spacing w:line="309" w:lineRule="auto"/>
        <w:rPr>
          <w:rFonts w:ascii="宋体" w:hAnsi="宋体" w:eastAsia="宋体" w:cs="宋体"/>
          <w:sz w:val="24"/>
          <w:szCs w:val="24"/>
        </w:rPr>
        <w:sectPr>
          <w:footerReference r:id="rId7" w:type="default"/>
          <w:pgSz w:w="11907" w:h="16839"/>
          <w:pgMar w:top="1217" w:right="1666" w:bottom="1190" w:left="1779" w:header="0" w:footer="988" w:gutter="0"/>
          <w:cols w:space="720" w:num="1"/>
        </w:sectPr>
      </w:pPr>
    </w:p>
    <w:p w14:paraId="29E17C3D">
      <w:pPr>
        <w:spacing w:before="47" w:line="220" w:lineRule="auto"/>
        <w:ind w:left="2"/>
        <w:rPr>
          <w:rFonts w:ascii="宋体" w:hAnsi="宋体" w:eastAsia="宋体" w:cs="宋体"/>
          <w:sz w:val="24"/>
          <w:szCs w:val="24"/>
        </w:rPr>
      </w:pPr>
      <w:r>
        <w:rPr>
          <w:rFonts w:ascii="宋体" w:hAnsi="宋体" w:eastAsia="宋体" w:cs="宋体"/>
          <w:spacing w:val="-2"/>
          <w:sz w:val="24"/>
          <w:szCs w:val="24"/>
        </w:rPr>
        <w:t>救济方式均不视为其放弃了其他法定或者约定的</w:t>
      </w:r>
      <w:r>
        <w:rPr>
          <w:rFonts w:ascii="宋体" w:hAnsi="宋体" w:eastAsia="宋体" w:cs="宋体"/>
          <w:spacing w:val="-3"/>
          <w:sz w:val="24"/>
          <w:szCs w:val="24"/>
        </w:rPr>
        <w:t>权利救济方式；</w:t>
      </w:r>
    </w:p>
    <w:p w14:paraId="7103AE93">
      <w:pPr>
        <w:spacing w:before="154" w:line="299" w:lineRule="auto"/>
        <w:ind w:firstLine="498"/>
        <w:rPr>
          <w:rFonts w:ascii="宋体" w:hAnsi="宋体" w:eastAsia="宋体" w:cs="宋体"/>
          <w:sz w:val="24"/>
          <w:szCs w:val="24"/>
        </w:rPr>
      </w:pPr>
      <w:r>
        <w:rPr>
          <w:rFonts w:ascii="宋体" w:hAnsi="宋体" w:eastAsia="宋体" w:cs="宋体"/>
          <w:spacing w:val="-5"/>
          <w:sz w:val="24"/>
          <w:szCs w:val="24"/>
        </w:rPr>
        <w:t>1.6.5 除前述约定外，除不可抗力外，任何一方未</w:t>
      </w:r>
      <w:r>
        <w:rPr>
          <w:rFonts w:ascii="宋体" w:hAnsi="宋体" w:eastAsia="宋体" w:cs="宋体"/>
          <w:spacing w:val="-6"/>
          <w:sz w:val="24"/>
          <w:szCs w:val="24"/>
        </w:rPr>
        <w:t>能履行本合同约定的义务，</w:t>
      </w:r>
      <w:r>
        <w:rPr>
          <w:rFonts w:ascii="宋体" w:hAnsi="宋体" w:eastAsia="宋体" w:cs="宋体"/>
          <w:sz w:val="24"/>
          <w:szCs w:val="24"/>
        </w:rPr>
        <w:t>对方当事人均有权要求继续履行、采取补救措施或者赔偿损失等，且对方</w:t>
      </w:r>
      <w:r>
        <w:rPr>
          <w:rFonts w:ascii="宋体" w:hAnsi="宋体" w:eastAsia="宋体" w:cs="宋体"/>
          <w:spacing w:val="-1"/>
          <w:sz w:val="24"/>
          <w:szCs w:val="24"/>
        </w:rPr>
        <w:t>当事人</w:t>
      </w:r>
      <w:r>
        <w:rPr>
          <w:rFonts w:ascii="宋体" w:hAnsi="宋体" w:eastAsia="宋体" w:cs="宋体"/>
          <w:spacing w:val="-2"/>
          <w:sz w:val="24"/>
          <w:szCs w:val="24"/>
        </w:rPr>
        <w:t>行使的任何权利救济方式均不视为其放弃了其他法定或者约定的权利救济方式；</w:t>
      </w:r>
    </w:p>
    <w:p w14:paraId="762EDBD4">
      <w:pPr>
        <w:spacing w:before="154" w:line="299" w:lineRule="auto"/>
        <w:ind w:left="4" w:right="65" w:firstLine="493"/>
        <w:rPr>
          <w:rFonts w:ascii="宋体" w:hAnsi="宋体" w:eastAsia="宋体" w:cs="宋体"/>
          <w:sz w:val="24"/>
          <w:szCs w:val="24"/>
        </w:rPr>
      </w:pPr>
      <w:r>
        <w:rPr>
          <w:rFonts w:ascii="宋体" w:hAnsi="宋体" w:eastAsia="宋体" w:cs="宋体"/>
          <w:spacing w:val="-1"/>
          <w:sz w:val="24"/>
          <w:szCs w:val="24"/>
        </w:rPr>
        <w:t>1.6.6 如果出现政府采购监督管理部门在处理投诉事项期间，书面通知甲方</w:t>
      </w:r>
      <w:r>
        <w:rPr>
          <w:rFonts w:ascii="宋体" w:hAnsi="宋体" w:eastAsia="宋体" w:cs="宋体"/>
          <w:sz w:val="24"/>
          <w:szCs w:val="24"/>
        </w:rPr>
        <w:t>暂停采购活动的情形，或者询问或质疑事项可能影响成交结果</w:t>
      </w:r>
      <w:r>
        <w:rPr>
          <w:rFonts w:ascii="宋体" w:hAnsi="宋体" w:eastAsia="宋体" w:cs="宋体"/>
          <w:spacing w:val="-1"/>
          <w:sz w:val="24"/>
          <w:szCs w:val="24"/>
        </w:rPr>
        <w:t>的，导致甲方中止</w:t>
      </w:r>
      <w:r>
        <w:rPr>
          <w:rFonts w:ascii="宋体" w:hAnsi="宋体" w:eastAsia="宋体" w:cs="宋体"/>
          <w:spacing w:val="-3"/>
          <w:sz w:val="24"/>
          <w:szCs w:val="24"/>
        </w:rPr>
        <w:t>履行合同的情形，均不视为甲方违约。</w:t>
      </w:r>
    </w:p>
    <w:p w14:paraId="5E360AF4">
      <w:pPr>
        <w:spacing w:before="152" w:line="220" w:lineRule="auto"/>
        <w:ind w:left="498"/>
        <w:outlineLvl w:val="0"/>
        <w:rPr>
          <w:rFonts w:ascii="宋体" w:hAnsi="宋体" w:eastAsia="宋体" w:cs="宋体"/>
          <w:sz w:val="24"/>
          <w:szCs w:val="24"/>
        </w:rPr>
      </w:pPr>
      <w:r>
        <w:rPr>
          <w:rFonts w:ascii="宋体" w:hAnsi="宋体" w:eastAsia="宋体" w:cs="宋体"/>
          <w:spacing w:val="-3"/>
          <w:sz w:val="24"/>
          <w:szCs w:val="24"/>
        </w:rPr>
        <w:t>1.7 合同争议的解决</w:t>
      </w:r>
    </w:p>
    <w:p w14:paraId="0929FE26">
      <w:pPr>
        <w:spacing w:before="156" w:line="338" w:lineRule="auto"/>
        <w:ind w:left="4" w:right="3" w:firstLine="477"/>
        <w:rPr>
          <w:rFonts w:ascii="宋体" w:hAnsi="宋体" w:eastAsia="宋体" w:cs="宋体"/>
          <w:sz w:val="24"/>
          <w:szCs w:val="24"/>
        </w:rPr>
      </w:pPr>
      <w:r>
        <w:rPr>
          <w:rFonts w:ascii="宋体" w:hAnsi="宋体" w:eastAsia="宋体" w:cs="宋体"/>
          <w:spacing w:val="-5"/>
          <w:sz w:val="24"/>
          <w:szCs w:val="24"/>
        </w:rPr>
        <w:t>本合同履行过程中发生的任何争议，双方当事人</w:t>
      </w:r>
      <w:r>
        <w:rPr>
          <w:rFonts w:ascii="宋体" w:hAnsi="宋体" w:eastAsia="宋体" w:cs="宋体"/>
          <w:spacing w:val="-6"/>
          <w:sz w:val="24"/>
          <w:szCs w:val="24"/>
        </w:rPr>
        <w:t>均可通过和解或者调解解决；</w:t>
      </w:r>
      <w:r>
        <w:rPr>
          <w:rFonts w:ascii="宋体" w:hAnsi="宋体" w:eastAsia="宋体" w:cs="宋体"/>
          <w:spacing w:val="-2"/>
          <w:sz w:val="24"/>
          <w:szCs w:val="24"/>
        </w:rPr>
        <w:t>不愿和解、调解或者和解、调解不成的，可以选择下列</w:t>
      </w:r>
      <w:r>
        <w:rPr>
          <w:rFonts w:ascii="宋体" w:hAnsi="宋体" w:eastAsia="宋体" w:cs="宋体"/>
          <w:spacing w:val="-2"/>
          <w:sz w:val="24"/>
          <w:szCs w:val="24"/>
          <w:u w:val="single" w:color="auto"/>
        </w:rPr>
        <w:t>第</w:t>
      </w:r>
      <w:r>
        <w:rPr>
          <w:rFonts w:ascii="宋体" w:hAnsi="宋体" w:eastAsia="宋体" w:cs="宋体"/>
          <w:spacing w:val="-33"/>
          <w:sz w:val="24"/>
          <w:szCs w:val="24"/>
          <w:u w:val="single" w:color="auto"/>
        </w:rPr>
        <w:t xml:space="preserve"> </w:t>
      </w:r>
      <w:r>
        <w:rPr>
          <w:rFonts w:ascii="宋体" w:hAnsi="宋体" w:eastAsia="宋体" w:cs="宋体"/>
          <w:spacing w:val="-2"/>
          <w:sz w:val="24"/>
          <w:szCs w:val="24"/>
          <w:u w:val="single" w:color="auto"/>
        </w:rPr>
        <w:t>1</w:t>
      </w:r>
      <w:r>
        <w:rPr>
          <w:rFonts w:ascii="宋体" w:hAnsi="宋体" w:eastAsia="宋体" w:cs="宋体"/>
          <w:spacing w:val="-3"/>
          <w:sz w:val="24"/>
          <w:szCs w:val="24"/>
          <w:u w:val="single" w:color="auto"/>
        </w:rPr>
        <w:t xml:space="preserve">.7.2 </w:t>
      </w:r>
      <w:r>
        <w:rPr>
          <w:rFonts w:ascii="宋体" w:hAnsi="宋体" w:eastAsia="宋体" w:cs="宋体"/>
          <w:spacing w:val="-3"/>
          <w:sz w:val="24"/>
          <w:szCs w:val="24"/>
        </w:rPr>
        <w:t>种方式解决：</w:t>
      </w:r>
    </w:p>
    <w:p w14:paraId="7E5BCD97">
      <w:pPr>
        <w:spacing w:before="1" w:line="218" w:lineRule="auto"/>
        <w:ind w:left="498"/>
        <w:rPr>
          <w:rFonts w:ascii="宋体" w:hAnsi="宋体" w:eastAsia="宋体" w:cs="宋体"/>
          <w:sz w:val="24"/>
          <w:szCs w:val="24"/>
        </w:rPr>
      </w:pPr>
      <w:r>
        <w:rPr>
          <w:rFonts w:ascii="宋体" w:hAnsi="宋体" w:eastAsia="宋体" w:cs="宋体"/>
          <w:spacing w:val="-2"/>
          <w:sz w:val="24"/>
          <w:szCs w:val="24"/>
        </w:rPr>
        <w:t>1.7.1 将争议提交仲裁委员会依申请仲裁时</w:t>
      </w:r>
      <w:r>
        <w:rPr>
          <w:rFonts w:ascii="宋体" w:hAnsi="宋体" w:eastAsia="宋体" w:cs="宋体"/>
          <w:spacing w:val="-3"/>
          <w:sz w:val="24"/>
          <w:szCs w:val="24"/>
        </w:rPr>
        <w:t>其现行有效的仲裁规则裁决；</w:t>
      </w:r>
    </w:p>
    <w:p w14:paraId="498D6D7B">
      <w:pPr>
        <w:spacing w:before="157" w:line="220" w:lineRule="auto"/>
        <w:ind w:left="498"/>
        <w:rPr>
          <w:rFonts w:ascii="宋体" w:hAnsi="宋体" w:eastAsia="宋体" w:cs="宋体"/>
          <w:sz w:val="24"/>
          <w:szCs w:val="24"/>
        </w:rPr>
      </w:pPr>
      <w:r>
        <w:rPr>
          <w:rFonts w:ascii="宋体" w:hAnsi="宋体" w:eastAsia="宋体" w:cs="宋体"/>
          <w:spacing w:val="-6"/>
          <w:sz w:val="24"/>
          <w:szCs w:val="24"/>
        </w:rPr>
        <w:t>1.7.2</w:t>
      </w:r>
      <w:r>
        <w:rPr>
          <w:rFonts w:ascii="宋体" w:hAnsi="宋体" w:eastAsia="宋体" w:cs="宋体"/>
          <w:spacing w:val="38"/>
          <w:sz w:val="24"/>
          <w:szCs w:val="24"/>
        </w:rPr>
        <w:t xml:space="preserve"> </w:t>
      </w:r>
      <w:r>
        <w:rPr>
          <w:rFonts w:ascii="宋体" w:hAnsi="宋体" w:eastAsia="宋体" w:cs="宋体"/>
          <w:spacing w:val="-6"/>
          <w:sz w:val="24"/>
          <w:szCs w:val="24"/>
        </w:rPr>
        <w:t>向</w:t>
      </w:r>
      <w:r>
        <w:rPr>
          <w:rFonts w:hint="eastAsia" w:ascii="宋体" w:hAnsi="宋体" w:eastAsia="宋体" w:cs="宋体"/>
          <w:spacing w:val="-6"/>
          <w:sz w:val="24"/>
          <w:szCs w:val="24"/>
          <w:u w:val="single" w:color="auto"/>
          <w:lang w:val="en-US" w:eastAsia="zh-CN"/>
        </w:rPr>
        <w:t>叶集区</w:t>
      </w:r>
      <w:r>
        <w:rPr>
          <w:rFonts w:ascii="宋体" w:hAnsi="宋体" w:eastAsia="宋体" w:cs="宋体"/>
          <w:spacing w:val="-6"/>
          <w:sz w:val="24"/>
          <w:szCs w:val="24"/>
        </w:rPr>
        <w:t>人民法院起诉。</w:t>
      </w:r>
    </w:p>
    <w:p w14:paraId="2B8FDEF0">
      <w:pPr>
        <w:spacing w:before="153" w:line="220" w:lineRule="auto"/>
        <w:ind w:left="498"/>
        <w:rPr>
          <w:rFonts w:ascii="宋体" w:hAnsi="宋体" w:eastAsia="宋体" w:cs="宋体"/>
          <w:sz w:val="24"/>
          <w:szCs w:val="24"/>
        </w:rPr>
      </w:pPr>
      <w:r>
        <w:rPr>
          <w:rFonts w:ascii="宋体" w:hAnsi="宋体" w:eastAsia="宋体" w:cs="宋体"/>
          <w:spacing w:val="-5"/>
          <w:sz w:val="24"/>
          <w:szCs w:val="24"/>
        </w:rPr>
        <w:t>1.8</w:t>
      </w:r>
      <w:r>
        <w:rPr>
          <w:rFonts w:ascii="宋体" w:hAnsi="宋体" w:eastAsia="宋体" w:cs="宋体"/>
          <w:spacing w:val="10"/>
          <w:sz w:val="24"/>
          <w:szCs w:val="24"/>
        </w:rPr>
        <w:t xml:space="preserve"> </w:t>
      </w:r>
      <w:r>
        <w:rPr>
          <w:rFonts w:ascii="宋体" w:hAnsi="宋体" w:eastAsia="宋体" w:cs="宋体"/>
          <w:spacing w:val="-5"/>
          <w:sz w:val="24"/>
          <w:szCs w:val="24"/>
        </w:rPr>
        <w:t>合同生效</w:t>
      </w:r>
    </w:p>
    <w:p w14:paraId="1E4EDB92">
      <w:pPr>
        <w:spacing w:before="153" w:line="219" w:lineRule="auto"/>
        <w:ind w:left="481"/>
        <w:rPr>
          <w:rFonts w:ascii="宋体" w:hAnsi="宋体" w:eastAsia="宋体" w:cs="宋体"/>
          <w:sz w:val="24"/>
          <w:szCs w:val="24"/>
        </w:rPr>
      </w:pPr>
      <w:r>
        <w:rPr>
          <w:rFonts w:ascii="宋体" w:hAnsi="宋体" w:eastAsia="宋体" w:cs="宋体"/>
          <w:spacing w:val="-3"/>
          <w:sz w:val="24"/>
          <w:szCs w:val="24"/>
        </w:rPr>
        <w:t>本合同自双方当事人盖章时生效。</w:t>
      </w:r>
    </w:p>
    <w:p w14:paraId="778B2CF9">
      <w:pPr>
        <w:pStyle w:val="5"/>
        <w:spacing w:line="335" w:lineRule="auto"/>
      </w:pPr>
    </w:p>
    <w:p w14:paraId="170B5744">
      <w:pPr>
        <w:pStyle w:val="5"/>
        <w:spacing w:line="335" w:lineRule="auto"/>
      </w:pPr>
    </w:p>
    <w:p w14:paraId="334A7C95">
      <w:pPr>
        <w:spacing w:before="78" w:line="218" w:lineRule="auto"/>
        <w:ind w:left="134"/>
        <w:rPr>
          <w:rFonts w:ascii="黑体" w:hAnsi="黑体" w:eastAsia="黑体" w:cs="黑体"/>
          <w:sz w:val="24"/>
          <w:szCs w:val="24"/>
        </w:rPr>
      </w:pPr>
      <w:r>
        <w:rPr>
          <w:rFonts w:ascii="黑体" w:hAnsi="黑体" w:eastAsia="黑体" w:cs="黑体"/>
          <w:spacing w:val="-4"/>
          <w:sz w:val="24"/>
          <w:szCs w:val="24"/>
        </w:rPr>
        <w:t>甲方（</w:t>
      </w:r>
      <w:r>
        <w:rPr>
          <w:rFonts w:ascii="宋体" w:hAnsi="宋体" w:eastAsia="宋体" w:cs="宋体"/>
          <w:spacing w:val="-4"/>
          <w:sz w:val="24"/>
          <w:szCs w:val="24"/>
        </w:rPr>
        <w:t>盖章</w:t>
      </w:r>
      <w:r>
        <w:rPr>
          <w:rFonts w:ascii="黑体" w:hAnsi="黑体" w:eastAsia="黑体" w:cs="黑体"/>
          <w:spacing w:val="3"/>
          <w:sz w:val="24"/>
          <w:szCs w:val="24"/>
        </w:rPr>
        <w:t>）：</w:t>
      </w:r>
      <w:r>
        <w:rPr>
          <w:rFonts w:hint="eastAsia" w:ascii="宋体" w:hAnsi="宋体" w:eastAsia="宋体" w:cs="宋体"/>
          <w:spacing w:val="-2"/>
          <w:sz w:val="24"/>
          <w:szCs w:val="24"/>
          <w:u w:val="none" w:color="auto"/>
          <w:lang w:val="en-US" w:eastAsia="zh-CN"/>
        </w:rPr>
        <w:t>六安市叶集区公路管理服务中心</w:t>
      </w:r>
      <w:r>
        <w:rPr>
          <w:rFonts w:ascii="黑体" w:hAnsi="黑体" w:eastAsia="黑体" w:cs="黑体"/>
          <w:spacing w:val="2"/>
          <w:sz w:val="24"/>
          <w:szCs w:val="24"/>
        </w:rPr>
        <w:t xml:space="preserve">   </w:t>
      </w:r>
      <w:r>
        <w:rPr>
          <w:rFonts w:ascii="黑体" w:hAnsi="黑体" w:eastAsia="黑体" w:cs="黑体"/>
          <w:spacing w:val="-4"/>
          <w:sz w:val="24"/>
          <w:szCs w:val="24"/>
        </w:rPr>
        <w:t>乙方（</w:t>
      </w:r>
      <w:r>
        <w:rPr>
          <w:rFonts w:ascii="宋体" w:hAnsi="宋体" w:eastAsia="宋体" w:cs="宋体"/>
          <w:spacing w:val="-4"/>
          <w:sz w:val="24"/>
          <w:szCs w:val="24"/>
        </w:rPr>
        <w:t>盖章</w:t>
      </w:r>
      <w:r>
        <w:rPr>
          <w:rFonts w:ascii="黑体" w:hAnsi="黑体" w:eastAsia="黑体" w:cs="黑体"/>
          <w:spacing w:val="3"/>
          <w:sz w:val="24"/>
          <w:szCs w:val="24"/>
        </w:rPr>
        <w:t>）：</w:t>
      </w:r>
    </w:p>
    <w:p w14:paraId="7A291571">
      <w:pPr>
        <w:pStyle w:val="5"/>
        <w:spacing w:line="325" w:lineRule="auto"/>
      </w:pPr>
    </w:p>
    <w:p w14:paraId="67B32E15">
      <w:pPr>
        <w:spacing w:before="78" w:line="220" w:lineRule="auto"/>
        <w:ind w:left="117"/>
        <w:rPr>
          <w:rFonts w:ascii="宋体" w:hAnsi="宋体" w:eastAsia="宋体" w:cs="宋体"/>
          <w:sz w:val="24"/>
          <w:szCs w:val="24"/>
        </w:rPr>
      </w:pPr>
      <w:r>
        <w:rPr>
          <w:rFonts w:ascii="宋体" w:hAnsi="宋体" w:eastAsia="宋体" w:cs="宋体"/>
          <w:spacing w:val="-6"/>
          <w:sz w:val="24"/>
          <w:szCs w:val="24"/>
        </w:rPr>
        <w:t>法定代表人：</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ascii="宋体" w:hAnsi="宋体" w:eastAsia="宋体" w:cs="宋体"/>
          <w:spacing w:val="-6"/>
          <w:sz w:val="24"/>
          <w:szCs w:val="24"/>
        </w:rPr>
        <w:t>法定代表人：</w:t>
      </w:r>
    </w:p>
    <w:p w14:paraId="5EA62FAF">
      <w:pPr>
        <w:spacing w:before="310" w:line="220" w:lineRule="auto"/>
        <w:ind w:left="119"/>
        <w:rPr>
          <w:rFonts w:ascii="宋体" w:hAnsi="宋体" w:eastAsia="宋体" w:cs="宋体"/>
          <w:sz w:val="24"/>
          <w:szCs w:val="24"/>
        </w:rPr>
      </w:pPr>
      <w:r>
        <w:rPr>
          <w:rFonts w:ascii="宋体" w:hAnsi="宋体" w:eastAsia="宋体" w:cs="宋体"/>
          <w:spacing w:val="-5"/>
          <w:sz w:val="24"/>
          <w:szCs w:val="24"/>
        </w:rPr>
        <w:t>或授权代表签字：</w:t>
      </w:r>
      <w:r>
        <w:rPr>
          <w:rFonts w:ascii="宋体" w:hAnsi="宋体" w:eastAsia="宋体" w:cs="宋体"/>
          <w:spacing w:val="1"/>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pacing w:val="-5"/>
          <w:sz w:val="24"/>
          <w:szCs w:val="24"/>
        </w:rPr>
        <w:t>或授权代表签字：</w:t>
      </w:r>
    </w:p>
    <w:p w14:paraId="76F4358D">
      <w:pPr>
        <w:pStyle w:val="5"/>
        <w:spacing w:line="325" w:lineRule="auto"/>
      </w:pPr>
    </w:p>
    <w:p w14:paraId="2EF234FE">
      <w:pPr>
        <w:spacing w:before="78" w:line="220" w:lineRule="auto"/>
        <w:ind w:left="157"/>
        <w:rPr>
          <w:rFonts w:ascii="宋体" w:hAnsi="宋体" w:eastAsia="宋体" w:cs="宋体"/>
          <w:sz w:val="24"/>
          <w:szCs w:val="24"/>
        </w:rPr>
      </w:pPr>
      <w:r>
        <w:rPr>
          <w:rFonts w:ascii="宋体" w:hAnsi="宋体" w:eastAsia="宋体" w:cs="宋体"/>
          <w:spacing w:val="-19"/>
          <w:sz w:val="24"/>
          <w:szCs w:val="24"/>
        </w:rPr>
        <w:t>日</w:t>
      </w:r>
      <w:r>
        <w:rPr>
          <w:rFonts w:ascii="宋体" w:hAnsi="宋体" w:eastAsia="宋体" w:cs="宋体"/>
          <w:spacing w:val="4"/>
          <w:sz w:val="24"/>
          <w:szCs w:val="24"/>
        </w:rPr>
        <w:t xml:space="preserve">   </w:t>
      </w:r>
      <w:r>
        <w:rPr>
          <w:rFonts w:ascii="宋体" w:hAnsi="宋体" w:eastAsia="宋体" w:cs="宋体"/>
          <w:spacing w:val="-19"/>
          <w:sz w:val="24"/>
          <w:szCs w:val="24"/>
        </w:rPr>
        <w:t>期：</w:t>
      </w:r>
      <w:r>
        <w:rPr>
          <w:rFonts w:ascii="宋体" w:hAnsi="宋体" w:eastAsia="宋体" w:cs="宋体"/>
          <w:spacing w:val="2"/>
          <w:sz w:val="24"/>
          <w:szCs w:val="24"/>
        </w:rPr>
        <w:t xml:space="preserve">     </w:t>
      </w:r>
      <w:r>
        <w:rPr>
          <w:rFonts w:ascii="宋体" w:hAnsi="宋体" w:eastAsia="宋体" w:cs="宋体"/>
          <w:spacing w:val="-19"/>
          <w:sz w:val="24"/>
          <w:szCs w:val="24"/>
        </w:rPr>
        <w:t>年</w:t>
      </w:r>
      <w:r>
        <w:rPr>
          <w:rFonts w:ascii="宋体" w:hAnsi="宋体" w:eastAsia="宋体" w:cs="宋体"/>
          <w:spacing w:val="4"/>
          <w:sz w:val="24"/>
          <w:szCs w:val="24"/>
        </w:rPr>
        <w:t xml:space="preserve">   </w:t>
      </w:r>
      <w:r>
        <w:rPr>
          <w:rFonts w:ascii="宋体" w:hAnsi="宋体" w:eastAsia="宋体" w:cs="宋体"/>
          <w:spacing w:val="-19"/>
          <w:sz w:val="24"/>
          <w:szCs w:val="24"/>
        </w:rPr>
        <w:t>月</w:t>
      </w:r>
      <w:r>
        <w:rPr>
          <w:rFonts w:ascii="宋体" w:hAnsi="宋体" w:eastAsia="宋体" w:cs="宋体"/>
          <w:spacing w:val="12"/>
          <w:sz w:val="24"/>
          <w:szCs w:val="24"/>
        </w:rPr>
        <w:t xml:space="preserve">   </w:t>
      </w:r>
      <w:r>
        <w:rPr>
          <w:rFonts w:ascii="宋体" w:hAnsi="宋体" w:eastAsia="宋体" w:cs="宋体"/>
          <w:spacing w:val="-19"/>
          <w:sz w:val="24"/>
          <w:szCs w:val="24"/>
        </w:rPr>
        <w:t>日</w:t>
      </w:r>
      <w:r>
        <w:rPr>
          <w:rFonts w:ascii="宋体" w:hAnsi="宋体" w:eastAsia="宋体" w:cs="宋体"/>
          <w:spacing w:val="4"/>
          <w:sz w:val="24"/>
          <w:szCs w:val="24"/>
        </w:rPr>
        <w:t xml:space="preserve">           </w:t>
      </w:r>
      <w:r>
        <w:rPr>
          <w:rFonts w:hint="eastAsia" w:ascii="宋体" w:hAnsi="宋体" w:eastAsia="宋体" w:cs="宋体"/>
          <w:spacing w:val="4"/>
          <w:sz w:val="24"/>
          <w:szCs w:val="24"/>
          <w:lang w:val="en-US" w:eastAsia="zh-CN"/>
        </w:rPr>
        <w:t xml:space="preserve">     </w:t>
      </w:r>
      <w:r>
        <w:rPr>
          <w:rFonts w:ascii="宋体" w:hAnsi="宋体" w:eastAsia="宋体" w:cs="宋体"/>
          <w:spacing w:val="-19"/>
          <w:sz w:val="24"/>
          <w:szCs w:val="24"/>
        </w:rPr>
        <w:t>日</w:t>
      </w:r>
      <w:r>
        <w:rPr>
          <w:rFonts w:ascii="宋体" w:hAnsi="宋体" w:eastAsia="宋体" w:cs="宋体"/>
          <w:spacing w:val="7"/>
          <w:sz w:val="24"/>
          <w:szCs w:val="24"/>
        </w:rPr>
        <w:t xml:space="preserve">   </w:t>
      </w:r>
      <w:r>
        <w:rPr>
          <w:rFonts w:ascii="宋体" w:hAnsi="宋体" w:eastAsia="宋体" w:cs="宋体"/>
          <w:spacing w:val="-19"/>
          <w:sz w:val="24"/>
          <w:szCs w:val="24"/>
        </w:rPr>
        <w:t>期：</w:t>
      </w:r>
      <w:r>
        <w:rPr>
          <w:rFonts w:ascii="宋体" w:hAnsi="宋体" w:eastAsia="宋体" w:cs="宋体"/>
          <w:spacing w:val="2"/>
          <w:sz w:val="24"/>
          <w:szCs w:val="24"/>
        </w:rPr>
        <w:t xml:space="preserve">     </w:t>
      </w:r>
      <w:r>
        <w:rPr>
          <w:rFonts w:ascii="宋体" w:hAnsi="宋体" w:eastAsia="宋体" w:cs="宋体"/>
          <w:spacing w:val="-19"/>
          <w:sz w:val="24"/>
          <w:szCs w:val="24"/>
        </w:rPr>
        <w:t>年</w:t>
      </w:r>
      <w:r>
        <w:rPr>
          <w:rFonts w:ascii="宋体" w:hAnsi="宋体" w:eastAsia="宋体" w:cs="宋体"/>
          <w:spacing w:val="4"/>
          <w:sz w:val="24"/>
          <w:szCs w:val="24"/>
        </w:rPr>
        <w:t xml:space="preserve">   </w:t>
      </w:r>
      <w:r>
        <w:rPr>
          <w:rFonts w:ascii="宋体" w:hAnsi="宋体" w:eastAsia="宋体" w:cs="宋体"/>
          <w:spacing w:val="-19"/>
          <w:sz w:val="24"/>
          <w:szCs w:val="24"/>
        </w:rPr>
        <w:t>月</w:t>
      </w:r>
      <w:r>
        <w:rPr>
          <w:rFonts w:ascii="宋体" w:hAnsi="宋体" w:eastAsia="宋体" w:cs="宋体"/>
          <w:spacing w:val="12"/>
          <w:sz w:val="24"/>
          <w:szCs w:val="24"/>
        </w:rPr>
        <w:t xml:space="preserve">   </w:t>
      </w:r>
      <w:r>
        <w:rPr>
          <w:rFonts w:ascii="宋体" w:hAnsi="宋体" w:eastAsia="宋体" w:cs="宋体"/>
          <w:spacing w:val="-19"/>
          <w:sz w:val="24"/>
          <w:szCs w:val="24"/>
        </w:rPr>
        <w:t>日</w:t>
      </w:r>
    </w:p>
    <w:p w14:paraId="1FA72F5D">
      <w:pPr>
        <w:spacing w:line="220" w:lineRule="auto"/>
        <w:rPr>
          <w:rFonts w:ascii="宋体" w:hAnsi="宋体" w:eastAsia="宋体" w:cs="宋体"/>
          <w:sz w:val="24"/>
          <w:szCs w:val="24"/>
        </w:rPr>
        <w:sectPr>
          <w:footerReference r:id="rId8" w:type="default"/>
          <w:pgSz w:w="11907" w:h="16839"/>
          <w:pgMar w:top="1217" w:right="1662" w:bottom="1190" w:left="1780" w:header="0" w:footer="990" w:gutter="0"/>
          <w:cols w:space="720" w:num="1"/>
        </w:sectPr>
      </w:pPr>
    </w:p>
    <w:p w14:paraId="0A290398">
      <w:pPr>
        <w:spacing w:before="47" w:line="220" w:lineRule="auto"/>
        <w:ind w:left="2987"/>
        <w:rPr>
          <w:rFonts w:ascii="宋体" w:hAnsi="宋体" w:eastAsia="宋体" w:cs="宋体"/>
          <w:sz w:val="24"/>
          <w:szCs w:val="24"/>
        </w:rPr>
      </w:pPr>
      <w:r>
        <w:rPr>
          <w:rFonts w:ascii="宋体" w:hAnsi="宋体" w:eastAsia="宋体" w:cs="宋体"/>
          <w:b/>
          <w:bCs/>
          <w:spacing w:val="-3"/>
          <w:sz w:val="24"/>
          <w:szCs w:val="24"/>
        </w:rPr>
        <w:t>第二部分</w:t>
      </w:r>
      <w:r>
        <w:rPr>
          <w:rFonts w:ascii="宋体" w:hAnsi="宋体" w:eastAsia="宋体" w:cs="宋体"/>
          <w:spacing w:val="-3"/>
          <w:sz w:val="24"/>
          <w:szCs w:val="24"/>
        </w:rPr>
        <w:t xml:space="preserve"> </w:t>
      </w:r>
      <w:r>
        <w:rPr>
          <w:rFonts w:ascii="宋体" w:hAnsi="宋体" w:eastAsia="宋体" w:cs="宋体"/>
          <w:b/>
          <w:bCs/>
          <w:spacing w:val="-3"/>
          <w:sz w:val="24"/>
          <w:szCs w:val="24"/>
        </w:rPr>
        <w:t>合同一般条款</w:t>
      </w:r>
    </w:p>
    <w:p w14:paraId="27D74E5E">
      <w:pPr>
        <w:spacing w:before="195" w:line="220" w:lineRule="auto"/>
        <w:ind w:left="483"/>
        <w:outlineLvl w:val="0"/>
        <w:rPr>
          <w:rFonts w:ascii="宋体" w:hAnsi="宋体" w:eastAsia="宋体" w:cs="宋体"/>
          <w:sz w:val="24"/>
          <w:szCs w:val="24"/>
        </w:rPr>
      </w:pPr>
      <w:r>
        <w:rPr>
          <w:rFonts w:ascii="宋体" w:hAnsi="宋体" w:eastAsia="宋体" w:cs="宋体"/>
          <w:spacing w:val="-4"/>
          <w:sz w:val="24"/>
          <w:szCs w:val="24"/>
        </w:rPr>
        <w:t>2.1</w:t>
      </w:r>
      <w:r>
        <w:rPr>
          <w:rFonts w:ascii="宋体" w:hAnsi="宋体" w:eastAsia="宋体" w:cs="宋体"/>
          <w:spacing w:val="15"/>
          <w:sz w:val="24"/>
          <w:szCs w:val="24"/>
        </w:rPr>
        <w:t xml:space="preserve"> </w:t>
      </w:r>
      <w:r>
        <w:rPr>
          <w:rFonts w:ascii="宋体" w:hAnsi="宋体" w:eastAsia="宋体" w:cs="宋体"/>
          <w:spacing w:val="-4"/>
          <w:sz w:val="24"/>
          <w:szCs w:val="24"/>
        </w:rPr>
        <w:t>定义</w:t>
      </w:r>
    </w:p>
    <w:p w14:paraId="1E807D24">
      <w:pPr>
        <w:spacing w:before="234" w:line="219" w:lineRule="auto"/>
        <w:ind w:left="481"/>
        <w:rPr>
          <w:rFonts w:ascii="宋体" w:hAnsi="宋体" w:eastAsia="宋体" w:cs="宋体"/>
          <w:sz w:val="24"/>
          <w:szCs w:val="24"/>
        </w:rPr>
      </w:pPr>
      <w:r>
        <w:rPr>
          <w:rFonts w:ascii="宋体" w:hAnsi="宋体" w:eastAsia="宋体" w:cs="宋体"/>
          <w:spacing w:val="-4"/>
          <w:sz w:val="24"/>
          <w:szCs w:val="24"/>
        </w:rPr>
        <w:t>本合同中的下列词语应按以下内容进行解释：</w:t>
      </w:r>
    </w:p>
    <w:p w14:paraId="0311DE60">
      <w:pPr>
        <w:spacing w:before="233" w:line="310" w:lineRule="auto"/>
        <w:ind w:left="2" w:right="83" w:firstLine="480"/>
        <w:rPr>
          <w:rFonts w:ascii="宋体" w:hAnsi="宋体" w:eastAsia="宋体" w:cs="宋体"/>
          <w:sz w:val="24"/>
          <w:szCs w:val="24"/>
        </w:rPr>
      </w:pPr>
      <w:r>
        <w:rPr>
          <w:rFonts w:ascii="宋体" w:hAnsi="宋体" w:eastAsia="宋体" w:cs="宋体"/>
          <w:sz w:val="24"/>
          <w:szCs w:val="24"/>
        </w:rPr>
        <w:t>2.1.1 “合同”系指采购人和成交供应商签订的载明双方当</w:t>
      </w:r>
      <w:r>
        <w:rPr>
          <w:rFonts w:ascii="宋体" w:hAnsi="宋体" w:eastAsia="宋体" w:cs="宋体"/>
          <w:spacing w:val="-1"/>
          <w:sz w:val="24"/>
          <w:szCs w:val="24"/>
        </w:rPr>
        <w:t>事人所达成的协</w:t>
      </w:r>
      <w:r>
        <w:rPr>
          <w:rFonts w:ascii="宋体" w:hAnsi="宋体" w:eastAsia="宋体" w:cs="宋体"/>
          <w:spacing w:val="-2"/>
          <w:sz w:val="24"/>
          <w:szCs w:val="24"/>
        </w:rPr>
        <w:t>议，并包括所有的附件、附录和构成合同的其他文件。</w:t>
      </w:r>
    </w:p>
    <w:p w14:paraId="49B914C4">
      <w:pPr>
        <w:spacing w:before="237" w:line="308" w:lineRule="auto"/>
        <w:ind w:right="137" w:firstLine="483"/>
        <w:rPr>
          <w:rFonts w:ascii="宋体" w:hAnsi="宋体" w:eastAsia="宋体" w:cs="宋体"/>
          <w:sz w:val="24"/>
          <w:szCs w:val="24"/>
        </w:rPr>
      </w:pPr>
      <w:r>
        <w:rPr>
          <w:rFonts w:ascii="宋体" w:hAnsi="宋体" w:eastAsia="宋体" w:cs="宋体"/>
          <w:spacing w:val="-2"/>
          <w:sz w:val="24"/>
          <w:szCs w:val="24"/>
        </w:rPr>
        <w:t>2.1.2 “合同价”系指根据合同约定，成交供应商在完全履行合同义务后，</w:t>
      </w:r>
      <w:r>
        <w:rPr>
          <w:rFonts w:ascii="宋体" w:hAnsi="宋体" w:eastAsia="宋体" w:cs="宋体"/>
          <w:spacing w:val="-3"/>
          <w:sz w:val="24"/>
          <w:szCs w:val="24"/>
        </w:rPr>
        <w:t>采购人应支付给成交供应商的价格。</w:t>
      </w:r>
    </w:p>
    <w:p w14:paraId="7D32A4FB">
      <w:pPr>
        <w:spacing w:before="236" w:line="340" w:lineRule="auto"/>
        <w:ind w:right="83" w:firstLine="483"/>
        <w:rPr>
          <w:rFonts w:ascii="宋体" w:hAnsi="宋体" w:eastAsia="宋体" w:cs="宋体"/>
          <w:sz w:val="24"/>
          <w:szCs w:val="24"/>
        </w:rPr>
      </w:pPr>
      <w:r>
        <w:rPr>
          <w:rFonts w:ascii="宋体" w:hAnsi="宋体" w:eastAsia="宋体" w:cs="宋体"/>
          <w:sz w:val="24"/>
          <w:szCs w:val="24"/>
        </w:rPr>
        <w:t>2.1.3 “服务”系指成交供应商根据合同约定应向采购人履</w:t>
      </w:r>
      <w:r>
        <w:rPr>
          <w:rFonts w:ascii="宋体" w:hAnsi="宋体" w:eastAsia="宋体" w:cs="宋体"/>
          <w:spacing w:val="-1"/>
          <w:sz w:val="24"/>
          <w:szCs w:val="24"/>
        </w:rPr>
        <w:t>行的除货物和工</w:t>
      </w:r>
      <w:r>
        <w:rPr>
          <w:rFonts w:ascii="宋体" w:hAnsi="宋体" w:eastAsia="宋体" w:cs="宋体"/>
          <w:sz w:val="24"/>
          <w:szCs w:val="24"/>
        </w:rPr>
        <w:t>程以外的其他政府采购对象，包括采购人自身需要的服务和向社会公</w:t>
      </w:r>
      <w:r>
        <w:rPr>
          <w:rFonts w:ascii="宋体" w:hAnsi="宋体" w:eastAsia="宋体" w:cs="宋体"/>
          <w:spacing w:val="-1"/>
          <w:sz w:val="24"/>
          <w:szCs w:val="24"/>
        </w:rPr>
        <w:t>众提供的公</w:t>
      </w:r>
      <w:r>
        <w:rPr>
          <w:rFonts w:ascii="宋体" w:hAnsi="宋体" w:eastAsia="宋体" w:cs="宋体"/>
          <w:spacing w:val="-9"/>
          <w:sz w:val="24"/>
          <w:szCs w:val="24"/>
        </w:rPr>
        <w:t>共服务。</w:t>
      </w:r>
    </w:p>
    <w:p w14:paraId="2FED1FF9">
      <w:pPr>
        <w:spacing w:before="234" w:line="310" w:lineRule="auto"/>
        <w:ind w:right="83" w:firstLine="483"/>
        <w:rPr>
          <w:rFonts w:ascii="宋体" w:hAnsi="宋体" w:eastAsia="宋体" w:cs="宋体"/>
          <w:sz w:val="24"/>
          <w:szCs w:val="24"/>
        </w:rPr>
      </w:pPr>
      <w:r>
        <w:rPr>
          <w:rFonts w:ascii="宋体" w:hAnsi="宋体" w:eastAsia="宋体" w:cs="宋体"/>
          <w:sz w:val="24"/>
          <w:szCs w:val="24"/>
        </w:rPr>
        <w:t>2.1.4 “甲方”系指与成交供应商签署合同的采购人；采购</w:t>
      </w:r>
      <w:r>
        <w:rPr>
          <w:rFonts w:ascii="宋体" w:hAnsi="宋体" w:eastAsia="宋体" w:cs="宋体"/>
          <w:spacing w:val="-1"/>
          <w:sz w:val="24"/>
          <w:szCs w:val="24"/>
        </w:rPr>
        <w:t>人委托采购代理</w:t>
      </w:r>
      <w:r>
        <w:rPr>
          <w:rFonts w:ascii="宋体" w:hAnsi="宋体" w:eastAsia="宋体" w:cs="宋体"/>
          <w:spacing w:val="-2"/>
          <w:sz w:val="24"/>
          <w:szCs w:val="24"/>
        </w:rPr>
        <w:t>机构代表其与乙方签订合同的，采购人的授权委托书作为合同附件。</w:t>
      </w:r>
    </w:p>
    <w:p w14:paraId="334F0FD0">
      <w:pPr>
        <w:spacing w:before="234" w:line="355" w:lineRule="auto"/>
        <w:ind w:right="82" w:firstLine="482"/>
        <w:rPr>
          <w:rFonts w:ascii="宋体" w:hAnsi="宋体" w:eastAsia="宋体" w:cs="宋体"/>
          <w:sz w:val="24"/>
          <w:szCs w:val="24"/>
        </w:rPr>
      </w:pPr>
      <w:r>
        <w:rPr>
          <w:rFonts w:ascii="宋体" w:hAnsi="宋体" w:eastAsia="宋体" w:cs="宋体"/>
          <w:sz w:val="24"/>
          <w:szCs w:val="24"/>
        </w:rPr>
        <w:t>2.1.5 “乙方”系指根据合同约定提供服务的成交供应商；</w:t>
      </w:r>
      <w:r>
        <w:rPr>
          <w:rFonts w:ascii="宋体" w:hAnsi="宋体" w:eastAsia="宋体" w:cs="宋体"/>
          <w:spacing w:val="-1"/>
          <w:sz w:val="24"/>
          <w:szCs w:val="24"/>
        </w:rPr>
        <w:t>两个以上的自然</w:t>
      </w:r>
      <w:r>
        <w:rPr>
          <w:rFonts w:ascii="宋体" w:hAnsi="宋体" w:eastAsia="宋体" w:cs="宋体"/>
          <w:sz w:val="24"/>
          <w:szCs w:val="24"/>
        </w:rPr>
        <w:t>人、法人或者其他组织组成一个联合体，以一个供应商的身份共同参加</w:t>
      </w:r>
      <w:r>
        <w:rPr>
          <w:rFonts w:ascii="宋体" w:hAnsi="宋体" w:eastAsia="宋体" w:cs="宋体"/>
          <w:spacing w:val="-1"/>
          <w:sz w:val="24"/>
          <w:szCs w:val="24"/>
        </w:rPr>
        <w:t>政府采购</w:t>
      </w:r>
      <w:r>
        <w:rPr>
          <w:rFonts w:ascii="宋体" w:hAnsi="宋体" w:eastAsia="宋体" w:cs="宋体"/>
          <w:sz w:val="24"/>
          <w:szCs w:val="24"/>
        </w:rPr>
        <w:t>的，联合体各方均应为乙方或者与乙方相同地位的合同当事人，并就合同</w:t>
      </w:r>
      <w:r>
        <w:rPr>
          <w:rFonts w:ascii="宋体" w:hAnsi="宋体" w:eastAsia="宋体" w:cs="宋体"/>
          <w:spacing w:val="-1"/>
          <w:sz w:val="24"/>
          <w:szCs w:val="24"/>
        </w:rPr>
        <w:t>约定的</w:t>
      </w:r>
      <w:r>
        <w:rPr>
          <w:rFonts w:ascii="宋体" w:hAnsi="宋体" w:eastAsia="宋体" w:cs="宋体"/>
          <w:spacing w:val="-4"/>
          <w:sz w:val="24"/>
          <w:szCs w:val="24"/>
        </w:rPr>
        <w:t>事项对甲方承担连带责任。</w:t>
      </w:r>
    </w:p>
    <w:p w14:paraId="0C0D5E10">
      <w:pPr>
        <w:spacing w:before="235" w:line="219" w:lineRule="auto"/>
        <w:ind w:left="483"/>
        <w:rPr>
          <w:rFonts w:ascii="宋体" w:hAnsi="宋体" w:eastAsia="宋体" w:cs="宋体"/>
          <w:sz w:val="24"/>
          <w:szCs w:val="24"/>
        </w:rPr>
      </w:pPr>
      <w:r>
        <w:rPr>
          <w:rFonts w:ascii="宋体" w:hAnsi="宋体" w:eastAsia="宋体" w:cs="宋体"/>
          <w:spacing w:val="-2"/>
          <w:sz w:val="24"/>
          <w:szCs w:val="24"/>
        </w:rPr>
        <w:t>2.1.6 “现场”系指合同约定提供服务的地点。</w:t>
      </w:r>
    </w:p>
    <w:p w14:paraId="6BAF8CCE">
      <w:pPr>
        <w:spacing w:before="236" w:line="220" w:lineRule="auto"/>
        <w:ind w:left="483"/>
        <w:outlineLvl w:val="0"/>
        <w:rPr>
          <w:rFonts w:ascii="宋体" w:hAnsi="宋体" w:eastAsia="宋体" w:cs="宋体"/>
          <w:sz w:val="24"/>
          <w:szCs w:val="24"/>
        </w:rPr>
      </w:pPr>
      <w:r>
        <w:rPr>
          <w:rFonts w:ascii="宋体" w:hAnsi="宋体" w:eastAsia="宋体" w:cs="宋体"/>
          <w:spacing w:val="-2"/>
          <w:sz w:val="24"/>
          <w:szCs w:val="24"/>
        </w:rPr>
        <w:t>2.2 技术规范</w:t>
      </w:r>
    </w:p>
    <w:p w14:paraId="15794205">
      <w:pPr>
        <w:spacing w:before="233" w:line="400" w:lineRule="auto"/>
        <w:ind w:left="1" w:firstLine="484"/>
        <w:jc w:val="both"/>
        <w:rPr>
          <w:rFonts w:ascii="宋体" w:hAnsi="宋体" w:eastAsia="宋体" w:cs="宋体"/>
          <w:sz w:val="24"/>
          <w:szCs w:val="24"/>
        </w:rPr>
      </w:pPr>
      <w:r>
        <w:rPr>
          <w:rFonts w:ascii="宋体" w:hAnsi="宋体" w:eastAsia="宋体" w:cs="宋体"/>
          <w:spacing w:val="3"/>
          <w:sz w:val="24"/>
          <w:szCs w:val="24"/>
        </w:rPr>
        <w:t>货物所应遵守的技术规范应与采购文件规定的技术规范和技术规范附件(如</w:t>
      </w:r>
      <w:r>
        <w:rPr>
          <w:rFonts w:ascii="宋体" w:hAnsi="宋体" w:eastAsia="宋体" w:cs="宋体"/>
          <w:spacing w:val="-3"/>
          <w:sz w:val="24"/>
          <w:szCs w:val="24"/>
        </w:rPr>
        <w:t>果有的话)及其技术规范偏差表(如果被甲方接受</w:t>
      </w:r>
      <w:r>
        <w:rPr>
          <w:rFonts w:ascii="宋体" w:hAnsi="宋体" w:eastAsia="宋体" w:cs="宋体"/>
          <w:spacing w:val="-4"/>
          <w:sz w:val="24"/>
          <w:szCs w:val="24"/>
        </w:rPr>
        <w:t>的话)相一致；如果采购文件中没</w:t>
      </w:r>
      <w:r>
        <w:rPr>
          <w:rFonts w:ascii="宋体" w:hAnsi="宋体" w:eastAsia="宋体" w:cs="宋体"/>
          <w:spacing w:val="-5"/>
          <w:sz w:val="24"/>
          <w:szCs w:val="24"/>
        </w:rPr>
        <w:t>有技术规范的相应说明，那么应以国家有关部门最新颁布的相应标准和规范为准。</w:t>
      </w:r>
    </w:p>
    <w:p w14:paraId="25CF91B9">
      <w:pPr>
        <w:spacing w:before="1" w:line="219" w:lineRule="auto"/>
        <w:ind w:left="483"/>
        <w:outlineLvl w:val="0"/>
        <w:rPr>
          <w:rFonts w:ascii="宋体" w:hAnsi="宋体" w:eastAsia="宋体" w:cs="宋体"/>
          <w:sz w:val="24"/>
          <w:szCs w:val="24"/>
        </w:rPr>
      </w:pPr>
      <w:r>
        <w:rPr>
          <w:rFonts w:ascii="宋体" w:hAnsi="宋体" w:eastAsia="宋体" w:cs="宋体"/>
          <w:spacing w:val="-4"/>
          <w:sz w:val="24"/>
          <w:szCs w:val="24"/>
        </w:rPr>
        <w:t>2.3</w:t>
      </w:r>
      <w:r>
        <w:rPr>
          <w:rFonts w:ascii="宋体" w:hAnsi="宋体" w:eastAsia="宋体" w:cs="宋体"/>
          <w:spacing w:val="18"/>
          <w:sz w:val="24"/>
          <w:szCs w:val="24"/>
        </w:rPr>
        <w:t xml:space="preserve"> </w:t>
      </w:r>
      <w:r>
        <w:rPr>
          <w:rFonts w:ascii="宋体" w:hAnsi="宋体" w:eastAsia="宋体" w:cs="宋体"/>
          <w:spacing w:val="-4"/>
          <w:sz w:val="24"/>
          <w:szCs w:val="24"/>
        </w:rPr>
        <w:t>知识产权</w:t>
      </w:r>
    </w:p>
    <w:p w14:paraId="06204409">
      <w:pPr>
        <w:spacing w:before="234" w:line="340" w:lineRule="auto"/>
        <w:ind w:right="83" w:firstLine="483"/>
        <w:rPr>
          <w:rFonts w:ascii="宋体" w:hAnsi="宋体" w:eastAsia="宋体" w:cs="宋体"/>
          <w:sz w:val="24"/>
          <w:szCs w:val="24"/>
        </w:rPr>
      </w:pPr>
      <w:r>
        <w:rPr>
          <w:rFonts w:ascii="宋体" w:hAnsi="宋体" w:eastAsia="宋体" w:cs="宋体"/>
          <w:spacing w:val="-1"/>
          <w:sz w:val="24"/>
          <w:szCs w:val="24"/>
        </w:rPr>
        <w:t>2.3.1</w:t>
      </w:r>
      <w:r>
        <w:rPr>
          <w:rFonts w:ascii="宋体" w:hAnsi="宋体" w:eastAsia="宋体" w:cs="宋体"/>
          <w:spacing w:val="32"/>
          <w:sz w:val="24"/>
          <w:szCs w:val="24"/>
        </w:rPr>
        <w:t xml:space="preserve"> </w:t>
      </w:r>
      <w:r>
        <w:rPr>
          <w:rFonts w:ascii="宋体" w:hAnsi="宋体" w:eastAsia="宋体" w:cs="宋体"/>
          <w:spacing w:val="-1"/>
          <w:sz w:val="24"/>
          <w:szCs w:val="24"/>
        </w:rPr>
        <w:t>乙方应保证其提供的服务不受任何第</w:t>
      </w:r>
      <w:r>
        <w:rPr>
          <w:rFonts w:ascii="宋体" w:hAnsi="宋体" w:eastAsia="宋体" w:cs="宋体"/>
          <w:spacing w:val="-2"/>
          <w:sz w:val="24"/>
          <w:szCs w:val="24"/>
        </w:rPr>
        <w:t>三方提出的侵犯其著作权、商标</w:t>
      </w:r>
      <w:r>
        <w:rPr>
          <w:rFonts w:ascii="宋体" w:hAnsi="宋体" w:eastAsia="宋体" w:cs="宋体"/>
          <w:sz w:val="24"/>
          <w:szCs w:val="24"/>
        </w:rPr>
        <w:t>权、专利权等知识产权方面的起诉；如果任何第三方提出侵权指控，那么</w:t>
      </w:r>
      <w:r>
        <w:rPr>
          <w:rFonts w:ascii="宋体" w:hAnsi="宋体" w:eastAsia="宋体" w:cs="宋体"/>
          <w:spacing w:val="-1"/>
          <w:sz w:val="24"/>
          <w:szCs w:val="24"/>
        </w:rPr>
        <w:t>乙方须</w:t>
      </w:r>
      <w:r>
        <w:rPr>
          <w:rFonts w:ascii="宋体" w:hAnsi="宋体" w:eastAsia="宋体" w:cs="宋体"/>
          <w:spacing w:val="-3"/>
          <w:sz w:val="24"/>
          <w:szCs w:val="24"/>
        </w:rPr>
        <w:t>与该第三方交涉并承担由此发生的一切责任、费用和赔偿；</w:t>
      </w:r>
    </w:p>
    <w:p w14:paraId="31E945F5">
      <w:pPr>
        <w:spacing w:before="235" w:line="311" w:lineRule="auto"/>
        <w:ind w:left="1" w:right="83" w:firstLine="481"/>
        <w:rPr>
          <w:rFonts w:ascii="宋体" w:hAnsi="宋体" w:eastAsia="宋体" w:cs="宋体"/>
          <w:sz w:val="24"/>
          <w:szCs w:val="24"/>
        </w:rPr>
      </w:pPr>
      <w:r>
        <w:rPr>
          <w:rFonts w:ascii="宋体" w:hAnsi="宋体" w:eastAsia="宋体" w:cs="宋体"/>
          <w:sz w:val="24"/>
          <w:szCs w:val="24"/>
        </w:rPr>
        <w:t>2.3.2 具有知识产权的计算机软件等货物的知识产权归属，</w:t>
      </w:r>
      <w:r>
        <w:rPr>
          <w:rFonts w:ascii="宋体" w:hAnsi="宋体" w:eastAsia="宋体" w:cs="宋体"/>
          <w:spacing w:val="-1"/>
          <w:sz w:val="24"/>
          <w:szCs w:val="24"/>
        </w:rPr>
        <w:t>详见</w:t>
      </w:r>
      <w:r>
        <w:rPr>
          <w:rFonts w:ascii="宋体" w:hAnsi="宋体" w:eastAsia="宋体" w:cs="宋体"/>
          <w:spacing w:val="-1"/>
          <w:sz w:val="24"/>
          <w:szCs w:val="24"/>
          <w:u w:val="single" w:color="auto"/>
        </w:rPr>
        <w:t>合同专用条</w:t>
      </w:r>
      <w:r>
        <w:rPr>
          <w:rFonts w:ascii="宋体" w:hAnsi="宋体" w:eastAsia="宋体" w:cs="宋体"/>
          <w:spacing w:val="-6"/>
          <w:sz w:val="24"/>
          <w:szCs w:val="24"/>
          <w:u w:val="single" w:color="auto"/>
        </w:rPr>
        <w:t>款</w:t>
      </w:r>
      <w:r>
        <w:rPr>
          <w:rFonts w:ascii="宋体" w:hAnsi="宋体" w:eastAsia="宋体" w:cs="宋体"/>
          <w:spacing w:val="-6"/>
          <w:sz w:val="24"/>
          <w:szCs w:val="24"/>
        </w:rPr>
        <w:t>。</w:t>
      </w:r>
    </w:p>
    <w:p w14:paraId="190CFD52">
      <w:pPr>
        <w:spacing w:before="230" w:line="220" w:lineRule="auto"/>
        <w:ind w:left="483"/>
        <w:rPr>
          <w:rFonts w:ascii="宋体" w:hAnsi="宋体" w:eastAsia="宋体" w:cs="宋体"/>
          <w:sz w:val="24"/>
          <w:szCs w:val="24"/>
        </w:rPr>
      </w:pPr>
      <w:r>
        <w:rPr>
          <w:rFonts w:ascii="宋体" w:hAnsi="宋体" w:eastAsia="宋体" w:cs="宋体"/>
          <w:spacing w:val="-1"/>
          <w:sz w:val="24"/>
          <w:szCs w:val="24"/>
        </w:rPr>
        <w:t>2.4 履约检查和问题反馈</w:t>
      </w:r>
    </w:p>
    <w:p w14:paraId="2CACD1D3">
      <w:pPr>
        <w:spacing w:line="220" w:lineRule="auto"/>
        <w:rPr>
          <w:rFonts w:ascii="宋体" w:hAnsi="宋体" w:eastAsia="宋体" w:cs="宋体"/>
          <w:sz w:val="24"/>
          <w:szCs w:val="24"/>
        </w:rPr>
        <w:sectPr>
          <w:footerReference r:id="rId9" w:type="default"/>
          <w:pgSz w:w="11907" w:h="16839"/>
          <w:pgMar w:top="1085" w:right="1644" w:bottom="1190" w:left="1780" w:header="0" w:footer="988" w:gutter="0"/>
          <w:cols w:space="720" w:num="1"/>
        </w:sectPr>
      </w:pPr>
    </w:p>
    <w:p w14:paraId="4064A31F">
      <w:pPr>
        <w:spacing w:before="46" w:line="340" w:lineRule="auto"/>
        <w:ind w:left="3" w:firstLine="478"/>
        <w:rPr>
          <w:rFonts w:ascii="宋体" w:hAnsi="宋体" w:eastAsia="宋体" w:cs="宋体"/>
          <w:sz w:val="24"/>
          <w:szCs w:val="24"/>
        </w:rPr>
      </w:pPr>
      <w:r>
        <w:rPr>
          <w:rFonts w:ascii="宋体" w:hAnsi="宋体" w:eastAsia="宋体" w:cs="宋体"/>
          <w:spacing w:val="-1"/>
          <w:sz w:val="24"/>
          <w:szCs w:val="24"/>
        </w:rPr>
        <w:t>2.4.1</w:t>
      </w:r>
      <w:r>
        <w:rPr>
          <w:rFonts w:ascii="宋体" w:hAnsi="宋体" w:eastAsia="宋体" w:cs="宋体"/>
          <w:spacing w:val="41"/>
          <w:sz w:val="24"/>
          <w:szCs w:val="24"/>
        </w:rPr>
        <w:t xml:space="preserve"> </w:t>
      </w:r>
      <w:r>
        <w:rPr>
          <w:rFonts w:ascii="宋体" w:hAnsi="宋体" w:eastAsia="宋体" w:cs="宋体"/>
          <w:spacing w:val="-1"/>
          <w:sz w:val="24"/>
          <w:szCs w:val="24"/>
        </w:rPr>
        <w:t>甲方有权在其认为必要时，对乙方是否</w:t>
      </w:r>
      <w:r>
        <w:rPr>
          <w:rFonts w:ascii="宋体" w:hAnsi="宋体" w:eastAsia="宋体" w:cs="宋体"/>
          <w:spacing w:val="-2"/>
          <w:sz w:val="24"/>
          <w:szCs w:val="24"/>
        </w:rPr>
        <w:t>能够按照合同约定提供服务进</w:t>
      </w:r>
      <w:r>
        <w:rPr>
          <w:rFonts w:ascii="宋体" w:hAnsi="宋体" w:eastAsia="宋体" w:cs="宋体"/>
          <w:sz w:val="24"/>
          <w:szCs w:val="24"/>
        </w:rPr>
        <w:t>行履约检查，以确保乙方所提供的服务能够依约满足甲方项目</w:t>
      </w:r>
      <w:r>
        <w:rPr>
          <w:rFonts w:ascii="宋体" w:hAnsi="宋体" w:eastAsia="宋体" w:cs="宋体"/>
          <w:spacing w:val="-1"/>
          <w:sz w:val="24"/>
          <w:szCs w:val="24"/>
        </w:rPr>
        <w:t>需求，但不得因履</w:t>
      </w:r>
      <w:r>
        <w:rPr>
          <w:rFonts w:ascii="宋体" w:hAnsi="宋体" w:eastAsia="宋体" w:cs="宋体"/>
          <w:spacing w:val="-3"/>
          <w:sz w:val="24"/>
          <w:szCs w:val="24"/>
        </w:rPr>
        <w:t>约检查妨碍乙方的正常工作，乙方应予积极配</w:t>
      </w:r>
      <w:r>
        <w:rPr>
          <w:rFonts w:ascii="宋体" w:hAnsi="宋体" w:eastAsia="宋体" w:cs="宋体"/>
          <w:spacing w:val="-4"/>
          <w:sz w:val="24"/>
          <w:szCs w:val="24"/>
        </w:rPr>
        <w:t>合；</w:t>
      </w:r>
    </w:p>
    <w:p w14:paraId="2CE001BF">
      <w:pPr>
        <w:spacing w:before="234" w:line="310" w:lineRule="auto"/>
        <w:ind w:left="15" w:right="9" w:firstLine="467"/>
        <w:rPr>
          <w:rFonts w:ascii="宋体" w:hAnsi="宋体" w:eastAsia="宋体" w:cs="宋体"/>
          <w:sz w:val="24"/>
          <w:szCs w:val="24"/>
        </w:rPr>
      </w:pPr>
      <w:r>
        <w:rPr>
          <w:rFonts w:ascii="宋体" w:hAnsi="宋体" w:eastAsia="宋体" w:cs="宋体"/>
          <w:sz w:val="24"/>
          <w:szCs w:val="24"/>
        </w:rPr>
        <w:t>2.4.2 合同履行期间，甲方有权将履</w:t>
      </w:r>
      <w:r>
        <w:rPr>
          <w:rFonts w:ascii="宋体" w:hAnsi="宋体" w:eastAsia="宋体" w:cs="宋体"/>
          <w:spacing w:val="-1"/>
          <w:sz w:val="24"/>
          <w:szCs w:val="24"/>
        </w:rPr>
        <w:t>行过程中出现的问题反馈给乙方，双方</w:t>
      </w:r>
      <w:r>
        <w:rPr>
          <w:rFonts w:ascii="宋体" w:hAnsi="宋体" w:eastAsia="宋体" w:cs="宋体"/>
          <w:spacing w:val="-3"/>
          <w:sz w:val="24"/>
          <w:szCs w:val="24"/>
        </w:rPr>
        <w:t>当事人应以书面形式约定需要完善和改进的内容。</w:t>
      </w:r>
    </w:p>
    <w:p w14:paraId="25D00ECB">
      <w:pPr>
        <w:spacing w:before="233" w:line="220" w:lineRule="auto"/>
        <w:ind w:left="482"/>
        <w:rPr>
          <w:rFonts w:ascii="宋体" w:hAnsi="宋体" w:eastAsia="宋体" w:cs="宋体"/>
          <w:sz w:val="24"/>
          <w:szCs w:val="24"/>
        </w:rPr>
      </w:pPr>
      <w:r>
        <w:rPr>
          <w:rFonts w:ascii="宋体" w:hAnsi="宋体" w:eastAsia="宋体" w:cs="宋体"/>
          <w:spacing w:val="-1"/>
          <w:sz w:val="24"/>
          <w:szCs w:val="24"/>
        </w:rPr>
        <w:t>2.5 结算方式和付款条件详见</w:t>
      </w:r>
      <w:r>
        <w:rPr>
          <w:rFonts w:ascii="宋体" w:hAnsi="宋体" w:eastAsia="宋体" w:cs="宋体"/>
          <w:spacing w:val="-1"/>
          <w:sz w:val="24"/>
          <w:szCs w:val="24"/>
          <w:u w:val="single" w:color="auto"/>
        </w:rPr>
        <w:t>合同专用条款</w:t>
      </w:r>
      <w:r>
        <w:rPr>
          <w:rFonts w:ascii="宋体" w:hAnsi="宋体" w:eastAsia="宋体" w:cs="宋体"/>
          <w:spacing w:val="-1"/>
          <w:sz w:val="24"/>
          <w:szCs w:val="24"/>
        </w:rPr>
        <w:t>。</w:t>
      </w:r>
    </w:p>
    <w:p w14:paraId="17CA84DA">
      <w:pPr>
        <w:spacing w:before="234" w:line="220" w:lineRule="auto"/>
        <w:ind w:left="482"/>
        <w:rPr>
          <w:rFonts w:ascii="宋体" w:hAnsi="宋体" w:eastAsia="宋体" w:cs="宋体"/>
          <w:sz w:val="24"/>
          <w:szCs w:val="24"/>
        </w:rPr>
      </w:pPr>
      <w:r>
        <w:rPr>
          <w:rFonts w:ascii="宋体" w:hAnsi="宋体" w:eastAsia="宋体" w:cs="宋体"/>
          <w:spacing w:val="-1"/>
          <w:sz w:val="24"/>
          <w:szCs w:val="24"/>
        </w:rPr>
        <w:t>2.6 技术资料和保密义务</w:t>
      </w:r>
    </w:p>
    <w:p w14:paraId="7BD1D2F3">
      <w:pPr>
        <w:spacing w:before="237" w:line="309" w:lineRule="auto"/>
        <w:ind w:left="10" w:firstLine="472"/>
        <w:rPr>
          <w:rFonts w:ascii="宋体" w:hAnsi="宋体" w:eastAsia="宋体" w:cs="宋体"/>
          <w:sz w:val="24"/>
          <w:szCs w:val="24"/>
        </w:rPr>
      </w:pPr>
      <w:r>
        <w:rPr>
          <w:rFonts w:ascii="宋体" w:hAnsi="宋体" w:eastAsia="宋体" w:cs="宋体"/>
          <w:spacing w:val="-1"/>
          <w:sz w:val="24"/>
          <w:szCs w:val="24"/>
        </w:rPr>
        <w:t>2.6.1</w:t>
      </w:r>
      <w:r>
        <w:rPr>
          <w:rFonts w:ascii="宋体" w:hAnsi="宋体" w:eastAsia="宋体" w:cs="宋体"/>
          <w:spacing w:val="33"/>
          <w:sz w:val="24"/>
          <w:szCs w:val="24"/>
        </w:rPr>
        <w:t xml:space="preserve"> </w:t>
      </w:r>
      <w:r>
        <w:rPr>
          <w:rFonts w:ascii="宋体" w:hAnsi="宋体" w:eastAsia="宋体" w:cs="宋体"/>
          <w:spacing w:val="-1"/>
          <w:sz w:val="24"/>
          <w:szCs w:val="24"/>
        </w:rPr>
        <w:t>乙方有权依据合同约定和项目需要，向甲方了解有关情况</w:t>
      </w:r>
      <w:r>
        <w:rPr>
          <w:rFonts w:ascii="宋体" w:hAnsi="宋体" w:eastAsia="宋体" w:cs="宋体"/>
          <w:spacing w:val="-2"/>
          <w:sz w:val="24"/>
          <w:szCs w:val="24"/>
        </w:rPr>
        <w:t>，调阅有关</w:t>
      </w:r>
      <w:r>
        <w:rPr>
          <w:rFonts w:ascii="宋体" w:hAnsi="宋体" w:eastAsia="宋体" w:cs="宋体"/>
          <w:spacing w:val="-6"/>
          <w:sz w:val="24"/>
          <w:szCs w:val="24"/>
        </w:rPr>
        <w:t>资料等，甲方应予积极配合；</w:t>
      </w:r>
    </w:p>
    <w:p w14:paraId="70E02E9C">
      <w:pPr>
        <w:spacing w:before="235" w:line="219" w:lineRule="auto"/>
        <w:ind w:left="482"/>
        <w:rPr>
          <w:rFonts w:ascii="宋体" w:hAnsi="宋体" w:eastAsia="宋体" w:cs="宋体"/>
          <w:sz w:val="24"/>
          <w:szCs w:val="24"/>
        </w:rPr>
      </w:pPr>
      <w:r>
        <w:rPr>
          <w:rFonts w:ascii="宋体" w:hAnsi="宋体" w:eastAsia="宋体" w:cs="宋体"/>
          <w:spacing w:val="-3"/>
          <w:sz w:val="24"/>
          <w:szCs w:val="24"/>
        </w:rPr>
        <w:t>2.6.2</w:t>
      </w:r>
      <w:r>
        <w:rPr>
          <w:rFonts w:ascii="宋体" w:hAnsi="宋体" w:eastAsia="宋体" w:cs="宋体"/>
          <w:spacing w:val="32"/>
          <w:sz w:val="24"/>
          <w:szCs w:val="24"/>
        </w:rPr>
        <w:t xml:space="preserve"> </w:t>
      </w:r>
      <w:r>
        <w:rPr>
          <w:rFonts w:ascii="宋体" w:hAnsi="宋体" w:eastAsia="宋体" w:cs="宋体"/>
          <w:spacing w:val="-3"/>
          <w:sz w:val="24"/>
          <w:szCs w:val="24"/>
        </w:rPr>
        <w:t>乙方有义务妥善保管和保护由甲方提供的前款信息和资</w:t>
      </w:r>
      <w:r>
        <w:rPr>
          <w:rFonts w:ascii="宋体" w:hAnsi="宋体" w:eastAsia="宋体" w:cs="宋体"/>
          <w:spacing w:val="-4"/>
          <w:sz w:val="24"/>
          <w:szCs w:val="24"/>
        </w:rPr>
        <w:t>料等；</w:t>
      </w:r>
    </w:p>
    <w:p w14:paraId="255B7FB3">
      <w:pPr>
        <w:spacing w:before="234" w:line="364" w:lineRule="auto"/>
        <w:ind w:firstLine="481"/>
        <w:rPr>
          <w:rFonts w:ascii="宋体" w:hAnsi="宋体" w:eastAsia="宋体" w:cs="宋体"/>
          <w:sz w:val="24"/>
          <w:szCs w:val="24"/>
        </w:rPr>
      </w:pPr>
      <w:r>
        <w:rPr>
          <w:rFonts w:ascii="宋体" w:hAnsi="宋体" w:eastAsia="宋体" w:cs="宋体"/>
          <w:sz w:val="24"/>
          <w:szCs w:val="24"/>
        </w:rPr>
        <w:t>2.6.3 除非依照法律规定或者对方当事人的书面同意，任何</w:t>
      </w:r>
      <w:r>
        <w:rPr>
          <w:rFonts w:ascii="宋体" w:hAnsi="宋体" w:eastAsia="宋体" w:cs="宋体"/>
          <w:spacing w:val="-1"/>
          <w:sz w:val="24"/>
          <w:szCs w:val="24"/>
        </w:rPr>
        <w:t>一方均应保证不</w:t>
      </w:r>
      <w:r>
        <w:rPr>
          <w:rFonts w:ascii="宋体" w:hAnsi="宋体" w:eastAsia="宋体" w:cs="宋体"/>
          <w:sz w:val="24"/>
          <w:szCs w:val="24"/>
        </w:rPr>
        <w:t>向任何第三方提供或披露有关合同的或者履行合同过程中知悉的对方</w:t>
      </w:r>
      <w:r>
        <w:rPr>
          <w:rFonts w:ascii="宋体" w:hAnsi="宋体" w:eastAsia="宋体" w:cs="宋体"/>
          <w:spacing w:val="-1"/>
          <w:sz w:val="24"/>
          <w:szCs w:val="24"/>
        </w:rPr>
        <w:t>当事人任何</w:t>
      </w:r>
      <w:r>
        <w:rPr>
          <w:rFonts w:ascii="宋体" w:hAnsi="宋体" w:eastAsia="宋体" w:cs="宋体"/>
          <w:sz w:val="24"/>
          <w:szCs w:val="24"/>
        </w:rPr>
        <w:t>未公开的信息和资料，包括但不限于技术情报、技术资料、商业秘密</w:t>
      </w:r>
      <w:r>
        <w:rPr>
          <w:rFonts w:ascii="宋体" w:hAnsi="宋体" w:eastAsia="宋体" w:cs="宋体"/>
          <w:spacing w:val="-1"/>
          <w:sz w:val="24"/>
          <w:szCs w:val="24"/>
        </w:rPr>
        <w:t>和商业信息</w:t>
      </w:r>
      <w:r>
        <w:rPr>
          <w:rFonts w:ascii="宋体" w:hAnsi="宋体" w:eastAsia="宋体" w:cs="宋体"/>
          <w:sz w:val="24"/>
          <w:szCs w:val="24"/>
        </w:rPr>
        <w:t>等，并采取一切合理和必要措施和方式防止任何第三方接触到对方当</w:t>
      </w:r>
      <w:r>
        <w:rPr>
          <w:rFonts w:ascii="宋体" w:hAnsi="宋体" w:eastAsia="宋体" w:cs="宋体"/>
          <w:spacing w:val="-1"/>
          <w:sz w:val="24"/>
          <w:szCs w:val="24"/>
        </w:rPr>
        <w:t>事人的上述</w:t>
      </w:r>
      <w:r>
        <w:rPr>
          <w:rFonts w:ascii="宋体" w:hAnsi="宋体" w:eastAsia="宋体" w:cs="宋体"/>
          <w:spacing w:val="-5"/>
          <w:sz w:val="24"/>
          <w:szCs w:val="24"/>
        </w:rPr>
        <w:t>保密信息和资料。</w:t>
      </w:r>
    </w:p>
    <w:p w14:paraId="383BC066">
      <w:pPr>
        <w:spacing w:before="236" w:line="220" w:lineRule="auto"/>
        <w:ind w:left="482"/>
        <w:outlineLvl w:val="0"/>
        <w:rPr>
          <w:rFonts w:ascii="宋体" w:hAnsi="宋体" w:eastAsia="宋体" w:cs="宋体"/>
          <w:sz w:val="24"/>
          <w:szCs w:val="24"/>
        </w:rPr>
      </w:pPr>
      <w:r>
        <w:rPr>
          <w:rFonts w:ascii="宋体" w:hAnsi="宋体" w:eastAsia="宋体" w:cs="宋体"/>
          <w:spacing w:val="-2"/>
          <w:sz w:val="24"/>
          <w:szCs w:val="24"/>
        </w:rPr>
        <w:t>2.7 质量保证</w:t>
      </w:r>
    </w:p>
    <w:p w14:paraId="732CEE04">
      <w:pPr>
        <w:spacing w:before="234" w:line="309" w:lineRule="auto"/>
        <w:ind w:left="8" w:firstLine="474"/>
        <w:rPr>
          <w:rFonts w:ascii="宋体" w:hAnsi="宋体" w:eastAsia="宋体" w:cs="宋体"/>
          <w:sz w:val="24"/>
          <w:szCs w:val="24"/>
        </w:rPr>
      </w:pPr>
      <w:r>
        <w:rPr>
          <w:rFonts w:ascii="宋体" w:hAnsi="宋体" w:eastAsia="宋体" w:cs="宋体"/>
          <w:spacing w:val="-1"/>
          <w:sz w:val="24"/>
          <w:szCs w:val="24"/>
        </w:rPr>
        <w:t>2.7.1</w:t>
      </w:r>
      <w:r>
        <w:rPr>
          <w:rFonts w:ascii="宋体" w:hAnsi="宋体" w:eastAsia="宋体" w:cs="宋体"/>
          <w:spacing w:val="33"/>
          <w:sz w:val="24"/>
          <w:szCs w:val="24"/>
        </w:rPr>
        <w:t xml:space="preserve"> </w:t>
      </w:r>
      <w:r>
        <w:rPr>
          <w:rFonts w:ascii="宋体" w:hAnsi="宋体" w:eastAsia="宋体" w:cs="宋体"/>
          <w:spacing w:val="-1"/>
          <w:sz w:val="24"/>
          <w:szCs w:val="24"/>
        </w:rPr>
        <w:t>乙方应建立和完善履行合同的内部质量保证体系，并提供</w:t>
      </w:r>
      <w:r>
        <w:rPr>
          <w:rFonts w:ascii="宋体" w:hAnsi="宋体" w:eastAsia="宋体" w:cs="宋体"/>
          <w:spacing w:val="-2"/>
          <w:sz w:val="24"/>
          <w:szCs w:val="24"/>
        </w:rPr>
        <w:t>相关内部规</w:t>
      </w:r>
      <w:r>
        <w:rPr>
          <w:rFonts w:ascii="宋体" w:hAnsi="宋体" w:eastAsia="宋体" w:cs="宋体"/>
          <w:spacing w:val="-4"/>
          <w:sz w:val="24"/>
          <w:szCs w:val="24"/>
        </w:rPr>
        <w:t>章制度给甲方，以便甲方进行监督检查；</w:t>
      </w:r>
    </w:p>
    <w:p w14:paraId="331EEA2E">
      <w:pPr>
        <w:spacing w:before="237" w:line="310" w:lineRule="auto"/>
        <w:ind w:firstLine="482"/>
        <w:rPr>
          <w:rFonts w:ascii="宋体" w:hAnsi="宋体" w:eastAsia="宋体" w:cs="宋体"/>
          <w:sz w:val="24"/>
          <w:szCs w:val="24"/>
        </w:rPr>
      </w:pPr>
      <w:r>
        <w:rPr>
          <w:rFonts w:ascii="宋体" w:hAnsi="宋体" w:eastAsia="宋体" w:cs="宋体"/>
          <w:spacing w:val="-1"/>
          <w:sz w:val="24"/>
          <w:szCs w:val="24"/>
        </w:rPr>
        <w:t>2.7.2</w:t>
      </w:r>
      <w:r>
        <w:rPr>
          <w:rFonts w:ascii="宋体" w:hAnsi="宋体" w:eastAsia="宋体" w:cs="宋体"/>
          <w:spacing w:val="33"/>
          <w:sz w:val="24"/>
          <w:szCs w:val="24"/>
        </w:rPr>
        <w:t xml:space="preserve"> </w:t>
      </w:r>
      <w:r>
        <w:rPr>
          <w:rFonts w:ascii="宋体" w:hAnsi="宋体" w:eastAsia="宋体" w:cs="宋体"/>
          <w:spacing w:val="-1"/>
          <w:sz w:val="24"/>
          <w:szCs w:val="24"/>
        </w:rPr>
        <w:t>乙方应保证履行合同的人员数量和素质、软件和硬件设备</w:t>
      </w:r>
      <w:r>
        <w:rPr>
          <w:rFonts w:ascii="宋体" w:hAnsi="宋体" w:eastAsia="宋体" w:cs="宋体"/>
          <w:spacing w:val="-2"/>
          <w:sz w:val="24"/>
          <w:szCs w:val="24"/>
        </w:rPr>
        <w:t>的配置、场</w:t>
      </w:r>
      <w:r>
        <w:rPr>
          <w:rFonts w:ascii="宋体" w:hAnsi="宋体" w:eastAsia="宋体" w:cs="宋体"/>
          <w:spacing w:val="-1"/>
          <w:sz w:val="24"/>
          <w:szCs w:val="24"/>
        </w:rPr>
        <w:t>地、环境和设施等满足全面履行合同的要求，</w:t>
      </w:r>
      <w:r>
        <w:rPr>
          <w:rFonts w:ascii="宋体" w:hAnsi="宋体" w:eastAsia="宋体" w:cs="宋体"/>
          <w:spacing w:val="-2"/>
          <w:sz w:val="24"/>
          <w:szCs w:val="24"/>
        </w:rPr>
        <w:t>并应接受甲方的监督检查。</w:t>
      </w:r>
    </w:p>
    <w:p w14:paraId="13FF4D51">
      <w:pPr>
        <w:spacing w:before="233" w:line="220" w:lineRule="auto"/>
        <w:ind w:left="482"/>
        <w:outlineLvl w:val="0"/>
        <w:rPr>
          <w:rFonts w:ascii="宋体" w:hAnsi="宋体" w:eastAsia="宋体" w:cs="宋体"/>
          <w:sz w:val="24"/>
          <w:szCs w:val="24"/>
        </w:rPr>
      </w:pPr>
      <w:r>
        <w:rPr>
          <w:rFonts w:ascii="宋体" w:hAnsi="宋体" w:eastAsia="宋体" w:cs="宋体"/>
          <w:spacing w:val="-2"/>
          <w:sz w:val="24"/>
          <w:szCs w:val="24"/>
        </w:rPr>
        <w:t>2.8 延迟履行</w:t>
      </w:r>
    </w:p>
    <w:p w14:paraId="32513217">
      <w:pPr>
        <w:spacing w:before="235" w:line="400" w:lineRule="auto"/>
        <w:ind w:firstLine="478"/>
        <w:jc w:val="both"/>
        <w:rPr>
          <w:rFonts w:ascii="宋体" w:hAnsi="宋体" w:eastAsia="宋体" w:cs="宋体"/>
          <w:sz w:val="24"/>
          <w:szCs w:val="24"/>
        </w:rPr>
      </w:pPr>
      <w:r>
        <w:rPr>
          <w:rFonts w:ascii="宋体" w:hAnsi="宋体" w:eastAsia="宋体" w:cs="宋体"/>
          <w:sz w:val="24"/>
          <w:szCs w:val="24"/>
        </w:rPr>
        <w:t>在合同履行过程中，如果乙方遇到不能按时提供服务的情况，应及时</w:t>
      </w:r>
      <w:r>
        <w:rPr>
          <w:rFonts w:ascii="宋体" w:hAnsi="宋体" w:eastAsia="宋体" w:cs="宋体"/>
          <w:spacing w:val="-1"/>
          <w:sz w:val="24"/>
          <w:szCs w:val="24"/>
        </w:rPr>
        <w:t>以书面</w:t>
      </w:r>
      <w:r>
        <w:rPr>
          <w:rFonts w:ascii="宋体" w:hAnsi="宋体" w:eastAsia="宋体" w:cs="宋体"/>
          <w:spacing w:val="-6"/>
          <w:sz w:val="24"/>
          <w:szCs w:val="24"/>
        </w:rPr>
        <w:t>形式将不能按时提供服务的理由、预期延误时间通知甲方；</w:t>
      </w:r>
      <w:r>
        <w:rPr>
          <w:rFonts w:ascii="宋体" w:hAnsi="宋体" w:eastAsia="宋体" w:cs="宋体"/>
          <w:spacing w:val="-29"/>
          <w:sz w:val="24"/>
          <w:szCs w:val="24"/>
        </w:rPr>
        <w:t xml:space="preserve"> </w:t>
      </w:r>
      <w:r>
        <w:rPr>
          <w:rFonts w:ascii="宋体" w:hAnsi="宋体" w:eastAsia="宋体" w:cs="宋体"/>
          <w:spacing w:val="-6"/>
          <w:sz w:val="24"/>
          <w:szCs w:val="24"/>
        </w:rPr>
        <w:t>甲方收到乙方通知后,</w:t>
      </w:r>
      <w:r>
        <w:rPr>
          <w:rFonts w:ascii="宋体" w:hAnsi="宋体" w:eastAsia="宋体" w:cs="宋体"/>
          <w:spacing w:val="-1"/>
          <w:sz w:val="24"/>
          <w:szCs w:val="24"/>
        </w:rPr>
        <w:t>认为其理由正当的，可以书面形式酌情同意乙方可</w:t>
      </w:r>
      <w:r>
        <w:rPr>
          <w:rFonts w:ascii="宋体" w:hAnsi="宋体" w:eastAsia="宋体" w:cs="宋体"/>
          <w:spacing w:val="-2"/>
          <w:sz w:val="24"/>
          <w:szCs w:val="24"/>
        </w:rPr>
        <w:t>以延长履行的具体时间。</w:t>
      </w:r>
    </w:p>
    <w:p w14:paraId="2DC99E7F">
      <w:pPr>
        <w:spacing w:before="1" w:line="220" w:lineRule="auto"/>
        <w:ind w:left="482"/>
        <w:outlineLvl w:val="0"/>
        <w:rPr>
          <w:rFonts w:ascii="宋体" w:hAnsi="宋体" w:eastAsia="宋体" w:cs="宋体"/>
          <w:sz w:val="24"/>
          <w:szCs w:val="24"/>
        </w:rPr>
      </w:pPr>
      <w:r>
        <w:rPr>
          <w:rFonts w:ascii="宋体" w:hAnsi="宋体" w:eastAsia="宋体" w:cs="宋体"/>
          <w:spacing w:val="-2"/>
          <w:sz w:val="24"/>
          <w:szCs w:val="24"/>
        </w:rPr>
        <w:t>2.9 合同变更</w:t>
      </w:r>
    </w:p>
    <w:p w14:paraId="309DC5E7">
      <w:pPr>
        <w:spacing w:before="235" w:line="400" w:lineRule="auto"/>
        <w:ind w:right="13" w:firstLine="481"/>
        <w:rPr>
          <w:rFonts w:ascii="宋体" w:hAnsi="宋体" w:eastAsia="宋体" w:cs="宋体"/>
          <w:sz w:val="24"/>
          <w:szCs w:val="24"/>
        </w:rPr>
      </w:pPr>
      <w:r>
        <w:rPr>
          <w:rFonts w:ascii="宋体" w:hAnsi="宋体" w:eastAsia="宋体" w:cs="宋体"/>
          <w:spacing w:val="-1"/>
          <w:sz w:val="24"/>
          <w:szCs w:val="24"/>
        </w:rPr>
        <w:t>2.9.1 双方当事人协商一致，可以签订书面补充合同的形式变更合同，但不得违背采购文件确定的事项；</w:t>
      </w:r>
    </w:p>
    <w:p w14:paraId="1C1CAC39">
      <w:pPr>
        <w:spacing w:line="400" w:lineRule="auto"/>
        <w:rPr>
          <w:rFonts w:ascii="宋体" w:hAnsi="宋体" w:eastAsia="宋体" w:cs="宋体"/>
          <w:sz w:val="24"/>
          <w:szCs w:val="24"/>
        </w:rPr>
        <w:sectPr>
          <w:footerReference r:id="rId10" w:type="default"/>
          <w:pgSz w:w="11907" w:h="16839"/>
          <w:pgMar w:top="1279" w:right="1727" w:bottom="1190" w:left="1781" w:header="0" w:footer="990" w:gutter="0"/>
          <w:cols w:space="720" w:num="1"/>
        </w:sectPr>
      </w:pPr>
    </w:p>
    <w:p w14:paraId="22DFB7B3">
      <w:pPr>
        <w:spacing w:before="48" w:line="400" w:lineRule="auto"/>
        <w:ind w:left="5" w:firstLine="478"/>
        <w:jc w:val="both"/>
        <w:rPr>
          <w:rFonts w:ascii="宋体" w:hAnsi="宋体" w:eastAsia="宋体" w:cs="宋体"/>
          <w:sz w:val="24"/>
          <w:szCs w:val="24"/>
        </w:rPr>
      </w:pPr>
      <w:r>
        <w:rPr>
          <w:rFonts w:ascii="宋体" w:hAnsi="宋体" w:eastAsia="宋体" w:cs="宋体"/>
          <w:sz w:val="24"/>
          <w:szCs w:val="24"/>
        </w:rPr>
        <w:t>2.9.2 合同继续履行将损害国家利益和社会公共利益的，双</w:t>
      </w:r>
      <w:r>
        <w:rPr>
          <w:rFonts w:ascii="宋体" w:hAnsi="宋体" w:eastAsia="宋体" w:cs="宋体"/>
          <w:spacing w:val="-1"/>
          <w:sz w:val="24"/>
          <w:szCs w:val="24"/>
        </w:rPr>
        <w:t>方当事人应当以</w:t>
      </w:r>
      <w:r>
        <w:rPr>
          <w:rFonts w:ascii="宋体" w:hAnsi="宋体" w:eastAsia="宋体" w:cs="宋体"/>
          <w:spacing w:val="-9"/>
          <w:sz w:val="24"/>
          <w:szCs w:val="24"/>
        </w:rPr>
        <w:t>书面形式变更合同。有过错的一方应当承担赔偿责任，双方当事人都有过错的，</w:t>
      </w:r>
      <w:r>
        <w:rPr>
          <w:rFonts w:ascii="宋体" w:hAnsi="宋体" w:eastAsia="宋体" w:cs="宋体"/>
          <w:spacing w:val="-43"/>
          <w:sz w:val="24"/>
          <w:szCs w:val="24"/>
        </w:rPr>
        <w:t xml:space="preserve"> </w:t>
      </w:r>
      <w:r>
        <w:rPr>
          <w:rFonts w:ascii="宋体" w:hAnsi="宋体" w:eastAsia="宋体" w:cs="宋体"/>
          <w:spacing w:val="-9"/>
          <w:sz w:val="24"/>
          <w:szCs w:val="24"/>
        </w:rPr>
        <w:t>各</w:t>
      </w:r>
      <w:r>
        <w:rPr>
          <w:rFonts w:ascii="宋体" w:hAnsi="宋体" w:eastAsia="宋体" w:cs="宋体"/>
          <w:spacing w:val="-5"/>
          <w:sz w:val="24"/>
          <w:szCs w:val="24"/>
        </w:rPr>
        <w:t>自承担相应的责任。</w:t>
      </w:r>
    </w:p>
    <w:p w14:paraId="170ECE7E">
      <w:pPr>
        <w:spacing w:line="220" w:lineRule="auto"/>
        <w:ind w:left="483"/>
        <w:outlineLvl w:val="0"/>
        <w:rPr>
          <w:rFonts w:ascii="宋体" w:hAnsi="宋体" w:eastAsia="宋体" w:cs="宋体"/>
          <w:sz w:val="24"/>
          <w:szCs w:val="24"/>
        </w:rPr>
      </w:pPr>
      <w:r>
        <w:rPr>
          <w:rFonts w:ascii="宋体" w:hAnsi="宋体" w:eastAsia="宋体" w:cs="宋体"/>
          <w:spacing w:val="-1"/>
          <w:sz w:val="24"/>
          <w:szCs w:val="24"/>
        </w:rPr>
        <w:t>2.10 合同转让和分包</w:t>
      </w:r>
    </w:p>
    <w:p w14:paraId="7546B685">
      <w:pPr>
        <w:spacing w:before="233" w:line="400" w:lineRule="auto"/>
        <w:ind w:left="2" w:right="2" w:firstLine="478"/>
        <w:jc w:val="both"/>
        <w:rPr>
          <w:rFonts w:ascii="宋体" w:hAnsi="宋体" w:eastAsia="宋体" w:cs="宋体"/>
          <w:sz w:val="24"/>
          <w:szCs w:val="24"/>
        </w:rPr>
      </w:pPr>
      <w:r>
        <w:rPr>
          <w:rFonts w:ascii="宋体" w:hAnsi="宋体" w:eastAsia="宋体" w:cs="宋体"/>
          <w:sz w:val="24"/>
          <w:szCs w:val="24"/>
        </w:rPr>
        <w:t>合同的权利义务依法不得转让，但经甲方同意，乙方可以依法采</w:t>
      </w:r>
      <w:r>
        <w:rPr>
          <w:rFonts w:ascii="宋体" w:hAnsi="宋体" w:eastAsia="宋体" w:cs="宋体"/>
          <w:spacing w:val="-1"/>
          <w:sz w:val="24"/>
          <w:szCs w:val="24"/>
        </w:rPr>
        <w:t>取分包方式</w:t>
      </w:r>
      <w:r>
        <w:rPr>
          <w:rFonts w:ascii="宋体" w:hAnsi="宋体" w:eastAsia="宋体" w:cs="宋体"/>
          <w:sz w:val="24"/>
          <w:szCs w:val="24"/>
        </w:rPr>
        <w:t>履行合同，即：依法可以将合同项下的部分非主体、非关键性工作</w:t>
      </w:r>
      <w:r>
        <w:rPr>
          <w:rFonts w:ascii="宋体" w:hAnsi="宋体" w:eastAsia="宋体" w:cs="宋体"/>
          <w:spacing w:val="-1"/>
          <w:sz w:val="24"/>
          <w:szCs w:val="24"/>
        </w:rPr>
        <w:t>分包给他人完</w:t>
      </w:r>
      <w:r>
        <w:rPr>
          <w:rFonts w:ascii="宋体" w:hAnsi="宋体" w:eastAsia="宋体" w:cs="宋体"/>
          <w:sz w:val="24"/>
          <w:szCs w:val="24"/>
        </w:rPr>
        <w:t>成，接受分包的人应当具备相应的资格条件，并不得再次分包，且</w:t>
      </w:r>
      <w:r>
        <w:rPr>
          <w:rFonts w:ascii="宋体" w:hAnsi="宋体" w:eastAsia="宋体" w:cs="宋体"/>
          <w:spacing w:val="-1"/>
          <w:sz w:val="24"/>
          <w:szCs w:val="24"/>
        </w:rPr>
        <w:t>乙方应就分包</w:t>
      </w:r>
      <w:r>
        <w:rPr>
          <w:rFonts w:ascii="宋体" w:hAnsi="宋体" w:eastAsia="宋体" w:cs="宋体"/>
          <w:spacing w:val="-2"/>
          <w:sz w:val="24"/>
          <w:szCs w:val="24"/>
        </w:rPr>
        <w:t>项目向甲方负责，并与分包供应商就分包项目向甲方承担连带责任。</w:t>
      </w:r>
    </w:p>
    <w:p w14:paraId="20FB97E2">
      <w:pPr>
        <w:spacing w:line="219" w:lineRule="auto"/>
        <w:ind w:left="483"/>
        <w:outlineLvl w:val="0"/>
        <w:rPr>
          <w:rFonts w:ascii="宋体" w:hAnsi="宋体" w:eastAsia="宋体" w:cs="宋体"/>
          <w:sz w:val="24"/>
          <w:szCs w:val="24"/>
        </w:rPr>
      </w:pPr>
      <w:r>
        <w:rPr>
          <w:rFonts w:ascii="宋体" w:hAnsi="宋体" w:eastAsia="宋体" w:cs="宋体"/>
          <w:spacing w:val="-3"/>
          <w:sz w:val="24"/>
          <w:szCs w:val="24"/>
        </w:rPr>
        <w:t>2.11</w:t>
      </w:r>
      <w:r>
        <w:rPr>
          <w:rFonts w:ascii="宋体" w:hAnsi="宋体" w:eastAsia="宋体" w:cs="宋体"/>
          <w:spacing w:val="14"/>
          <w:sz w:val="24"/>
          <w:szCs w:val="24"/>
        </w:rPr>
        <w:t xml:space="preserve"> </w:t>
      </w:r>
      <w:r>
        <w:rPr>
          <w:rFonts w:ascii="宋体" w:hAnsi="宋体" w:eastAsia="宋体" w:cs="宋体"/>
          <w:spacing w:val="-3"/>
          <w:sz w:val="24"/>
          <w:szCs w:val="24"/>
        </w:rPr>
        <w:t>不可抗力</w:t>
      </w:r>
    </w:p>
    <w:p w14:paraId="416FC108">
      <w:pPr>
        <w:spacing w:before="235" w:line="310" w:lineRule="auto"/>
        <w:ind w:left="1" w:right="3" w:firstLine="481"/>
        <w:rPr>
          <w:rFonts w:ascii="宋体" w:hAnsi="宋体" w:eastAsia="宋体" w:cs="宋体"/>
          <w:sz w:val="24"/>
          <w:szCs w:val="24"/>
        </w:rPr>
      </w:pPr>
      <w:r>
        <w:rPr>
          <w:rFonts w:ascii="宋体" w:hAnsi="宋体" w:eastAsia="宋体" w:cs="宋体"/>
          <w:spacing w:val="-3"/>
          <w:sz w:val="24"/>
          <w:szCs w:val="24"/>
        </w:rPr>
        <w:t>2.11.1 如果任何一方遭遇法律规定</w:t>
      </w:r>
      <w:r>
        <w:rPr>
          <w:rFonts w:ascii="宋体" w:hAnsi="宋体" w:eastAsia="宋体" w:cs="宋体"/>
          <w:spacing w:val="-4"/>
          <w:sz w:val="24"/>
          <w:szCs w:val="24"/>
        </w:rPr>
        <w:t>的不可抗力，致使合同履行受阻时，履行</w:t>
      </w:r>
      <w:r>
        <w:rPr>
          <w:rFonts w:ascii="宋体" w:hAnsi="宋体" w:eastAsia="宋体" w:cs="宋体"/>
          <w:spacing w:val="-2"/>
          <w:sz w:val="24"/>
          <w:szCs w:val="24"/>
        </w:rPr>
        <w:t>合同的期限应予延长，延长的期限应相当于不可抗力所</w:t>
      </w:r>
      <w:r>
        <w:rPr>
          <w:rFonts w:ascii="宋体" w:hAnsi="宋体" w:eastAsia="宋体" w:cs="宋体"/>
          <w:spacing w:val="-3"/>
          <w:sz w:val="24"/>
          <w:szCs w:val="24"/>
        </w:rPr>
        <w:t>影响的时间；</w:t>
      </w:r>
    </w:p>
    <w:p w14:paraId="15B16D6F">
      <w:pPr>
        <w:spacing w:before="232" w:line="220" w:lineRule="auto"/>
        <w:ind w:left="483"/>
        <w:rPr>
          <w:rFonts w:ascii="宋体" w:hAnsi="宋体" w:eastAsia="宋体" w:cs="宋体"/>
          <w:sz w:val="24"/>
          <w:szCs w:val="24"/>
        </w:rPr>
      </w:pPr>
      <w:r>
        <w:rPr>
          <w:rFonts w:ascii="宋体" w:hAnsi="宋体" w:eastAsia="宋体" w:cs="宋体"/>
          <w:spacing w:val="-2"/>
          <w:sz w:val="24"/>
          <w:szCs w:val="24"/>
        </w:rPr>
        <w:t>2.11.2 因不可抗力致使不能实现合同目的的，当事人可以解除合同；</w:t>
      </w:r>
    </w:p>
    <w:p w14:paraId="1D686B22">
      <w:pPr>
        <w:spacing w:before="235" w:line="310" w:lineRule="auto"/>
        <w:ind w:left="6" w:right="2" w:firstLine="477"/>
        <w:rPr>
          <w:rFonts w:ascii="宋体" w:hAnsi="宋体" w:eastAsia="宋体" w:cs="宋体"/>
          <w:sz w:val="24"/>
          <w:szCs w:val="24"/>
        </w:rPr>
      </w:pPr>
      <w:r>
        <w:rPr>
          <w:rFonts w:ascii="宋体" w:hAnsi="宋体" w:eastAsia="宋体" w:cs="宋体"/>
          <w:spacing w:val="-4"/>
          <w:sz w:val="24"/>
          <w:szCs w:val="24"/>
        </w:rPr>
        <w:t>2.11.3</w:t>
      </w:r>
      <w:r>
        <w:rPr>
          <w:rFonts w:ascii="宋体" w:hAnsi="宋体" w:eastAsia="宋体" w:cs="宋体"/>
          <w:spacing w:val="28"/>
          <w:sz w:val="24"/>
          <w:szCs w:val="24"/>
        </w:rPr>
        <w:t xml:space="preserve"> </w:t>
      </w:r>
      <w:r>
        <w:rPr>
          <w:rFonts w:ascii="宋体" w:hAnsi="宋体" w:eastAsia="宋体" w:cs="宋体"/>
          <w:spacing w:val="-4"/>
          <w:sz w:val="24"/>
          <w:szCs w:val="24"/>
        </w:rPr>
        <w:t>因不可抗力致使合同有变更必要的，双方当</w:t>
      </w:r>
      <w:r>
        <w:rPr>
          <w:rFonts w:ascii="宋体" w:hAnsi="宋体" w:eastAsia="宋体" w:cs="宋体"/>
          <w:spacing w:val="-5"/>
          <w:sz w:val="24"/>
          <w:szCs w:val="24"/>
        </w:rPr>
        <w:t>事人应在</w:t>
      </w:r>
      <w:r>
        <w:rPr>
          <w:rFonts w:ascii="宋体" w:hAnsi="宋体" w:eastAsia="宋体" w:cs="宋体"/>
          <w:spacing w:val="-5"/>
          <w:sz w:val="24"/>
          <w:szCs w:val="24"/>
          <w:u w:val="single" w:color="auto"/>
        </w:rPr>
        <w:t>合同专用条款</w:t>
      </w:r>
      <w:r>
        <w:rPr>
          <w:rFonts w:ascii="宋体" w:hAnsi="宋体" w:eastAsia="宋体" w:cs="宋体"/>
          <w:spacing w:val="-5"/>
          <w:sz w:val="24"/>
          <w:szCs w:val="24"/>
        </w:rPr>
        <w:t>约定时间内以书面形式变更合同；</w:t>
      </w:r>
    </w:p>
    <w:p w14:paraId="5EF6F7F7">
      <w:pPr>
        <w:spacing w:before="235" w:line="340" w:lineRule="auto"/>
        <w:ind w:left="5" w:firstLine="478"/>
        <w:rPr>
          <w:rFonts w:ascii="宋体" w:hAnsi="宋体" w:eastAsia="宋体" w:cs="宋体"/>
          <w:sz w:val="24"/>
          <w:szCs w:val="24"/>
        </w:rPr>
      </w:pPr>
      <w:r>
        <w:rPr>
          <w:rFonts w:ascii="宋体" w:hAnsi="宋体" w:eastAsia="宋体" w:cs="宋体"/>
          <w:spacing w:val="-3"/>
          <w:sz w:val="24"/>
          <w:szCs w:val="24"/>
        </w:rPr>
        <w:t>2.11.4 受不可抗力影响的一方在不可抗</w:t>
      </w:r>
      <w:r>
        <w:rPr>
          <w:rFonts w:ascii="宋体" w:hAnsi="宋体" w:eastAsia="宋体" w:cs="宋体"/>
          <w:spacing w:val="-4"/>
          <w:sz w:val="24"/>
          <w:szCs w:val="24"/>
        </w:rPr>
        <w:t>力发生后，应在</w:t>
      </w:r>
      <w:r>
        <w:rPr>
          <w:rFonts w:ascii="宋体" w:hAnsi="宋体" w:eastAsia="宋体" w:cs="宋体"/>
          <w:spacing w:val="-4"/>
          <w:sz w:val="24"/>
          <w:szCs w:val="24"/>
          <w:u w:val="single" w:color="auto"/>
        </w:rPr>
        <w:t>合同专用条款</w:t>
      </w:r>
      <w:r>
        <w:rPr>
          <w:rFonts w:ascii="宋体" w:hAnsi="宋体" w:eastAsia="宋体" w:cs="宋体"/>
          <w:spacing w:val="-4"/>
          <w:sz w:val="24"/>
          <w:szCs w:val="24"/>
        </w:rPr>
        <w:t>约定时</w:t>
      </w:r>
      <w:r>
        <w:rPr>
          <w:rFonts w:ascii="宋体" w:hAnsi="宋体" w:eastAsia="宋体" w:cs="宋体"/>
          <w:sz w:val="24"/>
          <w:szCs w:val="24"/>
        </w:rPr>
        <w:t>间内以书面形式通知对方当事人，并在</w:t>
      </w:r>
      <w:r>
        <w:rPr>
          <w:rFonts w:ascii="宋体" w:hAnsi="宋体" w:eastAsia="宋体" w:cs="宋体"/>
          <w:sz w:val="24"/>
          <w:szCs w:val="24"/>
          <w:u w:val="single" w:color="auto"/>
        </w:rPr>
        <w:t>合同专用条款</w:t>
      </w:r>
      <w:r>
        <w:rPr>
          <w:rFonts w:ascii="宋体" w:hAnsi="宋体" w:eastAsia="宋体" w:cs="宋体"/>
          <w:sz w:val="24"/>
          <w:szCs w:val="24"/>
        </w:rPr>
        <w:t>约定时间</w:t>
      </w:r>
      <w:r>
        <w:rPr>
          <w:rFonts w:ascii="宋体" w:hAnsi="宋体" w:eastAsia="宋体" w:cs="宋体"/>
          <w:spacing w:val="-1"/>
          <w:sz w:val="24"/>
          <w:szCs w:val="24"/>
        </w:rPr>
        <w:t>内，将有关部门出</w:t>
      </w:r>
      <w:r>
        <w:rPr>
          <w:rFonts w:ascii="宋体" w:hAnsi="宋体" w:eastAsia="宋体" w:cs="宋体"/>
          <w:spacing w:val="-4"/>
          <w:sz w:val="24"/>
          <w:szCs w:val="24"/>
        </w:rPr>
        <w:t>具的证明文件送达对方当事人。</w:t>
      </w:r>
    </w:p>
    <w:p w14:paraId="2688ABCD">
      <w:pPr>
        <w:spacing w:before="234" w:line="220" w:lineRule="auto"/>
        <w:ind w:left="483"/>
        <w:outlineLvl w:val="0"/>
        <w:rPr>
          <w:rFonts w:ascii="宋体" w:hAnsi="宋体" w:eastAsia="宋体" w:cs="宋体"/>
          <w:sz w:val="24"/>
          <w:szCs w:val="24"/>
        </w:rPr>
      </w:pPr>
      <w:r>
        <w:rPr>
          <w:rFonts w:ascii="宋体" w:hAnsi="宋体" w:eastAsia="宋体" w:cs="宋体"/>
          <w:spacing w:val="-3"/>
          <w:sz w:val="24"/>
          <w:szCs w:val="24"/>
        </w:rPr>
        <w:t>2.12</w:t>
      </w:r>
      <w:r>
        <w:rPr>
          <w:rFonts w:ascii="宋体" w:hAnsi="宋体" w:eastAsia="宋体" w:cs="宋体"/>
          <w:spacing w:val="8"/>
          <w:sz w:val="24"/>
          <w:szCs w:val="24"/>
        </w:rPr>
        <w:t xml:space="preserve"> </w:t>
      </w:r>
      <w:r>
        <w:rPr>
          <w:rFonts w:ascii="宋体" w:hAnsi="宋体" w:eastAsia="宋体" w:cs="宋体"/>
          <w:spacing w:val="-3"/>
          <w:sz w:val="24"/>
          <w:szCs w:val="24"/>
        </w:rPr>
        <w:t>税费</w:t>
      </w:r>
    </w:p>
    <w:p w14:paraId="284B5F0C">
      <w:pPr>
        <w:spacing w:before="234" w:line="220" w:lineRule="auto"/>
        <w:ind w:left="485"/>
        <w:rPr>
          <w:rFonts w:ascii="宋体" w:hAnsi="宋体" w:eastAsia="宋体" w:cs="宋体"/>
          <w:sz w:val="24"/>
          <w:szCs w:val="24"/>
        </w:rPr>
      </w:pPr>
      <w:r>
        <w:rPr>
          <w:rFonts w:ascii="宋体" w:hAnsi="宋体" w:eastAsia="宋体" w:cs="宋体"/>
          <w:spacing w:val="-2"/>
          <w:sz w:val="24"/>
          <w:szCs w:val="24"/>
        </w:rPr>
        <w:t>与合同有关的一切税费，均按照中华人民共和国法律的相关规定缴纳。</w:t>
      </w:r>
    </w:p>
    <w:p w14:paraId="37EC3FAB">
      <w:pPr>
        <w:spacing w:before="234" w:line="220" w:lineRule="auto"/>
        <w:ind w:left="483"/>
        <w:outlineLvl w:val="0"/>
        <w:rPr>
          <w:rFonts w:ascii="宋体" w:hAnsi="宋体" w:eastAsia="宋体" w:cs="宋体"/>
          <w:sz w:val="24"/>
          <w:szCs w:val="24"/>
        </w:rPr>
      </w:pPr>
      <w:r>
        <w:rPr>
          <w:rFonts w:ascii="宋体" w:hAnsi="宋体" w:eastAsia="宋体" w:cs="宋体"/>
          <w:spacing w:val="-5"/>
          <w:sz w:val="24"/>
          <w:szCs w:val="24"/>
        </w:rPr>
        <w:t>2.13</w:t>
      </w:r>
      <w:r>
        <w:rPr>
          <w:rFonts w:ascii="宋体" w:hAnsi="宋体" w:eastAsia="宋体" w:cs="宋体"/>
          <w:spacing w:val="34"/>
          <w:sz w:val="24"/>
          <w:szCs w:val="24"/>
        </w:rPr>
        <w:t xml:space="preserve"> </w:t>
      </w:r>
      <w:r>
        <w:rPr>
          <w:rFonts w:ascii="宋体" w:hAnsi="宋体" w:eastAsia="宋体" w:cs="宋体"/>
          <w:spacing w:val="-5"/>
          <w:sz w:val="24"/>
          <w:szCs w:val="24"/>
        </w:rPr>
        <w:t>乙方破产</w:t>
      </w:r>
    </w:p>
    <w:p w14:paraId="41B2487B">
      <w:pPr>
        <w:spacing w:before="234" w:line="400" w:lineRule="auto"/>
        <w:ind w:right="2" w:firstLine="484"/>
        <w:jc w:val="both"/>
        <w:rPr>
          <w:rFonts w:ascii="宋体" w:hAnsi="宋体" w:eastAsia="宋体" w:cs="宋体"/>
          <w:sz w:val="24"/>
          <w:szCs w:val="24"/>
        </w:rPr>
      </w:pPr>
      <w:r>
        <w:rPr>
          <w:rFonts w:ascii="宋体" w:hAnsi="宋体" w:eastAsia="宋体" w:cs="宋体"/>
          <w:sz w:val="24"/>
          <w:szCs w:val="24"/>
        </w:rPr>
        <w:t>如果乙方破产导致合同无法履行时，甲方可以书面形式通</w:t>
      </w:r>
      <w:r>
        <w:rPr>
          <w:rFonts w:ascii="宋体" w:hAnsi="宋体" w:eastAsia="宋体" w:cs="宋体"/>
          <w:spacing w:val="-1"/>
          <w:sz w:val="24"/>
          <w:szCs w:val="24"/>
        </w:rPr>
        <w:t>知乙方终止合同且</w:t>
      </w:r>
      <w:r>
        <w:rPr>
          <w:rFonts w:ascii="宋体" w:hAnsi="宋体" w:eastAsia="宋体" w:cs="宋体"/>
          <w:sz w:val="24"/>
          <w:szCs w:val="24"/>
        </w:rPr>
        <w:t>不给予乙方任何补偿和赔偿，但合同的终止不损害或不影响甲方已经采取</w:t>
      </w:r>
      <w:r>
        <w:rPr>
          <w:rFonts w:ascii="宋体" w:hAnsi="宋体" w:eastAsia="宋体" w:cs="宋体"/>
          <w:spacing w:val="-1"/>
          <w:sz w:val="24"/>
          <w:szCs w:val="24"/>
        </w:rPr>
        <w:t>或将要采取的任何要求乙方支付违约金、赔偿损失等的</w:t>
      </w:r>
      <w:r>
        <w:rPr>
          <w:rFonts w:ascii="宋体" w:hAnsi="宋体" w:eastAsia="宋体" w:cs="宋体"/>
          <w:spacing w:val="-2"/>
          <w:sz w:val="24"/>
          <w:szCs w:val="24"/>
        </w:rPr>
        <w:t>行动或补救措施的权利。</w:t>
      </w:r>
    </w:p>
    <w:p w14:paraId="0E5FF21F">
      <w:pPr>
        <w:spacing w:line="220" w:lineRule="auto"/>
        <w:ind w:left="483"/>
        <w:outlineLvl w:val="0"/>
        <w:rPr>
          <w:rFonts w:ascii="宋体" w:hAnsi="宋体" w:eastAsia="宋体" w:cs="宋体"/>
          <w:sz w:val="24"/>
          <w:szCs w:val="24"/>
        </w:rPr>
      </w:pPr>
      <w:r>
        <w:rPr>
          <w:rFonts w:ascii="宋体" w:hAnsi="宋体" w:eastAsia="宋体" w:cs="宋体"/>
          <w:spacing w:val="-1"/>
          <w:sz w:val="24"/>
          <w:szCs w:val="24"/>
        </w:rPr>
        <w:t>2.14 合同中止、终止</w:t>
      </w:r>
    </w:p>
    <w:p w14:paraId="37187CC5">
      <w:pPr>
        <w:spacing w:before="234" w:line="220" w:lineRule="auto"/>
        <w:ind w:left="483"/>
        <w:rPr>
          <w:rFonts w:ascii="宋体" w:hAnsi="宋体" w:eastAsia="宋体" w:cs="宋体"/>
          <w:sz w:val="24"/>
          <w:szCs w:val="24"/>
        </w:rPr>
      </w:pPr>
      <w:r>
        <w:rPr>
          <w:rFonts w:ascii="宋体" w:hAnsi="宋体" w:eastAsia="宋体" w:cs="宋体"/>
          <w:spacing w:val="-3"/>
          <w:sz w:val="24"/>
          <w:szCs w:val="24"/>
        </w:rPr>
        <w:t>2.14.1 双方当事人不得擅自中止或者终止合同；</w:t>
      </w:r>
    </w:p>
    <w:p w14:paraId="03384CE9">
      <w:pPr>
        <w:spacing w:before="235" w:line="401" w:lineRule="auto"/>
        <w:ind w:left="1" w:right="2" w:firstLine="481"/>
        <w:rPr>
          <w:rFonts w:ascii="宋体" w:hAnsi="宋体" w:eastAsia="宋体" w:cs="宋体"/>
          <w:sz w:val="24"/>
          <w:szCs w:val="24"/>
        </w:rPr>
      </w:pPr>
      <w:r>
        <w:rPr>
          <w:rFonts w:ascii="宋体" w:hAnsi="宋体" w:eastAsia="宋体" w:cs="宋体"/>
          <w:spacing w:val="-3"/>
          <w:sz w:val="24"/>
          <w:szCs w:val="24"/>
        </w:rPr>
        <w:t>2.14.2 合同继续履行将损害国家利</w:t>
      </w:r>
      <w:r>
        <w:rPr>
          <w:rFonts w:ascii="宋体" w:hAnsi="宋体" w:eastAsia="宋体" w:cs="宋体"/>
          <w:spacing w:val="-4"/>
          <w:sz w:val="24"/>
          <w:szCs w:val="24"/>
        </w:rPr>
        <w:t>益和社会公共利益的，双方当事人应当中</w:t>
      </w:r>
      <w:r>
        <w:rPr>
          <w:rFonts w:ascii="宋体" w:hAnsi="宋体" w:eastAsia="宋体" w:cs="宋体"/>
          <w:sz w:val="24"/>
          <w:szCs w:val="24"/>
        </w:rPr>
        <w:t>止或者终止合同。有过错的一方应当承担赔偿责任，双方当事人都有</w:t>
      </w:r>
      <w:r>
        <w:rPr>
          <w:rFonts w:ascii="宋体" w:hAnsi="宋体" w:eastAsia="宋体" w:cs="宋体"/>
          <w:spacing w:val="-1"/>
          <w:sz w:val="24"/>
          <w:szCs w:val="24"/>
        </w:rPr>
        <w:t>过错的，各</w:t>
      </w:r>
    </w:p>
    <w:p w14:paraId="72BA068E">
      <w:pPr>
        <w:spacing w:line="401" w:lineRule="auto"/>
        <w:rPr>
          <w:rFonts w:ascii="宋体" w:hAnsi="宋体" w:eastAsia="宋体" w:cs="宋体"/>
          <w:sz w:val="24"/>
          <w:szCs w:val="24"/>
        </w:rPr>
        <w:sectPr>
          <w:footerReference r:id="rId11" w:type="default"/>
          <w:pgSz w:w="11907" w:h="16839"/>
          <w:pgMar w:top="1279" w:right="1726" w:bottom="1190" w:left="1780" w:header="0" w:footer="990" w:gutter="0"/>
          <w:cols w:space="720" w:num="1"/>
        </w:sectPr>
      </w:pPr>
    </w:p>
    <w:p w14:paraId="7E6B2462">
      <w:pPr>
        <w:spacing w:before="215" w:line="220" w:lineRule="auto"/>
        <w:ind w:left="484"/>
        <w:outlineLvl w:val="0"/>
        <w:rPr>
          <w:rFonts w:ascii="宋体" w:hAnsi="宋体" w:eastAsia="宋体" w:cs="宋体"/>
          <w:sz w:val="24"/>
          <w:szCs w:val="24"/>
        </w:rPr>
      </w:pPr>
      <w:r>
        <w:rPr>
          <w:rFonts w:ascii="宋体" w:hAnsi="宋体" w:eastAsia="宋体" w:cs="宋体"/>
          <w:spacing w:val="-2"/>
          <w:sz w:val="24"/>
          <w:szCs w:val="24"/>
        </w:rPr>
        <w:t>2.15 检验和验收</w:t>
      </w:r>
    </w:p>
    <w:p w14:paraId="5DEAE70D">
      <w:pPr>
        <w:spacing w:before="233" w:line="310" w:lineRule="auto"/>
        <w:ind w:left="3" w:right="1" w:firstLine="480"/>
        <w:rPr>
          <w:rFonts w:ascii="宋体" w:hAnsi="宋体" w:eastAsia="宋体" w:cs="宋体"/>
          <w:sz w:val="24"/>
          <w:szCs w:val="24"/>
        </w:rPr>
      </w:pPr>
      <w:r>
        <w:rPr>
          <w:rFonts w:ascii="宋体" w:hAnsi="宋体" w:eastAsia="宋体" w:cs="宋体"/>
          <w:spacing w:val="-4"/>
          <w:sz w:val="24"/>
          <w:szCs w:val="24"/>
        </w:rPr>
        <w:t>2.15.1</w:t>
      </w:r>
      <w:r>
        <w:rPr>
          <w:rFonts w:ascii="宋体" w:hAnsi="宋体" w:eastAsia="宋体" w:cs="宋体"/>
          <w:spacing w:val="33"/>
          <w:sz w:val="24"/>
          <w:szCs w:val="24"/>
        </w:rPr>
        <w:t xml:space="preserve"> </w:t>
      </w:r>
      <w:r>
        <w:rPr>
          <w:rFonts w:ascii="宋体" w:hAnsi="宋体" w:eastAsia="宋体" w:cs="宋体"/>
          <w:spacing w:val="-4"/>
          <w:sz w:val="24"/>
          <w:szCs w:val="24"/>
        </w:rPr>
        <w:t>乙方按照</w:t>
      </w:r>
      <w:r>
        <w:rPr>
          <w:rFonts w:ascii="宋体" w:hAnsi="宋体" w:eastAsia="宋体" w:cs="宋体"/>
          <w:spacing w:val="-4"/>
          <w:sz w:val="24"/>
          <w:szCs w:val="24"/>
          <w:u w:val="single" w:color="auto"/>
        </w:rPr>
        <w:t>合同专用条款</w:t>
      </w:r>
      <w:r>
        <w:rPr>
          <w:rFonts w:ascii="宋体" w:hAnsi="宋体" w:eastAsia="宋体" w:cs="宋体"/>
          <w:spacing w:val="-4"/>
          <w:sz w:val="24"/>
          <w:szCs w:val="24"/>
        </w:rPr>
        <w:t>的约定，</w:t>
      </w:r>
      <w:r>
        <w:rPr>
          <w:rFonts w:ascii="宋体" w:hAnsi="宋体" w:eastAsia="宋体" w:cs="宋体"/>
          <w:spacing w:val="-5"/>
          <w:sz w:val="24"/>
          <w:szCs w:val="24"/>
        </w:rPr>
        <w:t>定期提交服务报告，甲方按照</w:t>
      </w:r>
      <w:r>
        <w:rPr>
          <w:rFonts w:ascii="宋体" w:hAnsi="宋体" w:eastAsia="宋体" w:cs="宋体"/>
          <w:spacing w:val="-5"/>
          <w:sz w:val="24"/>
          <w:szCs w:val="24"/>
          <w:u w:val="single" w:color="auto"/>
        </w:rPr>
        <w:t>合同专用条款</w:t>
      </w:r>
      <w:r>
        <w:rPr>
          <w:rFonts w:ascii="宋体" w:hAnsi="宋体" w:eastAsia="宋体" w:cs="宋体"/>
          <w:spacing w:val="-5"/>
          <w:sz w:val="24"/>
          <w:szCs w:val="24"/>
        </w:rPr>
        <w:t>的约定进行定期验收；</w:t>
      </w:r>
    </w:p>
    <w:p w14:paraId="10F670C0">
      <w:pPr>
        <w:spacing w:before="232" w:line="355" w:lineRule="auto"/>
        <w:ind w:firstLine="484"/>
        <w:rPr>
          <w:rFonts w:ascii="宋体" w:hAnsi="宋体" w:eastAsia="宋体" w:cs="宋体"/>
          <w:sz w:val="24"/>
          <w:szCs w:val="24"/>
        </w:rPr>
      </w:pPr>
      <w:r>
        <w:rPr>
          <w:rFonts w:ascii="宋体" w:hAnsi="宋体" w:eastAsia="宋体" w:cs="宋体"/>
          <w:sz w:val="24"/>
          <w:szCs w:val="24"/>
        </w:rPr>
        <w:t>2.15.2 合同期满或者履行完毕后，甲方有权组织(包括依法邀</w:t>
      </w:r>
      <w:r>
        <w:rPr>
          <w:rFonts w:ascii="宋体" w:hAnsi="宋体" w:eastAsia="宋体" w:cs="宋体"/>
          <w:spacing w:val="-1"/>
          <w:sz w:val="24"/>
          <w:szCs w:val="24"/>
        </w:rPr>
        <w:t>请国家认可的</w:t>
      </w:r>
      <w:r>
        <w:rPr>
          <w:rFonts w:ascii="宋体" w:hAnsi="宋体" w:eastAsia="宋体" w:cs="宋体"/>
          <w:sz w:val="24"/>
          <w:szCs w:val="24"/>
        </w:rPr>
        <w:t>质量检测机构参加) 对乙方履约的验收，即：按照合同约定的标准，组织对</w:t>
      </w:r>
      <w:r>
        <w:rPr>
          <w:rFonts w:ascii="宋体" w:hAnsi="宋体" w:eastAsia="宋体" w:cs="宋体"/>
          <w:spacing w:val="-1"/>
          <w:sz w:val="24"/>
          <w:szCs w:val="24"/>
        </w:rPr>
        <w:t>乙方</w:t>
      </w:r>
      <w:r>
        <w:rPr>
          <w:rFonts w:ascii="宋体" w:hAnsi="宋体" w:eastAsia="宋体" w:cs="宋体"/>
          <w:sz w:val="24"/>
          <w:szCs w:val="24"/>
        </w:rPr>
        <w:t>履约情况的验收，并出具验收书；向社会公众提供的公共服务项目，验收时</w:t>
      </w:r>
      <w:r>
        <w:rPr>
          <w:rFonts w:ascii="宋体" w:hAnsi="宋体" w:eastAsia="宋体" w:cs="宋体"/>
          <w:spacing w:val="-1"/>
          <w:sz w:val="24"/>
          <w:szCs w:val="24"/>
        </w:rPr>
        <w:t>应当</w:t>
      </w:r>
      <w:r>
        <w:rPr>
          <w:rFonts w:ascii="宋体" w:hAnsi="宋体" w:eastAsia="宋体" w:cs="宋体"/>
          <w:spacing w:val="-3"/>
          <w:sz w:val="24"/>
          <w:szCs w:val="24"/>
        </w:rPr>
        <w:t>邀请服务对象参与并出具意见，验收结果应当向社会公告；</w:t>
      </w:r>
    </w:p>
    <w:p w14:paraId="71CE17D6">
      <w:pPr>
        <w:spacing w:before="235" w:line="310" w:lineRule="auto"/>
        <w:ind w:left="3" w:right="1" w:firstLine="480"/>
        <w:rPr>
          <w:rFonts w:ascii="宋体" w:hAnsi="宋体" w:eastAsia="宋体" w:cs="宋体"/>
          <w:sz w:val="24"/>
          <w:szCs w:val="24"/>
        </w:rPr>
      </w:pPr>
      <w:r>
        <w:rPr>
          <w:rFonts w:ascii="宋体" w:hAnsi="宋体" w:eastAsia="宋体" w:cs="宋体"/>
          <w:spacing w:val="-3"/>
          <w:sz w:val="24"/>
          <w:szCs w:val="24"/>
        </w:rPr>
        <w:t>2.15.3 检验和验收标准、程序等具体内</w:t>
      </w:r>
      <w:r>
        <w:rPr>
          <w:rFonts w:ascii="宋体" w:hAnsi="宋体" w:eastAsia="宋体" w:cs="宋体"/>
          <w:spacing w:val="-4"/>
          <w:sz w:val="24"/>
          <w:szCs w:val="24"/>
        </w:rPr>
        <w:t>容以及前述验收书的效力详见</w:t>
      </w:r>
      <w:r>
        <w:rPr>
          <w:rFonts w:ascii="宋体" w:hAnsi="宋体" w:eastAsia="宋体" w:cs="宋体"/>
          <w:spacing w:val="-4"/>
          <w:sz w:val="24"/>
          <w:szCs w:val="24"/>
          <w:u w:val="single" w:color="auto"/>
        </w:rPr>
        <w:t>合同专</w:t>
      </w:r>
      <w:r>
        <w:rPr>
          <w:rFonts w:ascii="宋体" w:hAnsi="宋体" w:eastAsia="宋体" w:cs="宋体"/>
          <w:spacing w:val="-3"/>
          <w:sz w:val="24"/>
          <w:szCs w:val="24"/>
          <w:u w:val="single" w:color="auto"/>
        </w:rPr>
        <w:t>用条款。</w:t>
      </w:r>
    </w:p>
    <w:p w14:paraId="64559DEA">
      <w:pPr>
        <w:spacing w:before="235" w:line="220" w:lineRule="auto"/>
        <w:ind w:left="484"/>
        <w:outlineLvl w:val="0"/>
        <w:rPr>
          <w:rFonts w:ascii="宋体" w:hAnsi="宋体" w:eastAsia="宋体" w:cs="宋体"/>
          <w:sz w:val="24"/>
          <w:szCs w:val="24"/>
        </w:rPr>
      </w:pPr>
      <w:r>
        <w:rPr>
          <w:rFonts w:ascii="宋体" w:hAnsi="宋体" w:eastAsia="宋体" w:cs="宋体"/>
          <w:spacing w:val="-1"/>
          <w:sz w:val="24"/>
          <w:szCs w:val="24"/>
        </w:rPr>
        <w:t>2.16 合同使用的文字和适用的法律</w:t>
      </w:r>
    </w:p>
    <w:p w14:paraId="1350E964">
      <w:pPr>
        <w:spacing w:before="233" w:line="219" w:lineRule="auto"/>
        <w:ind w:left="484"/>
        <w:rPr>
          <w:rFonts w:ascii="宋体" w:hAnsi="宋体" w:eastAsia="宋体" w:cs="宋体"/>
          <w:sz w:val="24"/>
          <w:szCs w:val="24"/>
        </w:rPr>
      </w:pPr>
      <w:r>
        <w:rPr>
          <w:rFonts w:ascii="宋体" w:hAnsi="宋体" w:eastAsia="宋体" w:cs="宋体"/>
          <w:spacing w:val="-3"/>
          <w:sz w:val="24"/>
          <w:szCs w:val="24"/>
        </w:rPr>
        <w:t>2.16.1 合同使用汉语书就、变更和解释；</w:t>
      </w:r>
    </w:p>
    <w:p w14:paraId="65D11132">
      <w:pPr>
        <w:spacing w:before="236" w:line="220" w:lineRule="auto"/>
        <w:ind w:left="484"/>
        <w:rPr>
          <w:rFonts w:ascii="宋体" w:hAnsi="宋体" w:eastAsia="宋体" w:cs="宋体"/>
          <w:sz w:val="24"/>
          <w:szCs w:val="24"/>
        </w:rPr>
      </w:pPr>
      <w:r>
        <w:rPr>
          <w:rFonts w:ascii="宋体" w:hAnsi="宋体" w:eastAsia="宋体" w:cs="宋体"/>
          <w:spacing w:val="-3"/>
          <w:sz w:val="24"/>
          <w:szCs w:val="24"/>
        </w:rPr>
        <w:t>2.16.2 合同适用中华人民共和国法律。</w:t>
      </w:r>
    </w:p>
    <w:p w14:paraId="6ECE782D">
      <w:pPr>
        <w:spacing w:before="235" w:line="220" w:lineRule="auto"/>
        <w:ind w:left="484"/>
        <w:rPr>
          <w:rFonts w:ascii="宋体" w:hAnsi="宋体" w:eastAsia="宋体" w:cs="宋体"/>
          <w:sz w:val="24"/>
          <w:szCs w:val="24"/>
        </w:rPr>
      </w:pPr>
      <w:r>
        <w:rPr>
          <w:rFonts w:ascii="宋体" w:hAnsi="宋体" w:eastAsia="宋体" w:cs="宋体"/>
          <w:spacing w:val="-1"/>
          <w:sz w:val="24"/>
          <w:szCs w:val="24"/>
        </w:rPr>
        <w:t>2.17 履约保证金</w:t>
      </w:r>
    </w:p>
    <w:p w14:paraId="0AAA9624">
      <w:pPr>
        <w:spacing w:before="231" w:line="310" w:lineRule="auto"/>
        <w:ind w:left="7" w:right="3" w:firstLine="477"/>
        <w:rPr>
          <w:rFonts w:ascii="宋体" w:hAnsi="宋体" w:eastAsia="宋体" w:cs="宋体"/>
          <w:sz w:val="24"/>
          <w:szCs w:val="24"/>
        </w:rPr>
      </w:pPr>
      <w:r>
        <w:rPr>
          <w:rFonts w:ascii="宋体" w:hAnsi="宋体" w:eastAsia="宋体" w:cs="宋体"/>
          <w:spacing w:val="-3"/>
          <w:sz w:val="24"/>
          <w:szCs w:val="24"/>
        </w:rPr>
        <w:t>2.17.1 采购文件要求乙方提交履约</w:t>
      </w:r>
      <w:r>
        <w:rPr>
          <w:rFonts w:ascii="宋体" w:hAnsi="宋体" w:eastAsia="宋体" w:cs="宋体"/>
          <w:spacing w:val="-4"/>
          <w:sz w:val="24"/>
          <w:szCs w:val="24"/>
        </w:rPr>
        <w:t>保证金的，乙方应按供应商须知前附表的</w:t>
      </w:r>
      <w:r>
        <w:rPr>
          <w:rFonts w:ascii="宋体" w:hAnsi="宋体" w:eastAsia="宋体" w:cs="宋体"/>
          <w:spacing w:val="-3"/>
          <w:sz w:val="24"/>
          <w:szCs w:val="24"/>
        </w:rPr>
        <w:t>约定提交合同价</w:t>
      </w:r>
      <w:r>
        <w:rPr>
          <w:rFonts w:ascii="宋体" w:hAnsi="宋体" w:eastAsia="宋体" w:cs="宋体"/>
          <w:spacing w:val="-3"/>
          <w:sz w:val="24"/>
          <w:szCs w:val="24"/>
          <w:u w:val="single" w:color="auto"/>
        </w:rPr>
        <w:t xml:space="preserve">  /  </w:t>
      </w:r>
      <w:r>
        <w:rPr>
          <w:rFonts w:ascii="宋体" w:hAnsi="宋体" w:eastAsia="宋体" w:cs="宋体"/>
          <w:spacing w:val="-75"/>
          <w:sz w:val="24"/>
          <w:szCs w:val="24"/>
        </w:rPr>
        <w:t xml:space="preserve"> </w:t>
      </w:r>
      <w:r>
        <w:rPr>
          <w:rFonts w:ascii="宋体" w:hAnsi="宋体" w:eastAsia="宋体" w:cs="宋体"/>
          <w:spacing w:val="-3"/>
          <w:sz w:val="24"/>
          <w:szCs w:val="24"/>
        </w:rPr>
        <w:t>的履约保证金；本项目不收取履约保证金。</w:t>
      </w:r>
    </w:p>
    <w:p w14:paraId="7775D903">
      <w:pPr>
        <w:spacing w:before="236" w:line="340" w:lineRule="auto"/>
        <w:ind w:left="2" w:right="1" w:firstLine="481"/>
        <w:rPr>
          <w:rFonts w:ascii="宋体" w:hAnsi="宋体" w:eastAsia="宋体" w:cs="宋体"/>
          <w:sz w:val="24"/>
          <w:szCs w:val="24"/>
        </w:rPr>
      </w:pPr>
      <w:r>
        <w:rPr>
          <w:rFonts w:ascii="宋体" w:hAnsi="宋体" w:eastAsia="宋体" w:cs="宋体"/>
          <w:spacing w:val="-3"/>
          <w:sz w:val="24"/>
          <w:szCs w:val="24"/>
        </w:rPr>
        <w:t>2.17.2 如果乙方不履行合同，履约</w:t>
      </w:r>
      <w:r>
        <w:rPr>
          <w:rFonts w:ascii="宋体" w:hAnsi="宋体" w:eastAsia="宋体" w:cs="宋体"/>
          <w:spacing w:val="-4"/>
          <w:sz w:val="24"/>
          <w:szCs w:val="24"/>
        </w:rPr>
        <w:t>保证金不予退还；如果乙方未能按合同约</w:t>
      </w:r>
      <w:r>
        <w:rPr>
          <w:rFonts w:ascii="宋体" w:hAnsi="宋体" w:eastAsia="宋体" w:cs="宋体"/>
          <w:sz w:val="24"/>
          <w:szCs w:val="24"/>
        </w:rPr>
        <w:t>定全面履行义务，那么甲方有权从履约保证金中取得补偿或赔偿，同</w:t>
      </w:r>
      <w:r>
        <w:rPr>
          <w:rFonts w:ascii="宋体" w:hAnsi="宋体" w:eastAsia="宋体" w:cs="宋体"/>
          <w:spacing w:val="-1"/>
          <w:sz w:val="24"/>
          <w:szCs w:val="24"/>
        </w:rPr>
        <w:t>时不影响甲</w:t>
      </w:r>
      <w:r>
        <w:rPr>
          <w:rFonts w:ascii="宋体" w:hAnsi="宋体" w:eastAsia="宋体" w:cs="宋体"/>
          <w:spacing w:val="-2"/>
          <w:sz w:val="24"/>
          <w:szCs w:val="24"/>
        </w:rPr>
        <w:t>方要求乙方承担合同约定的超过履约保证金的违约责任的权利。</w:t>
      </w:r>
    </w:p>
    <w:p w14:paraId="0607DF83">
      <w:pPr>
        <w:spacing w:before="235" w:line="220" w:lineRule="auto"/>
        <w:ind w:left="484"/>
        <w:outlineLvl w:val="0"/>
        <w:rPr>
          <w:rFonts w:ascii="宋体" w:hAnsi="宋体" w:eastAsia="宋体" w:cs="宋体"/>
          <w:sz w:val="24"/>
          <w:szCs w:val="24"/>
        </w:rPr>
      </w:pPr>
      <w:r>
        <w:rPr>
          <w:rFonts w:ascii="宋体" w:hAnsi="宋体" w:eastAsia="宋体" w:cs="宋体"/>
          <w:spacing w:val="-2"/>
          <w:sz w:val="24"/>
          <w:szCs w:val="24"/>
        </w:rPr>
        <w:t>2.18 合同份数</w:t>
      </w:r>
    </w:p>
    <w:p w14:paraId="090F2D4A">
      <w:pPr>
        <w:spacing w:before="232" w:line="220" w:lineRule="auto"/>
        <w:ind w:left="482"/>
        <w:rPr>
          <w:rFonts w:ascii="宋体" w:hAnsi="宋体" w:eastAsia="宋体" w:cs="宋体"/>
          <w:sz w:val="24"/>
          <w:szCs w:val="24"/>
        </w:rPr>
      </w:pPr>
      <w:r>
        <w:rPr>
          <w:rFonts w:ascii="宋体" w:hAnsi="宋体" w:eastAsia="宋体" w:cs="宋体"/>
          <w:spacing w:val="-2"/>
          <w:sz w:val="24"/>
          <w:szCs w:val="24"/>
        </w:rPr>
        <w:t>合同份数按</w:t>
      </w:r>
      <w:r>
        <w:rPr>
          <w:rFonts w:ascii="宋体" w:hAnsi="宋体" w:eastAsia="宋体" w:cs="宋体"/>
          <w:spacing w:val="-2"/>
          <w:sz w:val="24"/>
          <w:szCs w:val="24"/>
          <w:u w:val="single" w:color="auto"/>
        </w:rPr>
        <w:t>合同专用条款</w:t>
      </w:r>
      <w:r>
        <w:rPr>
          <w:rFonts w:ascii="宋体" w:hAnsi="宋体" w:eastAsia="宋体" w:cs="宋体"/>
          <w:spacing w:val="-2"/>
          <w:sz w:val="24"/>
          <w:szCs w:val="24"/>
        </w:rPr>
        <w:t>规定，每份均具有同等法律效力。</w:t>
      </w:r>
    </w:p>
    <w:p w14:paraId="13360AA3">
      <w:pPr>
        <w:spacing w:line="220" w:lineRule="auto"/>
        <w:rPr>
          <w:rFonts w:ascii="宋体" w:hAnsi="宋体" w:eastAsia="宋体" w:cs="宋体"/>
          <w:sz w:val="24"/>
          <w:szCs w:val="24"/>
        </w:rPr>
        <w:sectPr>
          <w:headerReference r:id="rId12" w:type="default"/>
          <w:footerReference r:id="rId13" w:type="default"/>
          <w:pgSz w:w="11907" w:h="16839"/>
          <w:pgMar w:top="1632" w:right="1726" w:bottom="1190" w:left="1779" w:header="1262" w:footer="990" w:gutter="0"/>
          <w:cols w:space="720" w:num="1"/>
        </w:sectPr>
      </w:pPr>
    </w:p>
    <w:p w14:paraId="0EED44CA">
      <w:pPr>
        <w:pStyle w:val="5"/>
        <w:spacing w:line="281" w:lineRule="auto"/>
      </w:pPr>
    </w:p>
    <w:p w14:paraId="0DFB1874">
      <w:pPr>
        <w:pStyle w:val="5"/>
        <w:spacing w:line="282" w:lineRule="auto"/>
      </w:pPr>
    </w:p>
    <w:p w14:paraId="71722A81">
      <w:pPr>
        <w:spacing w:before="78" w:line="220" w:lineRule="auto"/>
        <w:ind w:left="3194"/>
        <w:rPr>
          <w:rFonts w:ascii="宋体" w:hAnsi="宋体" w:eastAsia="宋体" w:cs="宋体"/>
          <w:sz w:val="24"/>
          <w:szCs w:val="24"/>
        </w:rPr>
      </w:pPr>
      <w:r>
        <w:rPr>
          <w:rFonts w:ascii="宋体" w:hAnsi="宋体" w:eastAsia="宋体" w:cs="宋体"/>
          <w:b/>
          <w:bCs/>
          <w:spacing w:val="-3"/>
          <w:sz w:val="24"/>
          <w:szCs w:val="24"/>
        </w:rPr>
        <w:t>第三部分</w:t>
      </w:r>
      <w:r>
        <w:rPr>
          <w:rFonts w:ascii="宋体" w:hAnsi="宋体" w:eastAsia="宋体" w:cs="宋体"/>
          <w:spacing w:val="-3"/>
          <w:sz w:val="24"/>
          <w:szCs w:val="24"/>
        </w:rPr>
        <w:t xml:space="preserve"> </w:t>
      </w:r>
      <w:r>
        <w:rPr>
          <w:rFonts w:ascii="宋体" w:hAnsi="宋体" w:eastAsia="宋体" w:cs="宋体"/>
          <w:b/>
          <w:bCs/>
          <w:spacing w:val="-3"/>
          <w:sz w:val="24"/>
          <w:szCs w:val="24"/>
        </w:rPr>
        <w:t>合同专用条款</w:t>
      </w:r>
    </w:p>
    <w:p w14:paraId="3FCF308A">
      <w:pPr>
        <w:spacing w:before="269" w:line="364" w:lineRule="auto"/>
        <w:ind w:left="37" w:firstLine="481"/>
        <w:jc w:val="both"/>
        <w:rPr>
          <w:rFonts w:ascii="宋体" w:hAnsi="宋体" w:eastAsia="宋体" w:cs="宋体"/>
          <w:sz w:val="24"/>
          <w:szCs w:val="24"/>
        </w:rPr>
      </w:pPr>
      <w:r>
        <w:rPr>
          <w:rFonts w:ascii="宋体" w:hAnsi="宋体" w:eastAsia="宋体" w:cs="宋体"/>
          <w:spacing w:val="-1"/>
          <w:sz w:val="24"/>
          <w:szCs w:val="24"/>
        </w:rPr>
        <w:t>本部分是对前两部分的补充和修改，如果前两部分和本</w:t>
      </w:r>
      <w:r>
        <w:rPr>
          <w:rFonts w:ascii="宋体" w:hAnsi="宋体" w:eastAsia="宋体" w:cs="宋体"/>
          <w:spacing w:val="-2"/>
          <w:sz w:val="24"/>
          <w:szCs w:val="24"/>
        </w:rPr>
        <w:t>部分的约定不一致，应以</w:t>
      </w:r>
      <w:r>
        <w:rPr>
          <w:rFonts w:ascii="宋体" w:hAnsi="宋体" w:eastAsia="宋体" w:cs="宋体"/>
          <w:spacing w:val="-1"/>
          <w:sz w:val="24"/>
          <w:szCs w:val="24"/>
        </w:rPr>
        <w:t>本部分的约定为准。本部分的条款号应与前两部分的条款号保持对应</w:t>
      </w:r>
      <w:r>
        <w:rPr>
          <w:rFonts w:ascii="宋体" w:hAnsi="宋体" w:eastAsia="宋体" w:cs="宋体"/>
          <w:spacing w:val="-2"/>
          <w:sz w:val="24"/>
          <w:szCs w:val="24"/>
        </w:rPr>
        <w:t>；与前两部分无</w:t>
      </w:r>
      <w:r>
        <w:rPr>
          <w:rFonts w:ascii="宋体" w:hAnsi="宋体" w:eastAsia="宋体" w:cs="宋体"/>
          <w:spacing w:val="-3"/>
          <w:sz w:val="24"/>
          <w:szCs w:val="24"/>
        </w:rPr>
        <w:t>对应关系的内容可另行编制条款号。</w:t>
      </w:r>
    </w:p>
    <w:tbl>
      <w:tblPr>
        <w:tblStyle w:val="24"/>
        <w:tblW w:w="8372" w:type="dxa"/>
        <w:tblInd w:w="2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7015"/>
      </w:tblGrid>
      <w:tr w14:paraId="5163D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357" w:type="dxa"/>
            <w:vAlign w:val="top"/>
          </w:tcPr>
          <w:p w14:paraId="17622D39">
            <w:pPr>
              <w:spacing w:before="196" w:line="220" w:lineRule="auto"/>
              <w:ind w:left="347"/>
              <w:rPr>
                <w:rFonts w:ascii="宋体" w:hAnsi="宋体" w:eastAsia="宋体" w:cs="宋体"/>
                <w:sz w:val="24"/>
                <w:szCs w:val="24"/>
              </w:rPr>
            </w:pPr>
            <w:r>
              <w:rPr>
                <w:rFonts w:ascii="宋体" w:hAnsi="宋体" w:eastAsia="宋体" w:cs="宋体"/>
                <w:b/>
                <w:bCs/>
                <w:spacing w:val="-6"/>
                <w:sz w:val="24"/>
                <w:szCs w:val="24"/>
              </w:rPr>
              <w:t>条款号</w:t>
            </w:r>
          </w:p>
        </w:tc>
        <w:tc>
          <w:tcPr>
            <w:tcW w:w="7015" w:type="dxa"/>
            <w:vAlign w:val="top"/>
          </w:tcPr>
          <w:p w14:paraId="5938758A">
            <w:pPr>
              <w:spacing w:before="196" w:line="220" w:lineRule="auto"/>
              <w:ind w:left="3033"/>
              <w:rPr>
                <w:rFonts w:ascii="宋体" w:hAnsi="宋体" w:eastAsia="宋体" w:cs="宋体"/>
                <w:sz w:val="24"/>
                <w:szCs w:val="24"/>
              </w:rPr>
            </w:pPr>
            <w:r>
              <w:rPr>
                <w:rFonts w:ascii="宋体" w:hAnsi="宋体" w:eastAsia="宋体" w:cs="宋体"/>
                <w:b/>
                <w:bCs/>
                <w:spacing w:val="-6"/>
                <w:sz w:val="24"/>
                <w:szCs w:val="24"/>
              </w:rPr>
              <w:t>约定内容</w:t>
            </w:r>
          </w:p>
        </w:tc>
      </w:tr>
      <w:tr w14:paraId="30B82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2FF0372A">
            <w:pPr>
              <w:rPr>
                <w:rFonts w:ascii="Arial"/>
                <w:sz w:val="21"/>
              </w:rPr>
            </w:pPr>
          </w:p>
        </w:tc>
        <w:tc>
          <w:tcPr>
            <w:tcW w:w="7015" w:type="dxa"/>
            <w:vAlign w:val="top"/>
          </w:tcPr>
          <w:p w14:paraId="4FA79B9A">
            <w:pPr>
              <w:rPr>
                <w:rFonts w:ascii="Arial"/>
                <w:sz w:val="21"/>
              </w:rPr>
            </w:pPr>
          </w:p>
        </w:tc>
      </w:tr>
      <w:tr w14:paraId="07FC3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357" w:type="dxa"/>
            <w:vAlign w:val="top"/>
          </w:tcPr>
          <w:p w14:paraId="480F1052">
            <w:pPr>
              <w:rPr>
                <w:rFonts w:ascii="Arial"/>
                <w:sz w:val="21"/>
              </w:rPr>
            </w:pPr>
          </w:p>
        </w:tc>
        <w:tc>
          <w:tcPr>
            <w:tcW w:w="7015" w:type="dxa"/>
            <w:vAlign w:val="top"/>
          </w:tcPr>
          <w:p w14:paraId="3FBA2B80">
            <w:pPr>
              <w:rPr>
                <w:rFonts w:ascii="Arial"/>
                <w:sz w:val="21"/>
              </w:rPr>
            </w:pPr>
          </w:p>
        </w:tc>
      </w:tr>
      <w:tr w14:paraId="19F78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357" w:type="dxa"/>
            <w:vAlign w:val="top"/>
          </w:tcPr>
          <w:p w14:paraId="0351FDF0">
            <w:pPr>
              <w:rPr>
                <w:rFonts w:ascii="Arial"/>
                <w:sz w:val="21"/>
              </w:rPr>
            </w:pPr>
          </w:p>
        </w:tc>
        <w:tc>
          <w:tcPr>
            <w:tcW w:w="7015" w:type="dxa"/>
            <w:vAlign w:val="top"/>
          </w:tcPr>
          <w:p w14:paraId="5A9122C8">
            <w:pPr>
              <w:rPr>
                <w:rFonts w:ascii="Arial"/>
                <w:sz w:val="21"/>
              </w:rPr>
            </w:pPr>
          </w:p>
        </w:tc>
      </w:tr>
      <w:tr w14:paraId="53FD4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357" w:type="dxa"/>
            <w:vAlign w:val="top"/>
          </w:tcPr>
          <w:p w14:paraId="41C8A5D7">
            <w:pPr>
              <w:rPr>
                <w:rFonts w:ascii="Arial"/>
                <w:sz w:val="21"/>
              </w:rPr>
            </w:pPr>
          </w:p>
        </w:tc>
        <w:tc>
          <w:tcPr>
            <w:tcW w:w="7015" w:type="dxa"/>
            <w:vAlign w:val="top"/>
          </w:tcPr>
          <w:p w14:paraId="476BD8A6">
            <w:pPr>
              <w:rPr>
                <w:rFonts w:ascii="Arial"/>
                <w:sz w:val="21"/>
              </w:rPr>
            </w:pPr>
          </w:p>
        </w:tc>
      </w:tr>
      <w:tr w14:paraId="357C6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354552B8">
            <w:pPr>
              <w:rPr>
                <w:rFonts w:ascii="Arial"/>
                <w:sz w:val="21"/>
              </w:rPr>
            </w:pPr>
          </w:p>
        </w:tc>
        <w:tc>
          <w:tcPr>
            <w:tcW w:w="7015" w:type="dxa"/>
            <w:vAlign w:val="top"/>
          </w:tcPr>
          <w:p w14:paraId="2FF0D847">
            <w:pPr>
              <w:rPr>
                <w:rFonts w:ascii="Arial"/>
                <w:sz w:val="21"/>
              </w:rPr>
            </w:pPr>
          </w:p>
        </w:tc>
      </w:tr>
      <w:tr w14:paraId="6FE16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57" w:type="dxa"/>
            <w:vAlign w:val="top"/>
          </w:tcPr>
          <w:p w14:paraId="3DD042A6">
            <w:pPr>
              <w:rPr>
                <w:rFonts w:ascii="Arial"/>
                <w:sz w:val="21"/>
              </w:rPr>
            </w:pPr>
          </w:p>
        </w:tc>
        <w:tc>
          <w:tcPr>
            <w:tcW w:w="7015" w:type="dxa"/>
            <w:vAlign w:val="top"/>
          </w:tcPr>
          <w:p w14:paraId="120CC430">
            <w:pPr>
              <w:rPr>
                <w:rFonts w:ascii="Arial"/>
                <w:sz w:val="21"/>
              </w:rPr>
            </w:pPr>
          </w:p>
        </w:tc>
      </w:tr>
      <w:tr w14:paraId="60675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357" w:type="dxa"/>
            <w:vAlign w:val="top"/>
          </w:tcPr>
          <w:p w14:paraId="5F617F00">
            <w:pPr>
              <w:rPr>
                <w:rFonts w:ascii="Arial"/>
                <w:sz w:val="21"/>
              </w:rPr>
            </w:pPr>
          </w:p>
        </w:tc>
        <w:tc>
          <w:tcPr>
            <w:tcW w:w="7015" w:type="dxa"/>
            <w:vAlign w:val="top"/>
          </w:tcPr>
          <w:p w14:paraId="0A073C3F">
            <w:pPr>
              <w:rPr>
                <w:rFonts w:ascii="Arial"/>
                <w:sz w:val="21"/>
              </w:rPr>
            </w:pPr>
          </w:p>
        </w:tc>
      </w:tr>
      <w:tr w14:paraId="6628C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5A2A05DB">
            <w:pPr>
              <w:rPr>
                <w:rFonts w:ascii="Arial"/>
                <w:sz w:val="21"/>
              </w:rPr>
            </w:pPr>
          </w:p>
        </w:tc>
        <w:tc>
          <w:tcPr>
            <w:tcW w:w="7015" w:type="dxa"/>
            <w:vAlign w:val="top"/>
          </w:tcPr>
          <w:p w14:paraId="3582A5E1">
            <w:pPr>
              <w:rPr>
                <w:rFonts w:ascii="Arial"/>
                <w:sz w:val="21"/>
              </w:rPr>
            </w:pPr>
          </w:p>
        </w:tc>
      </w:tr>
      <w:tr w14:paraId="61779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57" w:type="dxa"/>
            <w:vAlign w:val="top"/>
          </w:tcPr>
          <w:p w14:paraId="4D203D91">
            <w:pPr>
              <w:rPr>
                <w:rFonts w:ascii="Arial"/>
                <w:sz w:val="21"/>
              </w:rPr>
            </w:pPr>
          </w:p>
        </w:tc>
        <w:tc>
          <w:tcPr>
            <w:tcW w:w="7015" w:type="dxa"/>
            <w:vAlign w:val="top"/>
          </w:tcPr>
          <w:p w14:paraId="6F3F61EB">
            <w:pPr>
              <w:rPr>
                <w:rFonts w:ascii="Arial"/>
                <w:sz w:val="21"/>
              </w:rPr>
            </w:pPr>
          </w:p>
        </w:tc>
      </w:tr>
    </w:tbl>
    <w:p w14:paraId="20CEDF6C">
      <w:pPr>
        <w:sectPr>
          <w:headerReference r:id="rId14" w:type="default"/>
          <w:footerReference r:id="rId15" w:type="default"/>
          <w:pgSz w:w="11907" w:h="16839"/>
          <w:pgMar w:top="1147" w:right="1528" w:bottom="1159" w:left="1502" w:header="828" w:footer="959" w:gutter="0"/>
          <w:cols w:space="720" w:num="1"/>
        </w:sectPr>
      </w:pPr>
    </w:p>
    <w:p w14:paraId="2086AB1E">
      <w:pPr>
        <w:pStyle w:val="2"/>
        <w:spacing w:before="0" w:after="0" w:line="560" w:lineRule="exact"/>
        <w:jc w:val="center"/>
        <w:outlineLvl w:val="0"/>
        <w:rPr>
          <w:rFonts w:hint="eastAsia" w:ascii="宋体" w:hAnsi="宋体" w:eastAsia="宋体" w:cs="宋体"/>
          <w:color w:val="auto"/>
          <w:highlight w:val="none"/>
          <w:lang w:val="en-US" w:eastAsia="zh-CN"/>
        </w:rPr>
      </w:pPr>
      <w:bookmarkStart w:id="34" w:name="_Toc7283"/>
      <w:bookmarkStart w:id="35" w:name="_Toc13341"/>
      <w:r>
        <w:rPr>
          <w:rFonts w:hint="eastAsia" w:ascii="宋体" w:hAnsi="宋体" w:eastAsia="宋体" w:cs="宋体"/>
          <w:color w:val="auto"/>
          <w:highlight w:val="none"/>
          <w:lang w:val="en-US" w:eastAsia="zh-CN"/>
        </w:rPr>
        <w:t>四、发包需求</w:t>
      </w:r>
      <w:bookmarkEnd w:id="34"/>
      <w:bookmarkEnd w:id="35"/>
    </w:p>
    <w:p w14:paraId="31FF921F">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r>
        <w:rPr>
          <w:rFonts w:hint="eastAsia" w:ascii="宋体" w:hAnsi="宋体" w:eastAsia="宋体" w:cs="宋体"/>
          <w:color w:val="auto"/>
          <w:kern w:val="0"/>
          <w:szCs w:val="24"/>
          <w:shd w:val="clear" w:fill="FFFFFF"/>
          <w:lang w:val="en-US" w:eastAsia="zh-CN" w:bidi="ar"/>
        </w:rPr>
        <w:t>采购需求</w:t>
      </w:r>
    </w:p>
    <w:p w14:paraId="457A6600">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r>
        <w:rPr>
          <w:rFonts w:hint="eastAsia" w:ascii="宋体" w:hAnsi="宋体" w:eastAsia="宋体" w:cs="宋体"/>
          <w:color w:val="auto"/>
          <w:kern w:val="0"/>
          <w:szCs w:val="24"/>
          <w:shd w:val="clear" w:fill="FFFFFF"/>
          <w:lang w:val="en-US" w:eastAsia="zh-CN" w:bidi="ar"/>
        </w:rPr>
        <w:t xml:space="preserve">一、项目概况 </w:t>
      </w:r>
    </w:p>
    <w:p w14:paraId="3E1C64FE">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r>
        <w:rPr>
          <w:rFonts w:hint="eastAsia" w:ascii="宋体" w:hAnsi="宋体" w:eastAsia="宋体" w:cs="宋体"/>
          <w:color w:val="auto"/>
          <w:kern w:val="0"/>
          <w:szCs w:val="24"/>
          <w:shd w:val="clear" w:fill="FFFFFF"/>
          <w:lang w:val="en-US" w:eastAsia="zh-CN" w:bidi="ar"/>
        </w:rPr>
        <w:t xml:space="preserve">按照《交通运输部办公厅关于印发&lt;农村公路“一路一档”信息化建设工作指南（试行）&gt;的通知》、《安徽省人民政府办公厅印发&lt;关于开展新一轮“四好农村路”建设实施方案（2023-2027 年）&gt;的通知》等文件部署要求，不断提高公路养护统计工作质量，加快推进公路数字化转型，现决定在全区范围内开展国省干线、农村公路基础数据调查更新工作，基础数据调查涵盖全区范围内国省干线公路、桥梁和农村公路、桥梁。项目的基础数据调查指标、内容、数量及其他要求按照国家相关规范的规定取定，如有交通主管部门、招标人等相关特殊要求按规定执行，项目包含叶集区2026年底农村公路年报编制、年报内容调整、变更等相关工作。 </w:t>
      </w:r>
    </w:p>
    <w:p w14:paraId="57E603C4">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r>
        <w:rPr>
          <w:rFonts w:hint="eastAsia" w:ascii="宋体" w:hAnsi="宋体" w:eastAsia="宋体" w:cs="宋体"/>
          <w:color w:val="auto"/>
          <w:kern w:val="0"/>
          <w:szCs w:val="24"/>
          <w:shd w:val="clear" w:fill="FFFFFF"/>
          <w:lang w:val="en-US" w:eastAsia="zh-CN" w:bidi="ar"/>
        </w:rPr>
        <w:t xml:space="preserve">二、服务需求 </w:t>
      </w:r>
    </w:p>
    <w:p w14:paraId="5C942437">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r>
        <w:rPr>
          <w:rFonts w:hint="eastAsia" w:ascii="宋体" w:hAnsi="宋体" w:eastAsia="宋体" w:cs="宋体"/>
          <w:color w:val="auto"/>
          <w:kern w:val="0"/>
          <w:szCs w:val="24"/>
          <w:shd w:val="clear" w:fill="FFFFFF"/>
          <w:lang w:val="en-US" w:eastAsia="zh-CN" w:bidi="ar"/>
        </w:rPr>
        <w:t xml:space="preserve">1、 基础数据调查内容包括但不限于以下内容： </w:t>
      </w:r>
    </w:p>
    <w:p w14:paraId="37F37577">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r>
        <w:rPr>
          <w:rFonts w:hint="eastAsia" w:ascii="宋体" w:hAnsi="宋体" w:eastAsia="宋体" w:cs="宋体"/>
          <w:color w:val="auto"/>
          <w:kern w:val="0"/>
          <w:szCs w:val="24"/>
          <w:shd w:val="clear" w:fill="FFFFFF"/>
          <w:lang w:val="en-US" w:eastAsia="zh-CN" w:bidi="ar"/>
        </w:rPr>
        <w:t xml:space="preserve">(1) 调查更新的内容 </w:t>
      </w:r>
    </w:p>
    <w:p w14:paraId="5E01378F">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r>
        <w:rPr>
          <w:rFonts w:hint="eastAsia" w:ascii="宋体" w:hAnsi="宋体" w:eastAsia="宋体" w:cs="宋体"/>
          <w:color w:val="auto"/>
          <w:kern w:val="0"/>
          <w:szCs w:val="24"/>
          <w:shd w:val="clear" w:fill="FFFFFF"/>
          <w:lang w:val="en-US" w:eastAsia="zh-CN" w:bidi="ar"/>
        </w:rPr>
        <w:t>运用高精度定位、视觉感知等信息化技术手段，采用多功能公路资产采集一体化设备，完成辖区内库内和库外道路、桥梁的实地调查核查采集工作；同步运用信息化技术结合相关数据处理标准及出入库标准完成数据清洗、处理、分析、建库工作；最终成果经乡镇街、区确认后，编制工作成果报告及数据成果集。核实辖区内交通部门、乡镇街管养的所有国省干线、农村公路县乡村道路、桥梁基础数据现状，对“公路线形线位、里程规模、技术等级、路面类型、路基、路面宽度、桥梁、交安设施”等信息进行实地外业调查采集核实工作。包含技术状况和空间位置。</w:t>
      </w:r>
    </w:p>
    <w:p w14:paraId="2720A0B4">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r>
        <w:rPr>
          <w:rFonts w:hint="eastAsia" w:ascii="宋体" w:hAnsi="宋体" w:eastAsia="宋体" w:cs="宋体"/>
          <w:color w:val="auto"/>
          <w:kern w:val="0"/>
          <w:szCs w:val="24"/>
          <w:shd w:val="clear" w:fill="FFFFFF"/>
          <w:lang w:val="en-US" w:eastAsia="zh-CN" w:bidi="ar"/>
        </w:rPr>
        <w:t xml:space="preserve">(2) 基础数据核实成果数据的标准要求 </w:t>
      </w:r>
    </w:p>
    <w:p w14:paraId="70D80F3F">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r>
        <w:rPr>
          <w:rFonts w:hint="eastAsia" w:ascii="宋体" w:hAnsi="宋体" w:eastAsia="宋体" w:cs="宋体"/>
          <w:color w:val="auto"/>
          <w:kern w:val="0"/>
          <w:szCs w:val="24"/>
          <w:shd w:val="clear" w:fill="FFFFFF"/>
          <w:lang w:val="en-US" w:eastAsia="zh-CN" w:bidi="ar"/>
        </w:rPr>
        <w:t>农村公路、桥梁满足交通运输部《农村公路基础设施统计调查制度》的各项规定要求与交通运输部“一路一档”相关数据标准的要求，最终数据成果需通过安徽省公路资源管理平台审核，具备汇聚至拟建的省级农村公路数据底座的技术条件。路线标准要求： 路线起点与第一个路段起点一致，包括坐标、桩号、是否为分界点、分界点类别、所在行政区划；路线讫点与最后一个路段讫点一致，包括坐标、桩号、是否为分界点、分界点类别、所在行政区划。国省干线满足国家国省干线公路相关规范要求。同一路线下相邻路段间信息必须一致，即后一路段起点与前一路段讫点的信息一致，包括起讫）坐标、起（讫）名称、起（讫）桩号、起（讫）分界点类别。同一条路线下的桥梁、的编号不能重复。每条路线至少包含一条路段，并且每条路段所对应的路线必须存在。桥梁所在路段序列号必须在路段表中存在，并且中心（起点）桩号必须在对应路段的起讫点桩号之间。空间数据技术要求： 坐标采用 2000 国家大地坐标系（CGCS2000）等经纬度表示，以“度”为单位，要求保留 8位小数。保持路网的连通和正确的拓扑关系，要求路线相交处保持无缝连接；同一路线上相邻路段之间必须无缝衔接，路段内部不允许出现断点。公路路线在乡级行政区划界处必须分段，并保持路段之间的无缝拼接。要求公路线形平滑，不允许出现漂移很大的节点和长直线，相邻两个节点之间的距离应小于500 米。特别是因路况较差或定位信号不良导致路线线形出现飞点、尖角等现象，必须进行路线平滑处理。要求建立附属设施和路线之间的拓扑关系，桥梁必须叠合在路线上，附属设施与路线之间的直线距离不能超过 5 米。农村公路空间数据库中不允许出现编码重复或编码为空的空间要素。在重复路段处每条路线必须分段，并且保持路线线形和分段一致。</w:t>
      </w:r>
    </w:p>
    <w:p w14:paraId="6AD56A83">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r>
        <w:rPr>
          <w:rFonts w:hint="eastAsia" w:ascii="宋体" w:hAnsi="宋体" w:eastAsia="宋体" w:cs="宋体"/>
          <w:color w:val="auto"/>
          <w:kern w:val="0"/>
          <w:szCs w:val="24"/>
          <w:shd w:val="clear" w:fill="FFFFFF"/>
          <w:lang w:val="en-US" w:eastAsia="zh-CN" w:bidi="ar"/>
        </w:rPr>
        <w:t xml:space="preserve">数据标准： </w:t>
      </w:r>
    </w:p>
    <w:p w14:paraId="7D795874">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r>
        <w:rPr>
          <w:rFonts w:hint="eastAsia" w:ascii="宋体" w:hAnsi="宋体" w:eastAsia="宋体" w:cs="宋体"/>
          <w:color w:val="auto"/>
          <w:kern w:val="0"/>
          <w:szCs w:val="24"/>
          <w:shd w:val="clear" w:fill="FFFFFF"/>
          <w:lang w:val="en-US" w:eastAsia="zh-CN" w:bidi="ar"/>
        </w:rPr>
        <w:t>路线：路线名称、路线编码、所在乡镇、路段起终点桩号、路段起终点经纬度、路段起终点名称、是否断头路、技术等级、车道分类、面层类型、路段宽度、路基宽度、重复路段编码、里程规模、空间线形线位；桥梁：桥梁名称、桥梁分类（按跨径分类）、所在乡镇、所属路线编码、桥梁全长、跨径总长、单孔最大跨径、跨径组合、桥梁全宽、正面和侧面照片各一张、空间位置；乡镇：主要是空间位置和照片，其他相关信息需要和乡镇业主核对。</w:t>
      </w:r>
    </w:p>
    <w:p w14:paraId="09520990">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r>
        <w:rPr>
          <w:rFonts w:hint="eastAsia" w:ascii="宋体" w:hAnsi="宋体" w:eastAsia="宋体" w:cs="宋体"/>
          <w:color w:val="auto"/>
          <w:kern w:val="0"/>
          <w:szCs w:val="24"/>
          <w:shd w:val="clear" w:fill="FFFFFF"/>
          <w:lang w:val="en-US" w:eastAsia="zh-CN" w:bidi="ar"/>
        </w:rPr>
        <w:t xml:space="preserve">(3) 数据治理要求 </w:t>
      </w:r>
    </w:p>
    <w:p w14:paraId="1E69ACA4">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r>
        <w:rPr>
          <w:rFonts w:hint="eastAsia" w:ascii="宋体" w:hAnsi="宋体" w:eastAsia="宋体" w:cs="宋体"/>
          <w:color w:val="auto"/>
          <w:kern w:val="0"/>
          <w:szCs w:val="24"/>
          <w:shd w:val="clear" w:fill="FFFFFF"/>
          <w:lang w:val="en-US" w:eastAsia="zh-CN" w:bidi="ar"/>
        </w:rPr>
        <w:t>按照国省干线、农村公路“一路一档”信息化建设指南（征求意见稿）中的数据清单的数据标准要求，采用多功能公路资产采集一体化设备完成外业采集、数据提取、清洗处理等工作，成果经确认后建立国省干线、农村公路“一路一档”基础数据资源库。</w:t>
      </w:r>
    </w:p>
    <w:p w14:paraId="5ADB1B4C">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r>
        <w:rPr>
          <w:rFonts w:hint="eastAsia" w:ascii="宋体" w:hAnsi="宋体" w:eastAsia="宋体" w:cs="宋体"/>
          <w:color w:val="auto"/>
          <w:kern w:val="0"/>
          <w:szCs w:val="24"/>
          <w:shd w:val="clear" w:fill="FFFFFF"/>
          <w:lang w:val="en-US" w:eastAsia="zh-CN" w:bidi="ar"/>
        </w:rPr>
        <w:t xml:space="preserve">2 农村公路统计年报内容包括： </w:t>
      </w:r>
    </w:p>
    <w:p w14:paraId="12B52A91">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r>
        <w:rPr>
          <w:rFonts w:hint="eastAsia" w:ascii="宋体" w:hAnsi="宋体" w:eastAsia="宋体" w:cs="宋体"/>
          <w:color w:val="auto"/>
          <w:kern w:val="0"/>
          <w:szCs w:val="24"/>
          <w:shd w:val="clear" w:fill="FFFFFF"/>
          <w:lang w:val="en-US" w:eastAsia="zh-CN" w:bidi="ar"/>
        </w:rPr>
        <w:t>按照交通运输部《农村公路基础设施统计调查制度》等要求，在基础数据调查成果数据基础上，结合当年度统计年报更新要求，完成统计年报基础数据更新报部相关工作。国省干线公路、桥梁按照市公路处要求，完成统计年报基础数据更新报部相关工作。</w:t>
      </w:r>
    </w:p>
    <w:p w14:paraId="711B64D7">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r>
        <w:rPr>
          <w:rFonts w:hint="eastAsia" w:ascii="宋体" w:hAnsi="宋体" w:eastAsia="宋体" w:cs="宋体"/>
          <w:color w:val="auto"/>
          <w:kern w:val="0"/>
          <w:szCs w:val="24"/>
          <w:shd w:val="clear" w:fill="FFFFFF"/>
          <w:lang w:val="en-US" w:eastAsia="zh-CN" w:bidi="ar"/>
        </w:rPr>
        <w:t xml:space="preserve">3交通图制作 </w:t>
      </w:r>
    </w:p>
    <w:p w14:paraId="0BD45A7A">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r>
        <w:rPr>
          <w:rFonts w:hint="eastAsia" w:ascii="宋体" w:hAnsi="宋体" w:eastAsia="宋体" w:cs="宋体"/>
          <w:color w:val="auto"/>
          <w:kern w:val="0"/>
          <w:szCs w:val="24"/>
          <w:shd w:val="clear" w:fill="FFFFFF"/>
          <w:lang w:val="en-US" w:eastAsia="zh-CN" w:bidi="ar"/>
        </w:rPr>
        <w:t>根据业主要求在交通图上绘制点数据（包括市、县区、乡镇、行政村、自然村、机场、枢纽场站等），线数据（铁路、高速公路、国道、省道、县道、乡道、村道、航道等），面数据（行政区划、水系、界线缓冲等）基础数据信息。提供交通图制作服务。根据制图标准设置地图版式和大小，完成各要素图层的配置、渲染和标注，根据地图的功能进行部分要素的突出显示；完成图例、图名等地图要素的制作,以及分图层优化调整、标注等工作。结合各地市需求，提供纸质图纸印制、电子地图发布服务，满足纸质、移动应用数据查阅需求。</w:t>
      </w:r>
    </w:p>
    <w:p w14:paraId="3B88CBF9">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r>
        <w:rPr>
          <w:rFonts w:hint="eastAsia" w:ascii="宋体" w:hAnsi="宋体" w:eastAsia="宋体" w:cs="宋体"/>
          <w:color w:val="auto"/>
          <w:kern w:val="0"/>
          <w:szCs w:val="24"/>
          <w:shd w:val="clear" w:fill="FFFFFF"/>
          <w:lang w:val="en-US" w:eastAsia="zh-CN" w:bidi="ar"/>
        </w:rPr>
        <w:t xml:space="preserve">4 建立基础数据综合展示平台 </w:t>
      </w:r>
    </w:p>
    <w:p w14:paraId="30E35099">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r>
        <w:rPr>
          <w:rFonts w:hint="eastAsia" w:ascii="宋体" w:hAnsi="宋体" w:eastAsia="宋体" w:cs="宋体"/>
          <w:color w:val="auto"/>
          <w:kern w:val="0"/>
          <w:szCs w:val="24"/>
          <w:shd w:val="clear" w:fill="FFFFFF"/>
          <w:lang w:val="en-US" w:eastAsia="zh-CN" w:bidi="ar"/>
        </w:rPr>
        <w:t>建立基础数据综合展示平台及 APP，结合 GIS 地图、遥感影像、实景图片等，将路网数据、构筑物数据、交安设施，等各类成果数据统一纳入平台进行综合管理与展示分析，提供综合展示、数据检索、导出、桩号定位等功能，为各级交通运输主管部门行业管理、决策提供信息化支撑手段。</w:t>
      </w:r>
    </w:p>
    <w:p w14:paraId="67E324F6">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r>
        <w:rPr>
          <w:rFonts w:hint="eastAsia" w:ascii="宋体" w:hAnsi="宋体" w:eastAsia="宋体" w:cs="宋体"/>
          <w:color w:val="auto"/>
          <w:kern w:val="0"/>
          <w:szCs w:val="24"/>
          <w:shd w:val="clear" w:fill="FFFFFF"/>
          <w:lang w:val="en-US" w:eastAsia="zh-CN" w:bidi="ar"/>
        </w:rPr>
        <w:t xml:space="preserve">三、报价要求 </w:t>
      </w:r>
    </w:p>
    <w:p w14:paraId="74CAEFBA">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r>
        <w:rPr>
          <w:rFonts w:hint="eastAsia" w:ascii="宋体" w:hAnsi="宋体" w:eastAsia="宋体" w:cs="宋体"/>
          <w:color w:val="auto"/>
          <w:kern w:val="0"/>
          <w:szCs w:val="24"/>
          <w:shd w:val="clear" w:fill="FFFFFF"/>
          <w:lang w:val="en-US" w:eastAsia="zh-CN" w:bidi="ar"/>
        </w:rPr>
        <w:t xml:space="preserve"> 1、叶集区国省干线、农村公路养护统计基础数据调查核实更新项目，最高限价为 15.00万元。</w:t>
      </w:r>
    </w:p>
    <w:p w14:paraId="54CBE477">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r>
        <w:rPr>
          <w:rFonts w:hint="eastAsia" w:ascii="宋体" w:hAnsi="宋体" w:eastAsia="宋体" w:cs="宋体"/>
          <w:color w:val="auto"/>
          <w:kern w:val="0"/>
          <w:szCs w:val="24"/>
          <w:shd w:val="clear" w:fill="FFFFFF"/>
          <w:lang w:val="en-US" w:eastAsia="zh-CN" w:bidi="ar"/>
        </w:rPr>
        <w:t>2.报价包含完成本项目的一切费用，供应商应自行增加正常工作所必需但响应文件没有包含的所有部件、工具、版权、专利、培训、项目实施等工作中出现任何遗漏等一切完成合同所需的所有工作开支等费用，后期不再支付任何费用。在合同服务期间内不得违反国家相关政策规定。</w:t>
      </w:r>
    </w:p>
    <w:p w14:paraId="79353199">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p>
    <w:p w14:paraId="5C4BCC90">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p>
    <w:p w14:paraId="17F71978">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p>
    <w:p w14:paraId="54620315">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p>
    <w:p w14:paraId="1806A7BE">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p>
    <w:p w14:paraId="0D5EB2A4">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p>
    <w:p w14:paraId="0F58233D">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p>
    <w:p w14:paraId="3BA18EDF">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p>
    <w:p w14:paraId="63D49D24">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p>
    <w:p w14:paraId="47EDEE0F">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p>
    <w:p w14:paraId="50FB8680">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p>
    <w:p w14:paraId="2C519362">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p>
    <w:p w14:paraId="24F435D2">
      <w:pPr>
        <w:keepNext w:val="0"/>
        <w:keepLines w:val="0"/>
        <w:kinsoku/>
        <w:snapToGrid/>
        <w:spacing w:afterLines="-2147483648" w:line="360" w:lineRule="auto"/>
        <w:ind w:left="0" w:leftChars="0" w:right="0" w:rightChars="0" w:firstLine="420" w:firstLineChars="200"/>
        <w:textAlignment w:val="auto"/>
        <w:rPr>
          <w:rFonts w:hint="eastAsia" w:ascii="宋体" w:hAnsi="宋体" w:eastAsia="宋体" w:cs="宋体"/>
          <w:color w:val="auto"/>
          <w:kern w:val="0"/>
          <w:szCs w:val="24"/>
          <w:shd w:val="clear" w:fill="FFFFFF"/>
          <w:lang w:val="en-US" w:eastAsia="zh-CN" w:bidi="ar"/>
        </w:rPr>
      </w:pPr>
    </w:p>
    <w:p w14:paraId="099A58AB">
      <w:pPr>
        <w:spacing w:line="360" w:lineRule="auto"/>
        <w:ind w:firstLine="480" w:firstLineChars="200"/>
        <w:rPr>
          <w:rFonts w:hint="eastAsia" w:ascii="宋体" w:hAnsi="宋体" w:eastAsia="宋体" w:cs="宋体"/>
          <w:bCs/>
          <w:color w:val="auto"/>
          <w:sz w:val="24"/>
          <w:highlight w:val="none"/>
        </w:rPr>
      </w:pPr>
    </w:p>
    <w:p w14:paraId="7F84C1B3">
      <w:pPr>
        <w:pStyle w:val="2"/>
        <w:spacing w:before="0" w:after="0" w:line="560" w:lineRule="exact"/>
        <w:jc w:val="center"/>
        <w:outlineLvl w:val="0"/>
        <w:rPr>
          <w:rFonts w:hint="eastAsia" w:ascii="宋体" w:hAnsi="宋体" w:eastAsia="宋体" w:cs="宋体"/>
          <w:color w:val="auto"/>
          <w:highlight w:val="none"/>
          <w:lang w:val="en-US" w:eastAsia="zh-CN"/>
        </w:rPr>
      </w:pPr>
      <w:bookmarkStart w:id="36" w:name="_Toc31165"/>
      <w:bookmarkStart w:id="37" w:name="_Toc15607"/>
      <w:r>
        <w:rPr>
          <w:rFonts w:hint="eastAsia" w:ascii="宋体" w:hAnsi="宋体" w:eastAsia="宋体" w:cs="宋体"/>
          <w:color w:val="auto"/>
          <w:highlight w:val="none"/>
          <w:lang w:val="en-US" w:eastAsia="zh-CN"/>
        </w:rPr>
        <w:t>五、响应文件格式</w:t>
      </w:r>
      <w:bookmarkEnd w:id="36"/>
      <w:bookmarkEnd w:id="37"/>
    </w:p>
    <w:p w14:paraId="2F113D28">
      <w:pPr>
        <w:spacing w:line="500" w:lineRule="exact"/>
        <w:ind w:firstLine="643" w:firstLineChars="200"/>
        <w:jc w:val="center"/>
        <w:rPr>
          <w:rFonts w:hint="eastAsia" w:ascii="宋体" w:hAnsi="宋体" w:eastAsia="宋体" w:cs="宋体"/>
          <w:b/>
          <w:color w:val="auto"/>
          <w:sz w:val="32"/>
          <w:highlight w:val="none"/>
        </w:rPr>
      </w:pPr>
    </w:p>
    <w:p w14:paraId="55346162">
      <w:pPr>
        <w:spacing w:line="500" w:lineRule="exact"/>
        <w:ind w:firstLine="643" w:firstLineChars="20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项目</w:t>
      </w:r>
    </w:p>
    <w:p w14:paraId="1F5D8AA3">
      <w:pPr>
        <w:spacing w:line="900" w:lineRule="exact"/>
        <w:ind w:firstLine="1446" w:firstLineChars="200"/>
        <w:rPr>
          <w:rFonts w:hint="eastAsia" w:ascii="宋体" w:hAnsi="宋体" w:eastAsia="宋体" w:cs="宋体"/>
          <w:b/>
          <w:color w:val="auto"/>
          <w:sz w:val="72"/>
          <w:highlight w:val="none"/>
        </w:rPr>
      </w:pPr>
    </w:p>
    <w:p w14:paraId="6FDBA3D1">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响</w:t>
      </w:r>
    </w:p>
    <w:p w14:paraId="594B3832">
      <w:pPr>
        <w:spacing w:line="900" w:lineRule="exact"/>
        <w:ind w:firstLine="1446" w:firstLineChars="200"/>
        <w:jc w:val="center"/>
        <w:rPr>
          <w:rFonts w:hint="eastAsia" w:ascii="宋体" w:hAnsi="宋体" w:eastAsia="宋体" w:cs="宋体"/>
          <w:b/>
          <w:color w:val="auto"/>
          <w:sz w:val="72"/>
          <w:highlight w:val="none"/>
        </w:rPr>
      </w:pPr>
    </w:p>
    <w:p w14:paraId="44F89A74">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应</w:t>
      </w:r>
    </w:p>
    <w:p w14:paraId="625BF750">
      <w:pPr>
        <w:spacing w:line="900" w:lineRule="exact"/>
        <w:ind w:firstLine="1446" w:firstLineChars="200"/>
        <w:jc w:val="center"/>
        <w:rPr>
          <w:rFonts w:hint="eastAsia" w:ascii="宋体" w:hAnsi="宋体" w:eastAsia="宋体" w:cs="宋体"/>
          <w:b/>
          <w:color w:val="auto"/>
          <w:sz w:val="72"/>
          <w:highlight w:val="none"/>
        </w:rPr>
      </w:pPr>
    </w:p>
    <w:p w14:paraId="16AA55B3">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3E17FBF9">
      <w:pPr>
        <w:spacing w:line="900" w:lineRule="exact"/>
        <w:ind w:firstLine="1446" w:firstLineChars="200"/>
        <w:jc w:val="center"/>
        <w:rPr>
          <w:rFonts w:hint="eastAsia" w:ascii="宋体" w:hAnsi="宋体" w:eastAsia="宋体" w:cs="宋体"/>
          <w:b/>
          <w:color w:val="auto"/>
          <w:sz w:val="72"/>
          <w:highlight w:val="none"/>
        </w:rPr>
      </w:pPr>
    </w:p>
    <w:p w14:paraId="7D3DAFF8">
      <w:pPr>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5166CB3A">
      <w:pPr>
        <w:spacing w:after="156" w:afterLines="50"/>
        <w:ind w:firstLine="1446" w:firstLineChars="200"/>
        <w:jc w:val="center"/>
        <w:rPr>
          <w:rFonts w:hint="eastAsia" w:ascii="宋体" w:hAnsi="宋体" w:eastAsia="宋体" w:cs="宋体"/>
          <w:b/>
          <w:color w:val="auto"/>
          <w:sz w:val="72"/>
          <w:highlight w:val="none"/>
        </w:rPr>
      </w:pPr>
    </w:p>
    <w:p w14:paraId="30A78A50">
      <w:pPr>
        <w:spacing w:after="156" w:afterLines="50" w:line="500" w:lineRule="exact"/>
        <w:ind w:firstLine="1446" w:firstLineChars="200"/>
        <w:jc w:val="center"/>
        <w:rPr>
          <w:rFonts w:hint="eastAsia" w:ascii="宋体" w:hAnsi="宋体" w:eastAsia="宋体" w:cs="宋体"/>
          <w:b/>
          <w:color w:val="auto"/>
          <w:sz w:val="72"/>
          <w:highlight w:val="none"/>
        </w:rPr>
      </w:pPr>
    </w:p>
    <w:p w14:paraId="33C47657">
      <w:pPr>
        <w:pStyle w:val="13"/>
        <w:rPr>
          <w:rFonts w:hint="eastAsia" w:ascii="宋体" w:hAnsi="宋体" w:eastAsia="宋体" w:cs="宋体"/>
          <w:color w:val="auto"/>
          <w:highlight w:val="none"/>
        </w:rPr>
      </w:pPr>
    </w:p>
    <w:p w14:paraId="1CBEDF08">
      <w:pPr>
        <w:spacing w:after="156" w:afterLines="50" w:line="500" w:lineRule="exact"/>
        <w:ind w:firstLine="643" w:firstLineChars="200"/>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供应商：</w:t>
      </w:r>
    </w:p>
    <w:p w14:paraId="0E41D467">
      <w:pPr>
        <w:spacing w:after="156" w:afterLines="50" w:line="500" w:lineRule="exact"/>
        <w:ind w:firstLine="643" w:firstLineChars="20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年  月  日</w:t>
      </w:r>
    </w:p>
    <w:p w14:paraId="2BA49D8D">
      <w:pPr>
        <w:spacing w:after="156" w:afterLines="50" w:line="500" w:lineRule="exact"/>
        <w:ind w:firstLine="643" w:firstLineChars="200"/>
        <w:jc w:val="center"/>
        <w:rPr>
          <w:rFonts w:hint="eastAsia" w:ascii="宋体" w:hAnsi="宋体" w:eastAsia="宋体" w:cs="宋体"/>
          <w:b/>
          <w:color w:val="auto"/>
          <w:sz w:val="32"/>
          <w:highlight w:val="none"/>
        </w:rPr>
      </w:pPr>
    </w:p>
    <w:p w14:paraId="7A18D11B">
      <w:pPr>
        <w:spacing w:line="360" w:lineRule="auto"/>
        <w:ind w:firstLine="480" w:firstLineChars="200"/>
        <w:rPr>
          <w:rFonts w:hint="eastAsia" w:ascii="宋体" w:hAnsi="宋体" w:eastAsia="宋体" w:cs="宋体"/>
          <w:color w:val="auto"/>
          <w:sz w:val="24"/>
          <w:szCs w:val="28"/>
          <w:highlight w:val="none"/>
        </w:rPr>
      </w:pPr>
    </w:p>
    <w:p w14:paraId="60446930">
      <w:pPr>
        <w:pStyle w:val="2"/>
        <w:spacing w:before="0" w:after="0" w:line="560" w:lineRule="exact"/>
        <w:ind w:firstLine="482" w:firstLineChars="200"/>
        <w:jc w:val="center"/>
        <w:rPr>
          <w:rFonts w:hint="eastAsia" w:ascii="宋体" w:hAnsi="宋体" w:eastAsia="宋体" w:cs="宋体"/>
          <w:color w:val="auto"/>
          <w:sz w:val="24"/>
          <w:szCs w:val="24"/>
          <w:highlight w:val="none"/>
        </w:rPr>
      </w:pPr>
      <w:bookmarkStart w:id="38" w:name="_Toc15139"/>
      <w:bookmarkStart w:id="39" w:name="_Toc14928"/>
      <w:r>
        <w:rPr>
          <w:rFonts w:hint="eastAsia" w:ascii="宋体" w:hAnsi="宋体" w:eastAsia="宋体" w:cs="宋体"/>
          <w:color w:val="auto"/>
          <w:sz w:val="24"/>
          <w:szCs w:val="24"/>
          <w:highlight w:val="none"/>
        </w:rPr>
        <w:t>响应文件资料清单</w:t>
      </w:r>
      <w:bookmarkEnd w:id="38"/>
      <w:bookmarkEnd w:id="39"/>
    </w:p>
    <w:tbl>
      <w:tblPr>
        <w:tblStyle w:val="1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54D4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10B5615">
            <w:pPr>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6038" w:type="dxa"/>
            <w:vAlign w:val="center"/>
          </w:tcPr>
          <w:p w14:paraId="56C0B937">
            <w:pPr>
              <w:spacing w:line="400" w:lineRule="exact"/>
              <w:ind w:firstLine="482" w:firstLineChars="20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资料名称</w:t>
            </w:r>
          </w:p>
        </w:tc>
        <w:tc>
          <w:tcPr>
            <w:tcW w:w="1417" w:type="dxa"/>
            <w:vAlign w:val="center"/>
          </w:tcPr>
          <w:p w14:paraId="11A55F32">
            <w:pPr>
              <w:spacing w:line="400" w:lineRule="exact"/>
              <w:ind w:firstLine="482" w:firstLineChars="20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14:paraId="6169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9F47D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p>
        </w:tc>
        <w:tc>
          <w:tcPr>
            <w:tcW w:w="6038" w:type="dxa"/>
            <w:vAlign w:val="center"/>
          </w:tcPr>
          <w:p w14:paraId="244A59B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报价单</w:t>
            </w:r>
          </w:p>
        </w:tc>
        <w:tc>
          <w:tcPr>
            <w:tcW w:w="1417" w:type="dxa"/>
            <w:vAlign w:val="center"/>
          </w:tcPr>
          <w:p w14:paraId="09EF7133">
            <w:pPr>
              <w:spacing w:line="360" w:lineRule="auto"/>
              <w:ind w:firstLine="482" w:firstLineChars="200"/>
              <w:jc w:val="center"/>
              <w:rPr>
                <w:rFonts w:hint="eastAsia" w:ascii="宋体" w:hAnsi="宋体" w:eastAsia="宋体" w:cs="宋体"/>
                <w:b/>
                <w:color w:val="auto"/>
                <w:sz w:val="24"/>
                <w:highlight w:val="none"/>
              </w:rPr>
            </w:pPr>
          </w:p>
        </w:tc>
      </w:tr>
      <w:tr w14:paraId="63B5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4658D8E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p>
        </w:tc>
        <w:tc>
          <w:tcPr>
            <w:tcW w:w="6038" w:type="dxa"/>
            <w:vAlign w:val="center"/>
          </w:tcPr>
          <w:p w14:paraId="00FABE2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供应商基本信息</w:t>
            </w:r>
          </w:p>
        </w:tc>
        <w:tc>
          <w:tcPr>
            <w:tcW w:w="1417" w:type="dxa"/>
            <w:vAlign w:val="center"/>
          </w:tcPr>
          <w:p w14:paraId="6E3732EE">
            <w:pPr>
              <w:spacing w:line="360" w:lineRule="auto"/>
              <w:ind w:firstLine="482" w:firstLineChars="200"/>
              <w:jc w:val="center"/>
              <w:rPr>
                <w:rFonts w:hint="eastAsia" w:ascii="宋体" w:hAnsi="宋体" w:eastAsia="宋体" w:cs="宋体"/>
                <w:b/>
                <w:color w:val="auto"/>
                <w:sz w:val="24"/>
                <w:highlight w:val="none"/>
              </w:rPr>
            </w:pPr>
          </w:p>
        </w:tc>
      </w:tr>
      <w:tr w14:paraId="6CC0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886874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p>
        </w:tc>
        <w:tc>
          <w:tcPr>
            <w:tcW w:w="6038" w:type="dxa"/>
            <w:vAlign w:val="center"/>
          </w:tcPr>
          <w:p w14:paraId="031B3430">
            <w:pPr>
              <w:pStyle w:val="22"/>
              <w:rPr>
                <w:rFonts w:hint="eastAsia" w:ascii="宋体" w:hAnsi="宋体" w:eastAsia="宋体" w:cs="宋体"/>
                <w:color w:val="auto"/>
                <w:highlight w:val="none"/>
              </w:rPr>
            </w:pPr>
            <w:r>
              <w:rPr>
                <w:rFonts w:hint="eastAsia" w:ascii="宋体" w:hAnsi="宋体" w:eastAsia="宋体" w:cs="宋体"/>
                <w:color w:val="auto"/>
                <w:highlight w:val="none"/>
              </w:rPr>
              <w:t>法定代表人身份证明书</w:t>
            </w:r>
          </w:p>
        </w:tc>
        <w:tc>
          <w:tcPr>
            <w:tcW w:w="1417" w:type="dxa"/>
            <w:vAlign w:val="center"/>
          </w:tcPr>
          <w:p w14:paraId="454E97C5">
            <w:pPr>
              <w:spacing w:line="360" w:lineRule="auto"/>
              <w:ind w:firstLine="482" w:firstLineChars="200"/>
              <w:jc w:val="center"/>
              <w:rPr>
                <w:rFonts w:hint="eastAsia" w:ascii="宋体" w:hAnsi="宋体" w:eastAsia="宋体" w:cs="宋体"/>
                <w:b/>
                <w:color w:val="auto"/>
                <w:sz w:val="24"/>
                <w:highlight w:val="none"/>
              </w:rPr>
            </w:pPr>
          </w:p>
        </w:tc>
      </w:tr>
      <w:tr w14:paraId="0FF1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48B51C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四</w:t>
            </w:r>
          </w:p>
        </w:tc>
        <w:tc>
          <w:tcPr>
            <w:tcW w:w="6038" w:type="dxa"/>
            <w:vAlign w:val="center"/>
          </w:tcPr>
          <w:p w14:paraId="1510B4A7">
            <w:pPr>
              <w:pStyle w:val="22"/>
              <w:rPr>
                <w:rFonts w:hint="eastAsia" w:ascii="宋体" w:hAnsi="宋体" w:eastAsia="宋体" w:cs="宋体"/>
                <w:color w:val="auto"/>
                <w:highlight w:val="none"/>
              </w:rPr>
            </w:pPr>
            <w:r>
              <w:rPr>
                <w:rFonts w:hint="eastAsia" w:ascii="宋体" w:hAnsi="宋体" w:eastAsia="宋体" w:cs="宋体"/>
                <w:color w:val="auto"/>
                <w:szCs w:val="24"/>
                <w:highlight w:val="none"/>
              </w:rPr>
              <w:t>投标授权书</w:t>
            </w:r>
          </w:p>
        </w:tc>
        <w:tc>
          <w:tcPr>
            <w:tcW w:w="1417" w:type="dxa"/>
            <w:vAlign w:val="center"/>
          </w:tcPr>
          <w:p w14:paraId="7FCA8AC1">
            <w:pPr>
              <w:spacing w:line="360" w:lineRule="auto"/>
              <w:ind w:firstLine="482" w:firstLineChars="200"/>
              <w:jc w:val="center"/>
              <w:rPr>
                <w:rFonts w:hint="eastAsia" w:ascii="宋体" w:hAnsi="宋体" w:eastAsia="宋体" w:cs="宋体"/>
                <w:b/>
                <w:color w:val="auto"/>
                <w:sz w:val="24"/>
                <w:highlight w:val="none"/>
              </w:rPr>
            </w:pPr>
          </w:p>
        </w:tc>
      </w:tr>
      <w:tr w14:paraId="26D3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3E6CCD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五</w:t>
            </w:r>
          </w:p>
        </w:tc>
        <w:tc>
          <w:tcPr>
            <w:tcW w:w="6038" w:type="dxa"/>
            <w:vAlign w:val="center"/>
          </w:tcPr>
          <w:p w14:paraId="62AA66AE">
            <w:pPr>
              <w:pStyle w:val="22"/>
              <w:rPr>
                <w:rFonts w:hint="eastAsia" w:ascii="宋体" w:hAnsi="宋体" w:eastAsia="宋体" w:cs="宋体"/>
                <w:color w:val="auto"/>
                <w:sz w:val="24"/>
                <w:highlight w:val="none"/>
              </w:rPr>
            </w:pPr>
            <w:r>
              <w:rPr>
                <w:rFonts w:hint="eastAsia" w:ascii="宋体" w:hAnsi="宋体" w:eastAsia="宋体" w:cs="宋体"/>
                <w:color w:val="auto"/>
                <w:szCs w:val="24"/>
                <w:highlight w:val="none"/>
              </w:rPr>
              <w:t>投标函</w:t>
            </w:r>
          </w:p>
        </w:tc>
        <w:tc>
          <w:tcPr>
            <w:tcW w:w="1417" w:type="dxa"/>
            <w:vAlign w:val="center"/>
          </w:tcPr>
          <w:p w14:paraId="6FE60627">
            <w:pPr>
              <w:spacing w:line="360" w:lineRule="auto"/>
              <w:ind w:firstLine="482" w:firstLineChars="200"/>
              <w:jc w:val="center"/>
              <w:rPr>
                <w:rFonts w:hint="eastAsia" w:ascii="宋体" w:hAnsi="宋体" w:eastAsia="宋体" w:cs="宋体"/>
                <w:b/>
                <w:color w:val="auto"/>
                <w:sz w:val="24"/>
                <w:highlight w:val="none"/>
              </w:rPr>
            </w:pPr>
          </w:p>
        </w:tc>
      </w:tr>
      <w:tr w14:paraId="5CAD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2B38509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六</w:t>
            </w:r>
          </w:p>
        </w:tc>
        <w:tc>
          <w:tcPr>
            <w:tcW w:w="6038" w:type="dxa"/>
            <w:vAlign w:val="center"/>
          </w:tcPr>
          <w:p w14:paraId="0669A0A9">
            <w:pP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无重大违法记录声明函、无不良信用记录承诺函</w:t>
            </w:r>
          </w:p>
        </w:tc>
        <w:tc>
          <w:tcPr>
            <w:tcW w:w="1417" w:type="dxa"/>
            <w:vAlign w:val="center"/>
          </w:tcPr>
          <w:p w14:paraId="64E574B7">
            <w:pPr>
              <w:spacing w:line="360" w:lineRule="auto"/>
              <w:ind w:firstLine="482" w:firstLineChars="200"/>
              <w:rPr>
                <w:rFonts w:hint="eastAsia" w:ascii="宋体" w:hAnsi="宋体" w:eastAsia="宋体" w:cs="宋体"/>
                <w:b/>
                <w:color w:val="auto"/>
                <w:sz w:val="24"/>
                <w:highlight w:val="none"/>
              </w:rPr>
            </w:pPr>
          </w:p>
        </w:tc>
      </w:tr>
      <w:tr w14:paraId="2CEC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1F83902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七</w:t>
            </w:r>
          </w:p>
        </w:tc>
        <w:tc>
          <w:tcPr>
            <w:tcW w:w="6038" w:type="dxa"/>
            <w:vAlign w:val="center"/>
          </w:tcPr>
          <w:p w14:paraId="40723E40">
            <w:pP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响应情况表</w:t>
            </w:r>
          </w:p>
        </w:tc>
        <w:tc>
          <w:tcPr>
            <w:tcW w:w="1417" w:type="dxa"/>
            <w:vAlign w:val="center"/>
          </w:tcPr>
          <w:p w14:paraId="25E0818A">
            <w:pPr>
              <w:spacing w:line="360" w:lineRule="auto"/>
              <w:ind w:firstLine="482" w:firstLineChars="200"/>
              <w:rPr>
                <w:rFonts w:hint="eastAsia" w:ascii="宋体" w:hAnsi="宋体" w:eastAsia="宋体" w:cs="宋体"/>
                <w:b/>
                <w:color w:val="auto"/>
                <w:sz w:val="24"/>
                <w:highlight w:val="none"/>
              </w:rPr>
            </w:pPr>
          </w:p>
        </w:tc>
      </w:tr>
      <w:tr w14:paraId="7799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21A23AC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八</w:t>
            </w:r>
          </w:p>
        </w:tc>
        <w:tc>
          <w:tcPr>
            <w:tcW w:w="6038" w:type="dxa"/>
            <w:vAlign w:val="center"/>
          </w:tcPr>
          <w:p w14:paraId="70E681FC">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发包文件</w:t>
            </w:r>
            <w:r>
              <w:rPr>
                <w:rFonts w:hint="eastAsia" w:ascii="宋体" w:hAnsi="宋体" w:eastAsia="宋体" w:cs="宋体"/>
                <w:color w:val="auto"/>
                <w:sz w:val="24"/>
                <w:szCs w:val="24"/>
                <w:highlight w:val="none"/>
              </w:rPr>
              <w:t>要求和供应商认为需要提供的其它说明和资料</w:t>
            </w:r>
          </w:p>
        </w:tc>
        <w:tc>
          <w:tcPr>
            <w:tcW w:w="1417" w:type="dxa"/>
            <w:vAlign w:val="center"/>
          </w:tcPr>
          <w:p w14:paraId="2DAD6378">
            <w:pPr>
              <w:spacing w:line="360" w:lineRule="auto"/>
              <w:ind w:firstLine="482" w:firstLineChars="200"/>
              <w:rPr>
                <w:rFonts w:hint="eastAsia" w:ascii="宋体" w:hAnsi="宋体" w:eastAsia="宋体" w:cs="宋体"/>
                <w:b/>
                <w:color w:val="auto"/>
                <w:sz w:val="24"/>
                <w:highlight w:val="none"/>
              </w:rPr>
            </w:pPr>
          </w:p>
        </w:tc>
      </w:tr>
      <w:tr w14:paraId="12B0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10BC1696">
            <w:pPr>
              <w:jc w:val="center"/>
              <w:rPr>
                <w:rFonts w:hint="eastAsia" w:ascii="宋体" w:hAnsi="宋体" w:eastAsia="宋体" w:cs="宋体"/>
                <w:color w:val="auto"/>
                <w:sz w:val="24"/>
                <w:highlight w:val="none"/>
                <w:lang w:eastAsia="zh-CN"/>
              </w:rPr>
            </w:pPr>
          </w:p>
        </w:tc>
        <w:tc>
          <w:tcPr>
            <w:tcW w:w="6038" w:type="dxa"/>
            <w:vAlign w:val="center"/>
          </w:tcPr>
          <w:p w14:paraId="2DAF88CA">
            <w:pPr>
              <w:rPr>
                <w:rFonts w:hint="eastAsia" w:ascii="宋体" w:hAnsi="宋体" w:eastAsia="宋体" w:cs="宋体"/>
                <w:color w:val="auto"/>
                <w:sz w:val="24"/>
                <w:highlight w:val="none"/>
              </w:rPr>
            </w:pPr>
          </w:p>
        </w:tc>
        <w:tc>
          <w:tcPr>
            <w:tcW w:w="1417" w:type="dxa"/>
            <w:vAlign w:val="center"/>
          </w:tcPr>
          <w:p w14:paraId="3E9CD9F1">
            <w:pPr>
              <w:spacing w:line="360" w:lineRule="auto"/>
              <w:ind w:firstLine="482" w:firstLineChars="200"/>
              <w:rPr>
                <w:rFonts w:hint="eastAsia" w:ascii="宋体" w:hAnsi="宋体" w:eastAsia="宋体" w:cs="宋体"/>
                <w:b/>
                <w:color w:val="auto"/>
                <w:sz w:val="24"/>
                <w:highlight w:val="none"/>
              </w:rPr>
            </w:pPr>
          </w:p>
        </w:tc>
      </w:tr>
      <w:tr w14:paraId="185C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386BC552">
            <w:pPr>
              <w:ind w:firstLine="480" w:firstLineChars="200"/>
              <w:jc w:val="center"/>
              <w:rPr>
                <w:rFonts w:hint="eastAsia" w:ascii="宋体" w:hAnsi="宋体" w:eastAsia="宋体" w:cs="宋体"/>
                <w:color w:val="auto"/>
                <w:sz w:val="24"/>
                <w:highlight w:val="none"/>
              </w:rPr>
            </w:pPr>
          </w:p>
        </w:tc>
        <w:tc>
          <w:tcPr>
            <w:tcW w:w="6038" w:type="dxa"/>
            <w:vAlign w:val="center"/>
          </w:tcPr>
          <w:p w14:paraId="031B3771">
            <w:pPr>
              <w:rPr>
                <w:rFonts w:hint="eastAsia" w:ascii="宋体" w:hAnsi="宋体" w:eastAsia="宋体" w:cs="宋体"/>
                <w:color w:val="auto"/>
                <w:sz w:val="24"/>
                <w:highlight w:val="none"/>
              </w:rPr>
            </w:pPr>
          </w:p>
        </w:tc>
        <w:tc>
          <w:tcPr>
            <w:tcW w:w="1417" w:type="dxa"/>
            <w:vAlign w:val="center"/>
          </w:tcPr>
          <w:p w14:paraId="21C82930">
            <w:pPr>
              <w:spacing w:line="360" w:lineRule="auto"/>
              <w:ind w:firstLine="482" w:firstLineChars="200"/>
              <w:rPr>
                <w:rFonts w:hint="eastAsia" w:ascii="宋体" w:hAnsi="宋体" w:eastAsia="宋体" w:cs="宋体"/>
                <w:b/>
                <w:color w:val="auto"/>
                <w:sz w:val="24"/>
                <w:highlight w:val="none"/>
              </w:rPr>
            </w:pPr>
          </w:p>
        </w:tc>
      </w:tr>
      <w:tr w14:paraId="2F66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745DB1D">
            <w:pPr>
              <w:ind w:firstLine="480" w:firstLineChars="200"/>
              <w:jc w:val="center"/>
              <w:rPr>
                <w:rFonts w:hint="eastAsia" w:ascii="宋体" w:hAnsi="宋体" w:eastAsia="宋体" w:cs="宋体"/>
                <w:color w:val="auto"/>
                <w:sz w:val="24"/>
                <w:highlight w:val="none"/>
              </w:rPr>
            </w:pPr>
          </w:p>
        </w:tc>
        <w:tc>
          <w:tcPr>
            <w:tcW w:w="6038" w:type="dxa"/>
            <w:vAlign w:val="center"/>
          </w:tcPr>
          <w:p w14:paraId="4EE23DA3">
            <w:pPr>
              <w:ind w:firstLine="480" w:firstLineChars="200"/>
              <w:rPr>
                <w:rFonts w:hint="eastAsia" w:ascii="宋体" w:hAnsi="宋体" w:eastAsia="宋体" w:cs="宋体"/>
                <w:color w:val="auto"/>
                <w:sz w:val="24"/>
                <w:highlight w:val="none"/>
              </w:rPr>
            </w:pPr>
          </w:p>
        </w:tc>
        <w:tc>
          <w:tcPr>
            <w:tcW w:w="1417" w:type="dxa"/>
            <w:vAlign w:val="center"/>
          </w:tcPr>
          <w:p w14:paraId="561B62D2">
            <w:pPr>
              <w:spacing w:line="360" w:lineRule="auto"/>
              <w:ind w:firstLine="482" w:firstLineChars="200"/>
              <w:rPr>
                <w:rFonts w:hint="eastAsia" w:ascii="宋体" w:hAnsi="宋体" w:eastAsia="宋体" w:cs="宋体"/>
                <w:b/>
                <w:color w:val="auto"/>
                <w:sz w:val="24"/>
                <w:highlight w:val="none"/>
              </w:rPr>
            </w:pPr>
          </w:p>
        </w:tc>
      </w:tr>
      <w:tr w14:paraId="1B09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65F891A0">
            <w:pPr>
              <w:ind w:firstLine="480" w:firstLineChars="200"/>
              <w:jc w:val="center"/>
              <w:rPr>
                <w:rFonts w:hint="eastAsia" w:ascii="宋体" w:hAnsi="宋体" w:eastAsia="宋体" w:cs="宋体"/>
                <w:color w:val="auto"/>
                <w:sz w:val="24"/>
                <w:highlight w:val="none"/>
              </w:rPr>
            </w:pPr>
          </w:p>
        </w:tc>
        <w:tc>
          <w:tcPr>
            <w:tcW w:w="6038" w:type="dxa"/>
            <w:vAlign w:val="center"/>
          </w:tcPr>
          <w:p w14:paraId="34B7DB8D">
            <w:pPr>
              <w:ind w:firstLine="480" w:firstLineChars="200"/>
              <w:rPr>
                <w:rFonts w:hint="eastAsia" w:ascii="宋体" w:hAnsi="宋体" w:eastAsia="宋体" w:cs="宋体"/>
                <w:color w:val="auto"/>
                <w:sz w:val="24"/>
                <w:highlight w:val="none"/>
              </w:rPr>
            </w:pPr>
          </w:p>
        </w:tc>
        <w:tc>
          <w:tcPr>
            <w:tcW w:w="1417" w:type="dxa"/>
            <w:vAlign w:val="center"/>
          </w:tcPr>
          <w:p w14:paraId="22FFA386">
            <w:pPr>
              <w:spacing w:line="360" w:lineRule="auto"/>
              <w:ind w:firstLine="482" w:firstLineChars="200"/>
              <w:rPr>
                <w:rFonts w:hint="eastAsia" w:ascii="宋体" w:hAnsi="宋体" w:eastAsia="宋体" w:cs="宋体"/>
                <w:b/>
                <w:color w:val="auto"/>
                <w:sz w:val="24"/>
                <w:highlight w:val="none"/>
              </w:rPr>
            </w:pPr>
          </w:p>
        </w:tc>
      </w:tr>
      <w:tr w14:paraId="6DE5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677BB872">
            <w:pPr>
              <w:ind w:firstLine="480" w:firstLineChars="200"/>
              <w:jc w:val="center"/>
              <w:rPr>
                <w:rFonts w:hint="eastAsia" w:ascii="宋体" w:hAnsi="宋体" w:eastAsia="宋体" w:cs="宋体"/>
                <w:color w:val="auto"/>
                <w:sz w:val="24"/>
                <w:highlight w:val="none"/>
              </w:rPr>
            </w:pPr>
          </w:p>
        </w:tc>
        <w:tc>
          <w:tcPr>
            <w:tcW w:w="6038" w:type="dxa"/>
            <w:vAlign w:val="center"/>
          </w:tcPr>
          <w:p w14:paraId="421ED3B4">
            <w:pPr>
              <w:ind w:firstLine="480" w:firstLineChars="200"/>
              <w:rPr>
                <w:rFonts w:hint="eastAsia" w:ascii="宋体" w:hAnsi="宋体" w:eastAsia="宋体" w:cs="宋体"/>
                <w:color w:val="auto"/>
                <w:sz w:val="24"/>
                <w:highlight w:val="none"/>
              </w:rPr>
            </w:pPr>
          </w:p>
        </w:tc>
        <w:tc>
          <w:tcPr>
            <w:tcW w:w="1417" w:type="dxa"/>
            <w:vAlign w:val="center"/>
          </w:tcPr>
          <w:p w14:paraId="587C664C">
            <w:pPr>
              <w:spacing w:line="360" w:lineRule="auto"/>
              <w:ind w:firstLine="482" w:firstLineChars="200"/>
              <w:rPr>
                <w:rFonts w:hint="eastAsia" w:ascii="宋体" w:hAnsi="宋体" w:eastAsia="宋体" w:cs="宋体"/>
                <w:b/>
                <w:color w:val="auto"/>
                <w:sz w:val="24"/>
                <w:highlight w:val="none"/>
              </w:rPr>
            </w:pPr>
          </w:p>
        </w:tc>
      </w:tr>
      <w:tr w14:paraId="3033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71002A9E">
            <w:pPr>
              <w:ind w:firstLine="480" w:firstLineChars="200"/>
              <w:jc w:val="center"/>
              <w:rPr>
                <w:rFonts w:hint="eastAsia" w:ascii="宋体" w:hAnsi="宋体" w:eastAsia="宋体" w:cs="宋体"/>
                <w:color w:val="auto"/>
                <w:sz w:val="24"/>
                <w:highlight w:val="none"/>
              </w:rPr>
            </w:pPr>
          </w:p>
        </w:tc>
        <w:tc>
          <w:tcPr>
            <w:tcW w:w="6038" w:type="dxa"/>
            <w:vAlign w:val="center"/>
          </w:tcPr>
          <w:p w14:paraId="471596A9">
            <w:pPr>
              <w:ind w:firstLine="480" w:firstLineChars="200"/>
              <w:rPr>
                <w:rFonts w:hint="eastAsia" w:ascii="宋体" w:hAnsi="宋体" w:eastAsia="宋体" w:cs="宋体"/>
                <w:color w:val="auto"/>
                <w:sz w:val="24"/>
                <w:highlight w:val="none"/>
              </w:rPr>
            </w:pPr>
          </w:p>
        </w:tc>
        <w:tc>
          <w:tcPr>
            <w:tcW w:w="1417" w:type="dxa"/>
            <w:vAlign w:val="center"/>
          </w:tcPr>
          <w:p w14:paraId="4DAAA38E">
            <w:pPr>
              <w:spacing w:line="360" w:lineRule="auto"/>
              <w:ind w:firstLine="482" w:firstLineChars="200"/>
              <w:rPr>
                <w:rFonts w:hint="eastAsia" w:ascii="宋体" w:hAnsi="宋体" w:eastAsia="宋体" w:cs="宋体"/>
                <w:b/>
                <w:color w:val="auto"/>
                <w:sz w:val="24"/>
                <w:highlight w:val="none"/>
              </w:rPr>
            </w:pPr>
          </w:p>
        </w:tc>
      </w:tr>
      <w:tr w14:paraId="745B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4DFC442">
            <w:pPr>
              <w:ind w:firstLine="480" w:firstLineChars="200"/>
              <w:jc w:val="center"/>
              <w:rPr>
                <w:rFonts w:hint="eastAsia" w:ascii="宋体" w:hAnsi="宋体" w:eastAsia="宋体" w:cs="宋体"/>
                <w:color w:val="auto"/>
                <w:sz w:val="24"/>
                <w:highlight w:val="none"/>
              </w:rPr>
            </w:pPr>
          </w:p>
        </w:tc>
        <w:tc>
          <w:tcPr>
            <w:tcW w:w="6038" w:type="dxa"/>
            <w:vAlign w:val="center"/>
          </w:tcPr>
          <w:p w14:paraId="04FFB7E5">
            <w:pPr>
              <w:ind w:firstLine="480" w:firstLineChars="200"/>
              <w:rPr>
                <w:rFonts w:hint="eastAsia" w:ascii="宋体" w:hAnsi="宋体" w:eastAsia="宋体" w:cs="宋体"/>
                <w:color w:val="auto"/>
                <w:sz w:val="24"/>
                <w:highlight w:val="none"/>
              </w:rPr>
            </w:pPr>
          </w:p>
        </w:tc>
        <w:tc>
          <w:tcPr>
            <w:tcW w:w="1417" w:type="dxa"/>
            <w:vAlign w:val="center"/>
          </w:tcPr>
          <w:p w14:paraId="709824CF">
            <w:pPr>
              <w:spacing w:line="360" w:lineRule="auto"/>
              <w:ind w:firstLine="482" w:firstLineChars="200"/>
              <w:rPr>
                <w:rFonts w:hint="eastAsia" w:ascii="宋体" w:hAnsi="宋体" w:eastAsia="宋体" w:cs="宋体"/>
                <w:b/>
                <w:color w:val="auto"/>
                <w:sz w:val="24"/>
                <w:highlight w:val="none"/>
              </w:rPr>
            </w:pPr>
          </w:p>
        </w:tc>
      </w:tr>
      <w:tr w14:paraId="1807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0F2A8ABC">
            <w:pPr>
              <w:ind w:firstLine="480" w:firstLineChars="200"/>
              <w:jc w:val="center"/>
              <w:rPr>
                <w:rFonts w:hint="eastAsia" w:ascii="宋体" w:hAnsi="宋体" w:eastAsia="宋体" w:cs="宋体"/>
                <w:color w:val="auto"/>
                <w:sz w:val="24"/>
                <w:highlight w:val="none"/>
              </w:rPr>
            </w:pPr>
          </w:p>
        </w:tc>
        <w:tc>
          <w:tcPr>
            <w:tcW w:w="6038" w:type="dxa"/>
            <w:vAlign w:val="center"/>
          </w:tcPr>
          <w:p w14:paraId="40DFC421">
            <w:pPr>
              <w:ind w:firstLine="480" w:firstLineChars="200"/>
              <w:rPr>
                <w:rFonts w:hint="eastAsia" w:ascii="宋体" w:hAnsi="宋体" w:eastAsia="宋体" w:cs="宋体"/>
                <w:color w:val="auto"/>
                <w:sz w:val="24"/>
                <w:highlight w:val="none"/>
              </w:rPr>
            </w:pPr>
          </w:p>
        </w:tc>
        <w:tc>
          <w:tcPr>
            <w:tcW w:w="1417" w:type="dxa"/>
            <w:vAlign w:val="center"/>
          </w:tcPr>
          <w:p w14:paraId="2B50CA90">
            <w:pPr>
              <w:spacing w:line="360" w:lineRule="auto"/>
              <w:ind w:firstLine="480" w:firstLineChars="200"/>
              <w:rPr>
                <w:rFonts w:hint="eastAsia" w:ascii="宋体" w:hAnsi="宋体" w:eastAsia="宋体" w:cs="宋体"/>
                <w:color w:val="auto"/>
                <w:sz w:val="24"/>
                <w:highlight w:val="none"/>
              </w:rPr>
            </w:pPr>
          </w:p>
        </w:tc>
      </w:tr>
      <w:tr w14:paraId="448D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2AE01B75">
            <w:pPr>
              <w:ind w:firstLine="480" w:firstLineChars="200"/>
              <w:jc w:val="center"/>
              <w:rPr>
                <w:rFonts w:hint="eastAsia" w:ascii="宋体" w:hAnsi="宋体" w:eastAsia="宋体" w:cs="宋体"/>
                <w:color w:val="auto"/>
                <w:sz w:val="24"/>
                <w:highlight w:val="none"/>
              </w:rPr>
            </w:pPr>
          </w:p>
        </w:tc>
        <w:tc>
          <w:tcPr>
            <w:tcW w:w="6038" w:type="dxa"/>
            <w:vAlign w:val="center"/>
          </w:tcPr>
          <w:p w14:paraId="46F765C0">
            <w:pPr>
              <w:ind w:firstLine="480" w:firstLineChars="200"/>
              <w:rPr>
                <w:rFonts w:hint="eastAsia" w:ascii="宋体" w:hAnsi="宋体" w:eastAsia="宋体" w:cs="宋体"/>
                <w:color w:val="auto"/>
                <w:sz w:val="24"/>
                <w:highlight w:val="none"/>
              </w:rPr>
            </w:pPr>
          </w:p>
        </w:tc>
        <w:tc>
          <w:tcPr>
            <w:tcW w:w="1417" w:type="dxa"/>
            <w:vAlign w:val="center"/>
          </w:tcPr>
          <w:p w14:paraId="311AF412">
            <w:pPr>
              <w:spacing w:line="500" w:lineRule="exact"/>
              <w:ind w:firstLine="560" w:firstLineChars="200"/>
              <w:rPr>
                <w:rFonts w:hint="eastAsia" w:ascii="宋体" w:hAnsi="宋体" w:eastAsia="宋体" w:cs="宋体"/>
                <w:color w:val="auto"/>
                <w:sz w:val="28"/>
                <w:highlight w:val="none"/>
              </w:rPr>
            </w:pPr>
          </w:p>
        </w:tc>
      </w:tr>
    </w:tbl>
    <w:p w14:paraId="0059011A">
      <w:pPr>
        <w:spacing w:line="360" w:lineRule="auto"/>
        <w:ind w:firstLine="482" w:firstLineChars="200"/>
        <w:jc w:val="center"/>
        <w:rPr>
          <w:rFonts w:hint="eastAsia" w:ascii="宋体" w:hAnsi="宋体" w:eastAsia="宋体" w:cs="宋体"/>
          <w:b/>
          <w:color w:val="auto"/>
          <w:sz w:val="24"/>
          <w:highlight w:val="none"/>
        </w:rPr>
      </w:pPr>
    </w:p>
    <w:p w14:paraId="0C5E1F26">
      <w:pPr>
        <w:spacing w:line="360" w:lineRule="auto"/>
        <w:ind w:firstLine="482" w:firstLineChars="200"/>
        <w:jc w:val="center"/>
        <w:rPr>
          <w:rFonts w:hint="eastAsia" w:ascii="宋体" w:hAnsi="宋体" w:eastAsia="宋体" w:cs="宋体"/>
          <w:b/>
          <w:color w:val="auto"/>
          <w:sz w:val="24"/>
          <w:highlight w:val="none"/>
        </w:rPr>
      </w:pPr>
    </w:p>
    <w:p w14:paraId="6389375B">
      <w:pPr>
        <w:spacing w:line="360" w:lineRule="auto"/>
        <w:ind w:firstLine="482" w:firstLineChars="200"/>
        <w:jc w:val="center"/>
        <w:rPr>
          <w:rFonts w:hint="eastAsia" w:ascii="宋体" w:hAnsi="宋体" w:eastAsia="宋体" w:cs="宋体"/>
          <w:b/>
          <w:color w:val="auto"/>
          <w:sz w:val="24"/>
          <w:highlight w:val="none"/>
        </w:rPr>
      </w:pPr>
    </w:p>
    <w:p w14:paraId="62C512DF">
      <w:pPr>
        <w:pStyle w:val="2"/>
        <w:spacing w:before="0" w:after="0" w:line="560" w:lineRule="exact"/>
        <w:ind w:firstLine="482" w:firstLineChars="200"/>
        <w:rPr>
          <w:rFonts w:hint="eastAsia" w:ascii="宋体" w:hAnsi="宋体" w:eastAsia="宋体" w:cs="宋体"/>
          <w:color w:val="auto"/>
          <w:sz w:val="24"/>
          <w:szCs w:val="24"/>
          <w:highlight w:val="none"/>
        </w:rPr>
      </w:pPr>
      <w:bookmarkStart w:id="40" w:name="_Toc9445"/>
      <w:bookmarkStart w:id="41" w:name="_Toc15957"/>
    </w:p>
    <w:p w14:paraId="55095929">
      <w:pPr>
        <w:pStyle w:val="2"/>
        <w:spacing w:before="0" w:after="0" w:line="56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附件一</w:t>
      </w:r>
      <w:bookmarkEnd w:id="40"/>
      <w:bookmarkEnd w:id="41"/>
    </w:p>
    <w:p w14:paraId="42DBA541">
      <w:pPr>
        <w:pStyle w:val="2"/>
        <w:spacing w:before="0" w:after="0" w:line="560" w:lineRule="exact"/>
        <w:ind w:firstLine="482" w:firstLineChars="200"/>
        <w:jc w:val="center"/>
        <w:rPr>
          <w:rFonts w:hint="eastAsia" w:ascii="宋体" w:hAnsi="宋体" w:eastAsia="宋体" w:cs="宋体"/>
          <w:color w:val="auto"/>
          <w:sz w:val="24"/>
          <w:szCs w:val="24"/>
          <w:highlight w:val="none"/>
        </w:rPr>
      </w:pPr>
      <w:bookmarkStart w:id="42" w:name="_Toc5601"/>
      <w:bookmarkStart w:id="43" w:name="_Toc28541"/>
      <w:r>
        <w:rPr>
          <w:rFonts w:hint="eastAsia" w:ascii="宋体" w:hAnsi="宋体" w:eastAsia="宋体" w:cs="宋体"/>
          <w:color w:val="auto"/>
          <w:sz w:val="24"/>
          <w:szCs w:val="24"/>
          <w:highlight w:val="none"/>
        </w:rPr>
        <w:t>报价单</w:t>
      </w:r>
      <w:bookmarkEnd w:id="42"/>
      <w:bookmarkEnd w:id="43"/>
    </w:p>
    <w:tbl>
      <w:tblPr>
        <w:tblStyle w:val="24"/>
        <w:tblW w:w="91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4079"/>
        <w:gridCol w:w="1211"/>
        <w:gridCol w:w="1091"/>
        <w:gridCol w:w="1826"/>
      </w:tblGrid>
      <w:tr w14:paraId="02113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844" w:type="dxa"/>
            <w:vAlign w:val="top"/>
          </w:tcPr>
          <w:p w14:paraId="6F683D39">
            <w:pPr>
              <w:spacing w:before="134" w:line="221" w:lineRule="auto"/>
              <w:ind w:left="185"/>
              <w:rPr>
                <w:rFonts w:ascii="宋体" w:hAnsi="宋体" w:eastAsia="宋体" w:cs="宋体"/>
                <w:sz w:val="24"/>
                <w:szCs w:val="24"/>
              </w:rPr>
            </w:pPr>
            <w:r>
              <w:rPr>
                <w:rFonts w:ascii="宋体" w:hAnsi="宋体" w:eastAsia="宋体" w:cs="宋体"/>
                <w:b/>
                <w:bCs/>
                <w:spacing w:val="-5"/>
                <w:sz w:val="24"/>
                <w:szCs w:val="24"/>
              </w:rPr>
              <w:t>序号</w:t>
            </w:r>
          </w:p>
        </w:tc>
        <w:tc>
          <w:tcPr>
            <w:tcW w:w="4079" w:type="dxa"/>
            <w:vAlign w:val="top"/>
          </w:tcPr>
          <w:p w14:paraId="4AA812D6">
            <w:pPr>
              <w:spacing w:before="133" w:line="220" w:lineRule="auto"/>
              <w:ind w:left="1560"/>
              <w:rPr>
                <w:rFonts w:ascii="宋体" w:hAnsi="宋体" w:eastAsia="宋体" w:cs="宋体"/>
                <w:sz w:val="24"/>
                <w:szCs w:val="24"/>
              </w:rPr>
            </w:pPr>
            <w:r>
              <w:rPr>
                <w:rFonts w:ascii="宋体" w:hAnsi="宋体" w:eastAsia="宋体" w:cs="宋体"/>
                <w:b/>
                <w:bCs/>
                <w:spacing w:val="-4"/>
                <w:sz w:val="24"/>
                <w:szCs w:val="24"/>
              </w:rPr>
              <w:t>服务内容</w:t>
            </w:r>
          </w:p>
        </w:tc>
        <w:tc>
          <w:tcPr>
            <w:tcW w:w="1211" w:type="dxa"/>
            <w:vAlign w:val="top"/>
          </w:tcPr>
          <w:p w14:paraId="5D029A73">
            <w:pPr>
              <w:spacing w:before="134" w:line="220" w:lineRule="auto"/>
              <w:ind w:left="495"/>
              <w:rPr>
                <w:rFonts w:ascii="宋体" w:hAnsi="宋体" w:eastAsia="宋体" w:cs="宋体"/>
                <w:sz w:val="24"/>
                <w:szCs w:val="24"/>
              </w:rPr>
            </w:pPr>
            <w:r>
              <w:rPr>
                <w:rFonts w:ascii="宋体" w:hAnsi="宋体" w:eastAsia="宋体" w:cs="宋体"/>
                <w:b/>
                <w:bCs/>
                <w:spacing w:val="-3"/>
                <w:sz w:val="24"/>
                <w:szCs w:val="24"/>
              </w:rPr>
              <w:t>项</w:t>
            </w:r>
          </w:p>
        </w:tc>
        <w:tc>
          <w:tcPr>
            <w:tcW w:w="1091" w:type="dxa"/>
            <w:vAlign w:val="top"/>
          </w:tcPr>
          <w:p w14:paraId="513190E7">
            <w:pPr>
              <w:spacing w:before="134" w:line="218" w:lineRule="auto"/>
              <w:ind w:left="314"/>
              <w:rPr>
                <w:rFonts w:ascii="宋体" w:hAnsi="宋体" w:eastAsia="宋体" w:cs="宋体"/>
                <w:sz w:val="24"/>
                <w:szCs w:val="24"/>
              </w:rPr>
            </w:pPr>
            <w:r>
              <w:rPr>
                <w:rFonts w:ascii="宋体" w:hAnsi="宋体" w:eastAsia="宋体" w:cs="宋体"/>
                <w:b/>
                <w:bCs/>
                <w:spacing w:val="-5"/>
                <w:sz w:val="24"/>
                <w:szCs w:val="24"/>
              </w:rPr>
              <w:t>单价</w:t>
            </w:r>
          </w:p>
        </w:tc>
        <w:tc>
          <w:tcPr>
            <w:tcW w:w="1826" w:type="dxa"/>
            <w:vAlign w:val="top"/>
          </w:tcPr>
          <w:p w14:paraId="22F58293">
            <w:pPr>
              <w:spacing w:before="133" w:line="220" w:lineRule="auto"/>
              <w:ind w:left="123"/>
              <w:rPr>
                <w:rFonts w:ascii="宋体" w:hAnsi="宋体" w:eastAsia="宋体" w:cs="宋体"/>
                <w:sz w:val="24"/>
                <w:szCs w:val="24"/>
              </w:rPr>
            </w:pPr>
            <w:r>
              <w:rPr>
                <w:rFonts w:ascii="宋体" w:hAnsi="宋体" w:eastAsia="宋体" w:cs="宋体"/>
                <w:b/>
                <w:bCs/>
                <w:spacing w:val="-5"/>
                <w:sz w:val="24"/>
                <w:szCs w:val="24"/>
              </w:rPr>
              <w:t>小计金额（元）</w:t>
            </w:r>
          </w:p>
        </w:tc>
      </w:tr>
      <w:tr w14:paraId="49E8F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6" w:hRule="atLeast"/>
        </w:trPr>
        <w:tc>
          <w:tcPr>
            <w:tcW w:w="844" w:type="dxa"/>
            <w:vAlign w:val="top"/>
          </w:tcPr>
          <w:p w14:paraId="2635B2CB">
            <w:pPr>
              <w:spacing w:line="289" w:lineRule="auto"/>
              <w:rPr>
                <w:rFonts w:ascii="Arial"/>
                <w:sz w:val="21"/>
              </w:rPr>
            </w:pPr>
          </w:p>
          <w:p w14:paraId="4368E44B">
            <w:pPr>
              <w:spacing w:line="289" w:lineRule="auto"/>
              <w:rPr>
                <w:rFonts w:ascii="Arial"/>
                <w:sz w:val="21"/>
              </w:rPr>
            </w:pPr>
          </w:p>
          <w:p w14:paraId="17741925">
            <w:pPr>
              <w:spacing w:before="78" w:line="241" w:lineRule="auto"/>
              <w:ind w:left="386"/>
              <w:rPr>
                <w:rFonts w:ascii="宋体" w:hAnsi="宋体" w:eastAsia="宋体" w:cs="宋体"/>
                <w:sz w:val="24"/>
                <w:szCs w:val="24"/>
              </w:rPr>
            </w:pPr>
            <w:r>
              <w:rPr>
                <w:rFonts w:ascii="宋体" w:hAnsi="宋体" w:eastAsia="宋体" w:cs="宋体"/>
                <w:sz w:val="24"/>
                <w:szCs w:val="24"/>
              </w:rPr>
              <w:t>1</w:t>
            </w:r>
          </w:p>
        </w:tc>
        <w:tc>
          <w:tcPr>
            <w:tcW w:w="4079" w:type="dxa"/>
            <w:vAlign w:val="top"/>
          </w:tcPr>
          <w:p w14:paraId="3AA8EA88">
            <w:pPr>
              <w:spacing w:line="450" w:lineRule="auto"/>
              <w:rPr>
                <w:rFonts w:ascii="Arial"/>
                <w:sz w:val="21"/>
              </w:rPr>
            </w:pPr>
          </w:p>
          <w:p w14:paraId="6F8F5D14">
            <w:pPr>
              <w:spacing w:before="62" w:line="221" w:lineRule="auto"/>
              <w:ind w:left="0"/>
              <w:rPr>
                <w:rFonts w:ascii="宋体" w:hAnsi="宋体" w:eastAsia="宋体" w:cs="宋体"/>
                <w:sz w:val="21"/>
                <w:szCs w:val="21"/>
              </w:rPr>
            </w:pPr>
            <w:r>
              <w:rPr>
                <w:rFonts w:hint="eastAsia" w:ascii="宋体" w:hAnsi="宋体" w:eastAsia="宋体" w:cs="宋体"/>
                <w:sz w:val="21"/>
                <w:szCs w:val="21"/>
              </w:rPr>
              <w:t>叶集区国省干线、农村公路养护统计基础数据调查核实更新项目</w:t>
            </w:r>
          </w:p>
        </w:tc>
        <w:tc>
          <w:tcPr>
            <w:tcW w:w="1211" w:type="dxa"/>
            <w:vAlign w:val="top"/>
          </w:tcPr>
          <w:p w14:paraId="4CA73B75">
            <w:pPr>
              <w:spacing w:before="25" w:line="225" w:lineRule="auto"/>
              <w:ind w:left="373" w:right="123" w:hanging="225"/>
              <w:rPr>
                <w:rFonts w:ascii="宋体" w:hAnsi="宋体" w:eastAsia="宋体" w:cs="宋体"/>
                <w:sz w:val="24"/>
                <w:szCs w:val="24"/>
              </w:rPr>
            </w:pPr>
          </w:p>
        </w:tc>
        <w:tc>
          <w:tcPr>
            <w:tcW w:w="1091" w:type="dxa"/>
            <w:vAlign w:val="top"/>
          </w:tcPr>
          <w:p w14:paraId="6E4207DD">
            <w:pPr>
              <w:rPr>
                <w:rFonts w:ascii="Arial"/>
                <w:sz w:val="21"/>
              </w:rPr>
            </w:pPr>
          </w:p>
        </w:tc>
        <w:tc>
          <w:tcPr>
            <w:tcW w:w="1826" w:type="dxa"/>
            <w:vAlign w:val="top"/>
          </w:tcPr>
          <w:p w14:paraId="143CB45B">
            <w:pPr>
              <w:rPr>
                <w:rFonts w:ascii="Arial"/>
                <w:sz w:val="21"/>
              </w:rPr>
            </w:pPr>
          </w:p>
        </w:tc>
      </w:tr>
      <w:tr w14:paraId="21526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44" w:type="dxa"/>
            <w:vAlign w:val="top"/>
          </w:tcPr>
          <w:p w14:paraId="202454F3">
            <w:pPr>
              <w:spacing w:before="162" w:line="241" w:lineRule="auto"/>
              <w:ind w:left="372"/>
              <w:rPr>
                <w:rFonts w:ascii="宋体" w:hAnsi="宋体" w:eastAsia="宋体" w:cs="宋体"/>
                <w:sz w:val="24"/>
                <w:szCs w:val="24"/>
              </w:rPr>
            </w:pPr>
            <w:r>
              <w:rPr>
                <w:rFonts w:ascii="宋体" w:hAnsi="宋体" w:eastAsia="宋体" w:cs="宋体"/>
                <w:sz w:val="24"/>
                <w:szCs w:val="24"/>
              </w:rPr>
              <w:t>2</w:t>
            </w:r>
          </w:p>
        </w:tc>
        <w:tc>
          <w:tcPr>
            <w:tcW w:w="4079" w:type="dxa"/>
            <w:vAlign w:val="top"/>
          </w:tcPr>
          <w:p w14:paraId="2F86855E">
            <w:pPr>
              <w:rPr>
                <w:rFonts w:ascii="Arial"/>
                <w:sz w:val="21"/>
              </w:rPr>
            </w:pPr>
          </w:p>
        </w:tc>
        <w:tc>
          <w:tcPr>
            <w:tcW w:w="1211" w:type="dxa"/>
            <w:vAlign w:val="top"/>
          </w:tcPr>
          <w:p w14:paraId="38074BCE">
            <w:pPr>
              <w:rPr>
                <w:rFonts w:ascii="Arial"/>
                <w:sz w:val="21"/>
              </w:rPr>
            </w:pPr>
          </w:p>
        </w:tc>
        <w:tc>
          <w:tcPr>
            <w:tcW w:w="1091" w:type="dxa"/>
            <w:vAlign w:val="top"/>
          </w:tcPr>
          <w:p w14:paraId="565A1397">
            <w:pPr>
              <w:rPr>
                <w:rFonts w:ascii="Arial"/>
                <w:sz w:val="21"/>
              </w:rPr>
            </w:pPr>
          </w:p>
        </w:tc>
        <w:tc>
          <w:tcPr>
            <w:tcW w:w="1826" w:type="dxa"/>
            <w:vAlign w:val="top"/>
          </w:tcPr>
          <w:p w14:paraId="3CDBE46F">
            <w:pPr>
              <w:rPr>
                <w:rFonts w:ascii="Arial"/>
                <w:sz w:val="21"/>
              </w:rPr>
            </w:pPr>
          </w:p>
        </w:tc>
      </w:tr>
      <w:tr w14:paraId="3D9FE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44" w:type="dxa"/>
            <w:vAlign w:val="top"/>
          </w:tcPr>
          <w:p w14:paraId="11D18E7B">
            <w:pPr>
              <w:spacing w:before="162"/>
              <w:ind w:left="373"/>
              <w:rPr>
                <w:rFonts w:ascii="宋体" w:hAnsi="宋体" w:eastAsia="宋体" w:cs="宋体"/>
                <w:sz w:val="24"/>
                <w:szCs w:val="24"/>
              </w:rPr>
            </w:pPr>
            <w:r>
              <w:rPr>
                <w:rFonts w:ascii="宋体" w:hAnsi="宋体" w:eastAsia="宋体" w:cs="宋体"/>
                <w:sz w:val="24"/>
                <w:szCs w:val="24"/>
              </w:rPr>
              <w:t>3</w:t>
            </w:r>
          </w:p>
        </w:tc>
        <w:tc>
          <w:tcPr>
            <w:tcW w:w="4079" w:type="dxa"/>
            <w:vAlign w:val="top"/>
          </w:tcPr>
          <w:p w14:paraId="635E7216">
            <w:pPr>
              <w:rPr>
                <w:rFonts w:ascii="Arial"/>
                <w:sz w:val="21"/>
              </w:rPr>
            </w:pPr>
          </w:p>
        </w:tc>
        <w:tc>
          <w:tcPr>
            <w:tcW w:w="1211" w:type="dxa"/>
            <w:vAlign w:val="top"/>
          </w:tcPr>
          <w:p w14:paraId="75EA623F">
            <w:pPr>
              <w:rPr>
                <w:rFonts w:ascii="Arial"/>
                <w:sz w:val="21"/>
              </w:rPr>
            </w:pPr>
          </w:p>
        </w:tc>
        <w:tc>
          <w:tcPr>
            <w:tcW w:w="1091" w:type="dxa"/>
            <w:vAlign w:val="top"/>
          </w:tcPr>
          <w:p w14:paraId="3078A4F5">
            <w:pPr>
              <w:rPr>
                <w:rFonts w:ascii="Arial"/>
                <w:sz w:val="21"/>
              </w:rPr>
            </w:pPr>
          </w:p>
        </w:tc>
        <w:tc>
          <w:tcPr>
            <w:tcW w:w="1826" w:type="dxa"/>
            <w:vAlign w:val="top"/>
          </w:tcPr>
          <w:p w14:paraId="7AF1C091">
            <w:pPr>
              <w:rPr>
                <w:rFonts w:ascii="Arial"/>
                <w:sz w:val="21"/>
              </w:rPr>
            </w:pPr>
          </w:p>
        </w:tc>
      </w:tr>
      <w:tr w14:paraId="229C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44" w:type="dxa"/>
            <w:vAlign w:val="top"/>
          </w:tcPr>
          <w:p w14:paraId="6648D17B">
            <w:pPr>
              <w:spacing w:before="166" w:line="241" w:lineRule="auto"/>
              <w:ind w:left="368"/>
              <w:rPr>
                <w:rFonts w:ascii="宋体" w:hAnsi="宋体" w:eastAsia="宋体" w:cs="宋体"/>
                <w:sz w:val="24"/>
                <w:szCs w:val="24"/>
              </w:rPr>
            </w:pPr>
            <w:r>
              <w:rPr>
                <w:rFonts w:ascii="宋体" w:hAnsi="宋体" w:eastAsia="宋体" w:cs="宋体"/>
                <w:sz w:val="24"/>
                <w:szCs w:val="24"/>
              </w:rPr>
              <w:t>4</w:t>
            </w:r>
          </w:p>
        </w:tc>
        <w:tc>
          <w:tcPr>
            <w:tcW w:w="4079" w:type="dxa"/>
            <w:vAlign w:val="top"/>
          </w:tcPr>
          <w:p w14:paraId="2ACA023C">
            <w:pPr>
              <w:rPr>
                <w:rFonts w:ascii="Arial"/>
                <w:sz w:val="21"/>
              </w:rPr>
            </w:pPr>
          </w:p>
        </w:tc>
        <w:tc>
          <w:tcPr>
            <w:tcW w:w="1211" w:type="dxa"/>
            <w:vAlign w:val="top"/>
          </w:tcPr>
          <w:p w14:paraId="2D0186CA">
            <w:pPr>
              <w:rPr>
                <w:rFonts w:ascii="Arial"/>
                <w:sz w:val="21"/>
              </w:rPr>
            </w:pPr>
          </w:p>
        </w:tc>
        <w:tc>
          <w:tcPr>
            <w:tcW w:w="1091" w:type="dxa"/>
            <w:vAlign w:val="top"/>
          </w:tcPr>
          <w:p w14:paraId="28633BA6">
            <w:pPr>
              <w:rPr>
                <w:rFonts w:ascii="Arial"/>
                <w:sz w:val="21"/>
              </w:rPr>
            </w:pPr>
          </w:p>
        </w:tc>
        <w:tc>
          <w:tcPr>
            <w:tcW w:w="1826" w:type="dxa"/>
            <w:vAlign w:val="top"/>
          </w:tcPr>
          <w:p w14:paraId="6E403632">
            <w:pPr>
              <w:rPr>
                <w:rFonts w:ascii="Arial"/>
                <w:sz w:val="21"/>
              </w:rPr>
            </w:pPr>
          </w:p>
        </w:tc>
      </w:tr>
      <w:tr w14:paraId="73BAC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44" w:type="dxa"/>
            <w:vAlign w:val="top"/>
          </w:tcPr>
          <w:p w14:paraId="3E6E49A5">
            <w:pPr>
              <w:rPr>
                <w:rFonts w:ascii="Arial"/>
                <w:sz w:val="21"/>
              </w:rPr>
            </w:pPr>
          </w:p>
        </w:tc>
        <w:tc>
          <w:tcPr>
            <w:tcW w:w="4079" w:type="dxa"/>
            <w:vAlign w:val="top"/>
          </w:tcPr>
          <w:p w14:paraId="1F3423BE">
            <w:pPr>
              <w:rPr>
                <w:rFonts w:ascii="Arial"/>
                <w:sz w:val="21"/>
              </w:rPr>
            </w:pPr>
          </w:p>
        </w:tc>
        <w:tc>
          <w:tcPr>
            <w:tcW w:w="1211" w:type="dxa"/>
            <w:vAlign w:val="top"/>
          </w:tcPr>
          <w:p w14:paraId="08EBE5C7">
            <w:pPr>
              <w:rPr>
                <w:rFonts w:ascii="Arial"/>
                <w:sz w:val="21"/>
              </w:rPr>
            </w:pPr>
          </w:p>
        </w:tc>
        <w:tc>
          <w:tcPr>
            <w:tcW w:w="1091" w:type="dxa"/>
            <w:vAlign w:val="top"/>
          </w:tcPr>
          <w:p w14:paraId="1D51CE88">
            <w:pPr>
              <w:rPr>
                <w:rFonts w:ascii="Arial"/>
                <w:sz w:val="21"/>
              </w:rPr>
            </w:pPr>
          </w:p>
        </w:tc>
        <w:tc>
          <w:tcPr>
            <w:tcW w:w="1826" w:type="dxa"/>
            <w:vAlign w:val="top"/>
          </w:tcPr>
          <w:p w14:paraId="79D1BCB1">
            <w:pPr>
              <w:rPr>
                <w:rFonts w:ascii="Arial"/>
                <w:sz w:val="21"/>
              </w:rPr>
            </w:pPr>
          </w:p>
        </w:tc>
      </w:tr>
      <w:tr w14:paraId="2AABF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44" w:type="dxa"/>
            <w:vAlign w:val="top"/>
          </w:tcPr>
          <w:p w14:paraId="38B7B222">
            <w:pPr>
              <w:rPr>
                <w:rFonts w:ascii="Arial"/>
                <w:sz w:val="21"/>
              </w:rPr>
            </w:pPr>
          </w:p>
        </w:tc>
        <w:tc>
          <w:tcPr>
            <w:tcW w:w="4079" w:type="dxa"/>
            <w:vAlign w:val="top"/>
          </w:tcPr>
          <w:p w14:paraId="7ED00E23">
            <w:pPr>
              <w:spacing w:before="167" w:line="378" w:lineRule="exact"/>
              <w:ind w:left="1818"/>
              <w:rPr>
                <w:rFonts w:ascii="宋体" w:hAnsi="宋体" w:eastAsia="宋体" w:cs="宋体"/>
                <w:sz w:val="24"/>
                <w:szCs w:val="24"/>
              </w:rPr>
            </w:pPr>
            <w:r>
              <w:rPr>
                <w:rFonts w:ascii="宋体" w:hAnsi="宋体" w:eastAsia="宋体" w:cs="宋体"/>
                <w:spacing w:val="-7"/>
                <w:position w:val="3"/>
                <w:sz w:val="24"/>
                <w:szCs w:val="24"/>
              </w:rPr>
              <w:t>……</w:t>
            </w:r>
          </w:p>
        </w:tc>
        <w:tc>
          <w:tcPr>
            <w:tcW w:w="1211" w:type="dxa"/>
            <w:vAlign w:val="top"/>
          </w:tcPr>
          <w:p w14:paraId="01D91F97">
            <w:pPr>
              <w:rPr>
                <w:rFonts w:ascii="Arial"/>
                <w:sz w:val="21"/>
              </w:rPr>
            </w:pPr>
          </w:p>
        </w:tc>
        <w:tc>
          <w:tcPr>
            <w:tcW w:w="1091" w:type="dxa"/>
            <w:vAlign w:val="top"/>
          </w:tcPr>
          <w:p w14:paraId="507DCD7F">
            <w:pPr>
              <w:rPr>
                <w:rFonts w:ascii="Arial"/>
                <w:sz w:val="21"/>
              </w:rPr>
            </w:pPr>
          </w:p>
        </w:tc>
        <w:tc>
          <w:tcPr>
            <w:tcW w:w="1826" w:type="dxa"/>
            <w:vAlign w:val="top"/>
          </w:tcPr>
          <w:p w14:paraId="0279AC90">
            <w:pPr>
              <w:rPr>
                <w:rFonts w:ascii="Arial"/>
                <w:sz w:val="21"/>
              </w:rPr>
            </w:pPr>
          </w:p>
        </w:tc>
      </w:tr>
      <w:tr w14:paraId="4075F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44" w:type="dxa"/>
            <w:tcBorders>
              <w:right w:val="nil"/>
            </w:tcBorders>
            <w:vAlign w:val="top"/>
          </w:tcPr>
          <w:p w14:paraId="32ECE1CC">
            <w:pPr>
              <w:rPr>
                <w:rFonts w:ascii="Arial"/>
                <w:sz w:val="21"/>
              </w:rPr>
            </w:pPr>
          </w:p>
        </w:tc>
        <w:tc>
          <w:tcPr>
            <w:tcW w:w="4079" w:type="dxa"/>
            <w:tcBorders>
              <w:left w:val="nil"/>
              <w:right w:val="nil"/>
            </w:tcBorders>
            <w:vAlign w:val="top"/>
          </w:tcPr>
          <w:p w14:paraId="3ABC586B">
            <w:pPr>
              <w:spacing w:before="164" w:line="220" w:lineRule="auto"/>
              <w:ind w:left="1936"/>
              <w:rPr>
                <w:rFonts w:ascii="宋体" w:hAnsi="宋体" w:eastAsia="宋体" w:cs="宋体"/>
                <w:sz w:val="24"/>
                <w:szCs w:val="24"/>
              </w:rPr>
            </w:pPr>
            <w:r>
              <w:rPr>
                <w:rFonts w:ascii="宋体" w:hAnsi="宋体" w:eastAsia="宋体" w:cs="宋体"/>
                <w:b/>
                <w:bCs/>
                <w:spacing w:val="-4"/>
                <w:sz w:val="24"/>
                <w:szCs w:val="24"/>
              </w:rPr>
              <w:t>合计金额（元）</w:t>
            </w:r>
          </w:p>
        </w:tc>
        <w:tc>
          <w:tcPr>
            <w:tcW w:w="1211" w:type="dxa"/>
            <w:tcBorders>
              <w:left w:val="nil"/>
              <w:right w:val="nil"/>
            </w:tcBorders>
            <w:vAlign w:val="top"/>
          </w:tcPr>
          <w:p w14:paraId="06F23E2C">
            <w:pPr>
              <w:rPr>
                <w:rFonts w:ascii="Arial"/>
                <w:sz w:val="21"/>
              </w:rPr>
            </w:pPr>
          </w:p>
        </w:tc>
        <w:tc>
          <w:tcPr>
            <w:tcW w:w="1091" w:type="dxa"/>
            <w:tcBorders>
              <w:left w:val="nil"/>
            </w:tcBorders>
            <w:vAlign w:val="top"/>
          </w:tcPr>
          <w:p w14:paraId="6B4DCAA1">
            <w:pPr>
              <w:rPr>
                <w:rFonts w:ascii="Arial"/>
                <w:sz w:val="21"/>
              </w:rPr>
            </w:pPr>
          </w:p>
        </w:tc>
        <w:tc>
          <w:tcPr>
            <w:tcW w:w="1826" w:type="dxa"/>
            <w:vAlign w:val="top"/>
          </w:tcPr>
          <w:p w14:paraId="66ABD63D">
            <w:pPr>
              <w:rPr>
                <w:rFonts w:ascii="Arial"/>
                <w:sz w:val="21"/>
              </w:rPr>
            </w:pPr>
          </w:p>
        </w:tc>
      </w:tr>
    </w:tbl>
    <w:p w14:paraId="5D1650D0">
      <w:pPr>
        <w:snapToGrid w:val="0"/>
        <w:spacing w:line="360" w:lineRule="auto"/>
        <w:ind w:firstLine="480" w:firstLineChars="200"/>
        <w:rPr>
          <w:rFonts w:hint="eastAsia" w:ascii="宋体" w:hAnsi="宋体" w:eastAsia="宋体" w:cs="宋体"/>
          <w:bCs/>
          <w:color w:val="auto"/>
          <w:sz w:val="24"/>
          <w:szCs w:val="24"/>
          <w:highlight w:val="none"/>
        </w:rPr>
      </w:pPr>
    </w:p>
    <w:p w14:paraId="2E17B776">
      <w:pPr>
        <w:snapToGrid w:val="0"/>
        <w:spacing w:line="360" w:lineRule="auto"/>
        <w:ind w:firstLine="480" w:firstLineChars="200"/>
        <w:rPr>
          <w:rFonts w:hint="eastAsia" w:ascii="宋体" w:hAnsi="宋体" w:eastAsia="宋体" w:cs="宋体"/>
          <w:bCs/>
          <w:color w:val="auto"/>
          <w:sz w:val="24"/>
          <w:szCs w:val="24"/>
          <w:highlight w:val="none"/>
        </w:rPr>
      </w:pPr>
    </w:p>
    <w:p w14:paraId="2906543C">
      <w:pPr>
        <w:spacing w:line="360" w:lineRule="auto"/>
        <w:ind w:right="480"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41993E8B">
      <w:pPr>
        <w:spacing w:line="360" w:lineRule="auto"/>
        <w:ind w:right="48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投标供应商公章：</w:t>
      </w:r>
    </w:p>
    <w:p w14:paraId="60F4F925">
      <w:pPr>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日    期：</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日</w:t>
      </w:r>
    </w:p>
    <w:p w14:paraId="616FB42A">
      <w:pPr>
        <w:ind w:firstLine="482" w:firstLineChars="200"/>
        <w:jc w:val="center"/>
        <w:rPr>
          <w:rFonts w:hint="eastAsia" w:ascii="宋体" w:hAnsi="宋体" w:eastAsia="宋体" w:cs="宋体"/>
          <w:b/>
          <w:bCs/>
          <w:color w:val="auto"/>
          <w:sz w:val="24"/>
          <w:szCs w:val="24"/>
          <w:highlight w:val="none"/>
        </w:rPr>
      </w:pPr>
    </w:p>
    <w:p w14:paraId="68A0B58A">
      <w:pPr>
        <w:adjustRightInd w:val="0"/>
        <w:snapToGrid w:val="0"/>
        <w:spacing w:line="360" w:lineRule="auto"/>
        <w:rPr>
          <w:rFonts w:hint="eastAsia" w:ascii="宋体" w:hAnsi="宋体" w:eastAsia="宋体" w:cs="宋体"/>
          <w:b/>
          <w:color w:val="auto"/>
          <w:sz w:val="24"/>
          <w:szCs w:val="24"/>
          <w:highlight w:val="none"/>
        </w:rPr>
      </w:pPr>
    </w:p>
    <w:p w14:paraId="47D0C45B">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注：表中所列服务为对应本项目需求的全部服务内容。如有漏项或缺项，投标供应商承担全部责任。</w:t>
      </w:r>
    </w:p>
    <w:p w14:paraId="454841FE">
      <w:pPr>
        <w:spacing w:line="360" w:lineRule="auto"/>
        <w:ind w:firstLine="480" w:firstLineChars="200"/>
        <w:rPr>
          <w:rFonts w:hint="eastAsia" w:ascii="宋体" w:hAnsi="宋体" w:eastAsia="宋体" w:cs="宋体"/>
          <w:color w:val="auto"/>
          <w:sz w:val="24"/>
          <w:szCs w:val="24"/>
          <w:highlight w:val="none"/>
        </w:rPr>
      </w:pPr>
    </w:p>
    <w:p w14:paraId="78CC4503">
      <w:pPr>
        <w:spacing w:line="360" w:lineRule="auto"/>
        <w:ind w:firstLine="480" w:firstLineChars="200"/>
        <w:rPr>
          <w:rFonts w:hint="eastAsia" w:ascii="宋体" w:hAnsi="宋体" w:eastAsia="宋体" w:cs="宋体"/>
          <w:color w:val="auto"/>
          <w:sz w:val="24"/>
          <w:szCs w:val="24"/>
          <w:highlight w:val="none"/>
        </w:rPr>
      </w:pPr>
    </w:p>
    <w:p w14:paraId="7ED1360F">
      <w:pPr>
        <w:spacing w:line="360" w:lineRule="auto"/>
        <w:ind w:firstLine="480" w:firstLineChars="200"/>
        <w:rPr>
          <w:rFonts w:hint="eastAsia" w:ascii="宋体" w:hAnsi="宋体" w:eastAsia="宋体" w:cs="宋体"/>
          <w:color w:val="auto"/>
          <w:sz w:val="24"/>
          <w:szCs w:val="24"/>
          <w:highlight w:val="none"/>
        </w:rPr>
      </w:pPr>
    </w:p>
    <w:p w14:paraId="6A2762E1">
      <w:pPr>
        <w:spacing w:line="360" w:lineRule="auto"/>
        <w:ind w:firstLine="480" w:firstLineChars="200"/>
        <w:rPr>
          <w:rFonts w:hint="eastAsia" w:ascii="宋体" w:hAnsi="宋体" w:eastAsia="宋体" w:cs="宋体"/>
          <w:color w:val="auto"/>
          <w:sz w:val="24"/>
          <w:szCs w:val="24"/>
          <w:highlight w:val="none"/>
        </w:rPr>
      </w:pPr>
    </w:p>
    <w:p w14:paraId="02E1FF02">
      <w:pPr>
        <w:pStyle w:val="2"/>
        <w:wordWrap w:val="0"/>
        <w:spacing w:before="0" w:after="0" w:line="520" w:lineRule="exact"/>
        <w:rPr>
          <w:rFonts w:hint="eastAsia" w:ascii="宋体" w:hAnsi="宋体" w:eastAsia="宋体" w:cs="宋体"/>
          <w:color w:val="auto"/>
          <w:sz w:val="24"/>
          <w:szCs w:val="24"/>
          <w:highlight w:val="none"/>
        </w:rPr>
      </w:pPr>
      <w:bookmarkStart w:id="44" w:name="_Toc6662"/>
      <w:bookmarkStart w:id="45" w:name="_Toc22855"/>
      <w:r>
        <w:rPr>
          <w:rFonts w:hint="eastAsia" w:ascii="宋体" w:hAnsi="宋体" w:eastAsia="宋体" w:cs="宋体"/>
          <w:color w:val="auto"/>
          <w:sz w:val="24"/>
          <w:szCs w:val="24"/>
          <w:highlight w:val="none"/>
        </w:rPr>
        <w:t>附件二</w:t>
      </w:r>
      <w:bookmarkEnd w:id="44"/>
      <w:bookmarkEnd w:id="45"/>
    </w:p>
    <w:p w14:paraId="3F7960EA">
      <w:pPr>
        <w:pStyle w:val="2"/>
        <w:spacing w:before="0" w:after="0" w:line="520" w:lineRule="exact"/>
        <w:jc w:val="center"/>
        <w:rPr>
          <w:rFonts w:hint="eastAsia" w:ascii="宋体" w:hAnsi="宋体" w:eastAsia="宋体" w:cs="宋体"/>
          <w:color w:val="auto"/>
          <w:sz w:val="24"/>
          <w:szCs w:val="24"/>
          <w:highlight w:val="none"/>
        </w:rPr>
      </w:pPr>
      <w:bookmarkStart w:id="46" w:name="_Toc3262"/>
      <w:bookmarkStart w:id="47" w:name="_Toc17280"/>
      <w:bookmarkStart w:id="48" w:name="_Toc21929"/>
      <w:bookmarkStart w:id="49" w:name="_Toc29464"/>
      <w:r>
        <w:rPr>
          <w:rFonts w:hint="eastAsia" w:ascii="宋体" w:hAnsi="宋体" w:eastAsia="宋体" w:cs="宋体"/>
          <w:color w:val="auto"/>
          <w:sz w:val="24"/>
          <w:szCs w:val="24"/>
          <w:highlight w:val="none"/>
        </w:rPr>
        <w:t>供应商基本信息</w:t>
      </w:r>
      <w:bookmarkEnd w:id="46"/>
      <w:bookmarkEnd w:id="47"/>
      <w:bookmarkEnd w:id="48"/>
      <w:bookmarkEnd w:id="49"/>
    </w:p>
    <w:p w14:paraId="247AFD3A">
      <w:pPr>
        <w:pStyle w:val="13"/>
        <w:spacing w:after="0" w:line="520" w:lineRule="exact"/>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不限于营业执照、资质证书等</w:t>
      </w:r>
      <w:r>
        <w:rPr>
          <w:rFonts w:hint="eastAsia" w:ascii="宋体" w:hAnsi="宋体" w:eastAsia="宋体" w:cs="宋体"/>
          <w:color w:val="auto"/>
          <w:highlight w:val="none"/>
        </w:rPr>
        <w:t>信息）</w:t>
      </w:r>
    </w:p>
    <w:p w14:paraId="4F5577CC">
      <w:pPr>
        <w:pStyle w:val="2"/>
        <w:wordWrap w:val="0"/>
        <w:spacing w:before="0" w:after="0" w:line="520" w:lineRule="exact"/>
        <w:outlineLvl w:val="9"/>
        <w:rPr>
          <w:rFonts w:hint="eastAsia" w:ascii="宋体" w:hAnsi="宋体" w:eastAsia="宋体" w:cs="宋体"/>
          <w:color w:val="auto"/>
          <w:sz w:val="24"/>
          <w:szCs w:val="24"/>
          <w:highlight w:val="none"/>
        </w:rPr>
      </w:pPr>
      <w:bookmarkStart w:id="50" w:name="_Toc18369"/>
      <w:bookmarkStart w:id="51" w:name="_Toc11062"/>
      <w:bookmarkStart w:id="52" w:name="_Toc10154"/>
    </w:p>
    <w:p w14:paraId="6FB28B6A">
      <w:pPr>
        <w:pStyle w:val="2"/>
        <w:wordWrap w:val="0"/>
        <w:spacing w:before="0" w:after="0" w:line="520" w:lineRule="exact"/>
        <w:outlineLvl w:val="9"/>
        <w:rPr>
          <w:rFonts w:hint="eastAsia" w:ascii="宋体" w:hAnsi="宋体" w:eastAsia="宋体" w:cs="宋体"/>
          <w:color w:val="auto"/>
          <w:sz w:val="24"/>
          <w:szCs w:val="24"/>
          <w:highlight w:val="none"/>
        </w:rPr>
      </w:pPr>
    </w:p>
    <w:p w14:paraId="2BAE6F80">
      <w:pPr>
        <w:pStyle w:val="2"/>
        <w:wordWrap w:val="0"/>
        <w:spacing w:before="0" w:after="0" w:line="520" w:lineRule="exact"/>
        <w:rPr>
          <w:rFonts w:hint="eastAsia" w:ascii="宋体" w:hAnsi="宋体" w:eastAsia="宋体" w:cs="宋体"/>
          <w:color w:val="auto"/>
          <w:sz w:val="24"/>
          <w:szCs w:val="24"/>
          <w:highlight w:val="none"/>
        </w:rPr>
      </w:pPr>
      <w:bookmarkStart w:id="53" w:name="_Toc8825"/>
      <w:r>
        <w:rPr>
          <w:rFonts w:hint="eastAsia" w:ascii="宋体" w:hAnsi="宋体" w:eastAsia="宋体" w:cs="宋体"/>
          <w:color w:val="auto"/>
          <w:sz w:val="24"/>
          <w:szCs w:val="24"/>
          <w:highlight w:val="none"/>
        </w:rPr>
        <w:t>附件三</w:t>
      </w:r>
      <w:bookmarkEnd w:id="50"/>
      <w:bookmarkEnd w:id="51"/>
      <w:bookmarkEnd w:id="52"/>
      <w:bookmarkEnd w:id="53"/>
    </w:p>
    <w:p w14:paraId="030311AD">
      <w:pPr>
        <w:pStyle w:val="2"/>
        <w:spacing w:before="0" w:after="0" w:line="520" w:lineRule="exact"/>
        <w:jc w:val="center"/>
        <w:rPr>
          <w:rFonts w:hint="eastAsia" w:ascii="宋体" w:hAnsi="宋体" w:eastAsia="宋体" w:cs="宋体"/>
          <w:color w:val="auto"/>
          <w:sz w:val="24"/>
          <w:szCs w:val="24"/>
          <w:highlight w:val="none"/>
        </w:rPr>
      </w:pPr>
      <w:bookmarkStart w:id="54" w:name="_Toc17197759"/>
      <w:bookmarkStart w:id="55" w:name="_Toc171581367"/>
      <w:bookmarkStart w:id="56" w:name="_Toc171741990"/>
      <w:bookmarkStart w:id="57" w:name="_Toc26771"/>
      <w:bookmarkStart w:id="58" w:name="_Toc171581547"/>
      <w:r>
        <w:rPr>
          <w:rFonts w:hint="eastAsia" w:ascii="宋体" w:hAnsi="宋体" w:eastAsia="宋体" w:cs="宋体"/>
          <w:color w:val="auto"/>
          <w:sz w:val="24"/>
          <w:szCs w:val="24"/>
          <w:highlight w:val="none"/>
        </w:rPr>
        <w:t>法定代表人身份证明书</w:t>
      </w:r>
      <w:bookmarkEnd w:id="54"/>
      <w:bookmarkEnd w:id="55"/>
      <w:bookmarkEnd w:id="56"/>
      <w:bookmarkEnd w:id="57"/>
      <w:bookmarkEnd w:id="58"/>
    </w:p>
    <w:p w14:paraId="301FBA3C">
      <w:pPr>
        <w:spacing w:before="62" w:beforeLines="20" w:after="62" w:afterLines="20" w:line="540" w:lineRule="exact"/>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50F274A">
      <w:pPr>
        <w:spacing w:before="62" w:beforeLines="20" w:after="62" w:afterLines="20" w:line="540" w:lineRule="exact"/>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14:paraId="7BE26527">
      <w:pPr>
        <w:spacing w:before="62" w:beforeLines="20" w:after="62" w:afterLines="20" w:line="540" w:lineRule="exact"/>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p>
    <w:p w14:paraId="24F9266C">
      <w:pPr>
        <w:spacing w:before="62" w:beforeLines="20" w:after="62" w:afterLines="20" w:line="540" w:lineRule="exact"/>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AB75CD2">
      <w:pPr>
        <w:spacing w:before="62" w:beforeLines="20" w:after="62" w:afterLines="20" w:line="540" w:lineRule="exact"/>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ab/>
      </w:r>
    </w:p>
    <w:p w14:paraId="611844AB">
      <w:pPr>
        <w:spacing w:before="62" w:beforeLines="20" w:after="62" w:afterLines="20" w:line="540" w:lineRule="exact"/>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               </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single"/>
        </w:rPr>
        <w:t xml:space="preserve">      </w:t>
      </w:r>
    </w:p>
    <w:p w14:paraId="400DD53D">
      <w:pPr>
        <w:spacing w:before="62" w:beforeLines="20" w:after="62" w:afterLines="20" w:line="540" w:lineRule="exact"/>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rPr>
        <w:tab/>
      </w:r>
      <w:r>
        <w:rPr>
          <w:rFonts w:hint="eastAsia" w:ascii="宋体" w:hAnsi="宋体" w:eastAsia="宋体" w:cs="宋体"/>
          <w:color w:val="auto"/>
          <w:sz w:val="24"/>
          <w:highlight w:val="none"/>
          <w:u w:val="single"/>
        </w:rPr>
        <w:t xml:space="preserve">                   </w:t>
      </w:r>
    </w:p>
    <w:p w14:paraId="762D2FA3">
      <w:pPr>
        <w:spacing w:before="62" w:beforeLines="20" w:after="62" w:afterLines="20" w:line="540" w:lineRule="exact"/>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系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供应商</w:t>
      </w:r>
      <w:r>
        <w:rPr>
          <w:rFonts w:hint="eastAsia" w:ascii="宋体" w:hAnsi="宋体" w:eastAsia="宋体" w:cs="宋体"/>
          <w:color w:val="auto"/>
          <w:sz w:val="24"/>
          <w:highlight w:val="none"/>
          <w:u w:val="single"/>
        </w:rPr>
        <w:t xml:space="preserve">单位名称）        </w:t>
      </w:r>
      <w:r>
        <w:rPr>
          <w:rFonts w:hint="eastAsia" w:ascii="宋体" w:hAnsi="宋体" w:eastAsia="宋体" w:cs="宋体"/>
          <w:color w:val="auto"/>
          <w:sz w:val="24"/>
          <w:highlight w:val="none"/>
        </w:rPr>
        <w:t xml:space="preserve"> 的法定代表人。</w:t>
      </w:r>
    </w:p>
    <w:p w14:paraId="6A56DE84">
      <w:pPr>
        <w:spacing w:before="62" w:beforeLines="20" w:after="62" w:afterLines="20" w:line="540" w:lineRule="exact"/>
        <w:ind w:firstLine="610"/>
        <w:rPr>
          <w:rFonts w:hint="eastAsia" w:ascii="宋体" w:hAnsi="宋体" w:eastAsia="宋体" w:cs="宋体"/>
          <w:color w:val="auto"/>
          <w:highlight w:val="none"/>
        </w:rPr>
      </w:pPr>
    </w:p>
    <w:p w14:paraId="30E5D0CD">
      <w:pPr>
        <w:pStyle w:val="6"/>
        <w:spacing w:before="62" w:beforeLines="20" w:after="62" w:afterLines="20" w:line="540" w:lineRule="exact"/>
        <w:ind w:left="640" w:firstLine="240" w:firstLineChars="100"/>
        <w:rPr>
          <w:rFonts w:hint="eastAsia" w:ascii="宋体" w:hAnsi="宋体" w:eastAsia="宋体" w:cs="宋体"/>
          <w:color w:val="auto"/>
          <w:highlight w:val="none"/>
        </w:rPr>
      </w:pPr>
      <w:r>
        <w:rPr>
          <w:rFonts w:hint="eastAsia" w:ascii="宋体" w:hAnsi="宋体" w:eastAsia="宋体" w:cs="宋体"/>
          <w:color w:val="auto"/>
          <w:sz w:val="24"/>
          <w:highlight w:val="none"/>
        </w:rPr>
        <w:t>特此证明。</w:t>
      </w:r>
    </w:p>
    <w:p w14:paraId="2055D9E3">
      <w:pPr>
        <w:tabs>
          <w:tab w:val="left" w:pos="720"/>
          <w:tab w:val="left" w:pos="900"/>
        </w:tabs>
        <w:spacing w:before="62" w:beforeLines="20" w:after="62" w:afterLines="20" w:line="540" w:lineRule="exact"/>
        <w:ind w:firstLine="4560" w:firstLineChars="1900"/>
        <w:rPr>
          <w:rFonts w:hint="eastAsia" w:ascii="宋体" w:hAnsi="宋体" w:eastAsia="宋体" w:cs="宋体"/>
          <w:color w:val="auto"/>
          <w:sz w:val="24"/>
          <w:highlight w:val="none"/>
        </w:rPr>
      </w:pPr>
    </w:p>
    <w:p w14:paraId="7BAF3763">
      <w:pPr>
        <w:spacing w:line="360" w:lineRule="auto"/>
        <w:ind w:right="48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投标供应商公章：</w:t>
      </w:r>
    </w:p>
    <w:p w14:paraId="15CB5306">
      <w:pPr>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日    期：</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日</w:t>
      </w:r>
    </w:p>
    <w:p w14:paraId="7AEAF4B3">
      <w:pPr>
        <w:pStyle w:val="2"/>
        <w:spacing w:before="0" w:after="0" w:line="560" w:lineRule="exact"/>
        <w:rPr>
          <w:rFonts w:hint="eastAsia" w:ascii="宋体" w:hAnsi="宋体" w:eastAsia="宋体" w:cs="宋体"/>
          <w:color w:val="auto"/>
          <w:sz w:val="24"/>
          <w:szCs w:val="24"/>
          <w:highlight w:val="none"/>
        </w:rPr>
      </w:pPr>
      <w:bookmarkStart w:id="59" w:name="_Toc13504"/>
      <w:bookmarkStart w:id="60" w:name="_Toc19862"/>
    </w:p>
    <w:p w14:paraId="69C1791B">
      <w:pPr>
        <w:pStyle w:val="2"/>
        <w:spacing w:before="0" w:after="0"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附件</w:t>
      </w:r>
      <w:bookmarkEnd w:id="59"/>
      <w:r>
        <w:rPr>
          <w:rFonts w:hint="eastAsia" w:ascii="宋体" w:hAnsi="宋体" w:eastAsia="宋体" w:cs="宋体"/>
          <w:color w:val="auto"/>
          <w:sz w:val="24"/>
          <w:szCs w:val="24"/>
          <w:highlight w:val="none"/>
          <w:lang w:val="en-US" w:eastAsia="zh-CN"/>
        </w:rPr>
        <w:t>四</w:t>
      </w:r>
      <w:bookmarkEnd w:id="60"/>
    </w:p>
    <w:p w14:paraId="29790732">
      <w:pPr>
        <w:pStyle w:val="2"/>
        <w:spacing w:before="0" w:after="0" w:line="560" w:lineRule="exact"/>
        <w:ind w:firstLine="482" w:firstLineChars="200"/>
        <w:jc w:val="center"/>
        <w:rPr>
          <w:rFonts w:hint="eastAsia" w:ascii="宋体" w:hAnsi="宋体" w:eastAsia="宋体" w:cs="宋体"/>
          <w:color w:val="auto"/>
          <w:sz w:val="24"/>
          <w:szCs w:val="24"/>
          <w:highlight w:val="none"/>
        </w:rPr>
      </w:pPr>
      <w:bookmarkStart w:id="61" w:name="_Toc10696"/>
      <w:bookmarkStart w:id="62" w:name="_Toc458"/>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授权书</w:t>
      </w:r>
      <w:bookmarkEnd w:id="61"/>
      <w:bookmarkEnd w:id="62"/>
    </w:p>
    <w:p w14:paraId="12412A4F">
      <w:pPr>
        <w:ind w:firstLine="480" w:firstLineChars="200"/>
        <w:rPr>
          <w:rFonts w:hint="eastAsia" w:ascii="宋体" w:hAnsi="宋体" w:eastAsia="宋体" w:cs="宋体"/>
          <w:color w:val="auto"/>
          <w:sz w:val="24"/>
          <w:szCs w:val="24"/>
          <w:highlight w:val="none"/>
        </w:rPr>
      </w:pPr>
    </w:p>
    <w:p w14:paraId="105B4D2C">
      <w:pPr>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致：_________________</w:t>
      </w:r>
    </w:p>
    <w:p w14:paraId="43B041AC">
      <w:pPr>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（法人代表姓名）授权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（被授权人的姓名）为我方就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项目投标活动的合法代理人，以我方名义全权处理与该项目投标、签订合同以及合同执行有关的一切事务。</w:t>
      </w:r>
    </w:p>
    <w:p w14:paraId="2E7644DE">
      <w:pPr>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0A4E590E">
      <w:pPr>
        <w:spacing w:line="360" w:lineRule="auto"/>
        <w:ind w:firstLine="480" w:firstLineChars="200"/>
        <w:jc w:val="left"/>
        <w:rPr>
          <w:rFonts w:hint="eastAsia" w:ascii="宋体" w:hAnsi="宋体" w:eastAsia="宋体" w:cs="宋体"/>
          <w:color w:val="auto"/>
          <w:sz w:val="24"/>
          <w:szCs w:val="24"/>
          <w:highlight w:val="none"/>
        </w:rPr>
      </w:pPr>
    </w:p>
    <w:p w14:paraId="699908E3">
      <w:pPr>
        <w:spacing w:line="360" w:lineRule="auto"/>
        <w:ind w:firstLine="482" w:firstLineChars="200"/>
        <w:jc w:val="left"/>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法定代表人签字：</w:t>
      </w:r>
      <w:r>
        <w:rPr>
          <w:rFonts w:hint="eastAsia" w:ascii="宋体" w:hAnsi="宋体" w:eastAsia="宋体" w:cs="宋体"/>
          <w:color w:val="auto"/>
          <w:sz w:val="24"/>
          <w:szCs w:val="24"/>
          <w:highlight w:val="none"/>
          <w:u w:val="single"/>
        </w:rPr>
        <w:t xml:space="preserve">                            </w:t>
      </w:r>
    </w:p>
    <w:p w14:paraId="1A1A17FC">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职    务：</w:t>
      </w:r>
      <w:r>
        <w:rPr>
          <w:rFonts w:hint="eastAsia" w:ascii="宋体" w:hAnsi="宋体" w:eastAsia="宋体" w:cs="宋体"/>
          <w:color w:val="auto"/>
          <w:sz w:val="24"/>
          <w:szCs w:val="24"/>
          <w:highlight w:val="none"/>
          <w:u w:val="single"/>
        </w:rPr>
        <w:t xml:space="preserve">                        </w:t>
      </w:r>
    </w:p>
    <w:p w14:paraId="57E16872">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联系手机：</w:t>
      </w:r>
      <w:r>
        <w:rPr>
          <w:rFonts w:hint="eastAsia" w:ascii="宋体" w:hAnsi="宋体" w:eastAsia="宋体" w:cs="宋体"/>
          <w:color w:val="auto"/>
          <w:sz w:val="24"/>
          <w:szCs w:val="24"/>
          <w:highlight w:val="none"/>
          <w:u w:val="single"/>
        </w:rPr>
        <w:t xml:space="preserve">                        </w:t>
      </w:r>
    </w:p>
    <w:p w14:paraId="4D296F54">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固定电话：</w:t>
      </w:r>
      <w:r>
        <w:rPr>
          <w:rFonts w:hint="eastAsia" w:ascii="宋体" w:hAnsi="宋体" w:eastAsia="宋体" w:cs="宋体"/>
          <w:color w:val="auto"/>
          <w:sz w:val="24"/>
          <w:szCs w:val="24"/>
          <w:highlight w:val="none"/>
          <w:u w:val="single"/>
        </w:rPr>
        <w:t xml:space="preserve">                         </w:t>
      </w:r>
    </w:p>
    <w:p w14:paraId="341BF111">
      <w:pPr>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代理人（被授权人）：</w:t>
      </w:r>
      <w:r>
        <w:rPr>
          <w:rFonts w:hint="eastAsia" w:ascii="宋体" w:hAnsi="宋体" w:eastAsia="宋体" w:cs="宋体"/>
          <w:color w:val="auto"/>
          <w:sz w:val="24"/>
          <w:szCs w:val="24"/>
          <w:highlight w:val="none"/>
          <w:u w:val="single"/>
        </w:rPr>
        <w:t xml:space="preserve">                     </w:t>
      </w:r>
    </w:p>
    <w:p w14:paraId="15E1788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职    务：</w:t>
      </w:r>
      <w:r>
        <w:rPr>
          <w:rFonts w:hint="eastAsia" w:ascii="宋体" w:hAnsi="宋体" w:eastAsia="宋体" w:cs="宋体"/>
          <w:color w:val="auto"/>
          <w:sz w:val="24"/>
          <w:szCs w:val="24"/>
          <w:highlight w:val="none"/>
          <w:u w:val="single"/>
        </w:rPr>
        <w:t xml:space="preserve">                         </w:t>
      </w:r>
    </w:p>
    <w:p w14:paraId="0E66243A">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联系手机：</w:t>
      </w:r>
      <w:r>
        <w:rPr>
          <w:rFonts w:hint="eastAsia" w:ascii="宋体" w:hAnsi="宋体" w:eastAsia="宋体" w:cs="宋体"/>
          <w:color w:val="auto"/>
          <w:sz w:val="24"/>
          <w:szCs w:val="24"/>
          <w:highlight w:val="none"/>
          <w:u w:val="single"/>
        </w:rPr>
        <w:t xml:space="preserve">                          </w:t>
      </w:r>
    </w:p>
    <w:p w14:paraId="36F34374">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固定电话：</w:t>
      </w:r>
      <w:r>
        <w:rPr>
          <w:rFonts w:hint="eastAsia" w:ascii="宋体" w:hAnsi="宋体" w:eastAsia="宋体" w:cs="宋体"/>
          <w:color w:val="auto"/>
          <w:sz w:val="24"/>
          <w:szCs w:val="24"/>
          <w:highlight w:val="none"/>
          <w:u w:val="single"/>
        </w:rPr>
        <w:t xml:space="preserve">                          </w:t>
      </w:r>
    </w:p>
    <w:p w14:paraId="08B5175C">
      <w:pPr>
        <w:spacing w:line="360" w:lineRule="auto"/>
        <w:ind w:firstLine="480" w:firstLineChars="200"/>
        <w:jc w:val="left"/>
        <w:rPr>
          <w:rFonts w:hint="eastAsia" w:ascii="宋体" w:hAnsi="宋体" w:eastAsia="宋体" w:cs="宋体"/>
          <w:color w:val="auto"/>
          <w:sz w:val="24"/>
          <w:szCs w:val="24"/>
          <w:highlight w:val="none"/>
        </w:rPr>
      </w:pPr>
    </w:p>
    <w:p w14:paraId="52FCA113">
      <w:pPr>
        <w:wordWrap w:val="0"/>
        <w:spacing w:line="360" w:lineRule="auto"/>
        <w:ind w:firstLine="482" w:firstLineChars="200"/>
        <w:jc w:val="righ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另附</w:t>
      </w:r>
      <w:r>
        <w:rPr>
          <w:rFonts w:hint="eastAsia" w:ascii="宋体" w:hAnsi="宋体" w:eastAsia="宋体" w:cs="宋体"/>
          <w:b/>
          <w:color w:val="auto"/>
          <w:sz w:val="24"/>
          <w:szCs w:val="24"/>
          <w:highlight w:val="none"/>
        </w:rPr>
        <w:t>法定代表人身份证复印件</w:t>
      </w:r>
      <w:r>
        <w:rPr>
          <w:rFonts w:hint="eastAsia" w:ascii="宋体" w:hAnsi="宋体" w:eastAsia="宋体" w:cs="宋体"/>
          <w:b/>
          <w:color w:val="auto"/>
          <w:sz w:val="24"/>
          <w:szCs w:val="24"/>
          <w:highlight w:val="none"/>
          <w:lang w:val="en-US" w:eastAsia="zh-CN"/>
        </w:rPr>
        <w:t>及代理人身份证复印件</w:t>
      </w:r>
      <w:r>
        <w:rPr>
          <w:rFonts w:hint="eastAsia" w:ascii="宋体" w:hAnsi="宋体" w:eastAsia="宋体" w:cs="宋体"/>
          <w:color w:val="auto"/>
          <w:sz w:val="24"/>
          <w:szCs w:val="24"/>
          <w:highlight w:val="none"/>
        </w:rPr>
        <w:t xml:space="preserve">                                                   </w:t>
      </w:r>
    </w:p>
    <w:p w14:paraId="3110E465">
      <w:pPr>
        <w:spacing w:line="360" w:lineRule="auto"/>
        <w:ind w:right="48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投标供应商公章：</w:t>
      </w:r>
    </w:p>
    <w:p w14:paraId="728949E6">
      <w:pPr>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日    期：</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日</w:t>
      </w:r>
    </w:p>
    <w:p w14:paraId="01DB92B6">
      <w:pPr>
        <w:pStyle w:val="14"/>
        <w:rPr>
          <w:rFonts w:hint="eastAsia" w:ascii="宋体" w:hAnsi="宋体" w:eastAsia="宋体" w:cs="宋体"/>
          <w:b/>
          <w:bCs/>
          <w:color w:val="auto"/>
          <w:sz w:val="24"/>
          <w:szCs w:val="24"/>
          <w:highlight w:val="none"/>
        </w:rPr>
      </w:pPr>
    </w:p>
    <w:p w14:paraId="277551FC">
      <w:pPr>
        <w:pStyle w:val="14"/>
        <w:rPr>
          <w:rFonts w:hint="eastAsia" w:ascii="宋体" w:hAnsi="宋体" w:eastAsia="宋体" w:cs="宋体"/>
          <w:b/>
          <w:bCs/>
          <w:color w:val="auto"/>
          <w:sz w:val="24"/>
          <w:szCs w:val="24"/>
          <w:highlight w:val="none"/>
        </w:rPr>
      </w:pPr>
    </w:p>
    <w:p w14:paraId="7A59F848">
      <w:pPr>
        <w:pStyle w:val="14"/>
        <w:rPr>
          <w:rFonts w:hint="eastAsia" w:ascii="宋体" w:hAnsi="宋体" w:eastAsia="宋体" w:cs="宋体"/>
          <w:b/>
          <w:bCs/>
          <w:color w:val="auto"/>
          <w:sz w:val="24"/>
          <w:szCs w:val="24"/>
          <w:highlight w:val="none"/>
        </w:rPr>
      </w:pPr>
    </w:p>
    <w:p w14:paraId="0435CDDF">
      <w:pPr>
        <w:pStyle w:val="14"/>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 xml:space="preserve">   </w:t>
      </w:r>
    </w:p>
    <w:p w14:paraId="065F2486">
      <w:pPr>
        <w:pStyle w:val="2"/>
        <w:spacing w:before="0" w:after="0" w:line="560" w:lineRule="exact"/>
        <w:rPr>
          <w:rFonts w:hint="eastAsia" w:ascii="宋体" w:hAnsi="宋体" w:eastAsia="宋体" w:cs="宋体"/>
          <w:color w:val="auto"/>
          <w:sz w:val="24"/>
          <w:szCs w:val="24"/>
          <w:highlight w:val="none"/>
          <w:lang w:eastAsia="zh-CN"/>
        </w:rPr>
      </w:pPr>
      <w:bookmarkStart w:id="63" w:name="_Toc16258"/>
      <w:bookmarkStart w:id="64" w:name="_Toc24548"/>
      <w:r>
        <w:rPr>
          <w:rFonts w:hint="eastAsia" w:ascii="宋体" w:hAnsi="宋体" w:eastAsia="宋体" w:cs="宋体"/>
          <w:color w:val="auto"/>
          <w:sz w:val="24"/>
          <w:szCs w:val="24"/>
          <w:highlight w:val="none"/>
        </w:rPr>
        <w:t>附件</w:t>
      </w:r>
      <w:bookmarkEnd w:id="63"/>
      <w:r>
        <w:rPr>
          <w:rFonts w:hint="eastAsia" w:ascii="宋体" w:hAnsi="宋体" w:eastAsia="宋体" w:cs="宋体"/>
          <w:color w:val="auto"/>
          <w:sz w:val="24"/>
          <w:szCs w:val="24"/>
          <w:highlight w:val="none"/>
          <w:lang w:val="en-US" w:eastAsia="zh-CN"/>
        </w:rPr>
        <w:t>五</w:t>
      </w:r>
      <w:bookmarkEnd w:id="64"/>
    </w:p>
    <w:p w14:paraId="0A231877">
      <w:pPr>
        <w:pStyle w:val="2"/>
        <w:spacing w:before="0" w:after="0" w:line="560" w:lineRule="exact"/>
        <w:ind w:firstLine="482" w:firstLineChars="200"/>
        <w:jc w:val="center"/>
        <w:rPr>
          <w:rFonts w:hint="eastAsia" w:ascii="宋体" w:hAnsi="宋体" w:eastAsia="宋体" w:cs="宋体"/>
          <w:color w:val="auto"/>
          <w:sz w:val="24"/>
          <w:szCs w:val="24"/>
          <w:highlight w:val="none"/>
        </w:rPr>
      </w:pPr>
      <w:bookmarkStart w:id="65" w:name="_Toc10278"/>
      <w:bookmarkStart w:id="66" w:name="_Toc29263"/>
      <w:bookmarkStart w:id="67" w:name="_Toc417045478"/>
      <w:r>
        <w:rPr>
          <w:rFonts w:hint="eastAsia" w:ascii="宋体" w:hAnsi="宋体" w:eastAsia="宋体" w:cs="宋体"/>
          <w:color w:val="auto"/>
          <w:sz w:val="24"/>
          <w:szCs w:val="24"/>
          <w:highlight w:val="none"/>
        </w:rPr>
        <w:t>投标函</w:t>
      </w:r>
      <w:bookmarkEnd w:id="65"/>
      <w:bookmarkEnd w:id="66"/>
    </w:p>
    <w:p w14:paraId="72E391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致：XXX（代理机构名称）</w:t>
      </w:r>
    </w:p>
    <w:p w14:paraId="188CF8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号</w:t>
      </w:r>
      <w:r>
        <w:rPr>
          <w:rFonts w:hint="eastAsia" w:ascii="宋体" w:hAnsi="宋体" w:eastAsia="宋体" w:cs="宋体"/>
          <w:color w:val="auto"/>
          <w:sz w:val="24"/>
          <w:szCs w:val="24"/>
          <w:highlight w:val="none"/>
          <w:lang w:val="en-US" w:eastAsia="zh-CN"/>
        </w:rPr>
        <w:t>发包</w:t>
      </w:r>
      <w:r>
        <w:rPr>
          <w:rFonts w:hint="eastAsia" w:ascii="宋体" w:hAnsi="宋体" w:eastAsia="宋体" w:cs="宋体"/>
          <w:color w:val="auto"/>
          <w:sz w:val="24"/>
          <w:szCs w:val="24"/>
          <w:highlight w:val="none"/>
        </w:rPr>
        <w:t>公告的内容，我方决定参加贵方组织的“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”项目的竞争性谈判</w:t>
      </w:r>
      <w:r>
        <w:rPr>
          <w:rFonts w:hint="eastAsia" w:ascii="宋体" w:hAnsi="宋体" w:eastAsia="宋体" w:cs="宋体"/>
          <w:color w:val="auto"/>
          <w:sz w:val="24"/>
          <w:szCs w:val="24"/>
          <w:highlight w:val="none"/>
          <w:lang w:val="en-US" w:eastAsia="zh-CN"/>
        </w:rPr>
        <w:t>发包</w:t>
      </w:r>
      <w:r>
        <w:rPr>
          <w:rFonts w:hint="eastAsia" w:ascii="宋体" w:hAnsi="宋体" w:eastAsia="宋体" w:cs="宋体"/>
          <w:color w:val="auto"/>
          <w:sz w:val="24"/>
          <w:szCs w:val="24"/>
          <w:highlight w:val="none"/>
        </w:rPr>
        <w:t>。我方授权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(姓名)代表我方___</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（投标单位的名称）全权处理本项目投标的有关事宜。</w:t>
      </w:r>
    </w:p>
    <w:p w14:paraId="58C2B6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2、我方愿意按照</w:t>
      </w:r>
      <w:r>
        <w:rPr>
          <w:rFonts w:hint="eastAsia" w:ascii="宋体" w:hAnsi="宋体" w:eastAsia="宋体" w:cs="宋体"/>
          <w:color w:val="auto"/>
          <w:sz w:val="24"/>
          <w:szCs w:val="24"/>
          <w:highlight w:val="none"/>
          <w:lang w:val="en-US" w:eastAsia="zh-CN"/>
        </w:rPr>
        <w:t>发包文件</w:t>
      </w:r>
      <w:r>
        <w:rPr>
          <w:rFonts w:hint="eastAsia" w:ascii="宋体" w:hAnsi="宋体" w:eastAsia="宋体" w:cs="宋体"/>
          <w:color w:val="auto"/>
          <w:sz w:val="24"/>
          <w:szCs w:val="24"/>
          <w:highlight w:val="none"/>
        </w:rPr>
        <w:t>规定的各项要求，向</w:t>
      </w:r>
      <w:r>
        <w:rPr>
          <w:rFonts w:hint="eastAsia" w:ascii="宋体" w:hAnsi="宋体" w:eastAsia="宋体" w:cs="宋体"/>
          <w:color w:val="auto"/>
          <w:sz w:val="24"/>
          <w:szCs w:val="24"/>
          <w:highlight w:val="none"/>
          <w:lang w:val="en-US" w:eastAsia="zh-CN"/>
        </w:rPr>
        <w:t>发包方</w:t>
      </w:r>
      <w:r>
        <w:rPr>
          <w:rFonts w:hint="eastAsia" w:ascii="宋体" w:hAnsi="宋体" w:eastAsia="宋体" w:cs="宋体"/>
          <w:color w:val="auto"/>
          <w:sz w:val="24"/>
          <w:szCs w:val="24"/>
          <w:highlight w:val="none"/>
        </w:rPr>
        <w:t>提供所需的服务。</w:t>
      </w:r>
    </w:p>
    <w:p w14:paraId="6A9F11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3、一旦我方中标，我方将严格履行合同规定的责任和义务，保证于</w:t>
      </w:r>
      <w:r>
        <w:rPr>
          <w:rFonts w:hint="eastAsia" w:ascii="宋体" w:hAnsi="宋体" w:eastAsia="宋体" w:cs="宋体"/>
          <w:color w:val="auto"/>
          <w:sz w:val="24"/>
          <w:szCs w:val="24"/>
          <w:highlight w:val="none"/>
          <w:lang w:val="en-US" w:eastAsia="zh-CN"/>
        </w:rPr>
        <w:t>发包方</w:t>
      </w:r>
      <w:r>
        <w:rPr>
          <w:rFonts w:hint="eastAsia" w:ascii="宋体" w:hAnsi="宋体" w:eastAsia="宋体" w:cs="宋体"/>
          <w:color w:val="auto"/>
          <w:sz w:val="24"/>
          <w:szCs w:val="24"/>
          <w:highlight w:val="none"/>
        </w:rPr>
        <w:t>要求的日期内完成</w:t>
      </w:r>
      <w:r>
        <w:rPr>
          <w:rFonts w:hint="eastAsia" w:ascii="宋体" w:hAnsi="宋体" w:eastAsia="宋体" w:cs="宋体"/>
          <w:color w:val="auto"/>
          <w:sz w:val="24"/>
          <w:szCs w:val="24"/>
          <w:highlight w:val="none"/>
          <w:lang w:val="en-US" w:eastAsia="zh-CN"/>
        </w:rPr>
        <w:t>该</w:t>
      </w:r>
      <w:r>
        <w:rPr>
          <w:rFonts w:hint="eastAsia" w:ascii="宋体" w:hAnsi="宋体" w:eastAsia="宋体" w:cs="宋体"/>
          <w:color w:val="auto"/>
          <w:sz w:val="24"/>
          <w:szCs w:val="24"/>
          <w:highlight w:val="none"/>
        </w:rPr>
        <w:t>项目。</w:t>
      </w:r>
    </w:p>
    <w:p w14:paraId="38B4BC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4、我方同意按照</w:t>
      </w:r>
      <w:r>
        <w:rPr>
          <w:rFonts w:hint="eastAsia" w:ascii="宋体" w:hAnsi="宋体" w:eastAsia="宋体" w:cs="宋体"/>
          <w:color w:val="auto"/>
          <w:sz w:val="24"/>
          <w:szCs w:val="24"/>
          <w:highlight w:val="none"/>
          <w:lang w:eastAsia="zh-CN"/>
        </w:rPr>
        <w:t>发包文件</w:t>
      </w:r>
      <w:r>
        <w:rPr>
          <w:rFonts w:hint="eastAsia" w:ascii="宋体" w:hAnsi="宋体" w:eastAsia="宋体" w:cs="宋体"/>
          <w:color w:val="auto"/>
          <w:sz w:val="24"/>
          <w:szCs w:val="24"/>
          <w:highlight w:val="none"/>
        </w:rPr>
        <w:t>的要求，向贵方递交投标保证金。并且承诺，在采购有效期内如果我方撤回</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或中标后拒绝签订合同，我方将放弃要求退还该投标保证金的权力。</w:t>
      </w:r>
    </w:p>
    <w:p w14:paraId="4A7DD4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5、如我公司成交，我公司承诺愿意按</w:t>
      </w:r>
      <w:r>
        <w:rPr>
          <w:rFonts w:hint="eastAsia" w:ascii="宋体" w:hAnsi="宋体" w:eastAsia="宋体" w:cs="宋体"/>
          <w:color w:val="auto"/>
          <w:sz w:val="24"/>
          <w:szCs w:val="24"/>
          <w:highlight w:val="none"/>
          <w:lang w:eastAsia="zh-CN"/>
        </w:rPr>
        <w:t>发包文件</w:t>
      </w:r>
      <w:r>
        <w:rPr>
          <w:rFonts w:hint="eastAsia" w:ascii="宋体" w:hAnsi="宋体" w:eastAsia="宋体" w:cs="宋体"/>
          <w:color w:val="auto"/>
          <w:sz w:val="24"/>
          <w:szCs w:val="24"/>
          <w:highlight w:val="none"/>
        </w:rPr>
        <w:t>规定缴纳履约保证金。</w:t>
      </w:r>
    </w:p>
    <w:p w14:paraId="76B0D0CF">
      <w:pPr>
        <w:tabs>
          <w:tab w:val="left" w:pos="8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6、我方愿意提供贵方可能另外要求的、与投标有关的文件资料，并保证我方已提供和将要提供的文件是真实的、准确的。</w:t>
      </w:r>
    </w:p>
    <w:p w14:paraId="0B19A9EB">
      <w:pPr>
        <w:tabs>
          <w:tab w:val="left" w:pos="0"/>
          <w:tab w:val="left" w:pos="8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7、我方完全理解贵方不一定将合同授予最低报价的供应商。</w:t>
      </w:r>
    </w:p>
    <w:p w14:paraId="58EC73E3">
      <w:pPr>
        <w:tabs>
          <w:tab w:val="left" w:pos="0"/>
          <w:tab w:val="left" w:pos="840"/>
        </w:tabs>
        <w:spacing w:line="360" w:lineRule="auto"/>
        <w:ind w:firstLine="480" w:firstLineChars="200"/>
        <w:jc w:val="left"/>
        <w:rPr>
          <w:rFonts w:hint="eastAsia" w:ascii="宋体" w:hAnsi="宋体" w:eastAsia="宋体" w:cs="宋体"/>
          <w:color w:val="auto"/>
          <w:sz w:val="24"/>
          <w:szCs w:val="24"/>
          <w:highlight w:val="none"/>
        </w:rPr>
      </w:pPr>
    </w:p>
    <w:p w14:paraId="24B84B08">
      <w:pPr>
        <w:tabs>
          <w:tab w:val="left" w:pos="0"/>
          <w:tab w:val="left" w:pos="840"/>
        </w:tabs>
        <w:ind w:firstLine="480" w:firstLineChars="200"/>
        <w:rPr>
          <w:rFonts w:hint="eastAsia" w:ascii="宋体" w:hAnsi="宋体" w:eastAsia="宋体" w:cs="宋体"/>
          <w:color w:val="auto"/>
          <w:sz w:val="24"/>
          <w:szCs w:val="24"/>
          <w:highlight w:val="none"/>
        </w:rPr>
      </w:pPr>
    </w:p>
    <w:p w14:paraId="350C79FF">
      <w:pPr>
        <w:tabs>
          <w:tab w:val="left" w:pos="0"/>
          <w:tab w:val="left" w:pos="840"/>
        </w:tabs>
        <w:ind w:firstLine="480" w:firstLineChars="200"/>
        <w:rPr>
          <w:rFonts w:hint="eastAsia" w:ascii="宋体" w:hAnsi="宋体" w:eastAsia="宋体" w:cs="宋体"/>
          <w:color w:val="auto"/>
          <w:sz w:val="24"/>
          <w:szCs w:val="24"/>
          <w:highlight w:val="none"/>
        </w:rPr>
      </w:pPr>
    </w:p>
    <w:p w14:paraId="1DB58094">
      <w:pPr>
        <w:tabs>
          <w:tab w:val="left" w:pos="0"/>
          <w:tab w:val="left" w:pos="840"/>
        </w:tabs>
        <w:ind w:firstLine="480" w:firstLineChars="200"/>
        <w:rPr>
          <w:rFonts w:hint="eastAsia" w:ascii="宋体" w:hAnsi="宋体" w:eastAsia="宋体" w:cs="宋体"/>
          <w:color w:val="auto"/>
          <w:sz w:val="24"/>
          <w:szCs w:val="24"/>
          <w:highlight w:val="none"/>
        </w:rPr>
      </w:pPr>
    </w:p>
    <w:p w14:paraId="6E8322DC">
      <w:pPr>
        <w:tabs>
          <w:tab w:val="left" w:pos="0"/>
          <w:tab w:val="left" w:pos="840"/>
        </w:tabs>
        <w:ind w:firstLine="480" w:firstLineChars="200"/>
        <w:rPr>
          <w:rFonts w:hint="eastAsia" w:ascii="宋体" w:hAnsi="宋体" w:eastAsia="宋体" w:cs="宋体"/>
          <w:color w:val="auto"/>
          <w:sz w:val="24"/>
          <w:szCs w:val="24"/>
          <w:highlight w:val="none"/>
        </w:rPr>
      </w:pPr>
    </w:p>
    <w:p w14:paraId="66B67A73">
      <w:pPr>
        <w:spacing w:line="360" w:lineRule="auto"/>
        <w:ind w:right="48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投标供应商公章：</w:t>
      </w:r>
    </w:p>
    <w:p w14:paraId="22805B51">
      <w:pPr>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日    期：</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日</w:t>
      </w:r>
    </w:p>
    <w:p w14:paraId="1340CACC">
      <w:pPr>
        <w:pStyle w:val="3"/>
        <w:ind w:firstLine="482" w:firstLineChars="200"/>
        <w:outlineLvl w:val="9"/>
        <w:rPr>
          <w:rFonts w:hint="eastAsia" w:ascii="宋体" w:hAnsi="宋体" w:eastAsia="宋体" w:cs="宋体"/>
          <w:color w:val="auto"/>
          <w:sz w:val="24"/>
          <w:szCs w:val="24"/>
          <w:highlight w:val="none"/>
          <w:lang w:val="en-US"/>
        </w:rPr>
      </w:pPr>
    </w:p>
    <w:p w14:paraId="737B28B7">
      <w:pPr>
        <w:ind w:firstLine="420" w:firstLineChars="200"/>
        <w:rPr>
          <w:rFonts w:hint="eastAsia" w:ascii="宋体" w:hAnsi="宋体" w:eastAsia="宋体" w:cs="宋体"/>
          <w:color w:val="auto"/>
          <w:highlight w:val="none"/>
        </w:rPr>
      </w:pPr>
    </w:p>
    <w:p w14:paraId="0FCD6CB7">
      <w:pPr>
        <w:ind w:firstLine="420" w:firstLineChars="200"/>
        <w:rPr>
          <w:rFonts w:hint="eastAsia" w:ascii="宋体" w:hAnsi="宋体" w:eastAsia="宋体" w:cs="宋体"/>
          <w:color w:val="auto"/>
          <w:highlight w:val="none"/>
        </w:rPr>
      </w:pPr>
    </w:p>
    <w:p w14:paraId="2AEDEF19">
      <w:pPr>
        <w:pStyle w:val="2"/>
        <w:spacing w:before="0" w:after="0" w:line="560" w:lineRule="exact"/>
        <w:outlineLvl w:val="9"/>
        <w:rPr>
          <w:rFonts w:hint="eastAsia" w:ascii="宋体" w:hAnsi="宋体" w:eastAsia="宋体" w:cs="宋体"/>
          <w:color w:val="auto"/>
          <w:sz w:val="24"/>
          <w:szCs w:val="24"/>
          <w:highlight w:val="none"/>
        </w:rPr>
      </w:pPr>
      <w:bookmarkStart w:id="68" w:name="_Toc18090"/>
      <w:bookmarkStart w:id="69" w:name="_Toc28574"/>
    </w:p>
    <w:p w14:paraId="2F0BA378">
      <w:pPr>
        <w:pStyle w:val="2"/>
        <w:spacing w:before="0" w:after="0" w:line="560" w:lineRule="exact"/>
        <w:outlineLvl w:val="9"/>
        <w:rPr>
          <w:rFonts w:hint="eastAsia" w:ascii="宋体" w:hAnsi="宋体" w:eastAsia="宋体" w:cs="宋体"/>
          <w:color w:val="auto"/>
          <w:sz w:val="24"/>
          <w:szCs w:val="24"/>
          <w:highlight w:val="none"/>
        </w:rPr>
      </w:pPr>
    </w:p>
    <w:p w14:paraId="4E696658">
      <w:pPr>
        <w:pStyle w:val="2"/>
        <w:spacing w:before="0" w:after="0" w:line="56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附件</w:t>
      </w:r>
      <w:bookmarkEnd w:id="67"/>
      <w:bookmarkEnd w:id="68"/>
      <w:r>
        <w:rPr>
          <w:rFonts w:hint="eastAsia" w:ascii="宋体" w:hAnsi="宋体" w:eastAsia="宋体" w:cs="宋体"/>
          <w:color w:val="auto"/>
          <w:sz w:val="24"/>
          <w:szCs w:val="24"/>
          <w:highlight w:val="none"/>
          <w:lang w:val="en-US" w:eastAsia="zh-CN"/>
        </w:rPr>
        <w:t>六</w:t>
      </w:r>
      <w:bookmarkEnd w:id="69"/>
    </w:p>
    <w:p w14:paraId="77E2AC50">
      <w:pPr>
        <w:pStyle w:val="2"/>
        <w:spacing w:before="0" w:after="0" w:line="560" w:lineRule="exact"/>
        <w:ind w:firstLine="482" w:firstLineChars="200"/>
        <w:jc w:val="center"/>
        <w:rPr>
          <w:rFonts w:hint="eastAsia" w:ascii="宋体" w:hAnsi="宋体" w:eastAsia="宋体" w:cs="宋体"/>
          <w:color w:val="auto"/>
          <w:sz w:val="24"/>
          <w:szCs w:val="24"/>
          <w:highlight w:val="none"/>
          <w:lang w:val="zh-CN"/>
        </w:rPr>
      </w:pPr>
      <w:bookmarkStart w:id="70" w:name="_Toc26949"/>
      <w:bookmarkStart w:id="71" w:name="_Toc8369"/>
      <w:r>
        <w:rPr>
          <w:rFonts w:hint="eastAsia" w:ascii="宋体" w:hAnsi="宋体" w:eastAsia="宋体" w:cs="宋体"/>
          <w:color w:val="auto"/>
          <w:sz w:val="24"/>
          <w:szCs w:val="24"/>
          <w:highlight w:val="none"/>
          <w:lang w:val="zh-CN"/>
        </w:rPr>
        <w:t>无重大违法记录声明函</w:t>
      </w:r>
      <w:bookmarkEnd w:id="70"/>
      <w:bookmarkEnd w:id="71"/>
    </w:p>
    <w:p w14:paraId="586310F4">
      <w:pPr>
        <w:rPr>
          <w:rFonts w:hint="eastAsia" w:ascii="宋体" w:hAnsi="宋体" w:eastAsia="宋体" w:cs="宋体"/>
          <w:color w:val="auto"/>
          <w:highlight w:val="none"/>
          <w:lang w:val="zh-CN"/>
        </w:rPr>
      </w:pPr>
    </w:p>
    <w:p w14:paraId="5D9F844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本公司郑重声明，参加</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活动前三年内，本公司在经营活动中没有重大违法记录，没有因违法经营受到刑事处罚或者责令停产停业、吊销许可证或者执照、较大数额罚款等行政处罚。</w:t>
      </w:r>
    </w:p>
    <w:p w14:paraId="2EFCBB05">
      <w:pPr>
        <w:spacing w:line="360" w:lineRule="auto"/>
        <w:ind w:firstLine="480" w:firstLineChars="200"/>
        <w:rPr>
          <w:rFonts w:hint="eastAsia" w:ascii="宋体" w:hAnsi="宋体" w:eastAsia="宋体" w:cs="宋体"/>
          <w:color w:val="auto"/>
          <w:sz w:val="24"/>
          <w:szCs w:val="24"/>
          <w:highlight w:val="none"/>
        </w:rPr>
      </w:pPr>
    </w:p>
    <w:p w14:paraId="7C914FB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本公司对上述声明的真实性负责。如有虚假，将依法承担相应责任。</w:t>
      </w:r>
    </w:p>
    <w:p w14:paraId="2ACE4A46">
      <w:pPr>
        <w:spacing w:line="360" w:lineRule="auto"/>
        <w:ind w:firstLine="480" w:firstLineChars="200"/>
        <w:rPr>
          <w:rFonts w:hint="eastAsia" w:ascii="宋体" w:hAnsi="宋体" w:eastAsia="宋体" w:cs="宋体"/>
          <w:color w:val="auto"/>
          <w:sz w:val="24"/>
          <w:szCs w:val="24"/>
          <w:highlight w:val="none"/>
        </w:rPr>
      </w:pPr>
    </w:p>
    <w:p w14:paraId="67701B15">
      <w:pPr>
        <w:tabs>
          <w:tab w:val="left" w:pos="630"/>
        </w:tabs>
        <w:spacing w:line="360" w:lineRule="auto"/>
        <w:ind w:firstLine="480" w:firstLineChars="200"/>
        <w:rPr>
          <w:rFonts w:hint="eastAsia" w:ascii="宋体" w:hAnsi="宋体" w:eastAsia="宋体" w:cs="宋体"/>
          <w:color w:val="auto"/>
          <w:sz w:val="24"/>
          <w:szCs w:val="24"/>
          <w:highlight w:val="none"/>
        </w:rPr>
      </w:pPr>
    </w:p>
    <w:p w14:paraId="75D5731E">
      <w:pPr>
        <w:spacing w:line="360" w:lineRule="auto"/>
        <w:ind w:right="48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投标供应商公章：</w:t>
      </w:r>
    </w:p>
    <w:p w14:paraId="201443E0">
      <w:pPr>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日    期：</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日</w:t>
      </w:r>
    </w:p>
    <w:p w14:paraId="0D1758EF">
      <w:pPr>
        <w:tabs>
          <w:tab w:val="left" w:pos="630"/>
        </w:tabs>
        <w:spacing w:line="360" w:lineRule="auto"/>
        <w:rPr>
          <w:rFonts w:hint="eastAsia" w:ascii="宋体" w:hAnsi="宋体" w:eastAsia="宋体" w:cs="宋体"/>
          <w:b/>
          <w:color w:val="auto"/>
          <w:sz w:val="24"/>
          <w:szCs w:val="24"/>
          <w:highlight w:val="none"/>
          <w:lang w:val="zh-CN"/>
        </w:rPr>
      </w:pPr>
    </w:p>
    <w:p w14:paraId="14301455">
      <w:pPr>
        <w:tabs>
          <w:tab w:val="left" w:pos="630"/>
        </w:tabs>
        <w:spacing w:after="156" w:afterLines="50" w:line="360" w:lineRule="auto"/>
        <w:ind w:firstLine="482" w:firstLineChars="200"/>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无不良信用记录承诺函</w:t>
      </w:r>
    </w:p>
    <w:p w14:paraId="73A2FBE4">
      <w:pPr>
        <w:tabs>
          <w:tab w:val="left" w:pos="630"/>
        </w:tabs>
        <w:spacing w:after="156" w:afterLines="50" w:line="360" w:lineRule="auto"/>
        <w:ind w:firstLine="482" w:firstLineChars="200"/>
        <w:jc w:val="center"/>
        <w:rPr>
          <w:rFonts w:hint="eastAsia" w:ascii="宋体" w:hAnsi="宋体" w:eastAsia="宋体" w:cs="宋体"/>
          <w:b/>
          <w:color w:val="auto"/>
          <w:sz w:val="24"/>
          <w:szCs w:val="24"/>
          <w:highlight w:val="none"/>
          <w:lang w:val="zh-CN"/>
        </w:rPr>
      </w:pPr>
    </w:p>
    <w:p w14:paraId="3536D5B8">
      <w:pPr>
        <w:tabs>
          <w:tab w:val="left" w:pos="630"/>
        </w:tabs>
        <w:spacing w:after="156" w:afterLines="5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本公司郑重承诺，我公司无以下不良信用记录情形：</w:t>
      </w:r>
    </w:p>
    <w:p w14:paraId="5FD2CD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1、公司被人民法院列入失信被执行人；</w:t>
      </w:r>
    </w:p>
    <w:p w14:paraId="63B198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2、公司、法定代表人或拟派项目经理（项目负责人）被人民检察院列入行贿犯罪档案；</w:t>
      </w:r>
    </w:p>
    <w:p w14:paraId="7A0517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3、公司被市场监督管理部门列入企业经营异常名录；</w:t>
      </w:r>
    </w:p>
    <w:p w14:paraId="3403CE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4、公司被税务部门列入重大税收违法案件当事人名单的；</w:t>
      </w:r>
    </w:p>
    <w:p w14:paraId="09E78332">
      <w:pPr>
        <w:spacing w:line="360" w:lineRule="auto"/>
        <w:ind w:firstLine="480" w:firstLineChars="200"/>
        <w:rPr>
          <w:rFonts w:hint="eastAsia" w:ascii="宋体" w:hAnsi="宋体" w:eastAsia="宋体" w:cs="宋体"/>
          <w:color w:val="auto"/>
          <w:kern w:val="0"/>
          <w:sz w:val="32"/>
          <w:szCs w:val="32"/>
          <w:highlight w:val="none"/>
        </w:rPr>
      </w:pPr>
      <w:r>
        <w:rPr>
          <w:rFonts w:hint="eastAsia" w:ascii="宋体" w:hAnsi="宋体" w:eastAsia="宋体" w:cs="宋体"/>
          <w:color w:val="auto"/>
          <w:sz w:val="24"/>
          <w:szCs w:val="24"/>
          <w:highlight w:val="none"/>
        </w:rPr>
        <w:t>我公司已就上述不良信用行为按照</w:t>
      </w:r>
      <w:r>
        <w:rPr>
          <w:rFonts w:hint="eastAsia" w:ascii="宋体" w:hAnsi="宋体" w:eastAsia="宋体" w:cs="宋体"/>
          <w:color w:val="auto"/>
          <w:sz w:val="24"/>
          <w:szCs w:val="24"/>
          <w:highlight w:val="none"/>
          <w:lang w:eastAsia="zh-CN"/>
        </w:rPr>
        <w:t>发包文件</w:t>
      </w:r>
      <w:r>
        <w:rPr>
          <w:rFonts w:hint="eastAsia" w:ascii="宋体" w:hAnsi="宋体" w:eastAsia="宋体" w:cs="宋体"/>
          <w:color w:val="auto"/>
          <w:sz w:val="24"/>
          <w:szCs w:val="24"/>
          <w:highlight w:val="none"/>
        </w:rPr>
        <w:t xml:space="preserve">中供应商须知前附表规定进行了查询。我公司承诺：合同签订前，若我公司具有不良信用记录情形，贵方可取消我公司成交资格或者不授予合同，所有责任由我公司自行承担。同时，我公司愿意无条件接受监管部门的调查处理。 </w:t>
      </w:r>
    </w:p>
    <w:p w14:paraId="455B3598">
      <w:pPr>
        <w:tabs>
          <w:tab w:val="left" w:pos="630"/>
        </w:tabs>
        <w:spacing w:line="360" w:lineRule="auto"/>
        <w:ind w:firstLine="480" w:firstLineChars="200"/>
        <w:rPr>
          <w:rFonts w:hint="eastAsia" w:ascii="宋体" w:hAnsi="宋体" w:eastAsia="宋体" w:cs="宋体"/>
          <w:color w:val="auto"/>
          <w:sz w:val="24"/>
          <w:szCs w:val="24"/>
          <w:highlight w:val="none"/>
        </w:rPr>
      </w:pPr>
    </w:p>
    <w:p w14:paraId="170412A0">
      <w:pPr>
        <w:spacing w:line="360" w:lineRule="auto"/>
        <w:ind w:right="480"/>
        <w:jc w:val="left"/>
        <w:rPr>
          <w:rFonts w:hint="eastAsia" w:ascii="宋体" w:hAnsi="宋体" w:eastAsia="宋体" w:cs="宋体"/>
          <w:b/>
          <w:bCs/>
          <w:color w:val="auto"/>
          <w:sz w:val="24"/>
          <w:szCs w:val="24"/>
          <w:highlight w:val="none"/>
        </w:rPr>
      </w:pPr>
      <w:bookmarkStart w:id="72" w:name="_Toc363199274"/>
      <w:r>
        <w:rPr>
          <w:rFonts w:hint="eastAsia" w:ascii="宋体" w:hAnsi="宋体" w:eastAsia="宋体" w:cs="宋体"/>
          <w:b/>
          <w:bCs/>
          <w:color w:val="auto"/>
          <w:sz w:val="24"/>
          <w:szCs w:val="24"/>
          <w:highlight w:val="none"/>
        </w:rPr>
        <w:t>投标供应商公章：</w:t>
      </w:r>
    </w:p>
    <w:p w14:paraId="2CB851B7">
      <w:pPr>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日    期：</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日</w:t>
      </w:r>
    </w:p>
    <w:p w14:paraId="41862349">
      <w:pPr>
        <w:pStyle w:val="2"/>
        <w:spacing w:before="0" w:after="0" w:line="560" w:lineRule="exact"/>
        <w:ind w:firstLine="482"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4828553">
      <w:pPr>
        <w:pStyle w:val="2"/>
        <w:spacing w:before="0" w:after="0" w:line="560" w:lineRule="exact"/>
        <w:ind w:firstLine="482" w:firstLineChars="200"/>
        <w:rPr>
          <w:rFonts w:hint="eastAsia" w:ascii="宋体" w:hAnsi="宋体" w:eastAsia="宋体" w:cs="宋体"/>
          <w:color w:val="auto"/>
          <w:sz w:val="24"/>
          <w:szCs w:val="24"/>
          <w:highlight w:val="none"/>
          <w:lang w:eastAsia="zh-CN"/>
        </w:rPr>
      </w:pPr>
      <w:bookmarkStart w:id="73" w:name="_Toc12443"/>
      <w:bookmarkStart w:id="74" w:name="_Toc32375"/>
      <w:r>
        <w:rPr>
          <w:rFonts w:hint="eastAsia" w:ascii="宋体" w:hAnsi="宋体" w:eastAsia="宋体" w:cs="宋体"/>
          <w:color w:val="auto"/>
          <w:sz w:val="24"/>
          <w:szCs w:val="24"/>
          <w:highlight w:val="none"/>
        </w:rPr>
        <w:t>附件</w:t>
      </w:r>
      <w:bookmarkEnd w:id="72"/>
      <w:bookmarkEnd w:id="73"/>
      <w:r>
        <w:rPr>
          <w:rFonts w:hint="eastAsia" w:ascii="宋体" w:hAnsi="宋体" w:eastAsia="宋体" w:cs="宋体"/>
          <w:color w:val="auto"/>
          <w:sz w:val="24"/>
          <w:szCs w:val="24"/>
          <w:highlight w:val="none"/>
          <w:lang w:val="en-US" w:eastAsia="zh-CN"/>
        </w:rPr>
        <w:t>七</w:t>
      </w:r>
      <w:bookmarkEnd w:id="74"/>
    </w:p>
    <w:p w14:paraId="2EF40C6A">
      <w:pPr>
        <w:pStyle w:val="2"/>
        <w:spacing w:before="0" w:after="0" w:line="560" w:lineRule="exact"/>
        <w:ind w:firstLine="482" w:firstLineChars="200"/>
        <w:jc w:val="center"/>
        <w:rPr>
          <w:rFonts w:hint="eastAsia" w:ascii="宋体" w:hAnsi="宋体" w:eastAsia="宋体" w:cs="宋体"/>
          <w:color w:val="auto"/>
          <w:sz w:val="24"/>
          <w:szCs w:val="24"/>
          <w:highlight w:val="none"/>
          <w:lang w:val="zh-CN"/>
        </w:rPr>
      </w:pPr>
      <w:bookmarkStart w:id="75" w:name="_Toc25238"/>
      <w:bookmarkStart w:id="76" w:name="_Toc15321"/>
      <w:r>
        <w:rPr>
          <w:rFonts w:hint="eastAsia" w:ascii="宋体" w:hAnsi="宋体" w:eastAsia="宋体" w:cs="宋体"/>
          <w:color w:val="auto"/>
          <w:sz w:val="24"/>
          <w:szCs w:val="24"/>
          <w:highlight w:val="none"/>
          <w:lang w:val="zh-CN"/>
        </w:rPr>
        <w:t>响应情况表</w:t>
      </w:r>
      <w:bookmarkEnd w:id="75"/>
      <w:bookmarkEnd w:id="76"/>
    </w:p>
    <w:p w14:paraId="5092C110">
      <w:pPr>
        <w:ind w:firstLine="480" w:firstLineChars="200"/>
        <w:jc w:val="center"/>
        <w:rPr>
          <w:rFonts w:hint="eastAsia" w:ascii="宋体" w:hAnsi="宋体" w:eastAsia="宋体" w:cs="宋体"/>
          <w:bCs/>
          <w:color w:val="auto"/>
          <w:sz w:val="24"/>
          <w:szCs w:val="24"/>
          <w:highlight w:val="none"/>
          <w:lang w:val="zh-CN"/>
        </w:rPr>
      </w:pPr>
    </w:p>
    <w:tbl>
      <w:tblPr>
        <w:tblStyle w:val="15"/>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6A3F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7EACC568">
            <w:pPr>
              <w:jc w:val="center"/>
              <w:rPr>
                <w:rFonts w:hint="eastAsia" w:ascii="宋体" w:hAnsi="宋体" w:eastAsia="宋体" w:cs="宋体"/>
                <w:b/>
                <w:color w:val="auto"/>
                <w:sz w:val="24"/>
                <w:szCs w:val="21"/>
                <w:highlight w:val="none"/>
              </w:rPr>
            </w:pPr>
            <w:bookmarkStart w:id="77" w:name="_Toc471299110"/>
            <w:r>
              <w:rPr>
                <w:rFonts w:hint="eastAsia" w:ascii="宋体" w:hAnsi="宋体" w:eastAsia="宋体" w:cs="宋体"/>
                <w:b/>
                <w:color w:val="auto"/>
                <w:sz w:val="24"/>
                <w:szCs w:val="21"/>
                <w:highlight w:val="none"/>
              </w:rPr>
              <w:t>按</w:t>
            </w:r>
            <w:r>
              <w:rPr>
                <w:rFonts w:hint="eastAsia" w:ascii="宋体" w:hAnsi="宋体" w:eastAsia="宋体" w:cs="宋体"/>
                <w:b/>
                <w:color w:val="auto"/>
                <w:sz w:val="24"/>
                <w:szCs w:val="21"/>
                <w:highlight w:val="none"/>
                <w:lang w:eastAsia="zh-CN"/>
              </w:rPr>
              <w:t>发包文件</w:t>
            </w:r>
            <w:r>
              <w:rPr>
                <w:rFonts w:hint="eastAsia" w:ascii="宋体" w:hAnsi="宋体" w:eastAsia="宋体" w:cs="宋体"/>
                <w:b/>
                <w:color w:val="auto"/>
                <w:sz w:val="24"/>
                <w:szCs w:val="21"/>
                <w:highlight w:val="none"/>
              </w:rPr>
              <w:t>规定填写</w:t>
            </w:r>
          </w:p>
        </w:tc>
        <w:tc>
          <w:tcPr>
            <w:tcW w:w="4200" w:type="dxa"/>
            <w:gridSpan w:val="2"/>
            <w:vAlign w:val="center"/>
          </w:tcPr>
          <w:p w14:paraId="50847B4C">
            <w:pPr>
              <w:jc w:val="center"/>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按供应商所投内容填写</w:t>
            </w:r>
          </w:p>
        </w:tc>
      </w:tr>
      <w:tr w14:paraId="0F7D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2A77D708">
            <w:pPr>
              <w:jc w:val="center"/>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序号</w:t>
            </w:r>
          </w:p>
        </w:tc>
        <w:tc>
          <w:tcPr>
            <w:tcW w:w="1794" w:type="dxa"/>
            <w:vAlign w:val="center"/>
          </w:tcPr>
          <w:p w14:paraId="1AC34EC0">
            <w:pPr>
              <w:jc w:val="center"/>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内容</w:t>
            </w:r>
          </w:p>
        </w:tc>
        <w:tc>
          <w:tcPr>
            <w:tcW w:w="2196" w:type="dxa"/>
            <w:vAlign w:val="center"/>
          </w:tcPr>
          <w:p w14:paraId="684BACBF">
            <w:pPr>
              <w:jc w:val="center"/>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lang w:eastAsia="zh-CN"/>
              </w:rPr>
              <w:t>发包文件</w:t>
            </w:r>
            <w:r>
              <w:rPr>
                <w:rFonts w:hint="eastAsia" w:ascii="宋体" w:hAnsi="宋体" w:eastAsia="宋体" w:cs="宋体"/>
                <w:b/>
                <w:color w:val="auto"/>
                <w:sz w:val="24"/>
                <w:szCs w:val="21"/>
                <w:highlight w:val="none"/>
              </w:rPr>
              <w:t>要求</w:t>
            </w:r>
          </w:p>
        </w:tc>
        <w:tc>
          <w:tcPr>
            <w:tcW w:w="2222" w:type="dxa"/>
            <w:vAlign w:val="center"/>
          </w:tcPr>
          <w:p w14:paraId="358CCC9F">
            <w:pPr>
              <w:jc w:val="center"/>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响应承诺</w:t>
            </w:r>
          </w:p>
        </w:tc>
        <w:tc>
          <w:tcPr>
            <w:tcW w:w="1978" w:type="dxa"/>
            <w:vAlign w:val="center"/>
          </w:tcPr>
          <w:p w14:paraId="2FD57A83">
            <w:pPr>
              <w:jc w:val="center"/>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偏离说明</w:t>
            </w:r>
          </w:p>
        </w:tc>
      </w:tr>
      <w:tr w14:paraId="131C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00BF833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94" w:type="dxa"/>
            <w:vAlign w:val="center"/>
          </w:tcPr>
          <w:p w14:paraId="5BCFECA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w:t>
            </w:r>
          </w:p>
        </w:tc>
        <w:tc>
          <w:tcPr>
            <w:tcW w:w="2196" w:type="dxa"/>
            <w:vAlign w:val="center"/>
          </w:tcPr>
          <w:p w14:paraId="66D10DC3">
            <w:pPr>
              <w:ind w:firstLine="480" w:firstLineChars="200"/>
              <w:jc w:val="center"/>
              <w:rPr>
                <w:rFonts w:hint="eastAsia" w:ascii="宋体" w:hAnsi="宋体" w:eastAsia="宋体" w:cs="宋体"/>
                <w:color w:val="auto"/>
                <w:sz w:val="24"/>
                <w:szCs w:val="24"/>
                <w:highlight w:val="none"/>
              </w:rPr>
            </w:pPr>
          </w:p>
        </w:tc>
        <w:tc>
          <w:tcPr>
            <w:tcW w:w="2222" w:type="dxa"/>
            <w:vAlign w:val="center"/>
          </w:tcPr>
          <w:p w14:paraId="0A66D9C5">
            <w:pPr>
              <w:ind w:firstLine="480" w:firstLineChars="200"/>
              <w:jc w:val="center"/>
              <w:rPr>
                <w:rFonts w:hint="eastAsia" w:ascii="宋体" w:hAnsi="宋体" w:eastAsia="宋体" w:cs="宋体"/>
                <w:color w:val="auto"/>
                <w:sz w:val="24"/>
                <w:szCs w:val="24"/>
                <w:highlight w:val="none"/>
              </w:rPr>
            </w:pPr>
          </w:p>
        </w:tc>
        <w:tc>
          <w:tcPr>
            <w:tcW w:w="1978" w:type="dxa"/>
            <w:vAlign w:val="center"/>
          </w:tcPr>
          <w:p w14:paraId="5D315715">
            <w:pPr>
              <w:ind w:firstLine="480" w:firstLineChars="200"/>
              <w:jc w:val="center"/>
              <w:rPr>
                <w:rFonts w:hint="eastAsia" w:ascii="宋体" w:hAnsi="宋体" w:eastAsia="宋体" w:cs="宋体"/>
                <w:color w:val="auto"/>
                <w:sz w:val="24"/>
                <w:szCs w:val="24"/>
                <w:highlight w:val="none"/>
              </w:rPr>
            </w:pPr>
          </w:p>
        </w:tc>
      </w:tr>
      <w:tr w14:paraId="09BE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6C8A68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794" w:type="dxa"/>
            <w:vAlign w:val="center"/>
          </w:tcPr>
          <w:p w14:paraId="14C7A865">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8"/>
                <w:highlight w:val="none"/>
              </w:rPr>
              <w:t>付款</w:t>
            </w:r>
            <w:r>
              <w:rPr>
                <w:rFonts w:hint="eastAsia" w:ascii="宋体" w:hAnsi="宋体" w:eastAsia="宋体" w:cs="宋体"/>
                <w:color w:val="auto"/>
                <w:sz w:val="24"/>
                <w:szCs w:val="28"/>
                <w:highlight w:val="none"/>
                <w:lang w:val="en-US" w:eastAsia="zh-CN"/>
              </w:rPr>
              <w:t>方式</w:t>
            </w:r>
          </w:p>
        </w:tc>
        <w:tc>
          <w:tcPr>
            <w:tcW w:w="2196" w:type="dxa"/>
            <w:vAlign w:val="center"/>
          </w:tcPr>
          <w:p w14:paraId="0D34407D">
            <w:pPr>
              <w:ind w:firstLine="480" w:firstLineChars="200"/>
              <w:jc w:val="center"/>
              <w:rPr>
                <w:rFonts w:hint="eastAsia" w:ascii="宋体" w:hAnsi="宋体" w:eastAsia="宋体" w:cs="宋体"/>
                <w:color w:val="auto"/>
                <w:sz w:val="24"/>
                <w:szCs w:val="24"/>
                <w:highlight w:val="none"/>
              </w:rPr>
            </w:pPr>
          </w:p>
        </w:tc>
        <w:tc>
          <w:tcPr>
            <w:tcW w:w="2222" w:type="dxa"/>
            <w:vAlign w:val="center"/>
          </w:tcPr>
          <w:p w14:paraId="37A77FF3">
            <w:pPr>
              <w:ind w:firstLine="480" w:firstLineChars="200"/>
              <w:jc w:val="center"/>
              <w:rPr>
                <w:rFonts w:hint="eastAsia" w:ascii="宋体" w:hAnsi="宋体" w:eastAsia="宋体" w:cs="宋体"/>
                <w:color w:val="auto"/>
                <w:sz w:val="24"/>
                <w:szCs w:val="24"/>
                <w:highlight w:val="none"/>
              </w:rPr>
            </w:pPr>
          </w:p>
        </w:tc>
        <w:tc>
          <w:tcPr>
            <w:tcW w:w="1978" w:type="dxa"/>
            <w:vAlign w:val="center"/>
          </w:tcPr>
          <w:p w14:paraId="524497EA">
            <w:pPr>
              <w:ind w:firstLine="480" w:firstLineChars="200"/>
              <w:jc w:val="center"/>
              <w:rPr>
                <w:rFonts w:hint="eastAsia" w:ascii="宋体" w:hAnsi="宋体" w:eastAsia="宋体" w:cs="宋体"/>
                <w:color w:val="auto"/>
                <w:sz w:val="24"/>
                <w:szCs w:val="24"/>
                <w:highlight w:val="none"/>
              </w:rPr>
            </w:pPr>
          </w:p>
        </w:tc>
      </w:tr>
      <w:tr w14:paraId="6AFE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3529F8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94" w:type="dxa"/>
            <w:vAlign w:val="center"/>
          </w:tcPr>
          <w:p w14:paraId="68754BC4">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8"/>
                <w:highlight w:val="none"/>
                <w:lang w:val="en-US" w:eastAsia="zh-CN"/>
              </w:rPr>
              <w:t>质保期</w:t>
            </w:r>
          </w:p>
        </w:tc>
        <w:tc>
          <w:tcPr>
            <w:tcW w:w="2196" w:type="dxa"/>
            <w:vAlign w:val="center"/>
          </w:tcPr>
          <w:p w14:paraId="602722D1">
            <w:pPr>
              <w:ind w:firstLine="480" w:firstLineChars="200"/>
              <w:jc w:val="center"/>
              <w:rPr>
                <w:rFonts w:hint="eastAsia" w:ascii="宋体" w:hAnsi="宋体" w:eastAsia="宋体" w:cs="宋体"/>
                <w:color w:val="auto"/>
                <w:sz w:val="24"/>
                <w:szCs w:val="24"/>
                <w:highlight w:val="none"/>
              </w:rPr>
            </w:pPr>
          </w:p>
        </w:tc>
        <w:tc>
          <w:tcPr>
            <w:tcW w:w="2222" w:type="dxa"/>
            <w:vAlign w:val="center"/>
          </w:tcPr>
          <w:p w14:paraId="6BCAC8D3">
            <w:pPr>
              <w:ind w:firstLine="480" w:firstLineChars="200"/>
              <w:jc w:val="center"/>
              <w:rPr>
                <w:rFonts w:hint="eastAsia" w:ascii="宋体" w:hAnsi="宋体" w:eastAsia="宋体" w:cs="宋体"/>
                <w:color w:val="auto"/>
                <w:sz w:val="24"/>
                <w:szCs w:val="24"/>
                <w:highlight w:val="none"/>
              </w:rPr>
            </w:pPr>
          </w:p>
        </w:tc>
        <w:tc>
          <w:tcPr>
            <w:tcW w:w="1978" w:type="dxa"/>
            <w:vAlign w:val="center"/>
          </w:tcPr>
          <w:p w14:paraId="35D72231">
            <w:pPr>
              <w:ind w:firstLine="480" w:firstLineChars="200"/>
              <w:jc w:val="center"/>
              <w:rPr>
                <w:rFonts w:hint="eastAsia" w:ascii="宋体" w:hAnsi="宋体" w:eastAsia="宋体" w:cs="宋体"/>
                <w:color w:val="auto"/>
                <w:sz w:val="24"/>
                <w:szCs w:val="24"/>
                <w:highlight w:val="none"/>
              </w:rPr>
            </w:pPr>
          </w:p>
        </w:tc>
      </w:tr>
      <w:tr w14:paraId="45FF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76CB49D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94" w:type="dxa"/>
            <w:vAlign w:val="center"/>
          </w:tcPr>
          <w:p w14:paraId="062A45E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196" w:type="dxa"/>
            <w:vAlign w:val="center"/>
          </w:tcPr>
          <w:p w14:paraId="63A29681">
            <w:pPr>
              <w:ind w:firstLine="480" w:firstLineChars="200"/>
              <w:jc w:val="center"/>
              <w:rPr>
                <w:rFonts w:hint="eastAsia" w:ascii="宋体" w:hAnsi="宋体" w:eastAsia="宋体" w:cs="宋体"/>
                <w:color w:val="auto"/>
                <w:sz w:val="24"/>
                <w:szCs w:val="24"/>
                <w:highlight w:val="none"/>
              </w:rPr>
            </w:pPr>
          </w:p>
        </w:tc>
        <w:tc>
          <w:tcPr>
            <w:tcW w:w="2222" w:type="dxa"/>
            <w:vAlign w:val="center"/>
          </w:tcPr>
          <w:p w14:paraId="0D4D3054">
            <w:pPr>
              <w:ind w:firstLine="480" w:firstLineChars="200"/>
              <w:jc w:val="center"/>
              <w:rPr>
                <w:rFonts w:hint="eastAsia" w:ascii="宋体" w:hAnsi="宋体" w:eastAsia="宋体" w:cs="宋体"/>
                <w:color w:val="auto"/>
                <w:sz w:val="24"/>
                <w:szCs w:val="24"/>
                <w:highlight w:val="none"/>
              </w:rPr>
            </w:pPr>
          </w:p>
        </w:tc>
        <w:tc>
          <w:tcPr>
            <w:tcW w:w="1978" w:type="dxa"/>
            <w:vAlign w:val="center"/>
          </w:tcPr>
          <w:p w14:paraId="10402F47">
            <w:pPr>
              <w:ind w:firstLine="480" w:firstLineChars="200"/>
              <w:jc w:val="center"/>
              <w:rPr>
                <w:rFonts w:hint="eastAsia" w:ascii="宋体" w:hAnsi="宋体" w:eastAsia="宋体" w:cs="宋体"/>
                <w:color w:val="auto"/>
                <w:sz w:val="24"/>
                <w:szCs w:val="24"/>
                <w:highlight w:val="none"/>
              </w:rPr>
            </w:pPr>
          </w:p>
        </w:tc>
      </w:tr>
    </w:tbl>
    <w:p w14:paraId="2B8043B1">
      <w:pPr>
        <w:spacing w:after="312" w:afterLines="100" w:line="520" w:lineRule="exact"/>
        <w:ind w:firstLine="482" w:firstLineChars="200"/>
        <w:rPr>
          <w:rFonts w:hint="eastAsia" w:ascii="宋体" w:hAnsi="宋体" w:eastAsia="宋体" w:cs="宋体"/>
          <w:color w:val="auto"/>
          <w:sz w:val="24"/>
          <w:szCs w:val="28"/>
          <w:highlight w:val="none"/>
        </w:rPr>
      </w:pPr>
      <w:r>
        <w:rPr>
          <w:rFonts w:hint="eastAsia" w:ascii="宋体" w:hAnsi="宋体" w:eastAsia="宋体" w:cs="宋体"/>
          <w:b/>
          <w:color w:val="auto"/>
          <w:sz w:val="24"/>
          <w:szCs w:val="24"/>
          <w:highlight w:val="none"/>
        </w:rPr>
        <w:t>注：</w:t>
      </w:r>
      <w:r>
        <w:rPr>
          <w:rFonts w:hint="eastAsia" w:ascii="宋体" w:hAnsi="宋体" w:eastAsia="宋体" w:cs="宋体"/>
          <w:color w:val="auto"/>
          <w:sz w:val="24"/>
          <w:szCs w:val="28"/>
          <w:highlight w:val="none"/>
        </w:rPr>
        <w:t>提供的服务满足采购需求；付款及服务期等均应响应</w:t>
      </w:r>
      <w:r>
        <w:rPr>
          <w:rFonts w:hint="eastAsia" w:ascii="宋体" w:hAnsi="宋体" w:eastAsia="宋体" w:cs="宋体"/>
          <w:color w:val="auto"/>
          <w:sz w:val="24"/>
          <w:szCs w:val="28"/>
          <w:highlight w:val="none"/>
          <w:lang w:eastAsia="zh-CN"/>
        </w:rPr>
        <w:t>发包文件</w:t>
      </w:r>
      <w:r>
        <w:rPr>
          <w:rFonts w:hint="eastAsia" w:ascii="宋体" w:hAnsi="宋体" w:eastAsia="宋体" w:cs="宋体"/>
          <w:color w:val="auto"/>
          <w:sz w:val="24"/>
          <w:szCs w:val="28"/>
          <w:highlight w:val="none"/>
        </w:rPr>
        <w:t>要求。</w:t>
      </w:r>
    </w:p>
    <w:p w14:paraId="6141C2BA">
      <w:pPr>
        <w:spacing w:after="312" w:afterLines="100" w:line="520" w:lineRule="exact"/>
        <w:ind w:firstLine="480" w:firstLineChars="200"/>
        <w:rPr>
          <w:rFonts w:hint="eastAsia" w:ascii="宋体" w:hAnsi="宋体" w:eastAsia="宋体" w:cs="宋体"/>
          <w:color w:val="auto"/>
          <w:sz w:val="24"/>
          <w:szCs w:val="28"/>
          <w:highlight w:val="none"/>
        </w:rPr>
      </w:pPr>
    </w:p>
    <w:p w14:paraId="2F0D4A0F">
      <w:pPr>
        <w:ind w:firstLine="480" w:firstLineChars="200"/>
        <w:rPr>
          <w:rFonts w:hint="eastAsia" w:ascii="宋体" w:hAnsi="宋体" w:eastAsia="宋体" w:cs="宋体"/>
          <w:color w:val="auto"/>
          <w:sz w:val="24"/>
          <w:szCs w:val="24"/>
          <w:highlight w:val="none"/>
        </w:rPr>
      </w:pPr>
    </w:p>
    <w:p w14:paraId="63F45D24">
      <w:pPr>
        <w:ind w:firstLine="480" w:firstLineChars="200"/>
        <w:rPr>
          <w:rFonts w:hint="eastAsia" w:ascii="宋体" w:hAnsi="宋体" w:eastAsia="宋体" w:cs="宋体"/>
          <w:color w:val="auto"/>
          <w:sz w:val="24"/>
          <w:szCs w:val="24"/>
          <w:highlight w:val="none"/>
        </w:rPr>
      </w:pPr>
    </w:p>
    <w:p w14:paraId="29879B28">
      <w:pPr>
        <w:spacing w:line="360" w:lineRule="auto"/>
        <w:ind w:right="48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投标供应商公章：</w:t>
      </w:r>
    </w:p>
    <w:p w14:paraId="741BA417">
      <w:pPr>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日    期：</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日</w:t>
      </w:r>
    </w:p>
    <w:p w14:paraId="2AC02ADE">
      <w:pPr>
        <w:pStyle w:val="3"/>
        <w:spacing w:before="0" w:after="0"/>
        <w:ind w:firstLine="482"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8E31852">
      <w:pPr>
        <w:jc w:val="center"/>
        <w:rPr>
          <w:rFonts w:hint="eastAsia" w:ascii="宋体" w:hAnsi="宋体" w:eastAsia="宋体" w:cs="宋体"/>
          <w:b/>
          <w:bCs/>
          <w:color w:val="auto"/>
          <w:sz w:val="24"/>
          <w:szCs w:val="24"/>
          <w:highlight w:val="none"/>
          <w:lang w:val="en-US" w:eastAsia="zh-CN"/>
        </w:rPr>
      </w:pPr>
    </w:p>
    <w:p w14:paraId="3D63F09D">
      <w:pPr>
        <w:pStyle w:val="14"/>
        <w:rPr>
          <w:rFonts w:hint="eastAsia" w:ascii="宋体" w:hAnsi="宋体" w:eastAsia="宋体" w:cs="宋体"/>
          <w:color w:val="auto"/>
          <w:sz w:val="24"/>
          <w:szCs w:val="24"/>
          <w:highlight w:val="none"/>
        </w:rPr>
      </w:pPr>
    </w:p>
    <w:bookmarkEnd w:id="77"/>
    <w:p w14:paraId="0B431DD6">
      <w:pPr>
        <w:pStyle w:val="2"/>
        <w:spacing w:before="0" w:after="0" w:line="560" w:lineRule="exact"/>
        <w:ind w:firstLine="482" w:firstLineChars="200"/>
        <w:rPr>
          <w:rFonts w:hint="eastAsia" w:ascii="宋体" w:hAnsi="宋体" w:eastAsia="宋体" w:cs="宋体"/>
          <w:color w:val="auto"/>
          <w:sz w:val="24"/>
          <w:szCs w:val="24"/>
          <w:highlight w:val="none"/>
          <w:lang w:eastAsia="zh-CN"/>
        </w:rPr>
      </w:pPr>
      <w:bookmarkStart w:id="78" w:name="_Toc27540"/>
      <w:bookmarkStart w:id="79" w:name="_Toc17029"/>
      <w:bookmarkStart w:id="80" w:name="_Toc3177"/>
      <w:r>
        <w:rPr>
          <w:rFonts w:hint="eastAsia" w:ascii="宋体" w:hAnsi="宋体" w:eastAsia="宋体" w:cs="宋体"/>
          <w:color w:val="auto"/>
          <w:sz w:val="24"/>
          <w:szCs w:val="24"/>
          <w:highlight w:val="none"/>
        </w:rPr>
        <w:t>附件</w:t>
      </w:r>
      <w:bookmarkEnd w:id="78"/>
      <w:r>
        <w:rPr>
          <w:rFonts w:hint="eastAsia" w:ascii="宋体" w:hAnsi="宋体" w:eastAsia="宋体" w:cs="宋体"/>
          <w:color w:val="auto"/>
          <w:sz w:val="24"/>
          <w:szCs w:val="24"/>
          <w:highlight w:val="none"/>
          <w:lang w:val="en-US" w:eastAsia="zh-CN"/>
        </w:rPr>
        <w:t>八</w:t>
      </w:r>
      <w:bookmarkEnd w:id="79"/>
    </w:p>
    <w:bookmarkEnd w:id="80"/>
    <w:p w14:paraId="2DCC9F7B">
      <w:pPr>
        <w:pStyle w:val="2"/>
        <w:spacing w:before="0" w:after="0" w:line="560" w:lineRule="exact"/>
        <w:ind w:firstLine="480" w:firstLineChars="200"/>
        <w:jc w:val="center"/>
        <w:rPr>
          <w:rFonts w:hint="eastAsia" w:ascii="宋体" w:hAnsi="宋体" w:eastAsia="宋体" w:cs="宋体"/>
          <w:b w:val="0"/>
          <w:bCs/>
          <w:color w:val="auto"/>
          <w:sz w:val="24"/>
          <w:szCs w:val="24"/>
          <w:highlight w:val="none"/>
        </w:rPr>
      </w:pPr>
      <w:bookmarkStart w:id="81" w:name="_Toc26933"/>
      <w:bookmarkStart w:id="82" w:name="_Toc28850"/>
      <w:r>
        <w:rPr>
          <w:rFonts w:hint="eastAsia" w:ascii="宋体" w:hAnsi="宋体" w:eastAsia="宋体" w:cs="宋体"/>
          <w:b w:val="0"/>
          <w:bCs/>
          <w:color w:val="auto"/>
          <w:sz w:val="24"/>
          <w:szCs w:val="24"/>
          <w:highlight w:val="none"/>
          <w:lang w:eastAsia="zh-CN"/>
        </w:rPr>
        <w:t>发包文件</w:t>
      </w:r>
      <w:r>
        <w:rPr>
          <w:rFonts w:hint="eastAsia" w:ascii="宋体" w:hAnsi="宋体" w:eastAsia="宋体" w:cs="宋体"/>
          <w:b w:val="0"/>
          <w:bCs/>
          <w:color w:val="auto"/>
          <w:sz w:val="24"/>
          <w:szCs w:val="24"/>
          <w:highlight w:val="none"/>
        </w:rPr>
        <w:t>要求和供应商认为需要提供的其它说明和资料</w:t>
      </w:r>
      <w:bookmarkEnd w:id="81"/>
      <w:bookmarkEnd w:id="82"/>
    </w:p>
    <w:p w14:paraId="42EDC67F">
      <w:pPr>
        <w:rPr>
          <w:rFonts w:hint="eastAsia"/>
        </w:rPr>
      </w:pPr>
    </w:p>
    <w:p w14:paraId="4342733B">
      <w:pPr>
        <w:ind w:firstLine="482" w:firstLineChars="200"/>
        <w:jc w:val="center"/>
        <w:rPr>
          <w:rFonts w:hint="eastAsia" w:ascii="宋体" w:hAnsi="宋体" w:eastAsia="宋体" w:cs="宋体"/>
          <w:b/>
          <w:color w:val="auto"/>
          <w:sz w:val="24"/>
          <w:szCs w:val="28"/>
          <w:highlight w:val="none"/>
        </w:rPr>
      </w:pPr>
    </w:p>
    <w:p w14:paraId="205B0C69">
      <w:pPr>
        <w:ind w:firstLine="482" w:firstLineChars="200"/>
        <w:jc w:val="center"/>
        <w:rPr>
          <w:rFonts w:hint="eastAsia" w:ascii="宋体" w:hAnsi="宋体" w:eastAsia="宋体" w:cs="宋体"/>
          <w:b/>
          <w:color w:val="auto"/>
          <w:sz w:val="24"/>
          <w:szCs w:val="28"/>
          <w:highlight w:val="none"/>
        </w:rPr>
      </w:pPr>
    </w:p>
    <w:p w14:paraId="66118930">
      <w:pPr>
        <w:pStyle w:val="13"/>
        <w:rPr>
          <w:rFonts w:hint="eastAsia" w:ascii="宋体" w:hAnsi="宋体" w:eastAsia="宋体" w:cs="宋体"/>
          <w:b/>
          <w:color w:val="auto"/>
          <w:sz w:val="24"/>
          <w:szCs w:val="28"/>
          <w:highlight w:val="none"/>
        </w:rPr>
      </w:pPr>
    </w:p>
    <w:p w14:paraId="70C94502">
      <w:pPr>
        <w:pStyle w:val="13"/>
        <w:rPr>
          <w:rFonts w:hint="eastAsia" w:ascii="宋体" w:hAnsi="宋体" w:eastAsia="宋体" w:cs="宋体"/>
          <w:b/>
          <w:color w:val="auto"/>
          <w:sz w:val="24"/>
          <w:szCs w:val="28"/>
          <w:highlight w:val="none"/>
        </w:rPr>
      </w:pPr>
    </w:p>
    <w:p w14:paraId="6D124654">
      <w:pPr>
        <w:pStyle w:val="13"/>
        <w:rPr>
          <w:rFonts w:hint="eastAsia" w:ascii="宋体" w:hAnsi="宋体" w:eastAsia="宋体" w:cs="宋体"/>
          <w:b/>
          <w:color w:val="auto"/>
          <w:sz w:val="24"/>
          <w:szCs w:val="28"/>
          <w:highlight w:val="none"/>
        </w:rPr>
      </w:pPr>
    </w:p>
    <w:p w14:paraId="3DDF374F">
      <w:pPr>
        <w:pStyle w:val="13"/>
        <w:rPr>
          <w:rFonts w:hint="eastAsia" w:ascii="宋体" w:hAnsi="宋体" w:eastAsia="宋体" w:cs="宋体"/>
          <w:b/>
          <w:color w:val="auto"/>
          <w:sz w:val="24"/>
          <w:szCs w:val="28"/>
          <w:highlight w:val="none"/>
        </w:rPr>
      </w:pPr>
    </w:p>
    <w:p w14:paraId="3CF7FBE4">
      <w:pPr>
        <w:pStyle w:val="13"/>
        <w:rPr>
          <w:rFonts w:hint="eastAsia" w:ascii="宋体" w:hAnsi="宋体" w:eastAsia="宋体" w:cs="宋体"/>
          <w:b/>
          <w:color w:val="auto"/>
          <w:sz w:val="24"/>
          <w:szCs w:val="28"/>
          <w:highlight w:val="none"/>
        </w:rPr>
      </w:pPr>
    </w:p>
    <w:p w14:paraId="129B00F3">
      <w:pPr>
        <w:pStyle w:val="13"/>
        <w:rPr>
          <w:rFonts w:hint="eastAsia" w:ascii="宋体" w:hAnsi="宋体" w:eastAsia="宋体" w:cs="宋体"/>
          <w:b/>
          <w:color w:val="auto"/>
          <w:sz w:val="24"/>
          <w:szCs w:val="28"/>
          <w:highlight w:val="none"/>
        </w:rPr>
      </w:pPr>
    </w:p>
    <w:p w14:paraId="2AF1DBA1">
      <w:pPr>
        <w:pStyle w:val="13"/>
        <w:rPr>
          <w:rFonts w:hint="eastAsia" w:ascii="宋体" w:hAnsi="宋体" w:eastAsia="宋体" w:cs="宋体"/>
          <w:b/>
          <w:color w:val="auto"/>
          <w:sz w:val="24"/>
          <w:szCs w:val="28"/>
          <w:highlight w:val="none"/>
        </w:rPr>
      </w:pPr>
    </w:p>
    <w:p w14:paraId="7F71D425">
      <w:pPr>
        <w:pStyle w:val="13"/>
        <w:rPr>
          <w:rFonts w:hint="eastAsia" w:ascii="宋体" w:hAnsi="宋体" w:eastAsia="宋体" w:cs="宋体"/>
          <w:b/>
          <w:color w:val="auto"/>
          <w:sz w:val="24"/>
          <w:szCs w:val="28"/>
          <w:highlight w:val="none"/>
        </w:rPr>
      </w:pPr>
    </w:p>
    <w:p w14:paraId="36A527E2">
      <w:pPr>
        <w:pStyle w:val="13"/>
        <w:rPr>
          <w:rFonts w:hint="eastAsia" w:ascii="宋体" w:hAnsi="宋体" w:eastAsia="宋体" w:cs="宋体"/>
          <w:b/>
          <w:color w:val="auto"/>
          <w:sz w:val="24"/>
          <w:szCs w:val="28"/>
          <w:highlight w:val="none"/>
        </w:rPr>
      </w:pPr>
    </w:p>
    <w:p w14:paraId="372DD35F">
      <w:pPr>
        <w:pStyle w:val="13"/>
        <w:rPr>
          <w:rFonts w:hint="eastAsia" w:ascii="宋体" w:hAnsi="宋体" w:eastAsia="宋体" w:cs="宋体"/>
          <w:b/>
          <w:color w:val="auto"/>
          <w:sz w:val="24"/>
          <w:szCs w:val="28"/>
          <w:highlight w:val="none"/>
        </w:rPr>
      </w:pPr>
    </w:p>
    <w:p w14:paraId="71535C7E">
      <w:pPr>
        <w:pStyle w:val="13"/>
        <w:rPr>
          <w:rFonts w:hint="eastAsia" w:ascii="宋体" w:hAnsi="宋体" w:eastAsia="宋体" w:cs="宋体"/>
          <w:b/>
          <w:color w:val="auto"/>
          <w:sz w:val="24"/>
          <w:szCs w:val="28"/>
          <w:highlight w:val="none"/>
        </w:rPr>
      </w:pPr>
    </w:p>
    <w:p w14:paraId="2CBA4833">
      <w:pPr>
        <w:pStyle w:val="13"/>
        <w:rPr>
          <w:rFonts w:hint="eastAsia" w:ascii="宋体" w:hAnsi="宋体" w:eastAsia="宋体" w:cs="宋体"/>
          <w:b/>
          <w:color w:val="auto"/>
          <w:sz w:val="24"/>
          <w:szCs w:val="28"/>
          <w:highlight w:val="none"/>
        </w:rPr>
      </w:pPr>
    </w:p>
    <w:p w14:paraId="563C41B9">
      <w:pPr>
        <w:pStyle w:val="13"/>
        <w:rPr>
          <w:rFonts w:hint="eastAsia" w:ascii="宋体" w:hAnsi="宋体" w:eastAsia="宋体" w:cs="宋体"/>
          <w:b/>
          <w:color w:val="auto"/>
          <w:sz w:val="24"/>
          <w:szCs w:val="28"/>
          <w:highlight w:val="none"/>
        </w:rPr>
      </w:pPr>
    </w:p>
    <w:p w14:paraId="0E503897">
      <w:pPr>
        <w:pStyle w:val="13"/>
        <w:rPr>
          <w:rFonts w:hint="eastAsia" w:ascii="宋体" w:hAnsi="宋体" w:eastAsia="宋体" w:cs="宋体"/>
          <w:b/>
          <w:color w:val="auto"/>
          <w:sz w:val="24"/>
          <w:szCs w:val="28"/>
          <w:highlight w:val="none"/>
        </w:rPr>
      </w:pPr>
    </w:p>
    <w:p w14:paraId="494504EA">
      <w:pPr>
        <w:pStyle w:val="13"/>
        <w:rPr>
          <w:rFonts w:hint="eastAsia" w:ascii="宋体" w:hAnsi="宋体" w:eastAsia="宋体" w:cs="宋体"/>
          <w:b/>
          <w:color w:val="auto"/>
          <w:sz w:val="24"/>
          <w:szCs w:val="28"/>
          <w:highlight w:val="none"/>
        </w:rPr>
      </w:pPr>
    </w:p>
    <w:p w14:paraId="5BCC392F">
      <w:pPr>
        <w:pStyle w:val="13"/>
        <w:rPr>
          <w:rFonts w:hint="eastAsia" w:ascii="宋体" w:hAnsi="宋体" w:eastAsia="宋体" w:cs="宋体"/>
          <w:b/>
          <w:color w:val="auto"/>
          <w:sz w:val="24"/>
          <w:szCs w:val="28"/>
          <w:highlight w:val="none"/>
        </w:rPr>
      </w:pPr>
    </w:p>
    <w:p w14:paraId="1D46325D">
      <w:pPr>
        <w:pStyle w:val="13"/>
        <w:rPr>
          <w:rFonts w:hint="eastAsia" w:ascii="宋体" w:hAnsi="宋体" w:eastAsia="宋体" w:cs="宋体"/>
          <w:b/>
          <w:color w:val="auto"/>
          <w:sz w:val="24"/>
          <w:szCs w:val="28"/>
          <w:highlight w:val="none"/>
        </w:rPr>
      </w:pPr>
    </w:p>
    <w:p w14:paraId="2E92C6F6">
      <w:pPr>
        <w:pStyle w:val="13"/>
        <w:rPr>
          <w:rFonts w:hint="eastAsia" w:ascii="宋体" w:hAnsi="宋体" w:eastAsia="宋体" w:cs="宋体"/>
          <w:b/>
          <w:color w:val="auto"/>
          <w:sz w:val="24"/>
          <w:szCs w:val="28"/>
          <w:highlight w:val="none"/>
        </w:rPr>
      </w:pPr>
    </w:p>
    <w:p w14:paraId="44BB38B4">
      <w:pPr>
        <w:pStyle w:val="13"/>
        <w:rPr>
          <w:rFonts w:hint="eastAsia" w:ascii="宋体" w:hAnsi="宋体" w:eastAsia="宋体" w:cs="宋体"/>
          <w:b/>
          <w:color w:val="auto"/>
          <w:sz w:val="24"/>
          <w:szCs w:val="28"/>
          <w:highlight w:val="none"/>
        </w:rPr>
      </w:pPr>
    </w:p>
    <w:p w14:paraId="5E4ED860">
      <w:pPr>
        <w:pStyle w:val="13"/>
        <w:rPr>
          <w:rFonts w:hint="eastAsia" w:ascii="宋体" w:hAnsi="宋体" w:eastAsia="宋体" w:cs="宋体"/>
          <w:b/>
          <w:color w:val="auto"/>
          <w:sz w:val="24"/>
          <w:szCs w:val="28"/>
          <w:highlight w:val="none"/>
        </w:rPr>
      </w:pPr>
    </w:p>
    <w:p w14:paraId="42A5B9B0">
      <w:pPr>
        <w:ind w:firstLine="482" w:firstLineChars="200"/>
        <w:jc w:val="center"/>
        <w:rPr>
          <w:rFonts w:hint="eastAsia" w:ascii="宋体" w:hAnsi="宋体" w:eastAsia="宋体" w:cs="宋体"/>
          <w:b/>
          <w:color w:val="auto"/>
          <w:sz w:val="24"/>
          <w:szCs w:val="28"/>
          <w:highlight w:val="none"/>
        </w:rPr>
      </w:pPr>
    </w:p>
    <w:p w14:paraId="2BAF35E9">
      <w:pPr>
        <w:jc w:val="left"/>
        <w:rPr>
          <w:rFonts w:hint="eastAsia" w:ascii="宋体" w:hAnsi="宋体" w:eastAsia="宋体" w:cs="宋体"/>
          <w:b/>
          <w:color w:val="auto"/>
          <w:sz w:val="28"/>
          <w:szCs w:val="24"/>
          <w:highlight w:val="none"/>
          <w:lang w:val="en-US" w:eastAsia="zh-CN"/>
        </w:rPr>
      </w:pPr>
      <w:bookmarkStart w:id="83" w:name="_Toc484452031"/>
      <w:r>
        <w:rPr>
          <w:rFonts w:hint="eastAsia" w:ascii="宋体" w:hAnsi="宋体" w:eastAsia="宋体" w:cs="宋体"/>
          <w:b/>
          <w:color w:val="auto"/>
          <w:sz w:val="28"/>
          <w:szCs w:val="24"/>
          <w:highlight w:val="none"/>
          <w:lang w:val="en-US" w:eastAsia="zh-CN"/>
        </w:rPr>
        <w:t>手持件</w:t>
      </w:r>
    </w:p>
    <w:p w14:paraId="58E35B0B">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最终报价/第</w:t>
      </w:r>
      <w:r>
        <w:rPr>
          <w:rFonts w:hint="eastAsia" w:ascii="宋体" w:hAnsi="宋体" w:eastAsia="宋体" w:cs="宋体"/>
          <w:b/>
          <w:color w:val="auto"/>
          <w:sz w:val="36"/>
          <w:szCs w:val="36"/>
          <w:highlight w:val="none"/>
          <w:u w:val="single"/>
        </w:rPr>
        <w:t xml:space="preserve"> </w:t>
      </w:r>
      <w:r>
        <w:rPr>
          <w:rFonts w:hint="eastAsia" w:ascii="宋体" w:hAnsi="宋体" w:eastAsia="宋体" w:cs="宋体"/>
          <w:b/>
          <w:color w:val="auto"/>
          <w:sz w:val="36"/>
          <w:szCs w:val="36"/>
          <w:highlight w:val="none"/>
          <w:u w:val="single"/>
          <w:lang w:val="en-US" w:eastAsia="zh-CN"/>
        </w:rPr>
        <w:t xml:space="preserve">  </w:t>
      </w:r>
      <w:r>
        <w:rPr>
          <w:rFonts w:hint="eastAsia" w:ascii="宋体" w:hAnsi="宋体" w:eastAsia="宋体" w:cs="宋体"/>
          <w:b/>
          <w:color w:val="auto"/>
          <w:sz w:val="36"/>
          <w:szCs w:val="36"/>
          <w:highlight w:val="none"/>
          <w:u w:val="single"/>
        </w:rPr>
        <w:t xml:space="preserve">  </w:t>
      </w:r>
      <w:r>
        <w:rPr>
          <w:rFonts w:hint="eastAsia" w:ascii="宋体" w:hAnsi="宋体" w:eastAsia="宋体" w:cs="宋体"/>
          <w:b/>
          <w:color w:val="auto"/>
          <w:sz w:val="36"/>
          <w:szCs w:val="36"/>
          <w:highlight w:val="none"/>
        </w:rPr>
        <w:t>轮报价表</w:t>
      </w:r>
      <w:bookmarkEnd w:id="83"/>
    </w:p>
    <w:p w14:paraId="5B7E523E">
      <w:pPr>
        <w:ind w:firstLine="480" w:firstLineChars="200"/>
        <w:rPr>
          <w:rFonts w:hint="eastAsia" w:ascii="宋体" w:hAnsi="宋体" w:eastAsia="宋体" w:cs="宋体"/>
          <w:color w:val="auto"/>
          <w:sz w:val="24"/>
          <w:highlight w:val="none"/>
        </w:rPr>
      </w:pPr>
    </w:p>
    <w:p w14:paraId="0A675451">
      <w:pPr>
        <w:spacing w:line="6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(发包人)</w:t>
      </w:r>
    </w:p>
    <w:p w14:paraId="406B56D5">
      <w:pPr>
        <w:spacing w:line="6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1、根据你方</w:t>
      </w:r>
      <w:r>
        <w:rPr>
          <w:rFonts w:hint="eastAsia" w:ascii="宋体" w:hAnsi="宋体" w:eastAsia="宋体" w:cs="宋体"/>
          <w:color w:val="auto"/>
          <w:sz w:val="28"/>
          <w:szCs w:val="28"/>
          <w:highlight w:val="none"/>
          <w:lang w:val="en-US" w:eastAsia="zh-CN"/>
        </w:rPr>
        <w:t>发包</w:t>
      </w:r>
      <w:r>
        <w:rPr>
          <w:rFonts w:hint="eastAsia" w:ascii="宋体" w:hAnsi="宋体" w:eastAsia="宋体" w:cs="宋体"/>
          <w:color w:val="auto"/>
          <w:sz w:val="28"/>
          <w:szCs w:val="28"/>
          <w:highlight w:val="none"/>
        </w:rPr>
        <w:t>项目编号为</w:t>
      </w:r>
      <w:r>
        <w:rPr>
          <w:rFonts w:hint="eastAsia" w:ascii="宋体" w:hAnsi="宋体" w:eastAsia="宋体" w:cs="宋体"/>
          <w:color w:val="auto"/>
          <w:sz w:val="28"/>
          <w:szCs w:val="28"/>
          <w:highlight w:val="none"/>
          <w:u w:val="single"/>
        </w:rPr>
        <w:t xml:space="preserve">  {项目编号}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 xml:space="preserve">  {项目名称}  </w:t>
      </w:r>
      <w:r>
        <w:rPr>
          <w:rFonts w:hint="eastAsia" w:ascii="宋体" w:hAnsi="宋体" w:eastAsia="宋体" w:cs="宋体"/>
          <w:color w:val="auto"/>
          <w:sz w:val="28"/>
          <w:szCs w:val="28"/>
          <w:highlight w:val="none"/>
          <w:lang w:val="en-US" w:eastAsia="zh-CN"/>
        </w:rPr>
        <w:t>项目发包</w:t>
      </w:r>
      <w:r>
        <w:rPr>
          <w:rFonts w:hint="eastAsia" w:ascii="宋体" w:hAnsi="宋体" w:eastAsia="宋体" w:cs="宋体"/>
          <w:color w:val="auto"/>
          <w:sz w:val="28"/>
          <w:szCs w:val="28"/>
          <w:highlight w:val="none"/>
        </w:rPr>
        <w:t>文件，我方愿在第一次（响应文件）报价的基础上再次让利，让利后</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rPr>
        <w:t>报价为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人民币（大写）</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（小写</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元）</w:t>
      </w:r>
      <w:r>
        <w:rPr>
          <w:rFonts w:hint="eastAsia" w:ascii="宋体" w:hAnsi="宋体" w:eastAsia="宋体" w:cs="宋体"/>
          <w:color w:val="auto"/>
          <w:sz w:val="28"/>
          <w:szCs w:val="28"/>
          <w:highlight w:val="none"/>
          <w:lang w:eastAsia="zh-CN"/>
        </w:rPr>
        <w:t>】，（各单价相应同比下浮）</w:t>
      </w:r>
      <w:r>
        <w:rPr>
          <w:rFonts w:hint="eastAsia" w:ascii="宋体" w:hAnsi="宋体" w:eastAsia="宋体" w:cs="宋体"/>
          <w:color w:val="auto"/>
          <w:sz w:val="28"/>
          <w:szCs w:val="28"/>
          <w:highlight w:val="none"/>
        </w:rPr>
        <w:t>，并承诺按本</w:t>
      </w:r>
      <w:r>
        <w:rPr>
          <w:rFonts w:hint="eastAsia" w:ascii="宋体" w:hAnsi="宋体" w:eastAsia="宋体" w:cs="宋体"/>
          <w:color w:val="auto"/>
          <w:sz w:val="28"/>
          <w:szCs w:val="28"/>
          <w:highlight w:val="none"/>
          <w:lang w:val="en-US" w:eastAsia="zh-CN"/>
        </w:rPr>
        <w:t>发包</w:t>
      </w:r>
      <w:r>
        <w:rPr>
          <w:rFonts w:hint="eastAsia" w:ascii="宋体" w:hAnsi="宋体" w:eastAsia="宋体" w:cs="宋体"/>
          <w:color w:val="auto"/>
          <w:sz w:val="28"/>
          <w:szCs w:val="28"/>
          <w:highlight w:val="none"/>
        </w:rPr>
        <w:t>文件、合同条款</w:t>
      </w:r>
      <w:r>
        <w:rPr>
          <w:rFonts w:hint="eastAsia" w:ascii="宋体" w:hAnsi="宋体" w:eastAsia="宋体" w:cs="宋体"/>
          <w:color w:val="auto"/>
          <w:sz w:val="28"/>
          <w:szCs w:val="28"/>
          <w:highlight w:val="none"/>
          <w:lang w:val="en-US" w:eastAsia="zh-CN"/>
        </w:rPr>
        <w:t>等规范</w:t>
      </w:r>
      <w:r>
        <w:rPr>
          <w:rFonts w:hint="eastAsia" w:ascii="宋体" w:hAnsi="宋体" w:eastAsia="宋体" w:cs="宋体"/>
          <w:color w:val="auto"/>
          <w:sz w:val="28"/>
          <w:szCs w:val="28"/>
          <w:highlight w:val="none"/>
        </w:rPr>
        <w:t>承担上述</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w:t>
      </w:r>
    </w:p>
    <w:p w14:paraId="5F6898DC">
      <w:pPr>
        <w:spacing w:line="6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2、其他部分与响应文件内容一致。</w:t>
      </w:r>
    </w:p>
    <w:p w14:paraId="3355ADC3">
      <w:pPr>
        <w:rPr>
          <w:rFonts w:hint="eastAsia" w:ascii="宋体" w:hAnsi="宋体" w:eastAsia="宋体" w:cs="宋体"/>
          <w:color w:val="auto"/>
          <w:sz w:val="28"/>
          <w:szCs w:val="28"/>
          <w:highlight w:val="none"/>
        </w:rPr>
      </w:pPr>
    </w:p>
    <w:p w14:paraId="4740DB16">
      <w:pPr>
        <w:rPr>
          <w:rFonts w:hint="eastAsia" w:ascii="宋体" w:hAnsi="宋体" w:eastAsia="宋体" w:cs="宋体"/>
          <w:color w:val="auto"/>
          <w:highlight w:val="none"/>
        </w:rPr>
      </w:pPr>
    </w:p>
    <w:p w14:paraId="7783C402">
      <w:pPr>
        <w:ind w:firstLine="2520" w:firstLineChars="9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（盖章）</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6166BAE9">
      <w:pPr>
        <w:ind w:firstLine="2520" w:firstLineChars="9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法定代表人或授权委托人：</w:t>
      </w:r>
      <w:r>
        <w:rPr>
          <w:rFonts w:hint="eastAsia" w:ascii="宋体" w:hAnsi="宋体" w:eastAsia="宋体" w:cs="宋体"/>
          <w:color w:val="auto"/>
          <w:sz w:val="28"/>
          <w:szCs w:val="28"/>
          <w:highlight w:val="none"/>
          <w:u w:val="single"/>
        </w:rPr>
        <w:t xml:space="preserve">    （签字或盖章）         </w:t>
      </w:r>
    </w:p>
    <w:p w14:paraId="06911EBE">
      <w:pPr>
        <w:wordWrap w:val="0"/>
        <w:spacing w:line="640" w:lineRule="exact"/>
        <w:ind w:right="120" w:firstLine="3402" w:firstLineChars="1215"/>
        <w:jc w:val="right"/>
        <w:rPr>
          <w:rFonts w:hint="eastAsia" w:ascii="宋体" w:hAnsi="宋体" w:eastAsia="宋体" w:cs="宋体"/>
          <w:b/>
          <w:color w:val="auto"/>
          <w:sz w:val="28"/>
          <w:szCs w:val="28"/>
          <w:highlight w:val="none"/>
          <w:u w:val="double"/>
        </w:rPr>
      </w:pPr>
      <w:r>
        <w:rPr>
          <w:rFonts w:hint="eastAsia" w:ascii="宋体" w:hAnsi="宋体" w:eastAsia="宋体" w:cs="宋体"/>
          <w:color w:val="auto"/>
          <w:sz w:val="28"/>
          <w:szCs w:val="28"/>
          <w:highlight w:val="none"/>
        </w:rPr>
        <w:t xml:space="preserve">      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1931089D">
      <w:pPr>
        <w:pStyle w:val="8"/>
        <w:spacing w:line="360" w:lineRule="auto"/>
        <w:jc w:val="left"/>
        <w:rPr>
          <w:rFonts w:hint="eastAsia" w:ascii="宋体" w:hAnsi="宋体" w:eastAsia="宋体" w:cs="宋体"/>
          <w:b/>
          <w:color w:val="auto"/>
          <w:sz w:val="28"/>
          <w:szCs w:val="28"/>
          <w:highlight w:val="none"/>
          <w:u w:val="double"/>
        </w:rPr>
      </w:pPr>
    </w:p>
    <w:p w14:paraId="4615742E">
      <w:pPr>
        <w:pStyle w:val="8"/>
        <w:spacing w:line="360" w:lineRule="auto"/>
        <w:jc w:val="left"/>
        <w:rPr>
          <w:rFonts w:hint="eastAsia" w:ascii="宋体" w:hAnsi="宋体" w:eastAsia="宋体" w:cs="宋体"/>
          <w:b/>
          <w:color w:val="auto"/>
          <w:sz w:val="28"/>
          <w:szCs w:val="28"/>
          <w:highlight w:val="none"/>
          <w:u w:val="none"/>
        </w:rPr>
      </w:pPr>
      <w:r>
        <w:rPr>
          <w:rFonts w:hint="eastAsia" w:ascii="宋体" w:hAnsi="宋体" w:eastAsia="宋体" w:cs="宋体"/>
          <w:b/>
          <w:color w:val="auto"/>
          <w:sz w:val="28"/>
          <w:szCs w:val="28"/>
          <w:highlight w:val="none"/>
          <w:u w:val="none"/>
        </w:rPr>
        <w:t>注：</w:t>
      </w:r>
    </w:p>
    <w:p w14:paraId="24768150">
      <w:pPr>
        <w:pStyle w:val="8"/>
        <w:spacing w:line="360" w:lineRule="auto"/>
        <w:jc w:val="left"/>
        <w:rPr>
          <w:rFonts w:hint="eastAsia" w:ascii="宋体" w:hAnsi="宋体" w:eastAsia="宋体" w:cs="宋体"/>
          <w:b/>
          <w:color w:val="auto"/>
          <w:sz w:val="28"/>
          <w:szCs w:val="28"/>
          <w:highlight w:val="none"/>
          <w:u w:val="none"/>
        </w:rPr>
      </w:pPr>
      <w:r>
        <w:rPr>
          <w:rFonts w:hint="eastAsia" w:ascii="宋体" w:hAnsi="宋体" w:eastAsia="宋体" w:cs="宋体"/>
          <w:b/>
          <w:color w:val="auto"/>
          <w:sz w:val="28"/>
          <w:szCs w:val="28"/>
          <w:highlight w:val="none"/>
          <w:u w:val="none"/>
        </w:rPr>
        <w:t xml:space="preserve">1、供应商的后一轮报价不得高于前一轮报价。 </w:t>
      </w:r>
    </w:p>
    <w:p w14:paraId="7D443082">
      <w:pPr>
        <w:pStyle w:val="8"/>
        <w:spacing w:line="360" w:lineRule="auto"/>
        <w:jc w:val="left"/>
        <w:rPr>
          <w:rFonts w:hint="eastAsia" w:ascii="宋体" w:hAnsi="宋体" w:eastAsia="宋体" w:cs="宋体"/>
          <w:b/>
          <w:color w:val="auto"/>
          <w:sz w:val="28"/>
          <w:szCs w:val="28"/>
          <w:highlight w:val="none"/>
          <w:u w:val="none"/>
        </w:rPr>
      </w:pPr>
      <w:r>
        <w:rPr>
          <w:rFonts w:hint="eastAsia" w:ascii="宋体" w:hAnsi="宋体" w:eastAsia="宋体" w:cs="宋体"/>
          <w:b/>
          <w:color w:val="auto"/>
          <w:sz w:val="28"/>
          <w:szCs w:val="28"/>
          <w:highlight w:val="none"/>
          <w:u w:val="none"/>
        </w:rPr>
        <w:t>2、各供应商单独备足此表，用于现场报价时填写，请供应商自行准备多份，用于后续报价。</w:t>
      </w:r>
    </w:p>
    <w:p w14:paraId="59080B39">
      <w:pPr>
        <w:pStyle w:val="8"/>
        <w:spacing w:line="360" w:lineRule="auto"/>
        <w:jc w:val="left"/>
        <w:rPr>
          <w:rFonts w:hint="eastAsia" w:ascii="宋体" w:hAnsi="宋体" w:eastAsia="宋体" w:cs="宋体"/>
          <w:b/>
          <w:color w:val="auto"/>
          <w:sz w:val="28"/>
          <w:szCs w:val="28"/>
          <w:highlight w:val="none"/>
          <w:u w:val="none"/>
        </w:rPr>
      </w:pPr>
    </w:p>
    <w:p w14:paraId="6D5354ED">
      <w:pPr>
        <w:pStyle w:val="8"/>
        <w:spacing w:line="360" w:lineRule="auto"/>
        <w:jc w:val="left"/>
        <w:rPr>
          <w:rFonts w:hint="eastAsia" w:ascii="宋体" w:hAnsi="宋体" w:eastAsia="宋体" w:cs="宋体"/>
          <w:b/>
          <w:color w:val="auto"/>
          <w:sz w:val="28"/>
          <w:szCs w:val="28"/>
          <w:highlight w:val="none"/>
          <w:u w:val="none"/>
        </w:rPr>
      </w:pPr>
    </w:p>
    <w:p w14:paraId="08DD72AF">
      <w:pPr>
        <w:pStyle w:val="8"/>
        <w:spacing w:line="360" w:lineRule="auto"/>
        <w:jc w:val="left"/>
        <w:rPr>
          <w:rFonts w:hint="eastAsia" w:ascii="宋体" w:hAnsi="宋体" w:eastAsia="宋体" w:cs="宋体"/>
          <w:b/>
          <w:color w:val="auto"/>
          <w:sz w:val="28"/>
          <w:szCs w:val="28"/>
          <w:highlight w:val="none"/>
          <w:u w:val="none"/>
        </w:rPr>
      </w:pPr>
    </w:p>
    <w:p w14:paraId="6AB7B189">
      <w:pPr>
        <w:pStyle w:val="8"/>
        <w:spacing w:line="360" w:lineRule="auto"/>
        <w:jc w:val="center"/>
        <w:rPr>
          <w:rFonts w:hint="eastAsia" w:ascii="宋体" w:hAnsi="宋体" w:eastAsia="宋体" w:cs="宋体"/>
          <w:b/>
          <w:color w:val="auto"/>
          <w:sz w:val="28"/>
          <w:szCs w:val="28"/>
          <w:highlight w:val="none"/>
          <w:u w:val="none"/>
        </w:rPr>
      </w:pPr>
      <w:r>
        <w:rPr>
          <w:rFonts w:hint="eastAsia" w:ascii="宋体" w:hAnsi="宋体" w:eastAsia="宋体" w:cs="宋体"/>
          <w:b/>
          <w:color w:val="auto"/>
          <w:sz w:val="28"/>
          <w:szCs w:val="28"/>
          <w:highlight w:val="none"/>
          <w:u w:val="none"/>
        </w:rPr>
        <w:t>中小企业声明函</w:t>
      </w:r>
    </w:p>
    <w:p w14:paraId="53B23861">
      <w:pPr>
        <w:pStyle w:val="8"/>
        <w:spacing w:line="360" w:lineRule="auto"/>
        <w:ind w:firstLine="480" w:firstLineChars="200"/>
        <w:jc w:val="left"/>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本公司（联合体）郑重声明，根据《政府采购促进中小企业发展管理办法》（财库﹝2020﹞46号）的规定，本公司（联合体）参加（单位名称）的（项目名称） 采购活动，提供的施工单位全部由符合政策要求的中小企业（或者：服务全部由符合政策要求的中小企业承接）。相关企业（含联合体中的中小企业、签订分包意向协议的中小企业）的具体情况如下：</w:t>
      </w:r>
    </w:p>
    <w:p w14:paraId="2A3E357B">
      <w:pPr>
        <w:pStyle w:val="8"/>
        <w:spacing w:line="360" w:lineRule="auto"/>
        <w:jc w:val="left"/>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1.（标的名称），属于建筑业行业；承建（承接）企业为（企业名称），从业人员＿＿人，营业收入为＿＿万元 ，资产总额为＿＿万元，属于（中型企业、小型企业、微型企业）；</w:t>
      </w:r>
    </w:p>
    <w:p w14:paraId="214A2DA3">
      <w:pPr>
        <w:pStyle w:val="8"/>
        <w:spacing w:line="360" w:lineRule="auto"/>
        <w:jc w:val="left"/>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2.（标的名称），属于建筑业行业；承建（承接）企业为（企业名称），从业人员＿＿人，营业收入为＿＿万元 ，资产总额为＿＿万元，属于（中型企业、小型企业、微型企业）；</w:t>
      </w:r>
    </w:p>
    <w:p w14:paraId="21B753FA">
      <w:pPr>
        <w:pStyle w:val="8"/>
        <w:spacing w:line="360" w:lineRule="auto"/>
        <w:jc w:val="left"/>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w:t>
      </w:r>
    </w:p>
    <w:p w14:paraId="784F03AA">
      <w:pPr>
        <w:pStyle w:val="8"/>
        <w:spacing w:line="360" w:lineRule="auto"/>
        <w:jc w:val="left"/>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以上企业，不属于大企业的分支机构，不存在控股股东为大企业的情形，也不存在与大企业的负责人为同一人的情形。</w:t>
      </w:r>
    </w:p>
    <w:p w14:paraId="2B1D4A95">
      <w:pPr>
        <w:pStyle w:val="8"/>
        <w:spacing w:line="360" w:lineRule="auto"/>
        <w:jc w:val="left"/>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本企业对上述声明内容的真实性负责。如有虚假，成交无效，并依法承担相应责任。</w:t>
      </w:r>
    </w:p>
    <w:p w14:paraId="716901AF">
      <w:pPr>
        <w:pStyle w:val="8"/>
        <w:spacing w:line="360" w:lineRule="auto"/>
        <w:jc w:val="left"/>
        <w:rPr>
          <w:rFonts w:hint="eastAsia" w:ascii="宋体" w:hAnsi="宋体" w:eastAsia="宋体" w:cs="宋体"/>
          <w:b w:val="0"/>
          <w:bCs/>
          <w:color w:val="auto"/>
          <w:sz w:val="24"/>
          <w:szCs w:val="24"/>
          <w:highlight w:val="none"/>
          <w:u w:val="none"/>
        </w:rPr>
      </w:pPr>
    </w:p>
    <w:p w14:paraId="64F788F3">
      <w:pPr>
        <w:pStyle w:val="8"/>
        <w:spacing w:line="360" w:lineRule="auto"/>
        <w:jc w:val="left"/>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供应商公章：</w:t>
      </w:r>
    </w:p>
    <w:p w14:paraId="43DACB54">
      <w:pPr>
        <w:pStyle w:val="8"/>
        <w:spacing w:line="360" w:lineRule="auto"/>
        <w:jc w:val="left"/>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日期：   年   月  日</w:t>
      </w:r>
    </w:p>
    <w:p w14:paraId="5ECED01B">
      <w:pPr>
        <w:pStyle w:val="8"/>
        <w:spacing w:line="360" w:lineRule="auto"/>
        <w:jc w:val="left"/>
        <w:rPr>
          <w:rFonts w:hint="eastAsia" w:ascii="宋体" w:hAnsi="宋体" w:eastAsia="宋体" w:cs="宋体"/>
          <w:b w:val="0"/>
          <w:bCs/>
          <w:color w:val="auto"/>
          <w:sz w:val="24"/>
          <w:szCs w:val="24"/>
          <w:highlight w:val="none"/>
          <w:u w:val="none"/>
        </w:rPr>
      </w:pPr>
    </w:p>
    <w:p w14:paraId="099FD53B">
      <w:pPr>
        <w:pStyle w:val="8"/>
        <w:spacing w:line="360" w:lineRule="auto"/>
        <w:jc w:val="left"/>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注：1、从业人员、营业收入、资产总额填报上一年度数据，无上一年度数据的新成立企业可不填报。</w:t>
      </w:r>
    </w:p>
    <w:p w14:paraId="0620C61D">
      <w:pPr>
        <w:pStyle w:val="8"/>
        <w:spacing w:line="360" w:lineRule="auto"/>
        <w:jc w:val="left"/>
        <w:rPr>
          <w:rFonts w:hint="eastAsia" w:ascii="宋体" w:hAnsi="宋体" w:eastAsia="宋体" w:cs="宋体"/>
          <w:b/>
          <w:color w:val="auto"/>
          <w:sz w:val="28"/>
          <w:szCs w:val="28"/>
          <w:highlight w:val="none"/>
          <w:u w:val="none"/>
        </w:rPr>
      </w:pPr>
    </w:p>
    <w:p w14:paraId="0FC6A5B4">
      <w:pPr>
        <w:pStyle w:val="8"/>
        <w:spacing w:line="360" w:lineRule="auto"/>
        <w:jc w:val="left"/>
        <w:rPr>
          <w:rFonts w:hint="eastAsia" w:ascii="宋体" w:hAnsi="宋体" w:eastAsia="宋体" w:cs="宋体"/>
          <w:b/>
          <w:color w:val="auto"/>
          <w:sz w:val="28"/>
          <w:szCs w:val="28"/>
          <w:highlight w:val="none"/>
          <w:u w:val="none"/>
        </w:rPr>
      </w:pPr>
    </w:p>
    <w:p w14:paraId="770B8789">
      <w:pPr>
        <w:pStyle w:val="8"/>
        <w:spacing w:line="360" w:lineRule="auto"/>
        <w:jc w:val="left"/>
        <w:rPr>
          <w:rFonts w:hint="eastAsia" w:ascii="宋体" w:hAnsi="宋体" w:eastAsia="宋体" w:cs="宋体"/>
          <w:b/>
          <w:color w:val="auto"/>
          <w:sz w:val="28"/>
          <w:szCs w:val="28"/>
          <w:highlight w:val="none"/>
          <w:u w:val="none"/>
        </w:rPr>
      </w:pPr>
    </w:p>
    <w:p w14:paraId="3C7F9CD7">
      <w:pPr>
        <w:pStyle w:val="8"/>
        <w:spacing w:line="360" w:lineRule="auto"/>
        <w:jc w:val="left"/>
        <w:rPr>
          <w:rFonts w:hint="eastAsia" w:ascii="宋体" w:hAnsi="宋体" w:eastAsia="宋体" w:cs="宋体"/>
          <w:b/>
          <w:color w:val="auto"/>
          <w:sz w:val="28"/>
          <w:szCs w:val="28"/>
          <w:highlight w:val="none"/>
          <w:u w:val="double"/>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任重道远" w:date="2025-12-18T15:11:04Z" w:initials="">
    <w:p w14:paraId="6CC959A2">
      <w:pPr>
        <w:pStyle w:val="4"/>
        <w:rPr>
          <w:rFonts w:hint="default" w:eastAsiaTheme="minorEastAsia"/>
          <w:lang w:val="en-US" w:eastAsia="zh-CN"/>
        </w:rPr>
      </w:pPr>
      <w:r>
        <w:rPr>
          <w:rFonts w:hint="eastAsia"/>
          <w:lang w:val="en-US" w:eastAsia="zh-CN"/>
        </w:rPr>
        <w:t>开标日期 开标地点，</w:t>
      </w:r>
    </w:p>
  </w:comment>
  <w:comment w:id="2" w:author="任重道远" w:date="2026-02-25T09:58:06Z" w:initials="">
    <w:p w14:paraId="5B29A97E">
      <w:pPr>
        <w:pStyle w:val="4"/>
      </w:pPr>
      <w:r>
        <w:annotationRef/>
      </w:r>
    </w:p>
  </w:comment>
  <w:comment w:id="1" w:author="任重道远" w:date="2026-02-25T09:39:23Z" w:initials="">
    <w:p w14:paraId="35DFF1B5">
      <w:pPr>
        <w:pStyle w:val="4"/>
      </w:pPr>
      <w:r>
        <w:annotationRef/>
      </w:r>
    </w:p>
  </w:comment>
  <w:comment w:id="3" w:author="任重道远" w:date="2026-02-25T09:51:04Z" w:initials="">
    <w:p w14:paraId="0082710B">
      <w:pPr>
        <w:pStyle w:val="4"/>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C959A2" w15:done="0"/>
  <w15:commentEx w15:paraId="5B29A97E" w15:done="0"/>
  <w15:commentEx w15:paraId="35DFF1B5" w15:done="0"/>
  <w15:commentEx w15:paraId="008271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Helvetica">
    <w:altName w:val="华文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F0CB6">
    <w:pPr>
      <w:spacing w:line="220" w:lineRule="auto"/>
      <w:ind w:left="3853"/>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7F222">
    <w:pPr>
      <w:spacing w:line="223" w:lineRule="auto"/>
      <w:ind w:left="387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21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56DF8">
    <w:pPr>
      <w:spacing w:line="223" w:lineRule="auto"/>
      <w:ind w:left="387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22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BB45">
    <w:pPr>
      <w:spacing w:line="220" w:lineRule="auto"/>
      <w:ind w:left="387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23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9897B">
    <w:pPr>
      <w:spacing w:line="223" w:lineRule="auto"/>
      <w:ind w:left="387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24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4B9C9">
    <w:pPr>
      <w:spacing w:line="220" w:lineRule="auto"/>
      <w:ind w:left="387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25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F4D9C">
    <w:pPr>
      <w:spacing w:line="220" w:lineRule="auto"/>
      <w:ind w:left="387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26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44B6D">
    <w:pPr>
      <w:spacing w:line="220" w:lineRule="auto"/>
      <w:ind w:left="387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27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57870">
    <w:pPr>
      <w:spacing w:line="220" w:lineRule="auto"/>
      <w:ind w:left="41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28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70777">
    <w:pPr>
      <w:spacing w:before="63" w:line="220" w:lineRule="auto"/>
      <w:ind w:left="41"/>
      <w:rPr>
        <w:rFonts w:ascii="宋体" w:hAnsi="宋体" w:eastAsia="宋体" w:cs="宋体"/>
        <w:sz w:val="24"/>
        <w:szCs w:val="24"/>
      </w:rPr>
    </w:pPr>
    <w:r>
      <w:rPr>
        <w:rFonts w:ascii="宋体" w:hAnsi="宋体" w:eastAsia="宋体" w:cs="宋体"/>
        <w:spacing w:val="-9"/>
        <w:sz w:val="24"/>
        <w:szCs w:val="24"/>
      </w:rPr>
      <w:t>自承担相应的责任。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811A0">
    <w:pPr>
      <w:spacing w:before="48" w:line="219" w:lineRule="auto"/>
      <w:ind w:left="3018"/>
      <w:rPr>
        <w:rFonts w:ascii="宋体" w:hAnsi="宋体" w:eastAsia="宋体" w:cs="宋体"/>
        <w:sz w:val="18"/>
        <w:szCs w:val="18"/>
      </w:rPr>
    </w:pPr>
    <w:r>
      <mc:AlternateContent>
        <mc:Choice Requires="wps">
          <w:drawing>
            <wp:anchor distT="0" distB="0" distL="114300" distR="114300" simplePos="0" relativeHeight="251659264" behindDoc="0" locked="0" layoutInCell="0" allowOverlap="1">
              <wp:simplePos x="0" y="0"/>
              <wp:positionH relativeFrom="page">
                <wp:posOffset>953770</wp:posOffset>
              </wp:positionH>
              <wp:positionV relativeFrom="page">
                <wp:posOffset>688340</wp:posOffset>
              </wp:positionV>
              <wp:extent cx="5425440"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425440" cy="9525"/>
                      </a:xfrm>
                      <a:custGeom>
                        <a:avLst/>
                        <a:gdLst/>
                        <a:ahLst/>
                        <a:cxnLst/>
                        <a:pathLst>
                          <a:path w="8544" h="15">
                            <a:moveTo>
                              <a:pt x="0" y="14"/>
                            </a:moveTo>
                            <a:lnTo>
                              <a:pt x="8543" y="14"/>
                            </a:lnTo>
                            <a:lnTo>
                              <a:pt x="8543"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5.1pt;margin-top:54.2pt;height:0.75pt;width:427.2pt;mso-position-horizontal-relative:page;mso-position-vertical-relative:page;z-index:251659264;mso-width-relative:page;mso-height-relative:page;" fillcolor="#000000" filled="t" stroked="f" coordsize="8544,15" o:allowincell="f" o:gfxdata="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DxLs81wAAAAwBAAAPAAAAAAAA&#10;AAEAIAAAACIAAABkcnMvZG93bnJldi54bWxQSwECFAAUAAAACACHTuJABIqxnxMCAAB8BAAADgAA&#10;AAAAAAABACAAAAAmAQAAZHJzL2Uyb0RvYy54bWxQSwUGAAAAAAYABgBZAQAAqwUAAAAA&#10;" path="m0,14l8543,14,8543,0,0,0,0,14xe">
              <v:fill on="t" focussize="0,0"/>
              <v:stroke on="f"/>
              <v:imagedata o:title=""/>
              <o:lock v:ext="edit" aspectratio="f"/>
            </v:shape>
          </w:pict>
        </mc:Fallback>
      </mc:AlternateContent>
    </w:r>
    <w:r>
      <w:rPr>
        <w:rFonts w:ascii="宋体" w:hAnsi="宋体" w:eastAsia="宋体" w:cs="宋体"/>
        <w:spacing w:val="-1"/>
        <w:sz w:val="18"/>
        <w:szCs w:val="18"/>
      </w:rPr>
      <w:t>六安市政府采购竞争性磋商文件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B91AA"/>
    <w:multiLevelType w:val="singleLevel"/>
    <w:tmpl w:val="889B91AA"/>
    <w:lvl w:ilvl="0" w:tentative="0">
      <w:start w:val="1"/>
      <w:numFmt w:val="chineseCounting"/>
      <w:suff w:val="space"/>
      <w:lvlText w:val="第%1部分"/>
      <w:lvlJc w:val="left"/>
      <w:rPr>
        <w:rFonts w:hint="eastAsia"/>
      </w:rPr>
    </w:lvl>
  </w:abstractNum>
  <w:abstractNum w:abstractNumId="1">
    <w:nsid w:val="7BAE7AF9"/>
    <w:multiLevelType w:val="singleLevel"/>
    <w:tmpl w:val="7BAE7AF9"/>
    <w:lvl w:ilvl="0" w:tentative="0">
      <w:start w:val="1"/>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任重道远">
    <w15:presenceInfo w15:providerId="WPS Office" w15:userId="4143990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Mjc4ZGZjZTQ1MWNjZDA3MzVjMDFjODVkYWQ5NGUifQ=="/>
  </w:docVars>
  <w:rsids>
    <w:rsidRoot w:val="1B5B0FE0"/>
    <w:rsid w:val="00F74A57"/>
    <w:rsid w:val="012670EA"/>
    <w:rsid w:val="014F7D85"/>
    <w:rsid w:val="017D08D9"/>
    <w:rsid w:val="0220473B"/>
    <w:rsid w:val="026B3007"/>
    <w:rsid w:val="04275653"/>
    <w:rsid w:val="049820AD"/>
    <w:rsid w:val="04BC3FEE"/>
    <w:rsid w:val="056A1C9B"/>
    <w:rsid w:val="05A971D6"/>
    <w:rsid w:val="05AB7BBE"/>
    <w:rsid w:val="05DB4947"/>
    <w:rsid w:val="05DE7F94"/>
    <w:rsid w:val="05E76E48"/>
    <w:rsid w:val="06173F63"/>
    <w:rsid w:val="06540256"/>
    <w:rsid w:val="073B2841"/>
    <w:rsid w:val="07520C39"/>
    <w:rsid w:val="079F15DD"/>
    <w:rsid w:val="07C1191B"/>
    <w:rsid w:val="081859DF"/>
    <w:rsid w:val="081D1247"/>
    <w:rsid w:val="0822060B"/>
    <w:rsid w:val="084A1910"/>
    <w:rsid w:val="0881423A"/>
    <w:rsid w:val="08AA0601"/>
    <w:rsid w:val="094840A2"/>
    <w:rsid w:val="096759AB"/>
    <w:rsid w:val="09AD5990"/>
    <w:rsid w:val="0A03543C"/>
    <w:rsid w:val="0A2D5046"/>
    <w:rsid w:val="0A967956"/>
    <w:rsid w:val="0AAC68B2"/>
    <w:rsid w:val="0AFD0EBC"/>
    <w:rsid w:val="0B561D10"/>
    <w:rsid w:val="0B57681E"/>
    <w:rsid w:val="0B996E37"/>
    <w:rsid w:val="0BCB1636"/>
    <w:rsid w:val="0BED7182"/>
    <w:rsid w:val="0C4F5747"/>
    <w:rsid w:val="0C604AC6"/>
    <w:rsid w:val="0C6C454B"/>
    <w:rsid w:val="0CBA0C7E"/>
    <w:rsid w:val="0D0522AA"/>
    <w:rsid w:val="0D8C6527"/>
    <w:rsid w:val="0DA27AF9"/>
    <w:rsid w:val="0DB53CD0"/>
    <w:rsid w:val="0DF5231E"/>
    <w:rsid w:val="0E8F2773"/>
    <w:rsid w:val="0F234C69"/>
    <w:rsid w:val="0F73174D"/>
    <w:rsid w:val="0F866B20"/>
    <w:rsid w:val="0F900551"/>
    <w:rsid w:val="0FC07495"/>
    <w:rsid w:val="0FDD306A"/>
    <w:rsid w:val="0FEE5EBF"/>
    <w:rsid w:val="10093E5F"/>
    <w:rsid w:val="104135F9"/>
    <w:rsid w:val="10727C56"/>
    <w:rsid w:val="107514F4"/>
    <w:rsid w:val="10A53712"/>
    <w:rsid w:val="10AF2C58"/>
    <w:rsid w:val="10CB7366"/>
    <w:rsid w:val="11627CCB"/>
    <w:rsid w:val="11B30526"/>
    <w:rsid w:val="12647A72"/>
    <w:rsid w:val="13053004"/>
    <w:rsid w:val="13286CF2"/>
    <w:rsid w:val="1331204B"/>
    <w:rsid w:val="13482EF0"/>
    <w:rsid w:val="13CE5AEB"/>
    <w:rsid w:val="14042521"/>
    <w:rsid w:val="141B290C"/>
    <w:rsid w:val="14B00D4D"/>
    <w:rsid w:val="14F47DCD"/>
    <w:rsid w:val="14F90946"/>
    <w:rsid w:val="150115A9"/>
    <w:rsid w:val="15A8795A"/>
    <w:rsid w:val="164E4CC1"/>
    <w:rsid w:val="16AA2483"/>
    <w:rsid w:val="16AB5C70"/>
    <w:rsid w:val="16D64DEC"/>
    <w:rsid w:val="170E7A18"/>
    <w:rsid w:val="1715758D"/>
    <w:rsid w:val="176A78D9"/>
    <w:rsid w:val="177E3384"/>
    <w:rsid w:val="178169D1"/>
    <w:rsid w:val="179E3A27"/>
    <w:rsid w:val="17D905BB"/>
    <w:rsid w:val="17ED5059"/>
    <w:rsid w:val="18284FE0"/>
    <w:rsid w:val="1888270D"/>
    <w:rsid w:val="199724DC"/>
    <w:rsid w:val="1A990ED7"/>
    <w:rsid w:val="1B2F50C2"/>
    <w:rsid w:val="1B55264E"/>
    <w:rsid w:val="1B5B0FE0"/>
    <w:rsid w:val="1BAD248A"/>
    <w:rsid w:val="1BDD6EE9"/>
    <w:rsid w:val="1C746B04"/>
    <w:rsid w:val="1D0D31E0"/>
    <w:rsid w:val="1D4B1F5B"/>
    <w:rsid w:val="1E2C3B3A"/>
    <w:rsid w:val="1E2C77D5"/>
    <w:rsid w:val="1E3F3A61"/>
    <w:rsid w:val="1EAA2CB1"/>
    <w:rsid w:val="1EB63404"/>
    <w:rsid w:val="1F204462"/>
    <w:rsid w:val="1FB262C1"/>
    <w:rsid w:val="1FC81641"/>
    <w:rsid w:val="1FED554B"/>
    <w:rsid w:val="200F54C2"/>
    <w:rsid w:val="201D7CDA"/>
    <w:rsid w:val="20686980"/>
    <w:rsid w:val="2079328D"/>
    <w:rsid w:val="20B87907"/>
    <w:rsid w:val="20E95D13"/>
    <w:rsid w:val="20F46465"/>
    <w:rsid w:val="21957C48"/>
    <w:rsid w:val="22D24584"/>
    <w:rsid w:val="23006E7E"/>
    <w:rsid w:val="24713FEA"/>
    <w:rsid w:val="247A7590"/>
    <w:rsid w:val="248C70E1"/>
    <w:rsid w:val="24A361D8"/>
    <w:rsid w:val="24C83E91"/>
    <w:rsid w:val="24F829C8"/>
    <w:rsid w:val="25800A32"/>
    <w:rsid w:val="259D70CC"/>
    <w:rsid w:val="26290EEA"/>
    <w:rsid w:val="26C568DA"/>
    <w:rsid w:val="26F92A28"/>
    <w:rsid w:val="271138CD"/>
    <w:rsid w:val="275B66FF"/>
    <w:rsid w:val="27FF7BCA"/>
    <w:rsid w:val="28373807"/>
    <w:rsid w:val="28392CC7"/>
    <w:rsid w:val="29172DDF"/>
    <w:rsid w:val="297665B1"/>
    <w:rsid w:val="29A320B1"/>
    <w:rsid w:val="29A749BD"/>
    <w:rsid w:val="29DB4666"/>
    <w:rsid w:val="29FA0F90"/>
    <w:rsid w:val="2A1927CF"/>
    <w:rsid w:val="2A1E61F3"/>
    <w:rsid w:val="2A44045E"/>
    <w:rsid w:val="2AFA28CA"/>
    <w:rsid w:val="2B797C93"/>
    <w:rsid w:val="2CBA4A07"/>
    <w:rsid w:val="2CF021D7"/>
    <w:rsid w:val="2D597D7C"/>
    <w:rsid w:val="2D67693D"/>
    <w:rsid w:val="2D960FD0"/>
    <w:rsid w:val="2DB86D30"/>
    <w:rsid w:val="2DE0224B"/>
    <w:rsid w:val="2E0C4DEE"/>
    <w:rsid w:val="2E112405"/>
    <w:rsid w:val="2E5C3FC8"/>
    <w:rsid w:val="303D3985"/>
    <w:rsid w:val="307D2FD7"/>
    <w:rsid w:val="309C68FD"/>
    <w:rsid w:val="311C359A"/>
    <w:rsid w:val="31466869"/>
    <w:rsid w:val="31532D34"/>
    <w:rsid w:val="31683FD3"/>
    <w:rsid w:val="316D029A"/>
    <w:rsid w:val="31B22096"/>
    <w:rsid w:val="31F369F1"/>
    <w:rsid w:val="32144BB9"/>
    <w:rsid w:val="32AC3044"/>
    <w:rsid w:val="32B53CA7"/>
    <w:rsid w:val="3316226B"/>
    <w:rsid w:val="33371218"/>
    <w:rsid w:val="3350577D"/>
    <w:rsid w:val="335334BF"/>
    <w:rsid w:val="33813B89"/>
    <w:rsid w:val="34767465"/>
    <w:rsid w:val="34C24459"/>
    <w:rsid w:val="356232A7"/>
    <w:rsid w:val="35F42D38"/>
    <w:rsid w:val="36260A17"/>
    <w:rsid w:val="36392E40"/>
    <w:rsid w:val="36F3138E"/>
    <w:rsid w:val="376E7C50"/>
    <w:rsid w:val="3777452F"/>
    <w:rsid w:val="37CD3840"/>
    <w:rsid w:val="387F260F"/>
    <w:rsid w:val="38A04AB1"/>
    <w:rsid w:val="38CA7D80"/>
    <w:rsid w:val="38D155B2"/>
    <w:rsid w:val="38F31085"/>
    <w:rsid w:val="393D2C48"/>
    <w:rsid w:val="393F251C"/>
    <w:rsid w:val="39F1694C"/>
    <w:rsid w:val="3A013C75"/>
    <w:rsid w:val="3A485DA3"/>
    <w:rsid w:val="3ABB02C8"/>
    <w:rsid w:val="3AF4610A"/>
    <w:rsid w:val="3BA42B0A"/>
    <w:rsid w:val="3BA43708"/>
    <w:rsid w:val="3BCB453B"/>
    <w:rsid w:val="3CA60B04"/>
    <w:rsid w:val="3CCA21E1"/>
    <w:rsid w:val="3CFC0724"/>
    <w:rsid w:val="3D406863"/>
    <w:rsid w:val="3D840E45"/>
    <w:rsid w:val="3D9B7F3D"/>
    <w:rsid w:val="3D9D3CB5"/>
    <w:rsid w:val="3DEB4A20"/>
    <w:rsid w:val="3E44639B"/>
    <w:rsid w:val="3E78202C"/>
    <w:rsid w:val="3EA3354D"/>
    <w:rsid w:val="3EC97291"/>
    <w:rsid w:val="3F376DE7"/>
    <w:rsid w:val="3F854A01"/>
    <w:rsid w:val="3FE46AFD"/>
    <w:rsid w:val="40A8309D"/>
    <w:rsid w:val="40B21825"/>
    <w:rsid w:val="4110603D"/>
    <w:rsid w:val="41281AE7"/>
    <w:rsid w:val="41A03D74"/>
    <w:rsid w:val="41D123CD"/>
    <w:rsid w:val="41F8718F"/>
    <w:rsid w:val="4262439E"/>
    <w:rsid w:val="428B008E"/>
    <w:rsid w:val="42BC4BDD"/>
    <w:rsid w:val="42DF08CC"/>
    <w:rsid w:val="42E859D2"/>
    <w:rsid w:val="438751EB"/>
    <w:rsid w:val="446077EA"/>
    <w:rsid w:val="448654A3"/>
    <w:rsid w:val="452D1DC2"/>
    <w:rsid w:val="459C4F2F"/>
    <w:rsid w:val="459E681C"/>
    <w:rsid w:val="45F51D77"/>
    <w:rsid w:val="460F14C8"/>
    <w:rsid w:val="464E1FF0"/>
    <w:rsid w:val="46715CDF"/>
    <w:rsid w:val="46817D74"/>
    <w:rsid w:val="46933EA7"/>
    <w:rsid w:val="46C67DD9"/>
    <w:rsid w:val="46D85337"/>
    <w:rsid w:val="46E93AC7"/>
    <w:rsid w:val="47CD163B"/>
    <w:rsid w:val="48024CC8"/>
    <w:rsid w:val="483F42E6"/>
    <w:rsid w:val="489B30A1"/>
    <w:rsid w:val="48E777B0"/>
    <w:rsid w:val="48F14EB5"/>
    <w:rsid w:val="496844B2"/>
    <w:rsid w:val="49746212"/>
    <w:rsid w:val="49A60395"/>
    <w:rsid w:val="49A62143"/>
    <w:rsid w:val="49CE2073"/>
    <w:rsid w:val="49DF11B1"/>
    <w:rsid w:val="4A25750C"/>
    <w:rsid w:val="4A263505"/>
    <w:rsid w:val="4A370FED"/>
    <w:rsid w:val="4A3E7757"/>
    <w:rsid w:val="4A783AE0"/>
    <w:rsid w:val="4AA03036"/>
    <w:rsid w:val="4B321EE0"/>
    <w:rsid w:val="4BB9615E"/>
    <w:rsid w:val="4BBC17AA"/>
    <w:rsid w:val="4C135E16"/>
    <w:rsid w:val="4C25429B"/>
    <w:rsid w:val="4C8C73CE"/>
    <w:rsid w:val="4D106251"/>
    <w:rsid w:val="4D7C3876"/>
    <w:rsid w:val="4D901140"/>
    <w:rsid w:val="4DB017E2"/>
    <w:rsid w:val="4DD70B1D"/>
    <w:rsid w:val="4EDC5C58"/>
    <w:rsid w:val="4F0F0D61"/>
    <w:rsid w:val="4F18763F"/>
    <w:rsid w:val="4F5543EF"/>
    <w:rsid w:val="50285660"/>
    <w:rsid w:val="5032028D"/>
    <w:rsid w:val="508036EE"/>
    <w:rsid w:val="50C8299F"/>
    <w:rsid w:val="511733C2"/>
    <w:rsid w:val="51713037"/>
    <w:rsid w:val="518B35C7"/>
    <w:rsid w:val="51D76603"/>
    <w:rsid w:val="51FB0B52"/>
    <w:rsid w:val="523F4EE3"/>
    <w:rsid w:val="52A01E26"/>
    <w:rsid w:val="52AF02BB"/>
    <w:rsid w:val="53724179"/>
    <w:rsid w:val="53933738"/>
    <w:rsid w:val="53C9715A"/>
    <w:rsid w:val="53DA7F94"/>
    <w:rsid w:val="54947768"/>
    <w:rsid w:val="552F56E3"/>
    <w:rsid w:val="554A7E27"/>
    <w:rsid w:val="556A2277"/>
    <w:rsid w:val="55886BA1"/>
    <w:rsid w:val="56242D6E"/>
    <w:rsid w:val="57631674"/>
    <w:rsid w:val="579E445A"/>
    <w:rsid w:val="57B36157"/>
    <w:rsid w:val="581B5AAA"/>
    <w:rsid w:val="58DA549D"/>
    <w:rsid w:val="599C7C2F"/>
    <w:rsid w:val="5A040EEC"/>
    <w:rsid w:val="5A706581"/>
    <w:rsid w:val="5AF80325"/>
    <w:rsid w:val="5B3C2907"/>
    <w:rsid w:val="5B48305A"/>
    <w:rsid w:val="5BE87A82"/>
    <w:rsid w:val="5C0351D3"/>
    <w:rsid w:val="5C25339C"/>
    <w:rsid w:val="5C700ABB"/>
    <w:rsid w:val="5C9D73D6"/>
    <w:rsid w:val="5CA02A22"/>
    <w:rsid w:val="5CA644DC"/>
    <w:rsid w:val="5CF27722"/>
    <w:rsid w:val="5D295FF9"/>
    <w:rsid w:val="5D423AD9"/>
    <w:rsid w:val="5D61259F"/>
    <w:rsid w:val="5DB06C95"/>
    <w:rsid w:val="5DBB3FB7"/>
    <w:rsid w:val="5DFE2C85"/>
    <w:rsid w:val="5DFE70FF"/>
    <w:rsid w:val="5E59557E"/>
    <w:rsid w:val="5EA04F5B"/>
    <w:rsid w:val="5F3D5959"/>
    <w:rsid w:val="5F5C0E82"/>
    <w:rsid w:val="5F84095A"/>
    <w:rsid w:val="5FC229AD"/>
    <w:rsid w:val="603242D9"/>
    <w:rsid w:val="60402552"/>
    <w:rsid w:val="607B7A2E"/>
    <w:rsid w:val="60BB607C"/>
    <w:rsid w:val="60E23609"/>
    <w:rsid w:val="61032E37"/>
    <w:rsid w:val="613D4CE3"/>
    <w:rsid w:val="617E77D6"/>
    <w:rsid w:val="61F07FA8"/>
    <w:rsid w:val="6211064A"/>
    <w:rsid w:val="62E25B42"/>
    <w:rsid w:val="62E775FD"/>
    <w:rsid w:val="63041F5D"/>
    <w:rsid w:val="63111334"/>
    <w:rsid w:val="63360827"/>
    <w:rsid w:val="6377272F"/>
    <w:rsid w:val="639A1185"/>
    <w:rsid w:val="63E87188"/>
    <w:rsid w:val="64151F48"/>
    <w:rsid w:val="64371EBE"/>
    <w:rsid w:val="644A459B"/>
    <w:rsid w:val="646E0A37"/>
    <w:rsid w:val="647C7BE5"/>
    <w:rsid w:val="64F47DAF"/>
    <w:rsid w:val="654F4E0C"/>
    <w:rsid w:val="65A369AF"/>
    <w:rsid w:val="65A43583"/>
    <w:rsid w:val="65AE4402"/>
    <w:rsid w:val="65BE4FF8"/>
    <w:rsid w:val="662D17CA"/>
    <w:rsid w:val="66C13CC1"/>
    <w:rsid w:val="67544B35"/>
    <w:rsid w:val="67CE48E7"/>
    <w:rsid w:val="68953657"/>
    <w:rsid w:val="689C5A10"/>
    <w:rsid w:val="68B7537B"/>
    <w:rsid w:val="68D75A1D"/>
    <w:rsid w:val="68FE11FC"/>
    <w:rsid w:val="69D03E7E"/>
    <w:rsid w:val="69DD3414"/>
    <w:rsid w:val="6A267593"/>
    <w:rsid w:val="6A7C1D67"/>
    <w:rsid w:val="6ABF49BB"/>
    <w:rsid w:val="6B9A16B0"/>
    <w:rsid w:val="6B9B71D6"/>
    <w:rsid w:val="6BA37E39"/>
    <w:rsid w:val="6BC04E8F"/>
    <w:rsid w:val="6BD91AAD"/>
    <w:rsid w:val="6BE21AFA"/>
    <w:rsid w:val="6C5555D7"/>
    <w:rsid w:val="6C77554D"/>
    <w:rsid w:val="6C8859AD"/>
    <w:rsid w:val="6C8D73F3"/>
    <w:rsid w:val="6CBD4F2A"/>
    <w:rsid w:val="6CDB1F80"/>
    <w:rsid w:val="6DBC51E2"/>
    <w:rsid w:val="6DC742B3"/>
    <w:rsid w:val="6DFA4688"/>
    <w:rsid w:val="6E964D33"/>
    <w:rsid w:val="6EA75E92"/>
    <w:rsid w:val="6F7E2012"/>
    <w:rsid w:val="6F844A43"/>
    <w:rsid w:val="6FFD0743"/>
    <w:rsid w:val="702C664F"/>
    <w:rsid w:val="705A140E"/>
    <w:rsid w:val="70D24DD0"/>
    <w:rsid w:val="710E21F8"/>
    <w:rsid w:val="716C1951"/>
    <w:rsid w:val="71881FAB"/>
    <w:rsid w:val="71887594"/>
    <w:rsid w:val="718F18AF"/>
    <w:rsid w:val="71AF6851"/>
    <w:rsid w:val="725F1147"/>
    <w:rsid w:val="72785B7B"/>
    <w:rsid w:val="72B5311D"/>
    <w:rsid w:val="7407365B"/>
    <w:rsid w:val="745C643D"/>
    <w:rsid w:val="74844CAB"/>
    <w:rsid w:val="74D35F20"/>
    <w:rsid w:val="74E40ED5"/>
    <w:rsid w:val="74ED63F9"/>
    <w:rsid w:val="74FF4332"/>
    <w:rsid w:val="75181898"/>
    <w:rsid w:val="751F49D4"/>
    <w:rsid w:val="75ED6880"/>
    <w:rsid w:val="76414B86"/>
    <w:rsid w:val="766C1E9B"/>
    <w:rsid w:val="7677892F"/>
    <w:rsid w:val="769324C4"/>
    <w:rsid w:val="76E53424"/>
    <w:rsid w:val="76E97048"/>
    <w:rsid w:val="770B16B4"/>
    <w:rsid w:val="771F6F0D"/>
    <w:rsid w:val="772462F7"/>
    <w:rsid w:val="772D0AD7"/>
    <w:rsid w:val="773504DF"/>
    <w:rsid w:val="77530965"/>
    <w:rsid w:val="77737259"/>
    <w:rsid w:val="78280044"/>
    <w:rsid w:val="78411105"/>
    <w:rsid w:val="78685FA8"/>
    <w:rsid w:val="78692356"/>
    <w:rsid w:val="78B638A1"/>
    <w:rsid w:val="78FB2975"/>
    <w:rsid w:val="791D747D"/>
    <w:rsid w:val="792A0418"/>
    <w:rsid w:val="798A546F"/>
    <w:rsid w:val="7A15284A"/>
    <w:rsid w:val="7A1E34AC"/>
    <w:rsid w:val="7A383BDB"/>
    <w:rsid w:val="7A41363F"/>
    <w:rsid w:val="7A5060FF"/>
    <w:rsid w:val="7A7D77DF"/>
    <w:rsid w:val="7BA67BFD"/>
    <w:rsid w:val="7BDC65F1"/>
    <w:rsid w:val="7BF5023D"/>
    <w:rsid w:val="7C027724"/>
    <w:rsid w:val="7C8953D7"/>
    <w:rsid w:val="7C9A0DE4"/>
    <w:rsid w:val="7D0A2970"/>
    <w:rsid w:val="7D280E0C"/>
    <w:rsid w:val="7D845D1C"/>
    <w:rsid w:val="7D8555F0"/>
    <w:rsid w:val="7E573431"/>
    <w:rsid w:val="7E897761"/>
    <w:rsid w:val="7ED22AB7"/>
    <w:rsid w:val="7EDE320A"/>
    <w:rsid w:val="7F037843"/>
    <w:rsid w:val="7F0A3FFF"/>
    <w:rsid w:val="7F0F1615"/>
    <w:rsid w:val="7F1716D0"/>
    <w:rsid w:val="7F567244"/>
    <w:rsid w:val="7F9B734D"/>
    <w:rsid w:val="7FFF168A"/>
    <w:rsid w:val="BB5F3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rPr>
      <w:szCs w:val="24"/>
    </w:rPr>
  </w:style>
  <w:style w:type="paragraph" w:styleId="6">
    <w:name w:val="Body Text Indent"/>
    <w:basedOn w:val="1"/>
    <w:next w:val="7"/>
    <w:qFormat/>
    <w:uiPriority w:val="0"/>
    <w:pPr>
      <w:ind w:firstLine="540"/>
    </w:pPr>
    <w:rPr>
      <w:rFonts w:eastAsia="仿宋_GB2312"/>
      <w:sz w:val="28"/>
    </w:rPr>
  </w:style>
  <w:style w:type="paragraph" w:styleId="7">
    <w:name w:val="envelope return"/>
    <w:basedOn w:val="1"/>
    <w:qFormat/>
    <w:uiPriority w:val="0"/>
    <w:pPr>
      <w:widowControl w:val="0"/>
      <w:snapToGrid w:val="0"/>
      <w:jc w:val="both"/>
    </w:pPr>
    <w:rPr>
      <w:rFonts w:ascii="Arial" w:hAnsi="Arial" w:eastAsia="宋体" w:cs="Times New Roman"/>
      <w:kern w:val="2"/>
      <w:sz w:val="21"/>
      <w:szCs w:val="24"/>
      <w:lang w:val="en-US" w:eastAsia="zh-CN" w:bidi="ar-SA"/>
    </w:rPr>
  </w:style>
  <w:style w:type="paragraph" w:styleId="8">
    <w:name w:val="Plain Text"/>
    <w:basedOn w:val="1"/>
    <w:qFormat/>
    <w:uiPriority w:val="0"/>
    <w:rPr>
      <w:rFonts w:ascii="宋体" w:hAnsi="Courier New" w:cstheme="minorBidi"/>
      <w:szCs w:val="22"/>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99"/>
    <w:pPr>
      <w:adjustRightInd w:val="0"/>
      <w:snapToGrid w:val="0"/>
      <w:spacing w:line="360" w:lineRule="auto"/>
      <w:jc w:val="both"/>
      <w:outlineLvl w:val="0"/>
    </w:pPr>
    <w:rPr>
      <w:rFonts w:ascii="Arial" w:hAnsi="Arial" w:cs="宋体"/>
      <w:sz w:val="21"/>
      <w:lang w:val="zh-CN"/>
    </w:rPr>
  </w:style>
  <w:style w:type="paragraph" w:styleId="13">
    <w:name w:val="Body Text First Indent"/>
    <w:basedOn w:val="5"/>
    <w:next w:val="14"/>
    <w:unhideWhenUsed/>
    <w:qFormat/>
    <w:uiPriority w:val="99"/>
    <w:pPr>
      <w:spacing w:line="400" w:lineRule="atLeast"/>
      <w:ind w:firstLine="426"/>
    </w:pPr>
    <w:rPr>
      <w:sz w:val="24"/>
      <w:szCs w:val="20"/>
    </w:rPr>
  </w:style>
  <w:style w:type="paragraph" w:styleId="14">
    <w:name w:val="Body Text First Indent 2"/>
    <w:basedOn w:val="6"/>
    <w:next w:val="1"/>
    <w:qFormat/>
    <w:uiPriority w:val="0"/>
    <w:pPr>
      <w:widowControl w:val="0"/>
      <w:spacing w:after="120"/>
      <w:ind w:left="420" w:leftChars="200" w:firstLine="420" w:firstLineChars="200"/>
      <w:jc w:val="both"/>
    </w:pPr>
    <w:rPr>
      <w:rFonts w:ascii="仿宋_GB2312" w:hAnsi="Times New Roman" w:eastAsia="仿宋_GB2312" w:cs="Times New Roman"/>
      <w:kern w:val="2"/>
      <w:sz w:val="32"/>
      <w:szCs w:val="32"/>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qFormat/>
    <w:uiPriority w:val="0"/>
    <w:rPr>
      <w:color w:val="0000FF"/>
      <w:u w:val="single"/>
    </w:rPr>
  </w:style>
  <w:style w:type="paragraph" w:customStyle="1" w:styleId="20">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customStyle="1" w:styleId="21">
    <w:name w:val="D&amp;L"/>
    <w:basedOn w:val="10"/>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22">
    <w:name w:val="Char Char Char Char Char Char Char1 Char"/>
    <w:basedOn w:val="1"/>
    <w:autoRedefine/>
    <w:qFormat/>
    <w:uiPriority w:val="0"/>
    <w:rPr>
      <w:rFonts w:ascii="Tahoma" w:hAnsi="Tahoma"/>
      <w:sz w:val="24"/>
    </w:rPr>
  </w:style>
  <w:style w:type="paragraph" w:customStyle="1" w:styleId="23">
    <w:name w:val="xl31"/>
    <w:basedOn w:val="1"/>
    <w:qFormat/>
    <w:uiPriority w:val="0"/>
    <w:pPr>
      <w:widowControl/>
      <w:spacing w:before="100" w:beforeAutospacing="1" w:after="100" w:afterAutospacing="1"/>
      <w:jc w:val="center"/>
    </w:pPr>
    <w:rPr>
      <w:rFonts w:ascii="宋体" w:hAnsi="宋体"/>
      <w:b/>
      <w:bCs/>
      <w:kern w:val="0"/>
      <w:sz w:val="28"/>
      <w:szCs w:val="28"/>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2.xml"/><Relationship Id="rId13" Type="http://schemas.openxmlformats.org/officeDocument/2006/relationships/footer" Target="footer8.xml"/><Relationship Id="rId12" Type="http://schemas.openxmlformats.org/officeDocument/2006/relationships/header" Target="header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25719</Words>
  <Characters>26940</Characters>
  <Lines>0</Lines>
  <Paragraphs>0</Paragraphs>
  <TotalTime>3</TotalTime>
  <ScaleCrop>false</ScaleCrop>
  <LinksUpToDate>false</LinksUpToDate>
  <CharactersWithSpaces>29166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2025-02-21T01:47:00Z</dcterms:created>
  <dc:creator>11.05</dc:creator>
  <cp:lastModifiedBy>Administrator</cp:lastModifiedBy>
  <dcterms:modified xsi:type="dcterms:W3CDTF">2026-03-03T01:28:02Z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EFE962C7C5566E508047A5692BF89F6A_43</vt:lpwstr>
  </property>
  <property fmtid="{D5CDD505-2E9C-101B-9397-08002B2CF9AE}" pid="4" name="KSOTemplateDocerSaveRecord">
    <vt:lpwstr>eyJoZGlkIjoiN2YzNjBkOTgyNWQ1YTMxYzM3MzMwNWFiODNmOWIzYWMiLCJ1c2VySWQiOiIyMzUwMDgxNTcifQ==</vt:lpwstr>
  </property>
</Properties>
</file>