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sz w:val="36"/>
          <w:szCs w:val="36"/>
          <w:lang w:val="en-US" w:eastAsia="zh-CN"/>
        </w:rPr>
      </w:pPr>
      <w:r>
        <w:rPr>
          <w:rFonts w:hint="eastAsia" w:ascii="黑体" w:hAnsi="黑体" w:eastAsia="黑体" w:cs="黑体"/>
          <w:color w:val="000000" w:themeColor="text1"/>
          <w:sz w:val="24"/>
          <w:szCs w:val="24"/>
          <w:lang w:val="en-US" w:eastAsia="zh-CN"/>
          <w14:textFill>
            <w14:solidFill>
              <w14:schemeClr w14:val="tx1"/>
            </w14:solidFill>
          </w14:textFill>
        </w:rPr>
        <w:t xml:space="preserve">附件1        </w:t>
      </w:r>
      <w:bookmarkStart w:id="0" w:name="_GoBack"/>
      <w:bookmarkEnd w:id="0"/>
      <w:r>
        <w:rPr>
          <w:rFonts w:hint="eastAsia" w:ascii="仿宋" w:hAnsi="仿宋" w:eastAsia="仿宋" w:cs="仿宋"/>
          <w:b/>
          <w:sz w:val="36"/>
          <w:szCs w:val="36"/>
          <w:lang w:val="en-US" w:eastAsia="zh-CN"/>
        </w:rPr>
        <w:t>裕安区2023年度</w:t>
      </w:r>
      <w:r>
        <w:rPr>
          <w:rFonts w:hint="eastAsia" w:ascii="仿宋" w:hAnsi="仿宋" w:eastAsia="仿宋" w:cs="仿宋"/>
          <w:b/>
          <w:sz w:val="36"/>
          <w:szCs w:val="36"/>
        </w:rPr>
        <w:t>招标代理</w:t>
      </w:r>
      <w:r>
        <w:rPr>
          <w:rFonts w:hint="eastAsia" w:ascii="仿宋" w:hAnsi="仿宋" w:eastAsia="仿宋" w:cs="仿宋"/>
          <w:b/>
          <w:sz w:val="36"/>
          <w:szCs w:val="36"/>
          <w:lang w:eastAsia="zh-CN"/>
        </w:rPr>
        <w:t>质量评价表</w:t>
      </w:r>
    </w:p>
    <w:tbl>
      <w:tblPr>
        <w:tblStyle w:val="3"/>
        <w:tblW w:w="10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4035"/>
        <w:gridCol w:w="740"/>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35" w:type="dxa"/>
            <w:noWrap w:val="0"/>
            <w:vAlign w:val="center"/>
          </w:tcPr>
          <w:p>
            <w:pPr>
              <w:spacing w:line="300" w:lineRule="exact"/>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评价内容</w:t>
            </w:r>
          </w:p>
        </w:tc>
        <w:tc>
          <w:tcPr>
            <w:tcW w:w="1260" w:type="dxa"/>
            <w:noWrap w:val="0"/>
            <w:vAlign w:val="center"/>
          </w:tcPr>
          <w:p>
            <w:pPr>
              <w:spacing w:line="300" w:lineRule="exact"/>
              <w:jc w:val="center"/>
              <w:rPr>
                <w:rFonts w:hint="eastAsia" w:ascii="仿宋" w:hAnsi="仿宋" w:eastAsia="仿宋" w:cs="仿宋"/>
                <w:b/>
                <w:bCs/>
                <w:sz w:val="24"/>
              </w:rPr>
            </w:pPr>
            <w:r>
              <w:rPr>
                <w:rFonts w:hint="eastAsia" w:ascii="仿宋" w:hAnsi="仿宋" w:eastAsia="仿宋" w:cs="仿宋"/>
                <w:b/>
                <w:bCs/>
                <w:sz w:val="24"/>
                <w:lang w:val="en-US" w:eastAsia="zh-CN"/>
              </w:rPr>
              <w:t>主要</w:t>
            </w:r>
            <w:r>
              <w:rPr>
                <w:rFonts w:hint="eastAsia" w:ascii="仿宋" w:hAnsi="仿宋" w:eastAsia="仿宋" w:cs="仿宋"/>
                <w:b/>
                <w:bCs/>
                <w:sz w:val="24"/>
              </w:rPr>
              <w:t>评价指标</w:t>
            </w:r>
          </w:p>
        </w:tc>
        <w:tc>
          <w:tcPr>
            <w:tcW w:w="4035" w:type="dxa"/>
            <w:noWrap w:val="0"/>
            <w:vAlign w:val="center"/>
          </w:tcPr>
          <w:p>
            <w:pPr>
              <w:spacing w:line="300" w:lineRule="exact"/>
              <w:jc w:val="center"/>
              <w:rPr>
                <w:rFonts w:hint="default" w:ascii="仿宋" w:hAnsi="仿宋" w:eastAsia="仿宋" w:cs="仿宋"/>
                <w:b/>
                <w:bCs/>
                <w:sz w:val="24"/>
                <w:lang w:val="en-US" w:eastAsia="zh-CN"/>
              </w:rPr>
            </w:pPr>
            <w:r>
              <w:rPr>
                <w:rFonts w:hint="eastAsia" w:ascii="仿宋" w:hAnsi="仿宋" w:eastAsia="仿宋" w:cs="仿宋"/>
                <w:b/>
                <w:bCs/>
                <w:sz w:val="24"/>
              </w:rPr>
              <w:t>评价</w:t>
            </w:r>
            <w:r>
              <w:rPr>
                <w:rFonts w:hint="eastAsia" w:ascii="仿宋" w:hAnsi="仿宋" w:eastAsia="仿宋" w:cs="仿宋"/>
                <w:b/>
                <w:bCs/>
                <w:sz w:val="24"/>
                <w:lang w:val="en-US" w:eastAsia="zh-CN"/>
              </w:rPr>
              <w:t>标准及评分</w:t>
            </w:r>
          </w:p>
        </w:tc>
        <w:tc>
          <w:tcPr>
            <w:tcW w:w="740" w:type="dxa"/>
            <w:noWrap w:val="0"/>
            <w:vAlign w:val="center"/>
          </w:tcPr>
          <w:p>
            <w:pPr>
              <w:spacing w:line="300" w:lineRule="exact"/>
              <w:jc w:val="center"/>
              <w:rPr>
                <w:rFonts w:hint="default" w:ascii="仿宋" w:hAnsi="仿宋" w:eastAsia="仿宋" w:cs="仿宋"/>
                <w:b/>
                <w:bCs/>
                <w:sz w:val="24"/>
                <w:lang w:val="en-US" w:eastAsia="zh-CN"/>
              </w:rPr>
            </w:pPr>
            <w:r>
              <w:rPr>
                <w:rFonts w:hint="eastAsia" w:ascii="仿宋" w:hAnsi="仿宋" w:eastAsia="仿宋" w:cs="仿宋"/>
                <w:b/>
                <w:bCs/>
                <w:sz w:val="24"/>
                <w:lang w:val="en-US" w:eastAsia="zh-CN"/>
              </w:rPr>
              <w:t>评价得分</w:t>
            </w:r>
          </w:p>
        </w:tc>
        <w:tc>
          <w:tcPr>
            <w:tcW w:w="3609" w:type="dxa"/>
            <w:noWrap w:val="0"/>
            <w:vAlign w:val="center"/>
          </w:tcPr>
          <w:p>
            <w:pPr>
              <w:spacing w:line="300" w:lineRule="exact"/>
              <w:jc w:val="center"/>
              <w:rPr>
                <w:rFonts w:hint="eastAsia" w:ascii="仿宋" w:hAnsi="仿宋" w:eastAsia="仿宋" w:cs="仿宋"/>
                <w:b/>
                <w:bCs/>
                <w:sz w:val="24"/>
                <w:lang w:eastAsia="zh-CN"/>
              </w:rPr>
            </w:pPr>
            <w:r>
              <w:rPr>
                <w:rFonts w:hint="eastAsia" w:ascii="仿宋" w:hAnsi="仿宋" w:eastAsia="仿宋" w:cs="仿宋"/>
                <w:b/>
                <w:bCs/>
                <w:sz w:val="24"/>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35" w:type="dxa"/>
            <w:vMerge w:val="restart"/>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一、</w:t>
            </w:r>
          </w:p>
          <w:p>
            <w:pPr>
              <w:spacing w:line="300" w:lineRule="exact"/>
              <w:jc w:val="center"/>
              <w:rPr>
                <w:rFonts w:hint="eastAsia" w:ascii="仿宋" w:hAnsi="仿宋" w:eastAsia="仿宋" w:cs="仿宋"/>
                <w:sz w:val="24"/>
              </w:rPr>
            </w:pPr>
            <w:r>
              <w:rPr>
                <w:rFonts w:hint="eastAsia" w:ascii="仿宋" w:hAnsi="仿宋" w:eastAsia="仿宋" w:cs="仿宋"/>
                <w:sz w:val="24"/>
              </w:rPr>
              <w:t>企业</w:t>
            </w:r>
          </w:p>
          <w:p>
            <w:pPr>
              <w:spacing w:line="300" w:lineRule="exact"/>
              <w:jc w:val="center"/>
              <w:rPr>
                <w:rFonts w:hint="eastAsia" w:ascii="仿宋" w:hAnsi="仿宋" w:eastAsia="仿宋" w:cs="仿宋"/>
                <w:sz w:val="24"/>
              </w:rPr>
            </w:pPr>
            <w:r>
              <w:rPr>
                <w:rFonts w:hint="eastAsia" w:ascii="仿宋" w:hAnsi="仿宋" w:eastAsia="仿宋" w:cs="仿宋"/>
                <w:sz w:val="24"/>
                <w:lang w:eastAsia="zh-CN"/>
              </w:rPr>
              <w:t>基本情况</w:t>
            </w:r>
            <w:r>
              <w:rPr>
                <w:rFonts w:hint="eastAsia" w:ascii="仿宋" w:hAnsi="仿宋" w:eastAsia="仿宋" w:cs="仿宋"/>
                <w:sz w:val="24"/>
                <w:lang w:val="en-US" w:eastAsia="zh-CN"/>
              </w:rPr>
              <w:t>20</w:t>
            </w:r>
            <w:r>
              <w:rPr>
                <w:rFonts w:hint="eastAsia" w:ascii="仿宋" w:hAnsi="仿宋" w:eastAsia="仿宋" w:cs="仿宋"/>
                <w:sz w:val="24"/>
              </w:rPr>
              <w:t>分</w:t>
            </w:r>
          </w:p>
        </w:tc>
        <w:tc>
          <w:tcPr>
            <w:tcW w:w="1260"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企业证书（</w:t>
            </w:r>
            <w:r>
              <w:rPr>
                <w:rFonts w:hint="eastAsia" w:ascii="仿宋" w:hAnsi="仿宋" w:eastAsia="仿宋" w:cs="仿宋"/>
                <w:sz w:val="24"/>
                <w:lang w:val="en-US" w:eastAsia="zh-CN"/>
              </w:rPr>
              <w:t>1分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sz w:val="24"/>
                <w:lang w:val="en-US" w:eastAsia="zh-CN"/>
              </w:rPr>
            </w:pPr>
            <w:r>
              <w:rPr>
                <w:rFonts w:hint="eastAsia" w:ascii="仿宋" w:hAnsi="仿宋" w:eastAsia="仿宋" w:cs="仿宋"/>
                <w:sz w:val="24"/>
                <w:lang w:val="en-US" w:eastAsia="zh-CN"/>
              </w:rPr>
              <w:t>社会统一信用代码证是否有效，1分。</w:t>
            </w:r>
          </w:p>
        </w:tc>
        <w:tc>
          <w:tcPr>
            <w:tcW w:w="740" w:type="dxa"/>
            <w:noWrap w:val="0"/>
            <w:vAlign w:val="center"/>
          </w:tcPr>
          <w:p>
            <w:pPr>
              <w:spacing w:line="300" w:lineRule="exact"/>
              <w:jc w:val="center"/>
              <w:rPr>
                <w:rFonts w:hint="eastAsia" w:ascii="仿宋" w:hAnsi="仿宋" w:eastAsia="仿宋" w:cs="仿宋"/>
                <w:sz w:val="24"/>
                <w:lang w:eastAsia="zh-CN"/>
              </w:rPr>
            </w:pPr>
          </w:p>
        </w:tc>
        <w:tc>
          <w:tcPr>
            <w:tcW w:w="3609" w:type="dxa"/>
            <w:noWrap w:val="0"/>
            <w:vAlign w:val="top"/>
          </w:tcPr>
          <w:p>
            <w:pPr>
              <w:spacing w:line="300" w:lineRule="exact"/>
              <w:jc w:val="left"/>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35" w:type="dxa"/>
            <w:vMerge w:val="continue"/>
            <w:noWrap w:val="0"/>
            <w:vAlign w:val="center"/>
          </w:tcPr>
          <w:p>
            <w:pPr>
              <w:spacing w:line="300" w:lineRule="exact"/>
              <w:jc w:val="center"/>
              <w:rPr>
                <w:rFonts w:hint="eastAsia" w:ascii="仿宋" w:hAnsi="仿宋" w:eastAsia="仿宋" w:cs="仿宋"/>
                <w:sz w:val="24"/>
                <w:lang w:val="en-US" w:eastAsia="zh-CN"/>
              </w:rPr>
            </w:pPr>
          </w:p>
        </w:tc>
        <w:tc>
          <w:tcPr>
            <w:tcW w:w="1260"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开评标能力（</w:t>
            </w:r>
            <w:r>
              <w:rPr>
                <w:rFonts w:hint="eastAsia" w:ascii="仿宋" w:hAnsi="仿宋" w:eastAsia="仿宋" w:cs="仿宋"/>
                <w:sz w:val="24"/>
                <w:lang w:val="en-US" w:eastAsia="zh-CN"/>
              </w:rPr>
              <w:t>6分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①是否有固定办公场所及办公软硬件设施，</w:t>
            </w:r>
            <w:r>
              <w:rPr>
                <w:rFonts w:hint="eastAsia" w:ascii="仿宋" w:hAnsi="仿宋" w:eastAsia="仿宋" w:cs="仿宋"/>
                <w:sz w:val="24"/>
                <w:lang w:val="en-US" w:eastAsia="zh-CN"/>
              </w:rPr>
              <w:t>2分；②</w:t>
            </w:r>
            <w:r>
              <w:rPr>
                <w:rFonts w:hint="eastAsia" w:ascii="仿宋" w:hAnsi="仿宋" w:eastAsia="仿宋" w:cs="仿宋"/>
                <w:i w:val="0"/>
                <w:iCs w:val="0"/>
                <w:caps w:val="0"/>
                <w:color w:val="333333"/>
                <w:spacing w:val="0"/>
                <w:sz w:val="24"/>
                <w:szCs w:val="24"/>
                <w:shd w:val="clear" w:fill="FFFFFF"/>
              </w:rPr>
              <w:t>是否有开评标场所</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2分；③是否有满足条件的开评标专业监控设备，2分。</w:t>
            </w:r>
          </w:p>
        </w:tc>
        <w:tc>
          <w:tcPr>
            <w:tcW w:w="740" w:type="dxa"/>
            <w:noWrap w:val="0"/>
            <w:vAlign w:val="center"/>
          </w:tcPr>
          <w:p>
            <w:pPr>
              <w:spacing w:line="300" w:lineRule="exact"/>
              <w:ind w:firstLine="463" w:firstLineChars="193"/>
              <w:jc w:val="left"/>
              <w:rPr>
                <w:rFonts w:hint="eastAsia" w:ascii="仿宋" w:hAnsi="仿宋" w:eastAsia="仿宋" w:cs="仿宋"/>
                <w:kern w:val="2"/>
                <w:sz w:val="24"/>
                <w:szCs w:val="22"/>
                <w:lang w:val="en-US" w:eastAsia="zh-CN" w:bidi="ar-SA"/>
              </w:rPr>
            </w:pPr>
          </w:p>
        </w:tc>
        <w:tc>
          <w:tcPr>
            <w:tcW w:w="3609" w:type="dxa"/>
            <w:noWrap w:val="0"/>
            <w:vAlign w:val="top"/>
          </w:tcPr>
          <w:p>
            <w:pPr>
              <w:spacing w:line="300" w:lineRule="exact"/>
              <w:jc w:val="left"/>
              <w:rPr>
                <w:rFonts w:hint="eastAsia" w:ascii="仿宋" w:hAnsi="仿宋" w:eastAsia="仿宋" w:cs="仿宋"/>
                <w:sz w:val="24"/>
                <w:lang w:val="en-US" w:eastAsia="zh-CN"/>
              </w:rPr>
            </w:pPr>
            <w:r>
              <w:rPr>
                <w:rFonts w:hint="eastAsia" w:ascii="仿宋" w:hAnsi="仿宋" w:eastAsia="仿宋" w:cs="仿宋"/>
                <w:kern w:val="2"/>
                <w:sz w:val="24"/>
                <w:szCs w:val="22"/>
                <w:lang w:val="en-US" w:eastAsia="zh-CN" w:bidi="ar-SA"/>
              </w:rPr>
              <w:t>对有固定办公场所及开评标场所的，按规范程度开展评价，否则酌情扣0.1-1分；根据开评标专业设备的运行能力及音视频归档及时性，否则酌情扣0.1-0.5分。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35" w:type="dxa"/>
            <w:vMerge w:val="continue"/>
            <w:noWrap w:val="0"/>
            <w:vAlign w:val="center"/>
          </w:tcPr>
          <w:p>
            <w:pPr>
              <w:spacing w:line="300" w:lineRule="exact"/>
              <w:jc w:val="center"/>
              <w:rPr>
                <w:rFonts w:hint="eastAsia" w:ascii="仿宋" w:hAnsi="仿宋" w:eastAsia="仿宋" w:cs="仿宋"/>
                <w:sz w:val="24"/>
                <w:lang w:val="en-US" w:eastAsia="zh-CN"/>
              </w:rPr>
            </w:pPr>
          </w:p>
        </w:tc>
        <w:tc>
          <w:tcPr>
            <w:tcW w:w="1260"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从业人员（</w:t>
            </w:r>
            <w:r>
              <w:rPr>
                <w:rFonts w:hint="eastAsia" w:ascii="仿宋" w:hAnsi="仿宋" w:eastAsia="仿宋" w:cs="仿宋"/>
                <w:sz w:val="24"/>
                <w:lang w:val="en-US" w:eastAsia="zh-CN"/>
              </w:rPr>
              <w:t>5分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eastAsia="zh-CN"/>
              </w:rPr>
              <w:t>随机登录系统查看代理项目开评标服务人员是否与交易中心登记人员一致，</w:t>
            </w:r>
            <w:r>
              <w:rPr>
                <w:rFonts w:hint="eastAsia" w:ascii="仿宋" w:hAnsi="仿宋" w:eastAsia="仿宋" w:cs="仿宋"/>
                <w:i w:val="0"/>
                <w:iCs w:val="0"/>
                <w:caps w:val="0"/>
                <w:color w:val="333333"/>
                <w:spacing w:val="0"/>
                <w:sz w:val="24"/>
                <w:szCs w:val="24"/>
                <w:shd w:val="clear" w:fill="FFFFFF"/>
                <w:lang w:val="en-US" w:eastAsia="zh-CN"/>
              </w:rPr>
              <w:t>5分，一处不一致扣1分，扣完为止。</w:t>
            </w:r>
          </w:p>
        </w:tc>
        <w:tc>
          <w:tcPr>
            <w:tcW w:w="740" w:type="dxa"/>
            <w:noWrap w:val="0"/>
            <w:vAlign w:val="center"/>
          </w:tcPr>
          <w:p>
            <w:pPr>
              <w:spacing w:line="300" w:lineRule="exact"/>
              <w:ind w:firstLine="463" w:firstLineChars="193"/>
              <w:jc w:val="left"/>
              <w:rPr>
                <w:rFonts w:hint="eastAsia" w:ascii="仿宋" w:hAnsi="仿宋" w:eastAsia="仿宋" w:cs="仿宋"/>
                <w:kern w:val="2"/>
                <w:sz w:val="24"/>
                <w:szCs w:val="22"/>
                <w:lang w:val="en-US" w:eastAsia="zh-CN" w:bidi="ar-SA"/>
              </w:rPr>
            </w:pPr>
          </w:p>
        </w:tc>
        <w:tc>
          <w:tcPr>
            <w:tcW w:w="3609" w:type="dxa"/>
            <w:noWrap w:val="0"/>
            <w:vAlign w:val="top"/>
          </w:tcPr>
          <w:p>
            <w:pPr>
              <w:spacing w:line="300" w:lineRule="exact"/>
              <w:jc w:val="left"/>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5" w:type="dxa"/>
            <w:vMerge w:val="continue"/>
            <w:noWrap w:val="0"/>
            <w:vAlign w:val="top"/>
          </w:tcPr>
          <w:p>
            <w:pPr>
              <w:spacing w:line="300" w:lineRule="exact"/>
              <w:jc w:val="center"/>
              <w:rPr>
                <w:rFonts w:hint="eastAsia" w:ascii="仿宋" w:hAnsi="仿宋" w:eastAsia="仿宋" w:cs="仿宋"/>
                <w:sz w:val="24"/>
              </w:rPr>
            </w:pPr>
          </w:p>
        </w:tc>
        <w:tc>
          <w:tcPr>
            <w:tcW w:w="1260"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内部制度</w:t>
            </w:r>
            <w:r>
              <w:rPr>
                <w:rFonts w:hint="eastAsia" w:ascii="仿宋" w:hAnsi="仿宋" w:eastAsia="仿宋" w:cs="仿宋"/>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3分</w:t>
            </w:r>
            <w:r>
              <w:rPr>
                <w:rFonts w:hint="eastAsia" w:ascii="仿宋" w:hAnsi="仿宋" w:eastAsia="仿宋" w:cs="仿宋"/>
                <w:sz w:val="24"/>
                <w:lang w:eastAsia="zh-CN"/>
              </w:rPr>
              <w:t>）</w:t>
            </w:r>
          </w:p>
          <w:p>
            <w:pPr>
              <w:spacing w:line="300" w:lineRule="exact"/>
              <w:jc w:val="center"/>
              <w:rPr>
                <w:rFonts w:hint="eastAsia" w:ascii="仿宋" w:hAnsi="仿宋" w:eastAsia="仿宋" w:cs="仿宋"/>
                <w:spacing w:val="-10"/>
                <w:sz w:val="24"/>
              </w:rPr>
            </w:pPr>
          </w:p>
        </w:tc>
        <w:tc>
          <w:tcPr>
            <w:tcW w:w="4035" w:type="dxa"/>
            <w:noWrap w:val="0"/>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lang w:eastAsia="zh-CN"/>
              </w:rPr>
              <w:t>有企业招标代理</w:t>
            </w:r>
            <w:r>
              <w:rPr>
                <w:rFonts w:hint="eastAsia" w:ascii="仿宋" w:hAnsi="仿宋" w:eastAsia="仿宋" w:cs="仿宋"/>
                <w:sz w:val="24"/>
              </w:rPr>
              <w:t>、档案管理</w:t>
            </w:r>
            <w:r>
              <w:rPr>
                <w:rFonts w:hint="eastAsia" w:ascii="仿宋" w:hAnsi="仿宋" w:eastAsia="仿宋" w:cs="仿宋"/>
                <w:sz w:val="24"/>
                <w:lang w:eastAsia="zh-CN"/>
              </w:rPr>
              <w:t>、交易数据质量管理</w:t>
            </w:r>
            <w:r>
              <w:rPr>
                <w:rFonts w:hint="eastAsia" w:ascii="仿宋" w:hAnsi="仿宋" w:eastAsia="仿宋" w:cs="仿宋"/>
                <w:sz w:val="24"/>
              </w:rPr>
              <w:t>制度</w:t>
            </w:r>
            <w:r>
              <w:rPr>
                <w:rFonts w:hint="eastAsia" w:ascii="仿宋" w:hAnsi="仿宋" w:eastAsia="仿宋" w:cs="仿宋"/>
                <w:sz w:val="24"/>
                <w:lang w:eastAsia="zh-CN"/>
              </w:rPr>
              <w:t>并上墙，</w:t>
            </w:r>
            <w:r>
              <w:rPr>
                <w:rFonts w:hint="eastAsia" w:ascii="仿宋" w:hAnsi="仿宋" w:eastAsia="仿宋" w:cs="仿宋"/>
                <w:sz w:val="24"/>
                <w:lang w:val="en-US" w:eastAsia="zh-CN"/>
              </w:rPr>
              <w:t>满分3</w:t>
            </w:r>
            <w:r>
              <w:rPr>
                <w:rFonts w:hint="eastAsia" w:ascii="仿宋" w:hAnsi="仿宋" w:eastAsia="仿宋" w:cs="仿宋"/>
                <w:spacing w:val="-10"/>
                <w:sz w:val="24"/>
              </w:rPr>
              <w:t>分</w:t>
            </w:r>
            <w:r>
              <w:rPr>
                <w:rFonts w:hint="eastAsia" w:ascii="仿宋" w:hAnsi="仿宋" w:eastAsia="仿宋" w:cs="仿宋"/>
                <w:spacing w:val="-10"/>
                <w:sz w:val="24"/>
                <w:lang w:eastAsia="zh-CN"/>
              </w:rPr>
              <w:t>，每项有得</w:t>
            </w:r>
            <w:r>
              <w:rPr>
                <w:rFonts w:hint="eastAsia" w:ascii="仿宋" w:hAnsi="仿宋" w:eastAsia="仿宋" w:cs="仿宋"/>
                <w:spacing w:val="-10"/>
                <w:sz w:val="24"/>
                <w:lang w:val="en-US" w:eastAsia="zh-CN"/>
              </w:rPr>
              <w:t>0.5分，上墙得0.5分</w:t>
            </w:r>
            <w:r>
              <w:rPr>
                <w:rFonts w:hint="eastAsia" w:ascii="仿宋" w:hAnsi="仿宋" w:eastAsia="仿宋" w:cs="仿宋"/>
                <w:spacing w:val="-10"/>
                <w:sz w:val="24"/>
                <w:lang w:eastAsia="zh-CN"/>
              </w:rPr>
              <w:t>。</w:t>
            </w:r>
          </w:p>
        </w:tc>
        <w:tc>
          <w:tcPr>
            <w:tcW w:w="740" w:type="dxa"/>
            <w:noWrap w:val="0"/>
            <w:vAlign w:val="center"/>
          </w:tcPr>
          <w:p>
            <w:pPr>
              <w:spacing w:line="300" w:lineRule="exact"/>
              <w:jc w:val="left"/>
              <w:rPr>
                <w:rFonts w:hint="eastAsia" w:ascii="仿宋" w:hAnsi="仿宋" w:eastAsia="仿宋" w:cs="仿宋"/>
                <w:sz w:val="24"/>
              </w:rPr>
            </w:pPr>
          </w:p>
        </w:tc>
        <w:tc>
          <w:tcPr>
            <w:tcW w:w="3609" w:type="dxa"/>
            <w:noWrap w:val="0"/>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lang w:eastAsia="zh-CN"/>
              </w:rPr>
              <w:t>交易数据质量管理</w:t>
            </w:r>
            <w:r>
              <w:rPr>
                <w:rFonts w:hint="eastAsia" w:ascii="仿宋" w:hAnsi="仿宋" w:eastAsia="仿宋" w:cs="仿宋"/>
                <w:sz w:val="24"/>
              </w:rPr>
              <w:t>制度</w:t>
            </w:r>
            <w:r>
              <w:rPr>
                <w:rFonts w:hint="eastAsia" w:ascii="仿宋" w:hAnsi="仿宋" w:eastAsia="仿宋" w:cs="仿宋"/>
                <w:sz w:val="24"/>
                <w:lang w:eastAsia="zh-CN"/>
              </w:rPr>
              <w:t>应当明确岗位职责、具备可操作性，否则酌情扣</w:t>
            </w:r>
            <w:r>
              <w:rPr>
                <w:rFonts w:hint="eastAsia" w:ascii="仿宋" w:hAnsi="仿宋" w:eastAsia="仿宋" w:cs="仿宋"/>
                <w:sz w:val="24"/>
                <w:lang w:val="en-US" w:eastAsia="zh-CN"/>
              </w:rPr>
              <w:t>0.1-0.5分</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5" w:type="dxa"/>
            <w:vMerge w:val="continue"/>
            <w:noWrap w:val="0"/>
            <w:vAlign w:val="top"/>
          </w:tcPr>
          <w:p>
            <w:pPr>
              <w:spacing w:line="300" w:lineRule="exact"/>
              <w:jc w:val="center"/>
              <w:rPr>
                <w:rFonts w:hint="eastAsia" w:ascii="仿宋" w:hAnsi="仿宋" w:eastAsia="仿宋" w:cs="仿宋"/>
                <w:sz w:val="24"/>
              </w:rPr>
            </w:pPr>
          </w:p>
        </w:tc>
        <w:tc>
          <w:tcPr>
            <w:tcW w:w="1260"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档案管理</w:t>
            </w:r>
            <w:r>
              <w:rPr>
                <w:rFonts w:hint="eastAsia" w:ascii="仿宋" w:hAnsi="仿宋" w:eastAsia="仿宋" w:cs="仿宋"/>
                <w:sz w:val="24"/>
                <w:lang w:eastAsia="zh-CN"/>
              </w:rPr>
              <w:t>（</w:t>
            </w:r>
            <w:r>
              <w:rPr>
                <w:rFonts w:hint="eastAsia" w:ascii="仿宋" w:hAnsi="仿宋" w:eastAsia="仿宋" w:cs="仿宋"/>
                <w:sz w:val="24"/>
                <w:lang w:val="en-US" w:eastAsia="zh-CN"/>
              </w:rPr>
              <w:t>5分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①</w:t>
            </w:r>
            <w:r>
              <w:rPr>
                <w:rFonts w:hint="eastAsia" w:ascii="仿宋" w:hAnsi="仿宋" w:eastAsia="仿宋" w:cs="仿宋"/>
                <w:sz w:val="24"/>
                <w:lang w:val="en-US" w:eastAsia="zh-CN"/>
              </w:rPr>
              <w:t>有独立档案场所，得2分，档案场所与办公地点混合的，得1分；②档案存档规范（有档案标识、档案台账、按序存放）得3分。</w:t>
            </w:r>
          </w:p>
        </w:tc>
        <w:tc>
          <w:tcPr>
            <w:tcW w:w="740" w:type="dxa"/>
            <w:noWrap w:val="0"/>
            <w:vAlign w:val="center"/>
          </w:tcPr>
          <w:p>
            <w:pPr>
              <w:spacing w:line="300" w:lineRule="exact"/>
              <w:ind w:firstLine="463" w:firstLineChars="193"/>
              <w:jc w:val="left"/>
              <w:rPr>
                <w:rFonts w:hint="eastAsia" w:ascii="仿宋" w:hAnsi="仿宋" w:eastAsia="仿宋" w:cs="仿宋"/>
                <w:kern w:val="2"/>
                <w:sz w:val="24"/>
                <w:szCs w:val="22"/>
                <w:lang w:val="en-US" w:eastAsia="zh-CN" w:bidi="ar-SA"/>
              </w:rPr>
            </w:pPr>
          </w:p>
        </w:tc>
        <w:tc>
          <w:tcPr>
            <w:tcW w:w="3609"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对档案标识模糊、档案台账缺失、档案存放混乱的，酌情扣0.1-1分。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restart"/>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二、</w:t>
            </w:r>
          </w:p>
          <w:p>
            <w:pPr>
              <w:spacing w:line="300" w:lineRule="exact"/>
              <w:jc w:val="center"/>
              <w:rPr>
                <w:rFonts w:hint="eastAsia" w:ascii="仿宋" w:hAnsi="仿宋" w:eastAsia="仿宋" w:cs="仿宋"/>
                <w:sz w:val="24"/>
              </w:rPr>
            </w:pPr>
            <w:r>
              <w:rPr>
                <w:rFonts w:hint="eastAsia" w:ascii="仿宋" w:hAnsi="仿宋" w:eastAsia="仿宋" w:cs="仿宋"/>
                <w:sz w:val="24"/>
                <w:lang w:eastAsia="zh-CN"/>
              </w:rPr>
              <w:t>项目</w:t>
            </w:r>
            <w:r>
              <w:rPr>
                <w:rFonts w:hint="eastAsia" w:ascii="仿宋" w:hAnsi="仿宋" w:eastAsia="仿宋" w:cs="仿宋"/>
                <w:sz w:val="24"/>
              </w:rPr>
              <w:t>代理</w:t>
            </w:r>
          </w:p>
          <w:p>
            <w:pPr>
              <w:spacing w:line="300" w:lineRule="exact"/>
              <w:jc w:val="center"/>
              <w:rPr>
                <w:rFonts w:hint="eastAsia" w:ascii="仿宋" w:hAnsi="仿宋" w:eastAsia="仿宋" w:cs="仿宋"/>
                <w:sz w:val="24"/>
              </w:rPr>
            </w:pPr>
            <w:r>
              <w:rPr>
                <w:rFonts w:hint="eastAsia" w:ascii="仿宋" w:hAnsi="仿宋" w:eastAsia="仿宋" w:cs="仿宋"/>
                <w:sz w:val="24"/>
                <w:lang w:eastAsia="zh-CN"/>
              </w:rPr>
              <w:t>情况</w:t>
            </w:r>
            <w:r>
              <w:rPr>
                <w:rFonts w:hint="eastAsia" w:ascii="仿宋" w:hAnsi="仿宋" w:eastAsia="仿宋" w:cs="仿宋"/>
                <w:sz w:val="24"/>
                <w:lang w:val="en-US" w:eastAsia="zh-CN"/>
              </w:rPr>
              <w:t>40</w:t>
            </w:r>
            <w:r>
              <w:rPr>
                <w:rFonts w:hint="eastAsia" w:ascii="仿宋" w:hAnsi="仿宋" w:eastAsia="仿宋" w:cs="仿宋"/>
                <w:sz w:val="24"/>
              </w:rPr>
              <w:t>分</w:t>
            </w:r>
          </w:p>
        </w:tc>
        <w:tc>
          <w:tcPr>
            <w:tcW w:w="1260"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代理项目</w:t>
            </w:r>
            <w:r>
              <w:rPr>
                <w:rFonts w:hint="eastAsia" w:ascii="仿宋" w:hAnsi="仿宋" w:eastAsia="仿宋" w:cs="仿宋"/>
                <w:sz w:val="24"/>
                <w:lang w:eastAsia="zh-CN"/>
              </w:rPr>
              <w:t>资料（</w:t>
            </w:r>
            <w:r>
              <w:rPr>
                <w:rFonts w:hint="eastAsia" w:ascii="仿宋" w:hAnsi="仿宋" w:eastAsia="仿宋" w:cs="仿宋"/>
                <w:sz w:val="24"/>
                <w:lang w:val="en-US" w:eastAsia="zh-CN"/>
              </w:rPr>
              <w:t>25分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随机抽查2023年</w:t>
            </w:r>
            <w:r>
              <w:rPr>
                <w:rFonts w:hint="eastAsia" w:ascii="仿宋" w:hAnsi="仿宋" w:eastAsia="仿宋" w:cs="仿宋"/>
                <w:sz w:val="24"/>
              </w:rPr>
              <w:t>代理项目</w:t>
            </w:r>
            <w:r>
              <w:rPr>
                <w:rFonts w:hint="eastAsia" w:ascii="仿宋" w:hAnsi="仿宋" w:eastAsia="仿宋" w:cs="仿宋"/>
                <w:sz w:val="24"/>
                <w:lang w:eastAsia="zh-CN"/>
              </w:rPr>
              <w:t>资料的完整性、准确性和真实性，参照“双随机一公开”检查内容（附件</w:t>
            </w:r>
            <w:r>
              <w:rPr>
                <w:rFonts w:hint="eastAsia" w:ascii="仿宋" w:hAnsi="仿宋" w:eastAsia="仿宋" w:cs="仿宋"/>
                <w:sz w:val="24"/>
                <w:lang w:val="en-US" w:eastAsia="zh-CN"/>
              </w:rPr>
              <w:t>3</w:t>
            </w:r>
            <w:r>
              <w:rPr>
                <w:rFonts w:hint="eastAsia" w:ascii="仿宋" w:hAnsi="仿宋" w:eastAsia="仿宋" w:cs="仿宋"/>
                <w:sz w:val="24"/>
                <w:lang w:eastAsia="zh-CN"/>
              </w:rPr>
              <w:t>），共</w:t>
            </w:r>
            <w:r>
              <w:rPr>
                <w:rFonts w:hint="eastAsia" w:ascii="仿宋" w:hAnsi="仿宋" w:eastAsia="仿宋" w:cs="仿宋"/>
                <w:sz w:val="24"/>
                <w:lang w:val="en-US" w:eastAsia="zh-CN"/>
              </w:rPr>
              <w:t>25分，</w:t>
            </w:r>
            <w:r>
              <w:rPr>
                <w:rFonts w:hint="eastAsia" w:ascii="仿宋" w:hAnsi="仿宋" w:eastAsia="仿宋" w:cs="仿宋"/>
                <w:sz w:val="24"/>
                <w:lang w:eastAsia="zh-CN"/>
              </w:rPr>
              <w:t>每缺一个扣</w:t>
            </w:r>
            <w:r>
              <w:rPr>
                <w:rFonts w:hint="eastAsia" w:ascii="仿宋" w:hAnsi="仿宋" w:eastAsia="仿宋" w:cs="仿宋"/>
                <w:sz w:val="24"/>
                <w:lang w:val="en-US" w:eastAsia="zh-CN"/>
              </w:rPr>
              <w:t>1</w:t>
            </w:r>
            <w:r>
              <w:rPr>
                <w:rFonts w:hint="eastAsia" w:ascii="仿宋" w:hAnsi="仿宋" w:eastAsia="仿宋" w:cs="仿宋"/>
                <w:sz w:val="24"/>
                <w:lang w:eastAsia="zh-CN"/>
              </w:rPr>
              <w:t>分</w:t>
            </w:r>
            <w:r>
              <w:rPr>
                <w:rFonts w:hint="eastAsia" w:ascii="仿宋" w:hAnsi="仿宋" w:eastAsia="仿宋" w:cs="仿宋"/>
                <w:i w:val="0"/>
                <w:iCs w:val="0"/>
                <w:caps w:val="0"/>
                <w:color w:val="333333"/>
                <w:spacing w:val="0"/>
                <w:sz w:val="24"/>
                <w:szCs w:val="24"/>
                <w:shd w:val="clear" w:fill="FFFFFF"/>
                <w:lang w:val="en-US" w:eastAsia="zh-CN"/>
              </w:rPr>
              <w:t>，扣完为止</w:t>
            </w:r>
            <w:r>
              <w:rPr>
                <w:rFonts w:hint="eastAsia" w:ascii="仿宋" w:hAnsi="仿宋" w:eastAsia="仿宋" w:cs="仿宋"/>
                <w:sz w:val="24"/>
                <w:lang w:eastAsia="zh-CN"/>
              </w:rPr>
              <w:t>。</w:t>
            </w:r>
          </w:p>
        </w:tc>
        <w:tc>
          <w:tcPr>
            <w:tcW w:w="740" w:type="dxa"/>
            <w:noWrap w:val="0"/>
            <w:vAlign w:val="center"/>
          </w:tcPr>
          <w:p>
            <w:pPr>
              <w:spacing w:line="300" w:lineRule="exact"/>
              <w:jc w:val="left"/>
              <w:rPr>
                <w:rFonts w:hint="eastAsia" w:ascii="仿宋" w:hAnsi="仿宋" w:eastAsia="仿宋" w:cs="仿宋"/>
                <w:kern w:val="2"/>
                <w:sz w:val="24"/>
                <w:szCs w:val="22"/>
                <w:lang w:val="en-US" w:eastAsia="zh-CN" w:bidi="ar-SA"/>
              </w:rPr>
            </w:pPr>
          </w:p>
        </w:tc>
        <w:tc>
          <w:tcPr>
            <w:tcW w:w="3609" w:type="dxa"/>
            <w:noWrap w:val="0"/>
            <w:vAlign w:val="top"/>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sz w:val="24"/>
                <w:lang w:eastAsia="zh-CN"/>
              </w:rPr>
              <w:t>随机抽查代理（工程或采购）公开招标、限额以下、自主发包各</w:t>
            </w:r>
            <w:r>
              <w:rPr>
                <w:rFonts w:hint="eastAsia" w:ascii="仿宋" w:hAnsi="仿宋" w:eastAsia="仿宋" w:cs="仿宋"/>
                <w:sz w:val="24"/>
                <w:lang w:val="en-US" w:eastAsia="zh-CN"/>
              </w:rPr>
              <w:t>1个</w:t>
            </w:r>
            <w:r>
              <w:rPr>
                <w:rFonts w:hint="eastAsia" w:ascii="仿宋" w:hAnsi="仿宋" w:eastAsia="仿宋" w:cs="仿宋"/>
                <w:sz w:val="24"/>
                <w:lang w:eastAsia="zh-CN"/>
              </w:rPr>
              <w:t>项目</w:t>
            </w:r>
            <w:r>
              <w:rPr>
                <w:rFonts w:hint="eastAsia" w:ascii="仿宋" w:hAnsi="仿宋" w:eastAsia="仿宋" w:cs="仿宋"/>
                <w:sz w:val="24"/>
                <w:lang w:val="en-US" w:eastAsia="zh-CN"/>
              </w:rPr>
              <w:t>，无备查类型的项目，其他类型项目相应增加抽查数量</w:t>
            </w:r>
            <w:r>
              <w:rPr>
                <w:rFonts w:hint="eastAsia" w:ascii="仿宋" w:hAnsi="仿宋" w:eastAsia="仿宋" w:cs="仿宋"/>
                <w:sz w:val="24"/>
                <w:lang w:eastAsia="zh-CN"/>
              </w:rPr>
              <w:t>。</w:t>
            </w:r>
            <w:r>
              <w:rPr>
                <w:rFonts w:hint="eastAsia" w:ascii="仿宋" w:hAnsi="仿宋" w:eastAsia="仿宋" w:cs="仿宋"/>
                <w:sz w:val="24"/>
                <w:lang w:val="en-US" w:eastAsia="zh-CN"/>
              </w:rPr>
              <w:t>3个（含）以下项目全部检查。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35" w:type="dxa"/>
            <w:vMerge w:val="continue"/>
            <w:noWrap w:val="0"/>
            <w:vAlign w:val="center"/>
          </w:tcPr>
          <w:p>
            <w:pPr>
              <w:spacing w:line="300" w:lineRule="exact"/>
              <w:jc w:val="center"/>
              <w:rPr>
                <w:rFonts w:hint="eastAsia" w:ascii="仿宋" w:hAnsi="仿宋" w:eastAsia="仿宋" w:cs="仿宋"/>
                <w:sz w:val="24"/>
                <w:lang w:eastAsia="zh-CN"/>
              </w:rPr>
            </w:pPr>
          </w:p>
        </w:tc>
        <w:tc>
          <w:tcPr>
            <w:tcW w:w="1260"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eastAsia="zh-CN"/>
              </w:rPr>
              <w:t>代理项目质疑、投诉情况（</w:t>
            </w:r>
            <w:r>
              <w:rPr>
                <w:rFonts w:hint="eastAsia" w:ascii="仿宋" w:hAnsi="仿宋" w:eastAsia="仿宋" w:cs="仿宋"/>
                <w:sz w:val="24"/>
                <w:lang w:val="en-US" w:eastAsia="zh-CN"/>
              </w:rPr>
              <w:t>15分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①</w:t>
            </w:r>
            <w:r>
              <w:rPr>
                <w:rFonts w:hint="eastAsia" w:ascii="仿宋" w:hAnsi="仿宋" w:eastAsia="仿宋" w:cs="仿宋"/>
                <w:sz w:val="24"/>
                <w:lang w:eastAsia="zh-CN"/>
              </w:rPr>
              <w:t>因未按示范文本编制招标文件且未向监管部门报告，导致投标人质疑的，每</w:t>
            </w:r>
            <w:r>
              <w:rPr>
                <w:rFonts w:hint="eastAsia" w:ascii="仿宋" w:hAnsi="仿宋" w:eastAsia="仿宋" w:cs="仿宋"/>
                <w:sz w:val="24"/>
                <w:lang w:val="en-US" w:eastAsia="zh-CN"/>
              </w:rPr>
              <w:t>1个扣1分；②项目存在质疑，未及时向监管部门报告或配合消极且造成影响的，</w:t>
            </w:r>
            <w:r>
              <w:rPr>
                <w:rFonts w:hint="eastAsia" w:ascii="仿宋" w:hAnsi="仿宋" w:eastAsia="仿宋" w:cs="仿宋"/>
                <w:sz w:val="24"/>
                <w:lang w:eastAsia="zh-CN"/>
              </w:rPr>
              <w:t>每</w:t>
            </w:r>
            <w:r>
              <w:rPr>
                <w:rFonts w:hint="eastAsia" w:ascii="仿宋" w:hAnsi="仿宋" w:eastAsia="仿宋" w:cs="仿宋"/>
                <w:sz w:val="24"/>
                <w:lang w:val="en-US" w:eastAsia="zh-CN"/>
              </w:rPr>
              <w:t>1个扣2分</w:t>
            </w:r>
            <w:r>
              <w:rPr>
                <w:rFonts w:hint="eastAsia" w:ascii="仿宋" w:hAnsi="仿宋" w:eastAsia="仿宋" w:cs="仿宋"/>
                <w:i w:val="0"/>
                <w:iCs w:val="0"/>
                <w:caps w:val="0"/>
                <w:color w:val="333333"/>
                <w:spacing w:val="0"/>
                <w:sz w:val="24"/>
                <w:szCs w:val="24"/>
                <w:shd w:val="clear" w:fill="FFFFFF"/>
                <w:lang w:val="en-US" w:eastAsia="zh-CN"/>
              </w:rPr>
              <w:t>，扣完为止</w:t>
            </w:r>
            <w:r>
              <w:rPr>
                <w:rFonts w:hint="eastAsia" w:ascii="仿宋" w:hAnsi="仿宋" w:eastAsia="仿宋" w:cs="仿宋"/>
                <w:sz w:val="24"/>
                <w:lang w:val="en-US" w:eastAsia="zh-CN"/>
              </w:rPr>
              <w:t>。</w:t>
            </w:r>
          </w:p>
        </w:tc>
        <w:tc>
          <w:tcPr>
            <w:tcW w:w="740" w:type="dxa"/>
            <w:noWrap w:val="0"/>
            <w:vAlign w:val="center"/>
          </w:tcPr>
          <w:p>
            <w:pPr>
              <w:spacing w:line="300" w:lineRule="exact"/>
              <w:jc w:val="left"/>
              <w:rPr>
                <w:rFonts w:hint="eastAsia" w:ascii="仿宋" w:hAnsi="仿宋" w:eastAsia="仿宋" w:cs="仿宋"/>
                <w:kern w:val="2"/>
                <w:sz w:val="24"/>
                <w:szCs w:val="22"/>
                <w:lang w:val="en-US" w:eastAsia="zh-CN" w:bidi="ar-SA"/>
              </w:rPr>
            </w:pPr>
          </w:p>
        </w:tc>
        <w:tc>
          <w:tcPr>
            <w:tcW w:w="3609" w:type="dxa"/>
            <w:noWrap w:val="0"/>
            <w:vAlign w:val="top"/>
          </w:tcPr>
          <w:p>
            <w:pPr>
              <w:spacing w:line="300" w:lineRule="exact"/>
              <w:jc w:val="left"/>
              <w:rPr>
                <w:rFonts w:hint="eastAsia" w:ascii="仿宋" w:hAnsi="仿宋" w:eastAsia="仿宋" w:cs="仿宋"/>
                <w:sz w:val="24"/>
                <w:lang w:val="en-US" w:eastAsia="zh-CN"/>
              </w:rPr>
            </w:pPr>
            <w:r>
              <w:rPr>
                <w:rFonts w:hint="eastAsia" w:ascii="仿宋" w:hAnsi="仿宋" w:eastAsia="仿宋" w:cs="仿宋"/>
                <w:sz w:val="24"/>
                <w:lang w:val="en-US" w:eastAsia="zh-CN"/>
              </w:rPr>
              <w:t>查看系统内，质疑回复情况。</w:t>
            </w:r>
          </w:p>
          <w:p>
            <w:pPr>
              <w:spacing w:line="300" w:lineRule="exact"/>
              <w:jc w:val="left"/>
              <w:rPr>
                <w:rFonts w:hint="eastAsia" w:ascii="仿宋" w:hAnsi="仿宋" w:eastAsia="仿宋" w:cs="仿宋"/>
                <w:sz w:val="24"/>
                <w:lang w:val="en-US" w:eastAsia="zh-CN"/>
              </w:rPr>
            </w:pPr>
          </w:p>
          <w:p>
            <w:pPr>
              <w:spacing w:line="300" w:lineRule="exact"/>
              <w:jc w:val="left"/>
              <w:rPr>
                <w:rFonts w:hint="eastAsia" w:ascii="仿宋" w:hAnsi="仿宋" w:eastAsia="仿宋" w:cs="仿宋"/>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5" w:type="dxa"/>
            <w:vMerge w:val="restart"/>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eastAsia="zh-CN"/>
              </w:rPr>
              <w:t>三、代理业务水平</w:t>
            </w:r>
            <w:r>
              <w:rPr>
                <w:rFonts w:hint="eastAsia" w:ascii="仿宋" w:hAnsi="仿宋" w:eastAsia="仿宋" w:cs="仿宋"/>
                <w:sz w:val="24"/>
                <w:lang w:val="en-US" w:eastAsia="zh-CN"/>
              </w:rPr>
              <w:t>35分</w:t>
            </w:r>
          </w:p>
        </w:tc>
        <w:tc>
          <w:tcPr>
            <w:tcW w:w="1260"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优化营商环境</w:t>
            </w:r>
            <w:r>
              <w:rPr>
                <w:rFonts w:hint="eastAsia" w:ascii="仿宋" w:hAnsi="仿宋" w:eastAsia="仿宋" w:cs="仿宋"/>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16分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sz w:val="24"/>
                <w:lang w:val="en-US" w:eastAsia="zh-CN"/>
              </w:rPr>
            </w:pPr>
            <w:r>
              <w:rPr>
                <w:rFonts w:hint="eastAsia" w:ascii="仿宋" w:hAnsi="仿宋" w:eastAsia="仿宋" w:cs="仿宋"/>
                <w:kern w:val="2"/>
                <w:sz w:val="24"/>
                <w:szCs w:val="22"/>
                <w:lang w:val="en-US" w:eastAsia="zh-CN" w:bidi="ar-SA"/>
              </w:rPr>
              <w:t>①</w:t>
            </w:r>
            <w:r>
              <w:rPr>
                <w:rFonts w:hint="eastAsia" w:ascii="仿宋" w:hAnsi="仿宋" w:eastAsia="仿宋" w:cs="仿宋"/>
                <w:sz w:val="24"/>
                <w:lang w:eastAsia="zh-CN"/>
              </w:rPr>
              <w:t>交易数据不完整、不准确、不及时，被市局通报的，每</w:t>
            </w:r>
            <w:r>
              <w:rPr>
                <w:rFonts w:hint="eastAsia" w:ascii="仿宋" w:hAnsi="仿宋" w:eastAsia="仿宋" w:cs="仿宋"/>
                <w:sz w:val="24"/>
                <w:lang w:val="en-US" w:eastAsia="zh-CN"/>
              </w:rPr>
              <w:t>1个扣4分；未被市局通报但的确</w:t>
            </w:r>
            <w:r>
              <w:rPr>
                <w:rFonts w:hint="eastAsia" w:ascii="仿宋" w:hAnsi="仿宋" w:eastAsia="仿宋" w:cs="仿宋"/>
                <w:sz w:val="24"/>
                <w:lang w:eastAsia="zh-CN"/>
              </w:rPr>
              <w:t>造成数据质量问题的，每</w:t>
            </w:r>
            <w:r>
              <w:rPr>
                <w:rFonts w:hint="eastAsia" w:ascii="仿宋" w:hAnsi="仿宋" w:eastAsia="仿宋" w:cs="仿宋"/>
                <w:sz w:val="24"/>
                <w:lang w:val="en-US" w:eastAsia="zh-CN"/>
              </w:rPr>
              <w:t>1个扣2分；被区平台审核发现并退回的数据问题，</w:t>
            </w:r>
            <w:r>
              <w:rPr>
                <w:rFonts w:hint="eastAsia" w:ascii="仿宋" w:hAnsi="仿宋" w:eastAsia="仿宋" w:cs="仿宋"/>
                <w:sz w:val="24"/>
                <w:lang w:eastAsia="zh-CN"/>
              </w:rPr>
              <w:t>每</w:t>
            </w:r>
            <w:r>
              <w:rPr>
                <w:rFonts w:hint="eastAsia" w:ascii="仿宋" w:hAnsi="仿宋" w:eastAsia="仿宋" w:cs="仿宋"/>
                <w:sz w:val="24"/>
                <w:lang w:val="en-US" w:eastAsia="zh-CN"/>
              </w:rPr>
              <w:t>1个扣1分.②招标文件存在负面清单禁止性条款的，</w:t>
            </w:r>
            <w:r>
              <w:rPr>
                <w:rFonts w:hint="eastAsia" w:ascii="仿宋" w:hAnsi="仿宋" w:eastAsia="仿宋" w:cs="仿宋"/>
                <w:sz w:val="24"/>
                <w:lang w:eastAsia="zh-CN"/>
              </w:rPr>
              <w:t>每</w:t>
            </w:r>
            <w:r>
              <w:rPr>
                <w:rFonts w:hint="eastAsia" w:ascii="仿宋" w:hAnsi="仿宋" w:eastAsia="仿宋" w:cs="仿宋"/>
                <w:sz w:val="24"/>
                <w:lang w:val="en-US" w:eastAsia="zh-CN"/>
              </w:rPr>
              <w:t>1处扣3分。均</w:t>
            </w:r>
            <w:r>
              <w:rPr>
                <w:rFonts w:hint="eastAsia" w:ascii="仿宋" w:hAnsi="仿宋" w:eastAsia="仿宋" w:cs="仿宋"/>
                <w:i w:val="0"/>
                <w:iCs w:val="0"/>
                <w:caps w:val="0"/>
                <w:color w:val="333333"/>
                <w:spacing w:val="0"/>
                <w:sz w:val="24"/>
                <w:szCs w:val="24"/>
                <w:shd w:val="clear" w:fill="FFFFFF"/>
                <w:lang w:val="en-US" w:eastAsia="zh-CN"/>
              </w:rPr>
              <w:t>扣完为止。</w:t>
            </w:r>
            <w:r>
              <w:rPr>
                <w:rFonts w:hint="eastAsia" w:ascii="仿宋" w:hAnsi="仿宋" w:eastAsia="仿宋" w:cs="仿宋"/>
                <w:sz w:val="24"/>
              </w:rPr>
              <w:t xml:space="preserve">                                                                         </w:t>
            </w:r>
          </w:p>
        </w:tc>
        <w:tc>
          <w:tcPr>
            <w:tcW w:w="740" w:type="dxa"/>
            <w:noWrap w:val="0"/>
            <w:vAlign w:val="center"/>
          </w:tcPr>
          <w:p>
            <w:pPr>
              <w:spacing w:line="300" w:lineRule="exact"/>
              <w:jc w:val="left"/>
              <w:rPr>
                <w:rFonts w:hint="eastAsia" w:ascii="仿宋" w:hAnsi="仿宋" w:eastAsia="仿宋" w:cs="仿宋"/>
                <w:sz w:val="24"/>
              </w:rPr>
            </w:pPr>
          </w:p>
        </w:tc>
        <w:tc>
          <w:tcPr>
            <w:tcW w:w="3609" w:type="dxa"/>
            <w:noWrap w:val="0"/>
            <w:vAlign w:val="top"/>
          </w:tcPr>
          <w:p>
            <w:pPr>
              <w:spacing w:line="300" w:lineRule="exact"/>
              <w:jc w:val="left"/>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35" w:type="dxa"/>
            <w:vMerge w:val="continue"/>
            <w:noWrap w:val="0"/>
            <w:vAlign w:val="center"/>
          </w:tcPr>
          <w:p>
            <w:pPr>
              <w:spacing w:line="300" w:lineRule="exact"/>
              <w:jc w:val="center"/>
              <w:rPr>
                <w:rFonts w:hint="eastAsia" w:ascii="仿宋" w:hAnsi="仿宋" w:eastAsia="仿宋" w:cs="仿宋"/>
                <w:sz w:val="24"/>
                <w:lang w:eastAsia="zh-CN"/>
              </w:rPr>
            </w:pPr>
          </w:p>
        </w:tc>
        <w:tc>
          <w:tcPr>
            <w:tcW w:w="1260"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企业</w:t>
            </w:r>
            <w:r>
              <w:rPr>
                <w:rFonts w:hint="eastAsia" w:ascii="仿宋" w:hAnsi="仿宋" w:eastAsia="仿宋" w:cs="仿宋"/>
                <w:sz w:val="24"/>
                <w:lang w:eastAsia="zh-CN"/>
              </w:rPr>
              <w:t>约谈</w:t>
            </w:r>
            <w:r>
              <w:rPr>
                <w:rFonts w:hint="eastAsia" w:ascii="仿宋" w:hAnsi="仿宋" w:eastAsia="仿宋" w:cs="仿宋"/>
                <w:sz w:val="24"/>
              </w:rPr>
              <w:t>情况</w:t>
            </w:r>
            <w:r>
              <w:rPr>
                <w:rFonts w:hint="eastAsia" w:ascii="仿宋" w:hAnsi="仿宋" w:eastAsia="仿宋" w:cs="仿宋"/>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4分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sz w:val="24"/>
              </w:rPr>
              <w:t>202</w:t>
            </w:r>
            <w:r>
              <w:rPr>
                <w:rFonts w:hint="eastAsia" w:ascii="仿宋" w:hAnsi="仿宋" w:eastAsia="仿宋" w:cs="仿宋"/>
                <w:sz w:val="24"/>
                <w:lang w:val="en-US" w:eastAsia="zh-CN"/>
              </w:rPr>
              <w:t>3</w:t>
            </w:r>
            <w:r>
              <w:rPr>
                <w:rFonts w:hint="eastAsia" w:ascii="仿宋" w:hAnsi="仿宋" w:eastAsia="仿宋" w:cs="仿宋"/>
                <w:sz w:val="24"/>
              </w:rPr>
              <w:t>年度，未被区公共资源交易监督管理部门约谈的，得</w:t>
            </w:r>
            <w:r>
              <w:rPr>
                <w:rFonts w:hint="eastAsia" w:ascii="仿宋" w:hAnsi="仿宋" w:eastAsia="仿宋" w:cs="仿宋"/>
                <w:sz w:val="24"/>
                <w:lang w:val="en-US" w:eastAsia="zh-CN"/>
              </w:rPr>
              <w:t>4</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rPr>
              <w:t>每被约谈1次，扣</w:t>
            </w:r>
            <w:r>
              <w:rPr>
                <w:rFonts w:hint="eastAsia" w:ascii="仿宋" w:hAnsi="仿宋" w:eastAsia="仿宋" w:cs="仿宋"/>
                <w:sz w:val="24"/>
                <w:lang w:val="en-US" w:eastAsia="zh-CN"/>
              </w:rPr>
              <w:t>1</w:t>
            </w:r>
            <w:r>
              <w:rPr>
                <w:rFonts w:hint="eastAsia" w:ascii="仿宋" w:hAnsi="仿宋" w:eastAsia="仿宋" w:cs="仿宋"/>
                <w:sz w:val="24"/>
              </w:rPr>
              <w:t>分</w:t>
            </w:r>
            <w:r>
              <w:rPr>
                <w:rFonts w:hint="eastAsia" w:ascii="仿宋" w:hAnsi="仿宋" w:eastAsia="仿宋" w:cs="仿宋"/>
                <w:i w:val="0"/>
                <w:iCs w:val="0"/>
                <w:caps w:val="0"/>
                <w:color w:val="333333"/>
                <w:spacing w:val="0"/>
                <w:sz w:val="24"/>
                <w:szCs w:val="24"/>
                <w:shd w:val="clear" w:fill="FFFFFF"/>
                <w:lang w:val="en-US" w:eastAsia="zh-CN"/>
              </w:rPr>
              <w:t>，扣完为止</w:t>
            </w:r>
            <w:r>
              <w:rPr>
                <w:rFonts w:hint="eastAsia" w:ascii="仿宋" w:hAnsi="仿宋" w:eastAsia="仿宋" w:cs="仿宋"/>
                <w:sz w:val="24"/>
              </w:rPr>
              <w:t xml:space="preserve">。                                                                           </w:t>
            </w:r>
          </w:p>
        </w:tc>
        <w:tc>
          <w:tcPr>
            <w:tcW w:w="740" w:type="dxa"/>
            <w:noWrap w:val="0"/>
            <w:vAlign w:val="center"/>
          </w:tcPr>
          <w:p>
            <w:pPr>
              <w:spacing w:line="300" w:lineRule="exact"/>
              <w:jc w:val="left"/>
              <w:rPr>
                <w:rFonts w:hint="eastAsia" w:ascii="仿宋" w:hAnsi="仿宋" w:eastAsia="仿宋" w:cs="仿宋"/>
                <w:sz w:val="24"/>
              </w:rPr>
            </w:pPr>
          </w:p>
        </w:tc>
        <w:tc>
          <w:tcPr>
            <w:tcW w:w="3609" w:type="dxa"/>
            <w:noWrap w:val="0"/>
            <w:vAlign w:val="top"/>
          </w:tcPr>
          <w:p>
            <w:pPr>
              <w:spacing w:line="300" w:lineRule="exact"/>
              <w:jc w:val="left"/>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35" w:type="dxa"/>
            <w:vMerge w:val="continue"/>
            <w:noWrap w:val="0"/>
            <w:vAlign w:val="center"/>
          </w:tcPr>
          <w:p>
            <w:pPr>
              <w:spacing w:line="300" w:lineRule="exact"/>
              <w:jc w:val="center"/>
              <w:rPr>
                <w:rFonts w:hint="eastAsia" w:ascii="仿宋" w:hAnsi="仿宋" w:eastAsia="仿宋" w:cs="仿宋"/>
                <w:sz w:val="24"/>
                <w:lang w:eastAsia="zh-CN"/>
              </w:rPr>
            </w:pPr>
          </w:p>
        </w:tc>
        <w:tc>
          <w:tcPr>
            <w:tcW w:w="1260"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eastAsia="zh-CN"/>
              </w:rPr>
              <w:t>线上实操</w:t>
            </w:r>
            <w:r>
              <w:rPr>
                <w:rFonts w:hint="eastAsia" w:ascii="仿宋" w:hAnsi="仿宋" w:eastAsia="仿宋" w:cs="仿宋"/>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lang w:val="en-US" w:eastAsia="zh-CN"/>
              </w:rPr>
              <w:t>15分</w:t>
            </w:r>
            <w:r>
              <w:rPr>
                <w:rFonts w:hint="eastAsia" w:ascii="仿宋" w:hAnsi="仿宋" w:eastAsia="仿宋" w:cs="仿宋"/>
                <w:sz w:val="24"/>
                <w:lang w:eastAsia="zh-CN"/>
              </w:rPr>
              <w:t>）</w:t>
            </w:r>
          </w:p>
        </w:tc>
        <w:tc>
          <w:tcPr>
            <w:tcW w:w="4035"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按照提供案例，准确、完整、及时填写全流程电子化各环节信息，错误1处扣1分</w:t>
            </w:r>
            <w:r>
              <w:rPr>
                <w:rFonts w:hint="eastAsia" w:ascii="仿宋" w:hAnsi="仿宋" w:eastAsia="仿宋" w:cs="仿宋"/>
                <w:i w:val="0"/>
                <w:iCs w:val="0"/>
                <w:caps w:val="0"/>
                <w:color w:val="333333"/>
                <w:spacing w:val="0"/>
                <w:sz w:val="24"/>
                <w:szCs w:val="24"/>
                <w:shd w:val="clear" w:fill="FFFFFF"/>
                <w:lang w:val="en-US" w:eastAsia="zh-CN"/>
              </w:rPr>
              <w:t>，扣完为止</w:t>
            </w:r>
            <w:r>
              <w:rPr>
                <w:rFonts w:hint="eastAsia" w:ascii="仿宋" w:hAnsi="仿宋" w:eastAsia="仿宋" w:cs="仿宋"/>
                <w:sz w:val="24"/>
                <w:lang w:val="en-US" w:eastAsia="zh-CN"/>
              </w:rPr>
              <w:t>。</w:t>
            </w:r>
          </w:p>
        </w:tc>
        <w:tc>
          <w:tcPr>
            <w:tcW w:w="740" w:type="dxa"/>
            <w:noWrap w:val="0"/>
            <w:vAlign w:val="center"/>
          </w:tcPr>
          <w:p>
            <w:pPr>
              <w:spacing w:line="300" w:lineRule="exact"/>
              <w:jc w:val="left"/>
              <w:rPr>
                <w:rFonts w:hint="eastAsia" w:ascii="仿宋" w:hAnsi="仿宋" w:eastAsia="仿宋" w:cs="仿宋"/>
                <w:kern w:val="2"/>
                <w:sz w:val="24"/>
                <w:szCs w:val="22"/>
                <w:lang w:val="en-US" w:eastAsia="zh-CN" w:bidi="ar-SA"/>
              </w:rPr>
            </w:pPr>
          </w:p>
        </w:tc>
        <w:tc>
          <w:tcPr>
            <w:tcW w:w="3609" w:type="dxa"/>
            <w:noWrap w:val="0"/>
            <w:vAlign w:val="center"/>
          </w:tcPr>
          <w:p>
            <w:pPr>
              <w:spacing w:line="300" w:lineRule="exact"/>
              <w:jc w:val="left"/>
              <w:rPr>
                <w:rFonts w:hint="eastAsia" w:ascii="仿宋" w:hAnsi="仿宋" w:eastAsia="仿宋" w:cs="仿宋"/>
                <w:kern w:val="2"/>
                <w:sz w:val="24"/>
                <w:szCs w:val="22"/>
                <w:lang w:val="en-US" w:eastAsia="zh-CN" w:bidi="ar-SA"/>
              </w:rPr>
            </w:pPr>
            <w:r>
              <w:rPr>
                <w:rFonts w:hint="eastAsia" w:ascii="仿宋" w:hAnsi="仿宋" w:eastAsia="仿宋" w:cs="仿宋"/>
                <w:kern w:val="2"/>
                <w:sz w:val="24"/>
                <w:szCs w:val="22"/>
                <w:lang w:val="en-US" w:eastAsia="zh-CN" w:bidi="ar-SA"/>
              </w:rPr>
              <w:t>随机抽取代理机构2名从业人员进行实操，按平均分计入。开展时间、地点另行通知。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95" w:type="dxa"/>
            <w:gridSpan w:val="2"/>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四、综合评价          </w:t>
            </w:r>
            <w:r>
              <w:rPr>
                <w:rFonts w:hint="eastAsia" w:ascii="仿宋" w:hAnsi="仿宋" w:eastAsia="仿宋" w:cs="仿宋"/>
                <w:sz w:val="24"/>
                <w:lang w:eastAsia="zh-CN"/>
              </w:rPr>
              <w:t>（</w:t>
            </w:r>
            <w:r>
              <w:rPr>
                <w:rFonts w:hint="eastAsia" w:ascii="仿宋" w:hAnsi="仿宋" w:eastAsia="仿宋" w:cs="仿宋"/>
                <w:sz w:val="24"/>
                <w:lang w:val="en-US" w:eastAsia="zh-CN"/>
              </w:rPr>
              <w:t>5分）</w:t>
            </w:r>
          </w:p>
        </w:tc>
        <w:tc>
          <w:tcPr>
            <w:tcW w:w="4035" w:type="dxa"/>
            <w:noWrap w:val="0"/>
            <w:vAlign w:val="center"/>
          </w:tcPr>
          <w:p>
            <w:pPr>
              <w:spacing w:line="300" w:lineRule="exact"/>
              <w:jc w:val="both"/>
              <w:rPr>
                <w:rFonts w:hint="default" w:ascii="仿宋" w:hAnsi="仿宋" w:eastAsia="仿宋" w:cs="仿宋"/>
                <w:sz w:val="24"/>
                <w:lang w:val="en-US" w:eastAsia="zh-CN"/>
              </w:rPr>
            </w:pPr>
            <w:r>
              <w:rPr>
                <w:rFonts w:hint="eastAsia" w:ascii="仿宋" w:hAnsi="仿宋" w:eastAsia="仿宋" w:cs="仿宋"/>
                <w:sz w:val="24"/>
                <w:lang w:val="en-US" w:eastAsia="zh-CN"/>
              </w:rPr>
              <w:t>按照附件2开展综合评价。</w:t>
            </w:r>
          </w:p>
        </w:tc>
        <w:tc>
          <w:tcPr>
            <w:tcW w:w="740" w:type="dxa"/>
            <w:noWrap w:val="0"/>
            <w:vAlign w:val="center"/>
          </w:tcPr>
          <w:p>
            <w:pPr>
              <w:spacing w:line="300" w:lineRule="exact"/>
              <w:jc w:val="both"/>
              <w:rPr>
                <w:rFonts w:hint="eastAsia" w:ascii="仿宋" w:hAnsi="仿宋" w:eastAsia="仿宋" w:cs="仿宋"/>
                <w:sz w:val="24"/>
              </w:rPr>
            </w:pPr>
          </w:p>
        </w:tc>
        <w:tc>
          <w:tcPr>
            <w:tcW w:w="3609" w:type="dxa"/>
            <w:noWrap w:val="0"/>
            <w:vAlign w:val="center"/>
          </w:tcPr>
          <w:p>
            <w:pPr>
              <w:spacing w:line="300" w:lineRule="exact"/>
              <w:jc w:val="both"/>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95" w:type="dxa"/>
            <w:gridSpan w:val="2"/>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总得分</w:t>
            </w:r>
          </w:p>
        </w:tc>
        <w:tc>
          <w:tcPr>
            <w:tcW w:w="4035" w:type="dxa"/>
            <w:noWrap w:val="0"/>
            <w:vAlign w:val="center"/>
          </w:tcPr>
          <w:p>
            <w:pPr>
              <w:spacing w:line="300" w:lineRule="exact"/>
              <w:jc w:val="both"/>
              <w:rPr>
                <w:rFonts w:hint="eastAsia" w:ascii="仿宋" w:hAnsi="仿宋" w:eastAsia="仿宋" w:cs="仿宋"/>
                <w:sz w:val="24"/>
                <w:lang w:eastAsia="zh-CN"/>
              </w:rPr>
            </w:pPr>
          </w:p>
        </w:tc>
        <w:tc>
          <w:tcPr>
            <w:tcW w:w="740" w:type="dxa"/>
            <w:noWrap w:val="0"/>
            <w:vAlign w:val="center"/>
          </w:tcPr>
          <w:p>
            <w:pPr>
              <w:spacing w:line="300" w:lineRule="exact"/>
              <w:jc w:val="both"/>
              <w:rPr>
                <w:rFonts w:hint="eastAsia" w:ascii="仿宋" w:hAnsi="仿宋" w:eastAsia="仿宋" w:cs="仿宋"/>
                <w:sz w:val="24"/>
              </w:rPr>
            </w:pPr>
          </w:p>
        </w:tc>
        <w:tc>
          <w:tcPr>
            <w:tcW w:w="3609" w:type="dxa"/>
            <w:noWrap w:val="0"/>
            <w:vAlign w:val="center"/>
          </w:tcPr>
          <w:p>
            <w:pPr>
              <w:spacing w:line="300" w:lineRule="exact"/>
              <w:jc w:val="both"/>
              <w:rPr>
                <w:rFonts w:hint="eastAsia" w:ascii="仿宋" w:hAnsi="仿宋" w:eastAsia="仿宋" w:cs="仿宋"/>
                <w:sz w:val="24"/>
                <w:lang w:val="en-US" w:eastAsia="zh-CN"/>
              </w:rPr>
            </w:pPr>
          </w:p>
        </w:tc>
      </w:tr>
    </w:tbl>
    <w:p>
      <w:pPr>
        <w:rPr>
          <w:rFonts w:hint="eastAsia" w:ascii="仿宋" w:hAnsi="仿宋" w:eastAsia="仿宋" w:cs="宋体"/>
          <w:color w:val="000000" w:themeColor="text1"/>
          <w:sz w:val="24"/>
          <w:szCs w:val="24"/>
          <w14:textFill>
            <w14:solidFill>
              <w14:schemeClr w14:val="tx1"/>
            </w14:solidFill>
          </w14:textFill>
        </w:rPr>
        <w:sectPr>
          <w:pgSz w:w="11906" w:h="16838"/>
          <w:pgMar w:top="567" w:right="1417" w:bottom="567" w:left="1417" w:header="851" w:footer="992" w:gutter="0"/>
          <w:cols w:space="0" w:num="1"/>
          <w:rtlGutter w:val="0"/>
          <w:docGrid w:type="lines" w:linePitch="312" w:charSpace="0"/>
        </w:sectPr>
      </w:pPr>
      <w:r>
        <w:rPr>
          <w:rFonts w:hint="eastAsia" w:ascii="仿宋" w:hAnsi="仿宋" w:eastAsia="仿宋" w:cs="宋体"/>
          <w:color w:val="000000" w:themeColor="text1"/>
          <w:sz w:val="24"/>
          <w:szCs w:val="24"/>
          <w:lang w:eastAsia="zh-CN"/>
          <w14:textFill>
            <w14:solidFill>
              <w14:schemeClr w14:val="tx1"/>
            </w14:solidFill>
          </w14:textFill>
        </w:rPr>
        <w:t>评价组成员</w:t>
      </w:r>
      <w:r>
        <w:rPr>
          <w:rFonts w:hint="eastAsia" w:ascii="仿宋" w:hAnsi="仿宋" w:eastAsia="仿宋" w:cs="宋体"/>
          <w:color w:val="000000" w:themeColor="text1"/>
          <w:sz w:val="24"/>
          <w:szCs w:val="24"/>
          <w14:textFill>
            <w14:solidFill>
              <w14:schemeClr w14:val="tx1"/>
            </w14:solidFill>
          </w14:textFill>
        </w:rPr>
        <w:t xml:space="preserve">：                                  日期：    年   </w:t>
      </w:r>
      <w:r>
        <w:rPr>
          <w:rFonts w:hint="eastAsia" w:ascii="仿宋" w:hAnsi="仿宋" w:eastAsia="仿宋" w:cs="宋体"/>
          <w:color w:val="000000" w:themeColor="text1"/>
          <w:sz w:val="24"/>
          <w:szCs w:val="24"/>
          <w:lang w:val="en-US" w:eastAsia="zh-CN"/>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月  </w:t>
      </w:r>
      <w:r>
        <w:rPr>
          <w:rFonts w:hint="eastAsia" w:ascii="仿宋" w:hAnsi="仿宋" w:eastAsia="仿宋" w:cs="宋体"/>
          <w:color w:val="000000" w:themeColor="text1"/>
          <w:sz w:val="24"/>
          <w:szCs w:val="24"/>
          <w:lang w:val="en-US" w:eastAsia="zh-CN"/>
          <w14:textFill>
            <w14:solidFill>
              <w14:schemeClr w14:val="tx1"/>
            </w14:solidFill>
          </w14:textFill>
        </w:rPr>
        <w:t xml:space="preserve">  </w:t>
      </w:r>
    </w:p>
    <w:p>
      <w:pPr>
        <w:jc w:val="both"/>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附件2</w:t>
      </w:r>
    </w:p>
    <w:p>
      <w:pPr>
        <w:jc w:val="center"/>
        <w:rPr>
          <w:rFonts w:hint="eastAsia" w:ascii="仿宋" w:hAnsi="仿宋" w:eastAsia="仿宋" w:cs="仿宋"/>
          <w:b/>
          <w:sz w:val="36"/>
          <w:szCs w:val="36"/>
          <w:lang w:eastAsia="zh-CN"/>
        </w:rPr>
      </w:pPr>
      <w:r>
        <w:rPr>
          <w:rFonts w:hint="eastAsia" w:ascii="仿宋" w:hAnsi="仿宋" w:eastAsia="仿宋" w:cs="仿宋"/>
          <w:b/>
          <w:sz w:val="36"/>
          <w:szCs w:val="36"/>
        </w:rPr>
        <w:t>招标代理</w:t>
      </w:r>
      <w:r>
        <w:rPr>
          <w:rFonts w:hint="eastAsia" w:ascii="仿宋" w:hAnsi="仿宋" w:eastAsia="仿宋" w:cs="仿宋"/>
          <w:b/>
          <w:sz w:val="36"/>
          <w:szCs w:val="36"/>
          <w:lang w:eastAsia="zh-CN"/>
        </w:rPr>
        <w:t>机构进场交易服务综合评价表</w:t>
      </w:r>
    </w:p>
    <w:p>
      <w:pPr>
        <w:jc w:val="center"/>
        <w:rPr>
          <w:rFonts w:hint="eastAsia" w:ascii="仿宋" w:hAnsi="仿宋" w:eastAsia="仿宋" w:cs="仿宋"/>
          <w:b/>
          <w:sz w:val="36"/>
          <w:szCs w:val="36"/>
          <w:lang w:val="en-US" w:eastAsia="zh-CN"/>
        </w:rPr>
      </w:pPr>
    </w:p>
    <w:tbl>
      <w:tblPr>
        <w:tblStyle w:val="4"/>
        <w:tblW w:w="14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980" w:type="dxa"/>
            <w:vMerge w:val="restart"/>
            <w:vAlign w:val="center"/>
          </w:tcPr>
          <w:p>
            <w:pPr>
              <w:spacing w:line="300" w:lineRule="exact"/>
              <w:jc w:val="center"/>
              <w:rPr>
                <w:rFonts w:hint="eastAsia" w:ascii="仿宋" w:hAnsi="仿宋" w:eastAsia="仿宋" w:cs="仿宋"/>
                <w:b/>
                <w:bCs/>
                <w:sz w:val="28"/>
                <w:szCs w:val="24"/>
                <w:lang w:val="en-US" w:eastAsia="zh-CN"/>
              </w:rPr>
            </w:pPr>
            <w:r>
              <w:rPr>
                <w:rFonts w:hint="eastAsia" w:ascii="仿宋" w:hAnsi="仿宋" w:eastAsia="仿宋" w:cs="仿宋"/>
                <w:b/>
                <w:bCs/>
                <w:sz w:val="28"/>
                <w:szCs w:val="24"/>
                <w:lang w:eastAsia="zh-CN"/>
              </w:rPr>
              <w:t>综合评价</w:t>
            </w:r>
            <w:r>
              <w:rPr>
                <w:rFonts w:hint="eastAsia" w:ascii="仿宋" w:hAnsi="仿宋" w:eastAsia="仿宋" w:cs="仿宋"/>
                <w:b/>
                <w:bCs/>
                <w:sz w:val="28"/>
                <w:szCs w:val="24"/>
                <w:lang w:val="en-US" w:eastAsia="zh-CN"/>
              </w:rPr>
              <w:t xml:space="preserve">                 </w:t>
            </w:r>
          </w:p>
          <w:p>
            <w:pPr>
              <w:spacing w:line="300" w:lineRule="exact"/>
              <w:jc w:val="center"/>
              <w:rPr>
                <w:rFonts w:hint="eastAsia" w:ascii="仿宋" w:hAnsi="仿宋" w:eastAsia="仿宋" w:cs="仿宋"/>
                <w:b/>
                <w:bCs/>
                <w:sz w:val="28"/>
                <w:szCs w:val="24"/>
                <w:lang w:eastAsia="zh-CN"/>
              </w:rPr>
            </w:pPr>
            <w:r>
              <w:rPr>
                <w:rFonts w:hint="eastAsia" w:ascii="仿宋" w:hAnsi="仿宋" w:eastAsia="仿宋" w:cs="仿宋"/>
                <w:b/>
                <w:bCs/>
                <w:sz w:val="28"/>
                <w:szCs w:val="24"/>
                <w:lang w:eastAsia="zh-CN"/>
              </w:rPr>
              <w:t>主要内容</w:t>
            </w:r>
          </w:p>
        </w:tc>
        <w:tc>
          <w:tcPr>
            <w:tcW w:w="12945" w:type="dxa"/>
            <w:vAlign w:val="center"/>
          </w:tcPr>
          <w:p>
            <w:pPr>
              <w:spacing w:line="300" w:lineRule="exact"/>
              <w:jc w:val="left"/>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1、进场交易过程各环节中，代理从业人员是否熟悉相关政策、规定及法律法规，公告、文件编制是否符合要求，工程流程是否熟悉，相关资料备案是否及时，从业人员业务是否熟练。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980" w:type="dxa"/>
            <w:vMerge w:val="continue"/>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p>
        </w:tc>
        <w:tc>
          <w:tcPr>
            <w:tcW w:w="12945" w:type="dxa"/>
            <w:vAlign w:val="center"/>
          </w:tcPr>
          <w:p>
            <w:pPr>
              <w:spacing w:line="300" w:lineRule="exact"/>
              <w:jc w:val="left"/>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2、开评标过程中，代理从业人员是否按规定程序和职责组织开标评标，是否迟到、早退；是否有一定组织能力，应对开评标现场突发情况；是否在评标过程中发表倾向性意见，影响评标专家独立评审。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980" w:type="dxa"/>
            <w:vMerge w:val="continue"/>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p>
        </w:tc>
        <w:tc>
          <w:tcPr>
            <w:tcW w:w="12945" w:type="dxa"/>
            <w:vAlign w:val="center"/>
          </w:tcPr>
          <w:p>
            <w:pPr>
              <w:spacing w:line="300" w:lineRule="exact"/>
              <w:jc w:val="left"/>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3、是否按规定协助招标（采购）人处理异议和质疑，是否配合投诉处理，是否配合区公共资源交易监督管理部门处理相关工作。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980" w:type="dxa"/>
            <w:vMerge w:val="continue"/>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p>
        </w:tc>
        <w:tc>
          <w:tcPr>
            <w:tcW w:w="12945" w:type="dxa"/>
            <w:vAlign w:val="center"/>
          </w:tcPr>
          <w:p>
            <w:pPr>
              <w:spacing w:line="300" w:lineRule="exact"/>
              <w:jc w:val="left"/>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4、是否按区公共资源交易监督管理部门要求参加业务培训。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980" w:type="dxa"/>
            <w:vMerge w:val="continue"/>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p>
        </w:tc>
        <w:tc>
          <w:tcPr>
            <w:tcW w:w="12945" w:type="dxa"/>
            <w:vAlign w:val="center"/>
          </w:tcPr>
          <w:p>
            <w:pPr>
              <w:spacing w:line="300" w:lineRule="exact"/>
              <w:jc w:val="left"/>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5、开标结束后，是否及时录入、完善项目信息和评标评审专家劳务费信息；合同签订后是否及时协助招标人上传合同信息。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80" w:type="dxa"/>
            <w:vMerge w:val="continue"/>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p>
        </w:tc>
        <w:tc>
          <w:tcPr>
            <w:tcW w:w="12945" w:type="dxa"/>
            <w:vAlign w:val="center"/>
          </w:tcPr>
          <w:p>
            <w:pPr>
              <w:spacing w:line="300" w:lineRule="exact"/>
              <w:jc w:val="left"/>
              <w:rPr>
                <w:rFonts w:hint="default"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6、其他不规范或违法违规行为。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980" w:type="dxa"/>
            <w:vAlign w:val="center"/>
          </w:tcPr>
          <w:p>
            <w:pPr>
              <w:spacing w:line="300" w:lineRule="exact"/>
              <w:jc w:val="center"/>
              <w:rPr>
                <w:rFonts w:hint="eastAsia" w:ascii="黑体" w:hAnsi="黑体" w:eastAsia="黑体" w:cs="黑体"/>
                <w:b/>
                <w:bCs/>
                <w:color w:val="000000" w:themeColor="text1"/>
                <w:sz w:val="24"/>
                <w:szCs w:val="24"/>
                <w:vertAlign w:val="baseline"/>
                <w:lang w:eastAsia="zh-CN"/>
                <w14:textFill>
                  <w14:solidFill>
                    <w14:schemeClr w14:val="tx1"/>
                  </w14:solidFill>
                </w14:textFill>
              </w:rPr>
            </w:pPr>
            <w:r>
              <w:rPr>
                <w:rFonts w:hint="eastAsia" w:ascii="仿宋" w:hAnsi="仿宋" w:eastAsia="仿宋" w:cs="仿宋"/>
                <w:b/>
                <w:bCs/>
                <w:sz w:val="28"/>
                <w:szCs w:val="24"/>
                <w:lang w:eastAsia="zh-CN"/>
              </w:rPr>
              <w:t>评价标准</w:t>
            </w:r>
          </w:p>
        </w:tc>
        <w:tc>
          <w:tcPr>
            <w:tcW w:w="12945" w:type="dxa"/>
            <w:vAlign w:val="center"/>
          </w:tcPr>
          <w:p>
            <w:pPr>
              <w:spacing w:line="300" w:lineRule="exact"/>
              <w:jc w:val="left"/>
              <w:rPr>
                <w:rFonts w:hint="default"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综合评价共5分，由各股室负责同志或经办人员集中评价，各股室仅对代理机构在本股室开展业务过程中所掌握的情况进行评分，对代理机构是否存在以上问题，客观、公正进行评价，未达到上述规定或要求的，每类每次扣0.2分。</w:t>
            </w:r>
          </w:p>
        </w:tc>
      </w:tr>
    </w:tbl>
    <w:p>
      <w:pPr>
        <w:jc w:val="both"/>
        <w:rPr>
          <w:rFonts w:hint="eastAsia" w:ascii="黑体" w:hAnsi="黑体" w:eastAsia="黑体" w:cs="黑体"/>
          <w:color w:val="000000" w:themeColor="text1"/>
          <w:sz w:val="24"/>
          <w:szCs w:val="24"/>
          <w:lang w:eastAsia="zh-CN"/>
          <w14:textFill>
            <w14:solidFill>
              <w14:schemeClr w14:val="tx1"/>
            </w14:solidFill>
          </w14:textFill>
        </w:rPr>
        <w:sectPr>
          <w:pgSz w:w="16838" w:h="11906" w:orient="landscape"/>
          <w:pgMar w:top="1417" w:right="1020" w:bottom="1417" w:left="1020" w:header="851" w:footer="992" w:gutter="0"/>
          <w:cols w:space="0" w:num="1"/>
          <w:rtlGutter w:val="0"/>
          <w:docGrid w:type="lines" w:linePitch="312" w:charSpace="0"/>
        </w:sectPr>
      </w:pPr>
    </w:p>
    <w:p>
      <w:pPr>
        <w:jc w:val="both"/>
        <w:rPr>
          <w:rFonts w:hint="default"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eastAsia="zh-CN"/>
          <w14:textFill>
            <w14:solidFill>
              <w14:schemeClr w14:val="tx1"/>
            </w14:solidFill>
          </w14:textFill>
        </w:rPr>
        <w:t>附件</w:t>
      </w:r>
      <w:r>
        <w:rPr>
          <w:rFonts w:hint="eastAsia" w:ascii="黑体" w:hAnsi="黑体" w:eastAsia="黑体" w:cs="黑体"/>
          <w:color w:val="000000" w:themeColor="text1"/>
          <w:sz w:val="24"/>
          <w:szCs w:val="24"/>
          <w:lang w:val="en-US" w:eastAsia="zh-CN"/>
          <w14:textFill>
            <w14:solidFill>
              <w14:schemeClr w14:val="tx1"/>
            </w14:solidFill>
          </w14:textFill>
        </w:rPr>
        <w:t>3</w:t>
      </w:r>
    </w:p>
    <w:p>
      <w:pPr>
        <w:jc w:val="center"/>
        <w:rPr>
          <w:rFonts w:hint="eastAsia" w:ascii="仿宋" w:hAnsi="仿宋" w:eastAsia="仿宋" w:cs="方正小标宋简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招标</w:t>
      </w:r>
      <w:r>
        <w:rPr>
          <w:rFonts w:hint="eastAsia" w:ascii="黑体" w:hAnsi="黑体" w:eastAsia="黑体" w:cs="黑体"/>
          <w:color w:val="000000" w:themeColor="text1"/>
          <w:sz w:val="32"/>
          <w:szCs w:val="32"/>
          <w:lang w:eastAsia="zh-CN"/>
          <w14:textFill>
            <w14:solidFill>
              <w14:schemeClr w14:val="tx1"/>
            </w14:solidFill>
          </w14:textFill>
        </w:rPr>
        <w:t>代理</w:t>
      </w:r>
      <w:r>
        <w:rPr>
          <w:rFonts w:hint="eastAsia" w:ascii="黑体" w:hAnsi="黑体" w:eastAsia="黑体" w:cs="黑体"/>
          <w:color w:val="000000" w:themeColor="text1"/>
          <w:sz w:val="32"/>
          <w:szCs w:val="32"/>
          <w14:textFill>
            <w14:solidFill>
              <w14:schemeClr w14:val="tx1"/>
            </w14:solidFill>
          </w14:textFill>
        </w:rPr>
        <w:t>项目</w:t>
      </w:r>
      <w:r>
        <w:rPr>
          <w:rFonts w:hint="eastAsia" w:ascii="黑体" w:hAnsi="黑体" w:eastAsia="黑体" w:cs="黑体"/>
          <w:color w:val="000000" w:themeColor="text1"/>
          <w:sz w:val="32"/>
          <w:szCs w:val="32"/>
          <w:lang w:eastAsia="zh-CN"/>
          <w14:textFill>
            <w14:solidFill>
              <w14:schemeClr w14:val="tx1"/>
            </w14:solidFill>
          </w14:textFill>
        </w:rPr>
        <w:t>检查</w:t>
      </w:r>
      <w:r>
        <w:rPr>
          <w:rFonts w:hint="eastAsia" w:ascii="黑体" w:hAnsi="黑体" w:eastAsia="黑体" w:cs="黑体"/>
          <w:color w:val="000000" w:themeColor="text1"/>
          <w:sz w:val="32"/>
          <w:szCs w:val="32"/>
          <w14:textFill>
            <w14:solidFill>
              <w14:schemeClr w14:val="tx1"/>
            </w14:solidFill>
          </w14:textFill>
        </w:rPr>
        <w:t>情况表</w:t>
      </w:r>
    </w:p>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项目</w:t>
      </w:r>
      <w:r>
        <w:rPr>
          <w:rFonts w:hint="eastAsia" w:ascii="仿宋" w:hAnsi="仿宋" w:eastAsia="仿宋" w:cs="宋体"/>
          <w:color w:val="000000" w:themeColor="text1"/>
          <w:sz w:val="24"/>
          <w:szCs w:val="24"/>
          <w:lang w:eastAsia="zh-CN"/>
          <w14:textFill>
            <w14:solidFill>
              <w14:schemeClr w14:val="tx1"/>
            </w14:solidFill>
          </w14:textFill>
        </w:rPr>
        <w:t>名称</w:t>
      </w:r>
      <w:r>
        <w:rPr>
          <w:rFonts w:hint="eastAsia" w:ascii="仿宋" w:hAnsi="仿宋" w:eastAsia="仿宋" w:cs="宋体"/>
          <w:color w:val="000000" w:themeColor="text1"/>
          <w:sz w:val="24"/>
          <w:szCs w:val="24"/>
          <w14:textFill>
            <w14:solidFill>
              <w14:schemeClr w14:val="tx1"/>
            </w14:solidFill>
          </w14:textFill>
        </w:rPr>
        <w:t xml:space="preserve">：                    </w:t>
      </w:r>
      <w:r>
        <w:rPr>
          <w:rFonts w:hint="eastAsia" w:ascii="仿宋" w:hAnsi="仿宋" w:eastAsia="仿宋" w:cs="宋体"/>
          <w:color w:val="000000" w:themeColor="text1"/>
          <w:sz w:val="24"/>
          <w:szCs w:val="24"/>
          <w:lang w:val="en-US" w:eastAsia="zh-CN"/>
          <w14:textFill>
            <w14:solidFill>
              <w14:schemeClr w14:val="tx1"/>
            </w14:solidFill>
          </w14:textFill>
        </w:rPr>
        <w:t xml:space="preserve">                  代理机构：</w:t>
      </w:r>
      <w:r>
        <w:rPr>
          <w:rFonts w:hint="eastAsia" w:ascii="仿宋" w:hAnsi="仿宋" w:eastAsia="仿宋" w:cs="宋体"/>
          <w:color w:val="000000" w:themeColor="text1"/>
          <w:sz w:val="24"/>
          <w:szCs w:val="24"/>
          <w14:textFill>
            <w14:solidFill>
              <w14:schemeClr w14:val="tx1"/>
            </w14:solidFill>
          </w14:textFill>
        </w:rPr>
        <w:t xml:space="preserve">      </w:t>
      </w:r>
      <w:r>
        <w:rPr>
          <w:rFonts w:hint="eastAsia" w:ascii="仿宋" w:hAnsi="仿宋" w:eastAsia="仿宋" w:cs="宋体"/>
          <w:color w:val="000000" w:themeColor="text1"/>
          <w:sz w:val="24"/>
          <w:szCs w:val="24"/>
          <w:lang w:val="en-US" w:eastAsia="zh-CN"/>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 </w:t>
      </w:r>
    </w:p>
    <w:tbl>
      <w:tblPr>
        <w:tblStyle w:val="3"/>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918"/>
        <w:gridCol w:w="130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27" w:type="dxa"/>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eastAsia="zh-CN"/>
                <w14:textFill>
                  <w14:solidFill>
                    <w14:schemeClr w14:val="tx1"/>
                  </w14:solidFill>
                </w14:textFill>
              </w:rPr>
              <w:t>序号</w:t>
            </w:r>
          </w:p>
        </w:tc>
        <w:tc>
          <w:tcPr>
            <w:tcW w:w="5918" w:type="dxa"/>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项目</w:t>
            </w:r>
            <w:r>
              <w:rPr>
                <w:rFonts w:hint="eastAsia" w:ascii="仿宋" w:hAnsi="仿宋" w:eastAsia="仿宋" w:cs="宋体"/>
                <w:b/>
                <w:color w:val="000000" w:themeColor="text1"/>
                <w:sz w:val="24"/>
                <w:szCs w:val="24"/>
                <w:lang w:eastAsia="zh-CN"/>
                <w14:textFill>
                  <w14:solidFill>
                    <w14:schemeClr w14:val="tx1"/>
                  </w14:solidFill>
                </w14:textFill>
              </w:rPr>
              <w:t>抽查</w:t>
            </w:r>
            <w:r>
              <w:rPr>
                <w:rFonts w:hint="eastAsia" w:ascii="仿宋" w:hAnsi="仿宋" w:eastAsia="仿宋" w:cs="宋体"/>
                <w:b/>
                <w:color w:val="000000" w:themeColor="text1"/>
                <w:sz w:val="24"/>
                <w:szCs w:val="24"/>
                <w14:textFill>
                  <w14:solidFill>
                    <w14:schemeClr w14:val="tx1"/>
                  </w14:solidFill>
                </w14:textFill>
              </w:rPr>
              <w:t>内容</w:t>
            </w:r>
          </w:p>
        </w:tc>
        <w:tc>
          <w:tcPr>
            <w:tcW w:w="1305" w:type="dxa"/>
            <w:vAlign w:val="center"/>
          </w:tcPr>
          <w:p>
            <w:pPr>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eastAsia="zh-CN"/>
                <w14:textFill>
                  <w14:solidFill>
                    <w14:schemeClr w14:val="tx1"/>
                  </w14:solidFill>
                </w14:textFill>
              </w:rPr>
              <w:t>抽查</w:t>
            </w:r>
            <w:r>
              <w:rPr>
                <w:rFonts w:hint="eastAsia" w:ascii="仿宋" w:hAnsi="仿宋" w:eastAsia="仿宋" w:cs="宋体"/>
                <w:b/>
                <w:color w:val="000000" w:themeColor="text1"/>
                <w:sz w:val="24"/>
                <w:szCs w:val="24"/>
                <w14:textFill>
                  <w14:solidFill>
                    <w14:schemeClr w14:val="tx1"/>
                  </w14:solidFill>
                </w14:textFill>
              </w:rPr>
              <w:t>情况</w:t>
            </w:r>
          </w:p>
        </w:tc>
        <w:tc>
          <w:tcPr>
            <w:tcW w:w="904" w:type="dxa"/>
            <w:vAlign w:val="center"/>
          </w:tcPr>
          <w:p>
            <w:pPr>
              <w:jc w:val="center"/>
              <w:rPr>
                <w:rFonts w:hint="eastAsia" w:ascii="仿宋" w:hAnsi="仿宋" w:eastAsia="仿宋" w:cs="宋体"/>
                <w:b/>
                <w:color w:val="000000" w:themeColor="text1"/>
                <w:sz w:val="24"/>
                <w:szCs w:val="24"/>
                <w:lang w:eastAsia="zh-CN"/>
                <w14:textFill>
                  <w14:solidFill>
                    <w14:schemeClr w14:val="tx1"/>
                  </w14:solidFill>
                </w14:textFill>
              </w:rPr>
            </w:pPr>
            <w:r>
              <w:rPr>
                <w:rFonts w:hint="eastAsia" w:ascii="仿宋" w:hAnsi="仿宋" w:eastAsia="仿宋" w:cs="宋体"/>
                <w:b/>
                <w:color w:val="000000" w:themeColor="text1"/>
                <w:sz w:val="24"/>
                <w:szCs w:val="24"/>
                <w:lang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w:t>
            </w:r>
          </w:p>
        </w:tc>
        <w:tc>
          <w:tcPr>
            <w:tcW w:w="5918" w:type="dxa"/>
            <w:vAlign w:val="center"/>
          </w:tcPr>
          <w:p>
            <w:pPr>
              <w:jc w:val="both"/>
              <w:rPr>
                <w:rFonts w:hint="default" w:ascii="仿宋" w:hAnsi="仿宋" w:eastAsia="仿宋" w:cs="宋体"/>
                <w:color w:val="000000" w:themeColor="text1"/>
                <w:sz w:val="24"/>
                <w:szCs w:val="24"/>
                <w:u w:val="none"/>
                <w:lang w:val="en-US" w:eastAsia="zh-CN"/>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项目立项批文或批复</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规划许可材料（房建、市政类）</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3</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资金证明材料</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4</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施工图审查合格书或批复文件</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5</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招标代理委托合同或协议</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27" w:type="dxa"/>
            <w:vAlign w:val="center"/>
          </w:tcPr>
          <w:p>
            <w:pPr>
              <w:jc w:val="center"/>
              <w:rPr>
                <w:rFonts w:hint="eastAsia"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6</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招标公告（补充公告）、招标文件</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vAlign w:val="top"/>
          </w:tcPr>
          <w:p>
            <w:pPr>
              <w:rPr>
                <w:rFonts w:ascii="仿宋" w:hAnsi="仿宋" w:eastAsia="仿宋" w:cs="宋体"/>
                <w:color w:val="000000" w:themeColor="text1"/>
                <w:szCs w:val="21"/>
                <w14:textFill>
                  <w14:solidFill>
                    <w14:schemeClr w14:val="tx1"/>
                  </w14:solidFill>
                </w14:textFill>
              </w:rPr>
            </w:pPr>
          </w:p>
        </w:tc>
        <w:tc>
          <w:tcPr>
            <w:tcW w:w="904" w:type="dxa"/>
            <w:vAlign w:val="top"/>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7</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澄清文件、答疑补遗材料</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8</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已备案的最高限价文件</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9</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评标专家抽取名单</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10</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投标人签到表</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11</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评标专家签到表</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12</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开标、评标记录</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13</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评审资料（询标函、评标报告、技术和商务标评审表、投标保证金单据、评审结果表等）</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14</w:t>
            </w:r>
          </w:p>
        </w:tc>
        <w:tc>
          <w:tcPr>
            <w:tcW w:w="5918" w:type="dxa"/>
            <w:vAlign w:val="center"/>
          </w:tcPr>
          <w:p>
            <w:pPr>
              <w:jc w:val="both"/>
              <w:rPr>
                <w:rFonts w:hint="eastAsia" w:ascii="仿宋" w:hAnsi="仿宋" w:eastAsia="仿宋" w:cs="宋体"/>
                <w:color w:val="000000" w:themeColor="text1"/>
                <w:sz w:val="24"/>
                <w:szCs w:val="24"/>
                <w:u w:val="none"/>
                <w:lang w:val="en-US" w:eastAsia="zh-CN"/>
                <w14:textFill>
                  <w14:solidFill>
                    <w14:schemeClr w14:val="tx1"/>
                  </w14:solidFill>
                </w14:textFill>
              </w:rPr>
            </w:pPr>
            <w:r>
              <w:rPr>
                <w:rFonts w:hint="eastAsia" w:ascii="仿宋" w:hAnsi="仿宋" w:eastAsia="仿宋" w:cs="宋体"/>
                <w:color w:val="000000" w:themeColor="text1"/>
                <w:sz w:val="24"/>
                <w:szCs w:val="24"/>
                <w:u w:val="none"/>
                <w:lang w:val="en-US" w:eastAsia="zh-CN"/>
                <w14:textFill>
                  <w14:solidFill>
                    <w14:schemeClr w14:val="tx1"/>
                  </w14:solidFill>
                </w14:textFill>
              </w:rPr>
              <w:t>六安市公共资源交易代理机构及从业人员代理行为日常考评记分表</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15</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中标候选人公示</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16</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异议、投诉相关资料（若有）</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17</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异议、投诉处理是否合法合规</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18</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投诉处理、违法违规行为处理结果是否公布</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19</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中标结果公告</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20</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中标通知书</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21</w:t>
            </w:r>
          </w:p>
        </w:tc>
        <w:tc>
          <w:tcPr>
            <w:tcW w:w="5918" w:type="dxa"/>
            <w:vAlign w:val="center"/>
          </w:tcPr>
          <w:p>
            <w:pPr>
              <w:jc w:val="both"/>
              <w:rPr>
                <w:rFonts w:hint="eastAsia" w:ascii="仿宋" w:hAnsi="仿宋" w:eastAsia="仿宋" w:cs="宋体"/>
                <w:color w:val="000000" w:themeColor="text1"/>
                <w:sz w:val="24"/>
                <w:szCs w:val="24"/>
                <w:u w:val="none"/>
                <w:lang w:eastAsia="zh-CN"/>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招标投标情况书面报告备案</w:t>
            </w:r>
            <w:r>
              <w:rPr>
                <w:rFonts w:hint="eastAsia" w:ascii="仿宋" w:hAnsi="仿宋" w:eastAsia="仿宋" w:cs="宋体"/>
                <w:color w:val="000000" w:themeColor="text1"/>
                <w:sz w:val="24"/>
                <w:szCs w:val="24"/>
                <w:u w:val="none"/>
                <w:lang w:eastAsia="zh-CN"/>
                <w14:textFill>
                  <w14:solidFill>
                    <w14:schemeClr w14:val="tx1"/>
                  </w14:solidFill>
                </w14:textFill>
              </w:rPr>
              <w:t>（是否及时签订并公开合同），</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22</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项目代理办结报告</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23</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招标人评价意见</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24</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资料归档的及时性</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25</w:t>
            </w:r>
          </w:p>
        </w:tc>
        <w:tc>
          <w:tcPr>
            <w:tcW w:w="5918" w:type="dxa"/>
            <w:vAlign w:val="center"/>
          </w:tcPr>
          <w:p>
            <w:pPr>
              <w:jc w:val="both"/>
              <w:rPr>
                <w:rFonts w:hint="eastAsia" w:ascii="仿宋" w:hAnsi="仿宋" w:eastAsia="仿宋" w:cs="宋体"/>
                <w:color w:val="000000" w:themeColor="text1"/>
                <w:sz w:val="24"/>
                <w:szCs w:val="24"/>
                <w:u w:val="none"/>
                <w14:textFill>
                  <w14:solidFill>
                    <w14:schemeClr w14:val="tx1"/>
                  </w14:solidFill>
                </w14:textFill>
              </w:rPr>
            </w:pPr>
            <w:r>
              <w:rPr>
                <w:rFonts w:hint="eastAsia" w:ascii="仿宋" w:hAnsi="仿宋" w:eastAsia="仿宋" w:cs="宋体"/>
                <w:color w:val="000000" w:themeColor="text1"/>
                <w:sz w:val="24"/>
                <w:szCs w:val="24"/>
                <w:u w:val="none"/>
                <w14:textFill>
                  <w14:solidFill>
                    <w14:schemeClr w14:val="tx1"/>
                  </w14:solidFill>
                </w14:textFill>
              </w:rPr>
              <w:t>是否存在违法违规</w:t>
            </w:r>
            <w:r>
              <w:rPr>
                <w:rFonts w:hint="eastAsia" w:ascii="仿宋" w:hAnsi="仿宋" w:eastAsia="仿宋" w:cs="宋体"/>
                <w:color w:val="000000" w:themeColor="text1"/>
                <w:sz w:val="24"/>
                <w:szCs w:val="24"/>
                <w:u w:val="none"/>
                <w:lang w:eastAsia="zh-CN"/>
                <w14:textFill>
                  <w14:solidFill>
                    <w14:schemeClr w14:val="tx1"/>
                  </w14:solidFill>
                </w14:textFill>
              </w:rPr>
              <w:t>等</w:t>
            </w:r>
            <w:r>
              <w:rPr>
                <w:rFonts w:hint="eastAsia" w:ascii="仿宋" w:hAnsi="仿宋" w:eastAsia="仿宋" w:cs="宋体"/>
                <w:color w:val="000000" w:themeColor="text1"/>
                <w:sz w:val="24"/>
                <w:szCs w:val="24"/>
                <w:u w:val="none"/>
                <w14:textFill>
                  <w14:solidFill>
                    <w14:schemeClr w14:val="tx1"/>
                  </w14:solidFill>
                </w14:textFill>
              </w:rPr>
              <w:t>行为</w:t>
            </w:r>
            <w:r>
              <w:rPr>
                <w:rFonts w:hint="eastAsia" w:ascii="仿宋" w:hAnsi="仿宋" w:eastAsia="仿宋" w:cs="宋体"/>
                <w:color w:val="000000" w:themeColor="text1"/>
                <w:sz w:val="24"/>
                <w:szCs w:val="24"/>
                <w:u w:val="none"/>
                <w:lang w:eastAsia="zh-CN"/>
                <w14:textFill>
                  <w14:solidFill>
                    <w14:schemeClr w14:val="tx1"/>
                  </w14:solidFill>
                </w14:textFill>
              </w:rPr>
              <w:t>，</w:t>
            </w:r>
            <w:r>
              <w:rPr>
                <w:rFonts w:hint="eastAsia" w:ascii="仿宋" w:hAnsi="仿宋" w:eastAsia="仿宋" w:cs="宋体"/>
                <w:color w:val="000000" w:themeColor="text1"/>
                <w:sz w:val="24"/>
                <w:szCs w:val="24"/>
                <w:u w:val="none"/>
                <w:lang w:val="en-US" w:eastAsia="zh-CN"/>
                <w14:textFill>
                  <w14:solidFill>
                    <w14:schemeClr w14:val="tx1"/>
                  </w14:solidFill>
                </w14:textFill>
              </w:rPr>
              <w:t>1分。</w:t>
            </w:r>
          </w:p>
        </w:tc>
        <w:tc>
          <w:tcPr>
            <w:tcW w:w="1305" w:type="dxa"/>
          </w:tcPr>
          <w:p>
            <w:pPr>
              <w:rPr>
                <w:rFonts w:ascii="仿宋" w:hAnsi="仿宋" w:eastAsia="仿宋" w:cs="宋体"/>
                <w:color w:val="000000" w:themeColor="text1"/>
                <w:szCs w:val="21"/>
                <w14:textFill>
                  <w14:solidFill>
                    <w14:schemeClr w14:val="tx1"/>
                  </w14:solidFill>
                </w14:textFill>
              </w:rPr>
            </w:pPr>
          </w:p>
        </w:tc>
        <w:tc>
          <w:tcPr>
            <w:tcW w:w="904" w:type="dxa"/>
          </w:tcPr>
          <w:p>
            <w:pP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27" w:type="dxa"/>
            <w:vAlign w:val="center"/>
          </w:tcPr>
          <w:p>
            <w:pPr>
              <w:jc w:val="center"/>
              <w:rPr>
                <w:rFonts w:hint="default" w:ascii="仿宋" w:hAnsi="仿宋" w:eastAsia="仿宋" w:cs="宋体"/>
                <w:color w:val="000000" w:themeColor="text1"/>
                <w:kern w:val="2"/>
                <w:sz w:val="21"/>
                <w:szCs w:val="21"/>
                <w:lang w:val="en-US" w:eastAsia="zh-CN" w:bidi="ar-SA"/>
                <w14:textFill>
                  <w14:solidFill>
                    <w14:schemeClr w14:val="tx1"/>
                  </w14:solidFill>
                </w14:textFill>
              </w:rPr>
            </w:pPr>
            <w:r>
              <w:rPr>
                <w:rFonts w:hint="eastAsia" w:ascii="仿宋" w:hAnsi="仿宋" w:eastAsia="仿宋" w:cs="宋体"/>
                <w:color w:val="000000" w:themeColor="text1"/>
                <w:szCs w:val="21"/>
                <w:lang w:val="en-US" w:eastAsia="zh-CN"/>
                <w14:textFill>
                  <w14:solidFill>
                    <w14:schemeClr w14:val="tx1"/>
                  </w14:solidFill>
                </w14:textFill>
              </w:rPr>
              <w:t>26</w:t>
            </w:r>
          </w:p>
        </w:tc>
        <w:tc>
          <w:tcPr>
            <w:tcW w:w="5918" w:type="dxa"/>
            <w:vAlign w:val="center"/>
          </w:tcPr>
          <w:p>
            <w:pPr>
              <w:jc w:val="cente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 w:cs="宋体"/>
                <w:b/>
                <w:bCs/>
                <w:color w:val="000000" w:themeColor="text1"/>
                <w:sz w:val="24"/>
                <w:szCs w:val="24"/>
                <w:lang w:eastAsia="zh-CN"/>
                <w14:textFill>
                  <w14:solidFill>
                    <w14:schemeClr w14:val="tx1"/>
                  </w14:solidFill>
                </w14:textFill>
              </w:rPr>
              <w:t>合计得分</w:t>
            </w:r>
          </w:p>
        </w:tc>
        <w:tc>
          <w:tcPr>
            <w:tcW w:w="2209" w:type="dxa"/>
            <w:gridSpan w:val="2"/>
            <w:vAlign w:val="center"/>
          </w:tcPr>
          <w:p>
            <w:pPr>
              <w:rPr>
                <w:rFonts w:hint="eastAsia" w:ascii="仿宋" w:hAnsi="仿宋" w:eastAsia="仿宋" w:cs="宋体"/>
                <w:color w:val="000000" w:themeColor="text1"/>
                <w:sz w:val="24"/>
                <w:szCs w:val="24"/>
                <w:lang w:eastAsia="zh-CN"/>
                <w14:textFill>
                  <w14:solidFill>
                    <w14:schemeClr w14:val="tx1"/>
                  </w14:solidFill>
                </w14:textFill>
              </w:rPr>
            </w:pPr>
          </w:p>
        </w:tc>
      </w:tr>
    </w:tbl>
    <w:p>
      <w:pP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 w:cs="宋体"/>
          <w:color w:val="000000" w:themeColor="text1"/>
          <w:sz w:val="24"/>
          <w:szCs w:val="24"/>
          <w:lang w:eastAsia="zh-CN"/>
          <w14:textFill>
            <w14:solidFill>
              <w14:schemeClr w14:val="tx1"/>
            </w14:solidFill>
          </w14:textFill>
        </w:rPr>
        <w:t>注：此表参照公开招标项目“双随机一公开”检查内容制定，对代理的限额以下或招标人自主发包项目按规定无需相关资料的，该项视为满分。</w:t>
      </w:r>
    </w:p>
    <w:p>
      <w:pPr>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宋体"/>
          <w:color w:val="000000" w:themeColor="text1"/>
          <w:sz w:val="24"/>
          <w:szCs w:val="24"/>
          <w:lang w:eastAsia="zh-CN"/>
          <w14:textFill>
            <w14:solidFill>
              <w14:schemeClr w14:val="tx1"/>
            </w14:solidFill>
          </w14:textFill>
        </w:rPr>
        <w:t>评价组成员</w:t>
      </w:r>
      <w:r>
        <w:rPr>
          <w:rFonts w:hint="eastAsia" w:ascii="仿宋" w:hAnsi="仿宋" w:eastAsia="仿宋" w:cs="宋体"/>
          <w:color w:val="000000" w:themeColor="text1"/>
          <w:sz w:val="24"/>
          <w:szCs w:val="24"/>
          <w14:textFill>
            <w14:solidFill>
              <w14:schemeClr w14:val="tx1"/>
            </w14:solidFill>
          </w14:textFill>
        </w:rPr>
        <w:t xml:space="preserve">：                                  日期：    年   </w:t>
      </w:r>
      <w:r>
        <w:rPr>
          <w:rFonts w:hint="eastAsia" w:ascii="仿宋" w:hAnsi="仿宋" w:eastAsia="仿宋" w:cs="宋体"/>
          <w:color w:val="000000" w:themeColor="text1"/>
          <w:sz w:val="24"/>
          <w:szCs w:val="24"/>
          <w:lang w:val="en-US" w:eastAsia="zh-CN"/>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 xml:space="preserve">月  </w:t>
      </w:r>
      <w:r>
        <w:rPr>
          <w:rFonts w:hint="eastAsia" w:ascii="仿宋" w:hAnsi="仿宋" w:eastAsia="仿宋" w:cs="宋体"/>
          <w:color w:val="000000" w:themeColor="text1"/>
          <w:sz w:val="24"/>
          <w:szCs w:val="24"/>
          <w:lang w:val="en-US" w:eastAsia="zh-CN"/>
          <w14:textFill>
            <w14:solidFill>
              <w14:schemeClr w14:val="tx1"/>
            </w14:solidFill>
          </w14:textFill>
        </w:rPr>
        <w:t xml:space="preserve">  </w:t>
      </w:r>
      <w:r>
        <w:rPr>
          <w:rFonts w:hint="eastAsia" w:ascii="仿宋" w:hAnsi="仿宋" w:eastAsia="仿宋" w:cs="宋体"/>
          <w:color w:val="000000" w:themeColor="text1"/>
          <w:sz w:val="24"/>
          <w:szCs w:val="24"/>
          <w14:textFill>
            <w14:solidFill>
              <w14:schemeClr w14:val="tx1"/>
            </w14:solidFill>
          </w14:textFill>
        </w:rPr>
        <w:t>日</w:t>
      </w:r>
    </w:p>
    <w:sectPr>
      <w:pgSz w:w="11906" w:h="16838"/>
      <w:pgMar w:top="1020" w:right="141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UzMWUyMTNiMWFmNzJlY2ZjY2VlMWFjMGZjMjkifQ=="/>
  </w:docVars>
  <w:rsids>
    <w:rsidRoot w:val="00000000"/>
    <w:rsid w:val="00CB1EB4"/>
    <w:rsid w:val="05086547"/>
    <w:rsid w:val="054D733B"/>
    <w:rsid w:val="06EB6E0C"/>
    <w:rsid w:val="08B77F0F"/>
    <w:rsid w:val="0E311026"/>
    <w:rsid w:val="10B10598"/>
    <w:rsid w:val="10BD35C7"/>
    <w:rsid w:val="11335637"/>
    <w:rsid w:val="12CC7AF2"/>
    <w:rsid w:val="172170EE"/>
    <w:rsid w:val="1B707F30"/>
    <w:rsid w:val="1CCE26B8"/>
    <w:rsid w:val="1F4E5969"/>
    <w:rsid w:val="2281280D"/>
    <w:rsid w:val="235D2C72"/>
    <w:rsid w:val="24487020"/>
    <w:rsid w:val="2589388C"/>
    <w:rsid w:val="2B620B9B"/>
    <w:rsid w:val="2F794705"/>
    <w:rsid w:val="30654C8A"/>
    <w:rsid w:val="347817EC"/>
    <w:rsid w:val="3483010F"/>
    <w:rsid w:val="348E2A01"/>
    <w:rsid w:val="34BD4190"/>
    <w:rsid w:val="37B87D95"/>
    <w:rsid w:val="3C6A3D54"/>
    <w:rsid w:val="3E8A5748"/>
    <w:rsid w:val="3FBC21C8"/>
    <w:rsid w:val="420B23CC"/>
    <w:rsid w:val="428450B3"/>
    <w:rsid w:val="44546151"/>
    <w:rsid w:val="44772069"/>
    <w:rsid w:val="44A973E3"/>
    <w:rsid w:val="466665C9"/>
    <w:rsid w:val="47B95B8F"/>
    <w:rsid w:val="484E10AB"/>
    <w:rsid w:val="48943F06"/>
    <w:rsid w:val="492359B6"/>
    <w:rsid w:val="4ABB39CC"/>
    <w:rsid w:val="4D7C06A1"/>
    <w:rsid w:val="4D8050C2"/>
    <w:rsid w:val="508A3A3E"/>
    <w:rsid w:val="50A30FF0"/>
    <w:rsid w:val="5196484B"/>
    <w:rsid w:val="53234805"/>
    <w:rsid w:val="54CA13DC"/>
    <w:rsid w:val="55835A5C"/>
    <w:rsid w:val="595E43EA"/>
    <w:rsid w:val="59D93E6F"/>
    <w:rsid w:val="5B0E1117"/>
    <w:rsid w:val="5B631E13"/>
    <w:rsid w:val="5B6360E6"/>
    <w:rsid w:val="5C403D31"/>
    <w:rsid w:val="5F2C5137"/>
    <w:rsid w:val="61EA432D"/>
    <w:rsid w:val="62034E97"/>
    <w:rsid w:val="62A3326C"/>
    <w:rsid w:val="63C42ACA"/>
    <w:rsid w:val="63D619DB"/>
    <w:rsid w:val="64C056FF"/>
    <w:rsid w:val="65021F60"/>
    <w:rsid w:val="65500736"/>
    <w:rsid w:val="65E916D0"/>
    <w:rsid w:val="6BDB7AD9"/>
    <w:rsid w:val="6CD56718"/>
    <w:rsid w:val="6E3A4A84"/>
    <w:rsid w:val="6F3E4407"/>
    <w:rsid w:val="71431EA2"/>
    <w:rsid w:val="72330169"/>
    <w:rsid w:val="74676DC7"/>
    <w:rsid w:val="76773F05"/>
    <w:rsid w:val="76B80C3C"/>
    <w:rsid w:val="775C7D09"/>
    <w:rsid w:val="7A772BBC"/>
    <w:rsid w:val="7B6C46EB"/>
    <w:rsid w:val="7D377BC1"/>
    <w:rsid w:val="7FA4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autoRedefine/>
    <w:qFormat/>
    <w:uiPriority w:val="0"/>
    <w:rPr>
      <w:color w:val="0000FF"/>
      <w:u w:val="single"/>
    </w:rPr>
  </w:style>
  <w:style w:type="character" w:customStyle="1" w:styleId="7">
    <w:name w:val="font2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2024-01-02T00:14:00Z</dcterms:created>
  <dc:creator>Administrator</dc:creator>
  <cp:lastModifiedBy>9.23</cp:lastModifiedBy>
  <cp:lastPrinted>2024-01-19T06:46:00Z</cp:lastPrinted>
  <dcterms:modified xsi:type="dcterms:W3CDTF">2024-01-19T07:52:30Z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DFCBCBB48B244585A54FBBF40D652BC0_12</vt:lpwstr>
  </property>
</Properties>
</file>