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17EB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“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安徽省九龙监狱迁建工程供配电工程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”</w:t>
      </w:r>
    </w:p>
    <w:p w14:paraId="20522FA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需求反馈意见</w:t>
      </w:r>
    </w:p>
    <w:p w14:paraId="5E4C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招标人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</w:t>
      </w:r>
      <w:r>
        <w:rPr>
          <w:rFonts w:hint="eastAsia" w:ascii="宋体" w:hAnsi="宋体"/>
          <w:sz w:val="28"/>
          <w:szCs w:val="28"/>
          <w:lang w:val="en-US" w:eastAsia="zh-CN"/>
        </w:rPr>
        <w:t>安徽省九龙监狱迁建工程供配电工程 （项目名称）</w:t>
      </w:r>
      <w:r>
        <w:rPr>
          <w:rFonts w:hint="eastAsia" w:ascii="宋体" w:hAnsi="宋体"/>
          <w:sz w:val="28"/>
          <w:szCs w:val="28"/>
        </w:rPr>
        <w:t>”的</w:t>
      </w:r>
      <w:r>
        <w:rPr>
          <w:rFonts w:hint="eastAsia" w:ascii="宋体" w:hAnsi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241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925C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联系人姓名：</w:t>
      </w:r>
      <w:bookmarkStart w:id="0" w:name="_GoBack"/>
      <w:bookmarkEnd w:id="0"/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  日</w:t>
      </w:r>
    </w:p>
    <w:p w14:paraId="4E15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相关证明文件（包括技术标准、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官网截图、</w:t>
      </w:r>
      <w:r>
        <w:rPr>
          <w:rFonts w:hint="eastAsia" w:ascii="宋体" w:hAnsi="宋体"/>
          <w:color w:val="000000"/>
          <w:sz w:val="28"/>
          <w:szCs w:val="28"/>
        </w:rPr>
        <w:t>产品彩页、检测报告等）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2C25C82-72F7-4436-8B20-03E59987356E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13E65EB6"/>
    <w:rsid w:val="29BC03F4"/>
    <w:rsid w:val="2FD56E2E"/>
    <w:rsid w:val="36D9242C"/>
    <w:rsid w:val="431224B8"/>
    <w:rsid w:val="74612FB0"/>
    <w:rsid w:val="758B4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224</Words>
  <Characters>227</Characters>
  <Lines>0</Lines>
  <Paragraphs>0</Paragraphs>
  <TotalTime>0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李邦运</cp:lastModifiedBy>
  <dcterms:modified xsi:type="dcterms:W3CDTF">2026-01-19T00:51:49Z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eyJoZGlkIjoiNGZkYWIxNGMwYzBjNDljZGZiNDUwOWE3ZjViYTU3MGIiLCJ1c2VySWQiOiIxNjg0ODQ2NDQ0In0=</vt:lpwstr>
  </property>
</Properties>
</file>