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A2" w:rsidRPr="00D06ED2" w:rsidRDefault="00FC7895" w:rsidP="00531828">
      <w:pPr>
        <w:pStyle w:val="a0"/>
        <w:ind w:firstLine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D06ED2">
        <w:rPr>
          <w:rFonts w:asciiTheme="minorEastAsia" w:eastAsiaTheme="minorEastAsia" w:hAnsiTheme="minorEastAsia" w:hint="eastAsia"/>
          <w:b/>
          <w:sz w:val="36"/>
          <w:szCs w:val="36"/>
        </w:rPr>
        <w:t>六安市第二人民医院门诊、内科病房及老年养护院综合大楼1500KW柴油发电机组采购</w:t>
      </w:r>
      <w:r w:rsidR="00D06ED2">
        <w:rPr>
          <w:rFonts w:asciiTheme="minorEastAsia" w:eastAsiaTheme="minorEastAsia" w:hAnsiTheme="minorEastAsia" w:hint="eastAsia"/>
          <w:b/>
          <w:sz w:val="36"/>
          <w:szCs w:val="36"/>
        </w:rPr>
        <w:t>需求及</w:t>
      </w:r>
      <w:r w:rsidR="00D06ED2" w:rsidRPr="00D06ED2">
        <w:rPr>
          <w:rFonts w:asciiTheme="minorEastAsia" w:eastAsiaTheme="minorEastAsia" w:hAnsiTheme="minorEastAsia" w:hint="eastAsia"/>
          <w:b/>
          <w:sz w:val="36"/>
          <w:szCs w:val="36"/>
        </w:rPr>
        <w:t>清单</w:t>
      </w:r>
    </w:p>
    <w:p w:rsidR="000C7869" w:rsidRDefault="00FC7895" w:rsidP="00531828">
      <w:pPr>
        <w:pStyle w:val="a0"/>
        <w:ind w:firstLine="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一、采购人、采购项目名称和采购预算价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cr/>
      </w:r>
      <w:r w:rsidR="00531828"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8"/>
        </w:rPr>
        <w:t>采购人：皖西卫生职业学院附属医院</w:t>
      </w:r>
      <w:r>
        <w:rPr>
          <w:rFonts w:asciiTheme="minorEastAsia" w:eastAsiaTheme="minorEastAsia" w:hAnsiTheme="minorEastAsia" w:hint="eastAsia"/>
          <w:sz w:val="28"/>
          <w:szCs w:val="28"/>
        </w:rPr>
        <w:cr/>
      </w:r>
      <w:r w:rsidR="00531828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8"/>
        </w:rPr>
        <w:t>采购项目名称：六安市第二人民医院门诊、内科病房及老年养护院综合</w:t>
      </w:r>
      <w:r w:rsidR="00531828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8"/>
        </w:rPr>
        <w:t>大楼1500KW柴油发电机组采购及安装项目</w:t>
      </w:r>
      <w:r>
        <w:rPr>
          <w:rFonts w:asciiTheme="minorEastAsia" w:eastAsiaTheme="minorEastAsia" w:hAnsiTheme="minorEastAsia" w:hint="eastAsia"/>
          <w:sz w:val="28"/>
          <w:szCs w:val="28"/>
        </w:rPr>
        <w:cr/>
      </w:r>
      <w:r w:rsidR="000C7869">
        <w:rPr>
          <w:rFonts w:asciiTheme="minorEastAsia" w:eastAsiaTheme="minorEastAsia" w:hAnsiTheme="minorEastAsia" w:hint="eastAsia"/>
          <w:sz w:val="28"/>
          <w:szCs w:val="28"/>
        </w:rPr>
        <w:t xml:space="preserve">    采购方式：竞争性谈判</w:t>
      </w:r>
    </w:p>
    <w:p w:rsidR="00CB0AA2" w:rsidRDefault="00531828" w:rsidP="00531828">
      <w:pPr>
        <w:pStyle w:val="a0"/>
        <w:ind w:firstLine="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FC7895">
        <w:rPr>
          <w:rFonts w:asciiTheme="minorEastAsia" w:eastAsiaTheme="minorEastAsia" w:hAnsiTheme="minorEastAsia" w:hint="eastAsia"/>
          <w:sz w:val="28"/>
          <w:szCs w:val="28"/>
        </w:rPr>
        <w:t>采购限价：200万元</w:t>
      </w:r>
    </w:p>
    <w:p w:rsidR="00CB0AA2" w:rsidRPr="000C7869" w:rsidRDefault="00FC7895">
      <w:pPr>
        <w:pStyle w:val="a0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0C7869">
        <w:rPr>
          <w:rFonts w:asciiTheme="minorEastAsia" w:eastAsiaTheme="minorEastAsia" w:hAnsiTheme="minorEastAsia" w:hint="eastAsia"/>
          <w:b/>
          <w:sz w:val="32"/>
          <w:szCs w:val="32"/>
        </w:rPr>
        <w:t>二、拟采购项目说明</w:t>
      </w:r>
    </w:p>
    <w:p w:rsidR="00CB0AA2" w:rsidRDefault="00FC7895" w:rsidP="00531828">
      <w:pPr>
        <w:pStyle w:val="a0"/>
        <w:ind w:firstLine="0"/>
        <w:jc w:val="left"/>
        <w:rPr>
          <w:rFonts w:ascii="宋体" w:hAnsi="宋体" w:cs="仿宋"/>
          <w:sz w:val="28"/>
          <w:szCs w:val="28"/>
        </w:rPr>
      </w:pPr>
      <w:r>
        <w:rPr>
          <w:rStyle w:val="2Char"/>
          <w:rFonts w:hint="eastAsia"/>
          <w:sz w:val="28"/>
          <w:szCs w:val="28"/>
        </w:rPr>
        <w:t>（一）</w:t>
      </w:r>
      <w:r>
        <w:rPr>
          <w:rFonts w:ascii="宋体" w:hAnsi="宋体" w:cs="宋体" w:hint="eastAsia"/>
          <w:b/>
          <w:kern w:val="0"/>
          <w:sz w:val="28"/>
          <w:szCs w:val="28"/>
        </w:rPr>
        <w:t>、项目概况：</w:t>
      </w:r>
      <w:r>
        <w:rPr>
          <w:rFonts w:ascii="宋体" w:hAnsi="宋体" w:cs="仿宋" w:hint="eastAsia"/>
          <w:bCs/>
          <w:sz w:val="28"/>
          <w:szCs w:val="28"/>
        </w:rPr>
        <w:t>六安市第二人民医院综合大楼项目</w:t>
      </w:r>
      <w:r>
        <w:rPr>
          <w:rFonts w:ascii="宋体" w:hAnsi="宋体" w:cs="仿宋" w:hint="eastAsia"/>
          <w:sz w:val="28"/>
          <w:szCs w:val="28"/>
        </w:rPr>
        <w:t>位于</w:t>
      </w:r>
      <w:r>
        <w:rPr>
          <w:rFonts w:ascii="宋体" w:hAnsi="宋体" w:cs="仿宋" w:hint="eastAsia"/>
          <w:kern w:val="0"/>
          <w:sz w:val="28"/>
          <w:szCs w:val="28"/>
          <w:lang w:val="zh-CN"/>
        </w:rPr>
        <w:t>磨子潭南路与龙河西路交叉口，皖西卫生职业学院附属医院（</w:t>
      </w:r>
      <w:r>
        <w:rPr>
          <w:rFonts w:ascii="宋体" w:hAnsi="宋体" w:cs="仿宋" w:hint="eastAsia"/>
          <w:kern w:val="0"/>
          <w:sz w:val="28"/>
          <w:szCs w:val="28"/>
        </w:rPr>
        <w:t>市二院</w:t>
      </w:r>
      <w:r>
        <w:rPr>
          <w:rFonts w:ascii="宋体" w:hAnsi="宋体" w:cs="仿宋" w:hint="eastAsia"/>
          <w:kern w:val="0"/>
          <w:sz w:val="28"/>
          <w:szCs w:val="28"/>
          <w:lang w:val="zh-CN"/>
        </w:rPr>
        <w:t>）院内。</w:t>
      </w:r>
      <w:r>
        <w:rPr>
          <w:rFonts w:ascii="宋体" w:hAnsi="宋体" w:cs="仿宋" w:hint="eastAsia"/>
          <w:sz w:val="28"/>
          <w:szCs w:val="28"/>
        </w:rPr>
        <w:t>建筑面积：100500㎡，地上83643㎡，地下16857㎡。建筑层数：共17层，地上16层，其中地下1层。</w:t>
      </w:r>
      <w:r>
        <w:rPr>
          <w:rFonts w:ascii="宋体" w:hAnsi="宋体" w:cs="仿宋" w:hint="eastAsia"/>
          <w:sz w:val="28"/>
          <w:szCs w:val="28"/>
          <w:lang w:val="zh-CN"/>
        </w:rPr>
        <w:t>该项目建将成为省内一流、现代化的门诊</w:t>
      </w:r>
      <w:r>
        <w:rPr>
          <w:rFonts w:ascii="宋体" w:hAnsi="宋体" w:cs="仿宋" w:hint="eastAsia"/>
          <w:sz w:val="28"/>
          <w:szCs w:val="28"/>
        </w:rPr>
        <w:t>病房</w:t>
      </w:r>
      <w:r>
        <w:rPr>
          <w:rFonts w:ascii="宋体" w:hAnsi="宋体" w:cs="仿宋" w:hint="eastAsia"/>
          <w:sz w:val="28"/>
          <w:szCs w:val="28"/>
          <w:lang w:val="zh-CN"/>
        </w:rPr>
        <w:t>综合大楼。是目前六安市单体最大的建筑，附近地标性建筑，</w:t>
      </w:r>
      <w:r>
        <w:rPr>
          <w:rFonts w:ascii="宋体" w:hAnsi="宋体" w:cs="仿宋" w:hint="eastAsia"/>
          <w:sz w:val="28"/>
          <w:szCs w:val="28"/>
        </w:rPr>
        <w:t>也是创建</w:t>
      </w:r>
      <w:r>
        <w:rPr>
          <w:rFonts w:ascii="宋体" w:hAnsi="宋体" w:cs="仿宋"/>
          <w:sz w:val="28"/>
          <w:szCs w:val="28"/>
        </w:rPr>
        <w:t>中国建设工程鲁班奖(国家优质工程</w:t>
      </w:r>
      <w:r>
        <w:rPr>
          <w:rFonts w:ascii="宋体" w:hAnsi="宋体" w:cs="仿宋" w:hint="eastAsia"/>
          <w:sz w:val="28"/>
          <w:szCs w:val="28"/>
        </w:rPr>
        <w:t>）项目。</w:t>
      </w:r>
    </w:p>
    <w:p w:rsidR="00CB0AA2" w:rsidRDefault="00FC7895" w:rsidP="00D06ED2">
      <w:pPr>
        <w:pStyle w:val="a8"/>
        <w:widowControl/>
        <w:shd w:val="clear" w:color="auto" w:fill="FFFFFF"/>
        <w:spacing w:line="640" w:lineRule="exact"/>
        <w:rPr>
          <w:rFonts w:ascii="宋体" w:hAnsi="宋体" w:cs="宋体"/>
          <w:sz w:val="28"/>
          <w:szCs w:val="28"/>
        </w:rPr>
      </w:pPr>
      <w:bookmarkStart w:id="0" w:name="_Toc5003"/>
      <w:bookmarkStart w:id="1" w:name="_Toc3702"/>
      <w:r>
        <w:rPr>
          <w:rStyle w:val="2Char"/>
          <w:rFonts w:hint="eastAsia"/>
          <w:sz w:val="28"/>
          <w:szCs w:val="28"/>
        </w:rPr>
        <w:t>（</w:t>
      </w:r>
      <w:r w:rsidR="000C7869">
        <w:rPr>
          <w:rStyle w:val="2Char"/>
          <w:rFonts w:hint="eastAsia"/>
          <w:sz w:val="28"/>
          <w:szCs w:val="28"/>
        </w:rPr>
        <w:t>二</w:t>
      </w:r>
      <w:r>
        <w:rPr>
          <w:rStyle w:val="2Char"/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shd w:val="clear" w:color="auto" w:fill="FFFFFF"/>
        </w:rPr>
        <w:t>、</w:t>
      </w:r>
      <w:bookmarkEnd w:id="0"/>
      <w:bookmarkEnd w:id="1"/>
      <w:r w:rsidR="000C7869">
        <w:rPr>
          <w:rFonts w:ascii="宋体" w:hAnsi="宋体" w:cs="宋体" w:hint="eastAsia"/>
          <w:b/>
          <w:sz w:val="28"/>
          <w:szCs w:val="28"/>
        </w:rPr>
        <w:t>产品要求</w:t>
      </w:r>
    </w:p>
    <w:p w:rsidR="00CB0AA2" w:rsidRDefault="00FC7895" w:rsidP="00D06ED2">
      <w:pPr>
        <w:spacing w:line="6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产品的质量必须符合国家有关方面规定的标准和厂方的标准，供货时必须提供完整的技术资料及质量合格证书、中文简体保修卡（单）、说明书和随货有关单证，设备完好，物品配件齐全。提供的产品必须是正规渠道全新的合格品。售后服务必须符合国家有关方面的规定和厂方的规定。</w:t>
      </w:r>
    </w:p>
    <w:p w:rsidR="000C7869" w:rsidRDefault="000C7869">
      <w:pPr>
        <w:pStyle w:val="a8"/>
        <w:widowControl/>
        <w:shd w:val="clear" w:color="auto" w:fill="FFFFFF"/>
        <w:spacing w:line="440" w:lineRule="exact"/>
        <w:rPr>
          <w:rStyle w:val="2Char"/>
          <w:rFonts w:hint="eastAsia"/>
          <w:sz w:val="28"/>
          <w:szCs w:val="28"/>
        </w:rPr>
      </w:pPr>
    </w:p>
    <w:p w:rsidR="00CB0AA2" w:rsidRDefault="00FC7895">
      <w:pPr>
        <w:pStyle w:val="a8"/>
        <w:widowControl/>
        <w:shd w:val="clear" w:color="auto" w:fill="FFFFFF"/>
        <w:spacing w:line="440" w:lineRule="exact"/>
        <w:rPr>
          <w:rFonts w:ascii="宋体" w:hAnsi="宋体" w:cs="宋体"/>
          <w:sz w:val="28"/>
          <w:szCs w:val="28"/>
        </w:rPr>
      </w:pPr>
      <w:r>
        <w:rPr>
          <w:rStyle w:val="2Char"/>
          <w:rFonts w:hint="eastAsia"/>
          <w:sz w:val="28"/>
          <w:szCs w:val="28"/>
        </w:rPr>
        <w:lastRenderedPageBreak/>
        <w:t>（</w:t>
      </w:r>
      <w:r w:rsidR="000C7869">
        <w:rPr>
          <w:rStyle w:val="2Char"/>
          <w:rFonts w:hint="eastAsia"/>
          <w:sz w:val="28"/>
          <w:szCs w:val="28"/>
        </w:rPr>
        <w:t>三</w:t>
      </w:r>
      <w:r>
        <w:rPr>
          <w:rStyle w:val="2Char"/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shd w:val="clear" w:color="auto" w:fill="FFFFFF"/>
        </w:rPr>
        <w:t>、</w:t>
      </w:r>
      <w:r>
        <w:rPr>
          <w:rFonts w:ascii="宋体" w:hAnsi="宋体" w:cs="宋体" w:hint="eastAsia"/>
          <w:b/>
          <w:bCs/>
          <w:sz w:val="28"/>
          <w:szCs w:val="28"/>
        </w:rPr>
        <w:t>采购清单：</w:t>
      </w:r>
    </w:p>
    <w:p w:rsidR="00CB0AA2" w:rsidRDefault="00FC7895">
      <w:pPr>
        <w:autoSpaceDE w:val="0"/>
        <w:autoSpaceDN w:val="0"/>
        <w:adjustRightInd w:val="0"/>
        <w:spacing w:before="31" w:line="400" w:lineRule="atLeast"/>
        <w:ind w:right="-2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spacing w:val="1"/>
          <w:kern w:val="0"/>
          <w:sz w:val="24"/>
          <w:szCs w:val="24"/>
        </w:rPr>
        <w:t>（1）柴油发电机组工程</w:t>
      </w:r>
      <w:r>
        <w:rPr>
          <w:rFonts w:ascii="宋体" w:hAnsi="宋体" w:cs="宋体" w:hint="eastAsia"/>
          <w:b/>
          <w:kern w:val="0"/>
          <w:sz w:val="24"/>
          <w:szCs w:val="24"/>
        </w:rPr>
        <w:t>需求一</w:t>
      </w:r>
      <w:r>
        <w:rPr>
          <w:rFonts w:ascii="宋体" w:hAnsi="宋体" w:cs="宋体" w:hint="eastAsia"/>
          <w:b/>
          <w:spacing w:val="1"/>
          <w:kern w:val="0"/>
          <w:sz w:val="24"/>
          <w:szCs w:val="24"/>
        </w:rPr>
        <w:t>览</w:t>
      </w:r>
      <w:r>
        <w:rPr>
          <w:rFonts w:ascii="宋体" w:hAnsi="宋体" w:cs="宋体" w:hint="eastAsia"/>
          <w:b/>
          <w:kern w:val="0"/>
          <w:sz w:val="24"/>
          <w:szCs w:val="2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1312"/>
        <w:gridCol w:w="1317"/>
        <w:gridCol w:w="561"/>
        <w:gridCol w:w="535"/>
        <w:gridCol w:w="5230"/>
      </w:tblGrid>
      <w:tr w:rsidR="00CB0AA2">
        <w:trPr>
          <w:trHeight w:val="471"/>
          <w:jc w:val="center"/>
        </w:trPr>
        <w:tc>
          <w:tcPr>
            <w:tcW w:w="0" w:type="auto"/>
            <w:gridSpan w:val="6"/>
            <w:vAlign w:val="center"/>
          </w:tcPr>
          <w:p w:rsidR="00CB0AA2" w:rsidRDefault="00FC7895">
            <w:pPr>
              <w:widowControl/>
              <w:spacing w:line="200" w:lineRule="atLeast"/>
              <w:ind w:firstLineChars="118" w:firstLine="28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一、1500KW柴油发电机组</w:t>
            </w:r>
          </w:p>
        </w:tc>
      </w:tr>
      <w:tr w:rsidR="00CB0AA2">
        <w:trPr>
          <w:trHeight w:val="270"/>
          <w:jc w:val="center"/>
        </w:trPr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317" w:type="dxa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规格</w:t>
            </w:r>
          </w:p>
        </w:tc>
        <w:tc>
          <w:tcPr>
            <w:tcW w:w="561" w:type="dxa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ind w:firstLineChars="118" w:firstLine="28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CB0AA2">
        <w:trPr>
          <w:trHeight w:val="1134"/>
          <w:jc w:val="center"/>
        </w:trPr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柴油发电机组</w:t>
            </w:r>
          </w:p>
        </w:tc>
        <w:tc>
          <w:tcPr>
            <w:tcW w:w="1317" w:type="dxa"/>
            <w:vAlign w:val="center"/>
          </w:tcPr>
          <w:p w:rsidR="00CB0AA2" w:rsidRDefault="00FC7895">
            <w:pPr>
              <w:widowControl/>
              <w:spacing w:line="2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1)主用功率1500KW</w:t>
            </w:r>
          </w:p>
          <w:p w:rsidR="00CB0AA2" w:rsidRDefault="00FC7895">
            <w:pPr>
              <w:widowControl/>
              <w:spacing w:line="2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2)电压0.4KV</w:t>
            </w:r>
          </w:p>
          <w:p w:rsidR="00CB0AA2" w:rsidRDefault="00FC7895">
            <w:pPr>
              <w:widowControl/>
              <w:spacing w:line="2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3)频率50HZ</w:t>
            </w:r>
          </w:p>
        </w:tc>
        <w:tc>
          <w:tcPr>
            <w:tcW w:w="561" w:type="dxa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发电机房安装1台机组，采用单机运行方式，机组需满足在环境温度40摄氏度时在额定功率下运行，柴油机水箱散热风扇为曲轴驱动。</w:t>
            </w:r>
          </w:p>
          <w:p w:rsidR="00CB0AA2" w:rsidRDefault="00FC7895">
            <w:pPr>
              <w:pStyle w:val="a0"/>
              <w:ind w:firstLine="0"/>
              <w:rPr>
                <w:rFonts w:ascii="宋体" w:hAnsi="宋体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*</w:t>
            </w:r>
            <w:r>
              <w:rPr>
                <w:rFonts w:ascii="宋体" w:hAnsi="宋体"/>
                <w:szCs w:val="24"/>
              </w:rPr>
              <w:t>机组品牌</w:t>
            </w:r>
            <w:r>
              <w:rPr>
                <w:rFonts w:ascii="宋体" w:hAnsi="宋体" w:hint="eastAsia"/>
                <w:szCs w:val="24"/>
              </w:rPr>
              <w:t>：玉柴、上柴、潍柴</w:t>
            </w:r>
          </w:p>
          <w:p w:rsidR="00CB0AA2" w:rsidRDefault="00FC7895">
            <w:pPr>
              <w:pStyle w:val="a0"/>
              <w:ind w:firstLine="0"/>
              <w:rPr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*</w:t>
            </w:r>
            <w:r>
              <w:rPr>
                <w:rFonts w:ascii="宋体" w:hAnsi="宋体" w:hint="eastAsia"/>
                <w:szCs w:val="24"/>
              </w:rPr>
              <w:t>发动机和柴油发电机组同品牌，不接受OEM组装品牌。</w:t>
            </w:r>
          </w:p>
        </w:tc>
      </w:tr>
      <w:tr w:rsidR="00CB0AA2">
        <w:trPr>
          <w:trHeight w:val="552"/>
          <w:jc w:val="center"/>
        </w:trPr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发动机</w:t>
            </w:r>
          </w:p>
        </w:tc>
        <w:tc>
          <w:tcPr>
            <w:tcW w:w="1317" w:type="dxa"/>
            <w:vAlign w:val="center"/>
          </w:tcPr>
          <w:p w:rsidR="00CB0AA2" w:rsidRDefault="00FC7895">
            <w:pPr>
              <w:widowControl/>
              <w:spacing w:line="2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匹配柴油发电机组</w:t>
            </w:r>
          </w:p>
        </w:tc>
        <w:tc>
          <w:tcPr>
            <w:tcW w:w="561" w:type="dxa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0AA2" w:rsidRDefault="00CB0AA2">
            <w:pPr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CB0AA2">
        <w:trPr>
          <w:trHeight w:val="624"/>
          <w:jc w:val="center"/>
        </w:trPr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发电机</w:t>
            </w:r>
          </w:p>
        </w:tc>
        <w:tc>
          <w:tcPr>
            <w:tcW w:w="1317" w:type="dxa"/>
            <w:vAlign w:val="center"/>
          </w:tcPr>
          <w:p w:rsidR="00CB0AA2" w:rsidRDefault="00FC7895">
            <w:pPr>
              <w:widowControl/>
              <w:spacing w:line="2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匹配柴油发电机组</w:t>
            </w:r>
          </w:p>
        </w:tc>
        <w:tc>
          <w:tcPr>
            <w:tcW w:w="561" w:type="dxa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B0AA2" w:rsidRDefault="00CB0AA2">
            <w:pPr>
              <w:rPr>
                <w:rFonts w:ascii="宋体" w:hAnsi="宋体"/>
                <w:sz w:val="24"/>
                <w:szCs w:val="24"/>
                <w:highlight w:val="yellow"/>
              </w:rPr>
            </w:pPr>
          </w:p>
        </w:tc>
      </w:tr>
      <w:tr w:rsidR="00CB0AA2">
        <w:trPr>
          <w:trHeight w:val="481"/>
          <w:jc w:val="center"/>
        </w:trPr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散热水箱</w:t>
            </w:r>
          </w:p>
        </w:tc>
        <w:tc>
          <w:tcPr>
            <w:tcW w:w="1317" w:type="dxa"/>
            <w:vAlign w:val="center"/>
          </w:tcPr>
          <w:p w:rsidR="00CB0AA2" w:rsidRDefault="00FC7895">
            <w:pPr>
              <w:widowControl/>
              <w:spacing w:line="2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机组配套</w:t>
            </w:r>
          </w:p>
        </w:tc>
        <w:tc>
          <w:tcPr>
            <w:tcW w:w="561" w:type="dxa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满足环境温度40摄氏度时在额定功率下运行</w:t>
            </w:r>
          </w:p>
        </w:tc>
      </w:tr>
      <w:tr w:rsidR="00CB0AA2">
        <w:trPr>
          <w:trHeight w:val="624"/>
          <w:jc w:val="center"/>
        </w:trPr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控制装置</w:t>
            </w:r>
          </w:p>
        </w:tc>
        <w:tc>
          <w:tcPr>
            <w:tcW w:w="1317" w:type="dxa"/>
            <w:vAlign w:val="center"/>
          </w:tcPr>
          <w:p w:rsidR="00CB0AA2" w:rsidRDefault="00FC7895">
            <w:pPr>
              <w:widowControl/>
              <w:spacing w:line="200" w:lineRule="atLeas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单机控制</w:t>
            </w:r>
          </w:p>
        </w:tc>
        <w:tc>
          <w:tcPr>
            <w:tcW w:w="561" w:type="dxa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套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0AA2" w:rsidRDefault="00CB0AA2">
            <w:pPr>
              <w:widowControl/>
              <w:spacing w:line="20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CB0AA2">
        <w:trPr>
          <w:trHeight w:val="624"/>
          <w:jc w:val="center"/>
        </w:trPr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启动用阀控式密封蓄电池</w:t>
            </w:r>
          </w:p>
        </w:tc>
        <w:tc>
          <w:tcPr>
            <w:tcW w:w="1317" w:type="dxa"/>
            <w:vAlign w:val="center"/>
          </w:tcPr>
          <w:p w:rsidR="00CB0AA2" w:rsidRDefault="00FC7895">
            <w:pPr>
              <w:widowControl/>
              <w:spacing w:line="200" w:lineRule="atLeas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机组配套</w:t>
            </w:r>
          </w:p>
        </w:tc>
        <w:tc>
          <w:tcPr>
            <w:tcW w:w="561" w:type="dxa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套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0AA2" w:rsidRDefault="00CB0AA2">
            <w:pPr>
              <w:widowControl/>
              <w:spacing w:line="20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CB0AA2">
        <w:trPr>
          <w:trHeight w:val="624"/>
          <w:jc w:val="center"/>
        </w:trPr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电池充电器</w:t>
            </w:r>
          </w:p>
        </w:tc>
        <w:tc>
          <w:tcPr>
            <w:tcW w:w="1317" w:type="dxa"/>
            <w:vAlign w:val="center"/>
          </w:tcPr>
          <w:p w:rsidR="00CB0AA2" w:rsidRDefault="00FC7895">
            <w:pPr>
              <w:widowControl/>
              <w:spacing w:line="20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机组配套</w:t>
            </w:r>
          </w:p>
        </w:tc>
        <w:tc>
          <w:tcPr>
            <w:tcW w:w="561" w:type="dxa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0AA2" w:rsidRDefault="00CB0AA2">
            <w:pPr>
              <w:widowControl/>
              <w:spacing w:line="20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CB0AA2">
        <w:trPr>
          <w:trHeight w:val="740"/>
          <w:jc w:val="center"/>
        </w:trPr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排气消声器</w:t>
            </w:r>
          </w:p>
        </w:tc>
        <w:tc>
          <w:tcPr>
            <w:tcW w:w="1317" w:type="dxa"/>
            <w:vAlign w:val="center"/>
          </w:tcPr>
          <w:p w:rsidR="00CB0AA2" w:rsidRDefault="00FC7895">
            <w:pPr>
              <w:widowControl/>
              <w:spacing w:line="2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机组配套</w:t>
            </w:r>
          </w:p>
        </w:tc>
        <w:tc>
          <w:tcPr>
            <w:tcW w:w="561" w:type="dxa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0AA2" w:rsidRDefault="00CB0AA2">
            <w:pPr>
              <w:widowControl/>
              <w:spacing w:line="200" w:lineRule="atLeast"/>
              <w:ind w:firstLineChars="118" w:firstLine="283"/>
              <w:rPr>
                <w:rFonts w:ascii="宋体" w:hAnsi="宋体"/>
                <w:sz w:val="24"/>
                <w:szCs w:val="24"/>
              </w:rPr>
            </w:pPr>
          </w:p>
        </w:tc>
      </w:tr>
      <w:tr w:rsidR="00CB0AA2">
        <w:trPr>
          <w:trHeight w:val="624"/>
          <w:jc w:val="center"/>
        </w:trPr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减震装置</w:t>
            </w:r>
          </w:p>
        </w:tc>
        <w:tc>
          <w:tcPr>
            <w:tcW w:w="1317" w:type="dxa"/>
            <w:vAlign w:val="center"/>
          </w:tcPr>
          <w:p w:rsidR="00CB0AA2" w:rsidRDefault="00FC7895">
            <w:pPr>
              <w:widowControl/>
              <w:spacing w:line="2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机组配套</w:t>
            </w:r>
          </w:p>
        </w:tc>
        <w:tc>
          <w:tcPr>
            <w:tcW w:w="561" w:type="dxa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0AA2" w:rsidRDefault="00CB0AA2">
            <w:pPr>
              <w:widowControl/>
              <w:spacing w:line="200" w:lineRule="atLeast"/>
              <w:ind w:firstLineChars="118" w:firstLine="283"/>
              <w:rPr>
                <w:rFonts w:ascii="宋体" w:hAnsi="宋体"/>
                <w:sz w:val="24"/>
                <w:szCs w:val="24"/>
              </w:rPr>
            </w:pPr>
          </w:p>
        </w:tc>
      </w:tr>
      <w:tr w:rsidR="00CB0AA2">
        <w:trPr>
          <w:trHeight w:val="624"/>
          <w:jc w:val="center"/>
        </w:trPr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随机工具</w:t>
            </w:r>
          </w:p>
        </w:tc>
        <w:tc>
          <w:tcPr>
            <w:tcW w:w="1317" w:type="dxa"/>
            <w:vAlign w:val="center"/>
          </w:tcPr>
          <w:p w:rsidR="00CB0AA2" w:rsidRDefault="00FC7895">
            <w:pPr>
              <w:widowControl/>
              <w:spacing w:line="2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机组配套</w:t>
            </w:r>
          </w:p>
        </w:tc>
        <w:tc>
          <w:tcPr>
            <w:tcW w:w="561" w:type="dxa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0AA2" w:rsidRDefault="00CB0AA2">
            <w:pPr>
              <w:widowControl/>
              <w:spacing w:line="200" w:lineRule="atLeast"/>
              <w:ind w:firstLineChars="118" w:firstLine="283"/>
              <w:rPr>
                <w:rFonts w:ascii="宋体" w:hAnsi="宋体"/>
                <w:sz w:val="24"/>
                <w:szCs w:val="24"/>
              </w:rPr>
            </w:pPr>
          </w:p>
        </w:tc>
      </w:tr>
      <w:tr w:rsidR="00CB0AA2">
        <w:trPr>
          <w:trHeight w:val="624"/>
          <w:jc w:val="center"/>
        </w:trPr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日用油箱</w:t>
            </w:r>
          </w:p>
        </w:tc>
        <w:tc>
          <w:tcPr>
            <w:tcW w:w="1317" w:type="dxa"/>
            <w:vAlign w:val="center"/>
          </w:tcPr>
          <w:p w:rsidR="00CB0AA2" w:rsidRDefault="00FC7895">
            <w:pPr>
              <w:widowControl/>
              <w:spacing w:line="20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1000L</w:t>
            </w:r>
          </w:p>
        </w:tc>
        <w:tc>
          <w:tcPr>
            <w:tcW w:w="561" w:type="dxa"/>
            <w:vAlign w:val="center"/>
          </w:tcPr>
          <w:p w:rsidR="00CB0AA2" w:rsidRDefault="00FC7895">
            <w:pPr>
              <w:widowControl/>
              <w:spacing w:line="200" w:lineRule="atLeast"/>
              <w:ind w:firstLineChars="50" w:firstLine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日用油箱冷轧钢板厚度不小于4mm，外壁防腐，刷防锈漆两道。</w:t>
            </w:r>
          </w:p>
        </w:tc>
      </w:tr>
      <w:tr w:rsidR="00CB0AA2">
        <w:trPr>
          <w:trHeight w:val="624"/>
          <w:jc w:val="center"/>
        </w:trPr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油管</w:t>
            </w:r>
          </w:p>
        </w:tc>
        <w:tc>
          <w:tcPr>
            <w:tcW w:w="1317" w:type="dxa"/>
            <w:vAlign w:val="center"/>
          </w:tcPr>
          <w:p w:rsidR="00CB0AA2" w:rsidRDefault="00FC7895">
            <w:pPr>
              <w:widowControl/>
              <w:spacing w:line="20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无缝钢管</w:t>
            </w:r>
          </w:p>
        </w:tc>
        <w:tc>
          <w:tcPr>
            <w:tcW w:w="561" w:type="dxa"/>
            <w:vAlign w:val="center"/>
          </w:tcPr>
          <w:p w:rsidR="00CB0AA2" w:rsidRDefault="00FC7895">
            <w:pPr>
              <w:widowControl/>
              <w:spacing w:line="200" w:lineRule="atLeast"/>
              <w:ind w:firstLineChars="50" w:firstLine="1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含机组进回油管、阀门、弯头等。</w:t>
            </w:r>
          </w:p>
        </w:tc>
      </w:tr>
      <w:tr w:rsidR="00CB0AA2">
        <w:trPr>
          <w:trHeight w:val="737"/>
          <w:jc w:val="center"/>
        </w:trPr>
        <w:tc>
          <w:tcPr>
            <w:tcW w:w="0" w:type="auto"/>
            <w:gridSpan w:val="6"/>
            <w:vAlign w:val="center"/>
          </w:tcPr>
          <w:p w:rsidR="00CB0AA2" w:rsidRDefault="00FC7895">
            <w:pPr>
              <w:widowControl/>
              <w:spacing w:line="200" w:lineRule="atLeast"/>
              <w:ind w:firstLineChars="118" w:firstLine="284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二．配电工程</w:t>
            </w:r>
          </w:p>
        </w:tc>
      </w:tr>
      <w:tr w:rsidR="00CB0AA2">
        <w:trPr>
          <w:trHeight w:val="737"/>
          <w:jc w:val="center"/>
        </w:trPr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ind w:firstLineChars="118" w:firstLine="283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ATS开关柜</w:t>
            </w:r>
          </w:p>
        </w:tc>
        <w:tc>
          <w:tcPr>
            <w:tcW w:w="1317" w:type="dxa"/>
            <w:vAlign w:val="center"/>
          </w:tcPr>
          <w:p w:rsidR="00CB0AA2" w:rsidRDefault="00FC7895">
            <w:pPr>
              <w:widowControl/>
              <w:spacing w:line="200" w:lineRule="atLeas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1600A</w:t>
            </w:r>
          </w:p>
        </w:tc>
        <w:tc>
          <w:tcPr>
            <w:tcW w:w="561" w:type="dxa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台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ind w:firstLineChars="118" w:firstLine="283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0AA2" w:rsidRDefault="00CB0AA2">
            <w:pPr>
              <w:widowControl/>
              <w:spacing w:line="200" w:lineRule="atLeast"/>
              <w:ind w:firstLineChars="118" w:firstLine="284"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B0AA2">
        <w:trPr>
          <w:trHeight w:val="762"/>
          <w:jc w:val="center"/>
        </w:trPr>
        <w:tc>
          <w:tcPr>
            <w:tcW w:w="0" w:type="auto"/>
            <w:gridSpan w:val="6"/>
            <w:vAlign w:val="center"/>
          </w:tcPr>
          <w:p w:rsidR="00CB0AA2" w:rsidRDefault="00FC7895">
            <w:pPr>
              <w:widowControl/>
              <w:spacing w:line="200" w:lineRule="atLeast"/>
              <w:ind w:firstLineChars="118" w:firstLine="28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三．其他</w:t>
            </w:r>
          </w:p>
        </w:tc>
      </w:tr>
      <w:tr w:rsidR="00CB0AA2">
        <w:trPr>
          <w:trHeight w:val="270"/>
          <w:jc w:val="center"/>
        </w:trPr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机组测试</w:t>
            </w:r>
          </w:p>
        </w:tc>
        <w:tc>
          <w:tcPr>
            <w:tcW w:w="1317" w:type="dxa"/>
            <w:vAlign w:val="center"/>
          </w:tcPr>
          <w:p w:rsidR="00CB0AA2" w:rsidRDefault="00CB0AA2">
            <w:pPr>
              <w:widowControl/>
              <w:spacing w:line="20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ind w:firstLineChars="118" w:firstLine="283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含机组测试用机油、柴油、冷却液、提供1000L（功能性测试）用于发电机试车的0#柴油。</w:t>
            </w:r>
          </w:p>
        </w:tc>
      </w:tr>
      <w:tr w:rsidR="00CB0AA2">
        <w:trPr>
          <w:trHeight w:val="637"/>
          <w:jc w:val="center"/>
        </w:trPr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培训</w:t>
            </w:r>
          </w:p>
        </w:tc>
        <w:tc>
          <w:tcPr>
            <w:tcW w:w="1317" w:type="dxa"/>
            <w:vAlign w:val="center"/>
          </w:tcPr>
          <w:p w:rsidR="00CB0AA2" w:rsidRDefault="00CB0AA2">
            <w:pPr>
              <w:widowControl/>
              <w:spacing w:line="200" w:lineRule="atLeast"/>
              <w:ind w:firstLineChars="118" w:firstLine="283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ind w:firstLineChars="118" w:firstLine="283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0AA2" w:rsidRDefault="00CB0AA2">
            <w:pPr>
              <w:widowControl/>
              <w:spacing w:line="20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B0AA2">
        <w:trPr>
          <w:trHeight w:val="687"/>
          <w:jc w:val="center"/>
        </w:trPr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2784" w:type="dxa"/>
            <w:gridSpan w:val="2"/>
            <w:vAlign w:val="center"/>
          </w:tcPr>
          <w:p w:rsidR="00CB0AA2" w:rsidRDefault="00FC7895">
            <w:pPr>
              <w:widowControl/>
              <w:spacing w:line="200" w:lineRule="atLeast"/>
              <w:ind w:firstLineChars="118" w:firstLine="283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质保与运维</w:t>
            </w:r>
          </w:p>
        </w:tc>
        <w:tc>
          <w:tcPr>
            <w:tcW w:w="561" w:type="dxa"/>
            <w:vAlign w:val="center"/>
          </w:tcPr>
          <w:p w:rsidR="00CB0AA2" w:rsidRDefault="00FC7895">
            <w:pPr>
              <w:widowControl/>
              <w:spacing w:line="2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0" w:type="auto"/>
            <w:vAlign w:val="center"/>
          </w:tcPr>
          <w:p w:rsidR="00CB0AA2" w:rsidRDefault="00CB0AA2">
            <w:pPr>
              <w:widowControl/>
              <w:spacing w:line="200" w:lineRule="atLeast"/>
              <w:ind w:firstLineChars="118" w:firstLine="283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0AA2" w:rsidRDefault="00FC7895">
            <w:pPr>
              <w:widowControl/>
              <w:spacing w:line="20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免费质保及运维期分别不少于3年，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提供免费质保期内发电机组的维护保养方案和售后服务承诺</w:t>
            </w:r>
          </w:p>
        </w:tc>
      </w:tr>
      <w:tr w:rsidR="001C1A8B">
        <w:trPr>
          <w:trHeight w:val="687"/>
          <w:jc w:val="center"/>
        </w:trPr>
        <w:tc>
          <w:tcPr>
            <w:tcW w:w="0" w:type="auto"/>
            <w:vAlign w:val="center"/>
          </w:tcPr>
          <w:p w:rsidR="001C1A8B" w:rsidRDefault="001C1A8B">
            <w:pPr>
              <w:widowControl/>
              <w:spacing w:line="200" w:lineRule="atLeast"/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784" w:type="dxa"/>
            <w:gridSpan w:val="2"/>
            <w:vAlign w:val="center"/>
          </w:tcPr>
          <w:p w:rsidR="001C1A8B" w:rsidRDefault="001C1A8B">
            <w:pPr>
              <w:widowControl/>
              <w:spacing w:line="200" w:lineRule="atLeast"/>
              <w:ind w:firstLineChars="118" w:firstLine="283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总包服务费</w:t>
            </w:r>
          </w:p>
        </w:tc>
        <w:tc>
          <w:tcPr>
            <w:tcW w:w="561" w:type="dxa"/>
            <w:vAlign w:val="center"/>
          </w:tcPr>
          <w:p w:rsidR="001C1A8B" w:rsidRDefault="001C1A8B">
            <w:pPr>
              <w:widowControl/>
              <w:spacing w:line="200" w:lineRule="atLeas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1A8B" w:rsidRDefault="001C1A8B">
            <w:pPr>
              <w:widowControl/>
              <w:spacing w:line="200" w:lineRule="atLeast"/>
              <w:ind w:firstLineChars="118" w:firstLine="283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1A8B" w:rsidRDefault="001C1A8B">
            <w:pPr>
              <w:widowControl/>
              <w:spacing w:line="200" w:lineRule="atLeast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中标价的3%</w:t>
            </w:r>
          </w:p>
        </w:tc>
      </w:tr>
    </w:tbl>
    <w:p w:rsidR="00290941" w:rsidRDefault="00290941" w:rsidP="00D06ED2">
      <w:pPr>
        <w:spacing w:line="500" w:lineRule="exact"/>
        <w:ind w:firstLineChars="100" w:firstLine="281"/>
        <w:jc w:val="left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备注：</w:t>
      </w:r>
      <w:r w:rsidRPr="00290941">
        <w:rPr>
          <w:rFonts w:ascii="宋体" w:hAnsi="宋体" w:hint="eastAsia"/>
          <w:b/>
          <w:color w:val="000000"/>
          <w:sz w:val="28"/>
          <w:szCs w:val="28"/>
        </w:rPr>
        <w:t>上述推荐的品牌仅供供应商参考，供应商在采购活动中若选用替代商标、品牌或标准，须优于或相当于推荐商标、品牌或标准</w:t>
      </w:r>
      <w:r>
        <w:rPr>
          <w:rFonts w:ascii="宋体" w:hAnsi="宋体" w:hint="eastAsia"/>
          <w:b/>
          <w:color w:val="000000"/>
          <w:sz w:val="28"/>
          <w:szCs w:val="28"/>
        </w:rPr>
        <w:t>。</w:t>
      </w:r>
    </w:p>
    <w:p w:rsidR="00290941" w:rsidRPr="00290941" w:rsidRDefault="00290941" w:rsidP="00290941">
      <w:pPr>
        <w:pStyle w:val="a0"/>
        <w:rPr>
          <w:rFonts w:hint="eastAsia"/>
        </w:rPr>
      </w:pPr>
    </w:p>
    <w:p w:rsidR="00CB0AA2" w:rsidRPr="00D06ED2" w:rsidRDefault="00FC7895" w:rsidP="00D06ED2">
      <w:pPr>
        <w:spacing w:line="500" w:lineRule="exact"/>
        <w:ind w:firstLineChars="100" w:firstLine="281"/>
        <w:jc w:val="left"/>
        <w:rPr>
          <w:rFonts w:ascii="宋体" w:hAnsi="宋体"/>
          <w:b/>
          <w:color w:val="000000"/>
          <w:sz w:val="28"/>
          <w:szCs w:val="28"/>
        </w:rPr>
      </w:pPr>
      <w:r w:rsidRPr="00D06ED2">
        <w:rPr>
          <w:rFonts w:ascii="宋体" w:hAnsi="宋体" w:hint="eastAsia"/>
          <w:b/>
          <w:color w:val="000000"/>
          <w:sz w:val="28"/>
          <w:szCs w:val="28"/>
        </w:rPr>
        <w:t>（2）、备用柴油发电机组技术规范要求</w:t>
      </w:r>
    </w:p>
    <w:p w:rsidR="00CB0AA2" w:rsidRPr="00D06ED2" w:rsidRDefault="00FC7895" w:rsidP="00D06ED2">
      <w:pPr>
        <w:tabs>
          <w:tab w:val="left" w:pos="0"/>
          <w:tab w:val="left" w:pos="142"/>
        </w:tabs>
        <w:autoSpaceDE w:val="0"/>
        <w:autoSpaceDN w:val="0"/>
        <w:spacing w:line="500" w:lineRule="exact"/>
        <w:ind w:firstLineChars="200" w:firstLine="560"/>
        <w:contextualSpacing/>
        <w:rPr>
          <w:rFonts w:ascii="宋体" w:hAnsi="宋体" w:cs="宋体"/>
          <w:kern w:val="0"/>
          <w:sz w:val="28"/>
          <w:szCs w:val="28"/>
        </w:rPr>
      </w:pPr>
      <w:r w:rsidRPr="00D06ED2">
        <w:rPr>
          <w:rFonts w:ascii="宋体" w:hAnsi="宋体" w:cs="宋体" w:hint="eastAsia"/>
          <w:kern w:val="0"/>
          <w:sz w:val="28"/>
          <w:szCs w:val="28"/>
        </w:rPr>
        <w:t>2.1</w:t>
      </w:r>
      <w:r w:rsidR="00D06ED2" w:rsidRPr="00D06ED2">
        <w:rPr>
          <w:rFonts w:ascii="宋体" w:hAnsi="宋体" w:cs="宋体" w:hint="eastAsia"/>
          <w:kern w:val="0"/>
          <w:sz w:val="28"/>
          <w:szCs w:val="28"/>
        </w:rPr>
        <w:t>供应商须采购</w:t>
      </w:r>
      <w:r w:rsidRPr="00D06ED2">
        <w:rPr>
          <w:rFonts w:ascii="宋体" w:hAnsi="宋体" w:cs="宋体" w:hint="eastAsia"/>
          <w:kern w:val="0"/>
          <w:sz w:val="28"/>
          <w:szCs w:val="28"/>
        </w:rPr>
        <w:t>要求完成新购货物的设计、生产加工、运输、安装、调试、运行、验收、试验、培训、售后服务等工作。按工作顺序提交所需的资料，所有资料必须符合本招标文件的要求，无论其是否被明细列在合同文件中。</w:t>
      </w:r>
    </w:p>
    <w:p w:rsidR="00CB0AA2" w:rsidRPr="00D06ED2" w:rsidRDefault="00FC7895" w:rsidP="00D06ED2">
      <w:pPr>
        <w:tabs>
          <w:tab w:val="left" w:pos="0"/>
          <w:tab w:val="left" w:pos="142"/>
        </w:tabs>
        <w:autoSpaceDE w:val="0"/>
        <w:autoSpaceDN w:val="0"/>
        <w:spacing w:line="500" w:lineRule="exact"/>
        <w:ind w:firstLineChars="200" w:firstLine="560"/>
        <w:contextualSpacing/>
        <w:rPr>
          <w:rFonts w:ascii="宋体" w:hAnsi="宋体" w:cs="宋体"/>
          <w:kern w:val="0"/>
          <w:sz w:val="28"/>
          <w:szCs w:val="28"/>
        </w:rPr>
      </w:pPr>
      <w:r w:rsidRPr="00D06ED2">
        <w:rPr>
          <w:rFonts w:ascii="宋体" w:hAnsi="宋体" w:cs="宋体" w:hint="eastAsia"/>
          <w:kern w:val="0"/>
          <w:sz w:val="28"/>
          <w:szCs w:val="28"/>
        </w:rPr>
        <w:t>2.2提供的货物须包括以下工作服务但不仅限于以下内容：</w:t>
      </w:r>
    </w:p>
    <w:p w:rsidR="00CB0AA2" w:rsidRPr="00D06ED2" w:rsidRDefault="00FC7895" w:rsidP="00D06ED2">
      <w:pPr>
        <w:tabs>
          <w:tab w:val="left" w:pos="0"/>
          <w:tab w:val="left" w:pos="142"/>
        </w:tabs>
        <w:autoSpaceDE w:val="0"/>
        <w:autoSpaceDN w:val="0"/>
        <w:spacing w:line="500" w:lineRule="exact"/>
        <w:ind w:firstLineChars="200" w:firstLine="560"/>
        <w:contextualSpacing/>
        <w:rPr>
          <w:rFonts w:ascii="宋体" w:hAnsi="宋体" w:cs="宋体"/>
          <w:kern w:val="0"/>
          <w:sz w:val="28"/>
          <w:szCs w:val="28"/>
        </w:rPr>
      </w:pPr>
      <w:r w:rsidRPr="00D06ED2">
        <w:rPr>
          <w:rFonts w:ascii="宋体" w:hAnsi="宋体" w:cs="宋体" w:hint="eastAsia"/>
          <w:kern w:val="0"/>
          <w:sz w:val="28"/>
          <w:szCs w:val="28"/>
        </w:rPr>
        <w:t>1）按采购人的需要完成货物的生产和组织及深化设计；</w:t>
      </w:r>
    </w:p>
    <w:p w:rsidR="00CB0AA2" w:rsidRPr="00D06ED2" w:rsidRDefault="00FC7895" w:rsidP="00D06ED2">
      <w:pPr>
        <w:tabs>
          <w:tab w:val="left" w:pos="0"/>
          <w:tab w:val="left" w:pos="142"/>
        </w:tabs>
        <w:autoSpaceDE w:val="0"/>
        <w:autoSpaceDN w:val="0"/>
        <w:spacing w:line="500" w:lineRule="exact"/>
        <w:ind w:firstLineChars="200" w:firstLine="560"/>
        <w:contextualSpacing/>
        <w:rPr>
          <w:rFonts w:ascii="宋体" w:hAnsi="宋体" w:cs="宋体"/>
          <w:kern w:val="0"/>
          <w:sz w:val="28"/>
          <w:szCs w:val="28"/>
        </w:rPr>
      </w:pPr>
      <w:r w:rsidRPr="00D06ED2">
        <w:rPr>
          <w:rFonts w:ascii="宋体" w:hAnsi="宋体" w:cs="宋体" w:hint="eastAsia"/>
          <w:kern w:val="0"/>
          <w:sz w:val="28"/>
          <w:szCs w:val="28"/>
        </w:rPr>
        <w:t>2）按采购人认可的方案进行货物的包装、运输；</w:t>
      </w:r>
    </w:p>
    <w:p w:rsidR="00CB0AA2" w:rsidRPr="00D06ED2" w:rsidRDefault="00FC7895" w:rsidP="00D06ED2">
      <w:pPr>
        <w:tabs>
          <w:tab w:val="left" w:pos="0"/>
          <w:tab w:val="left" w:pos="142"/>
        </w:tabs>
        <w:autoSpaceDE w:val="0"/>
        <w:autoSpaceDN w:val="0"/>
        <w:spacing w:line="500" w:lineRule="exact"/>
        <w:ind w:firstLineChars="200" w:firstLine="560"/>
        <w:contextualSpacing/>
        <w:rPr>
          <w:rFonts w:ascii="宋体" w:hAnsi="宋体" w:cs="宋体"/>
          <w:kern w:val="0"/>
          <w:sz w:val="28"/>
          <w:szCs w:val="28"/>
        </w:rPr>
      </w:pPr>
      <w:r w:rsidRPr="00D06ED2">
        <w:rPr>
          <w:rFonts w:ascii="宋体" w:hAnsi="宋体" w:cs="宋体" w:hint="eastAsia"/>
          <w:kern w:val="0"/>
          <w:sz w:val="28"/>
          <w:szCs w:val="28"/>
        </w:rPr>
        <w:t>3）运输：货物运输并卸至需方指定地点；</w:t>
      </w:r>
    </w:p>
    <w:p w:rsidR="00CB0AA2" w:rsidRPr="00D06ED2" w:rsidRDefault="00FC7895" w:rsidP="00D06ED2">
      <w:pPr>
        <w:tabs>
          <w:tab w:val="left" w:pos="0"/>
          <w:tab w:val="left" w:pos="142"/>
        </w:tabs>
        <w:autoSpaceDE w:val="0"/>
        <w:autoSpaceDN w:val="0"/>
        <w:spacing w:line="500" w:lineRule="exact"/>
        <w:ind w:firstLineChars="200" w:firstLine="560"/>
        <w:contextualSpacing/>
        <w:rPr>
          <w:rFonts w:ascii="宋体" w:hAnsi="宋体" w:cs="宋体"/>
          <w:kern w:val="0"/>
          <w:sz w:val="28"/>
          <w:szCs w:val="28"/>
        </w:rPr>
      </w:pPr>
      <w:r w:rsidRPr="00D06ED2">
        <w:rPr>
          <w:rFonts w:ascii="宋体" w:hAnsi="宋体" w:cs="宋体"/>
          <w:kern w:val="0"/>
          <w:sz w:val="28"/>
          <w:szCs w:val="28"/>
        </w:rPr>
        <w:t>4</w:t>
      </w:r>
      <w:r w:rsidRPr="00D06ED2">
        <w:rPr>
          <w:rFonts w:ascii="宋体" w:hAnsi="宋体" w:cs="宋体" w:hint="eastAsia"/>
          <w:kern w:val="0"/>
          <w:sz w:val="28"/>
          <w:szCs w:val="28"/>
        </w:rPr>
        <w:t>）货物调试、培训、售后服务工作。</w:t>
      </w:r>
    </w:p>
    <w:p w:rsidR="00CB0AA2" w:rsidRPr="00D06ED2" w:rsidRDefault="00FC7895" w:rsidP="00D06ED2">
      <w:pPr>
        <w:tabs>
          <w:tab w:val="left" w:pos="0"/>
          <w:tab w:val="left" w:pos="142"/>
        </w:tabs>
        <w:autoSpaceDE w:val="0"/>
        <w:autoSpaceDN w:val="0"/>
        <w:spacing w:line="500" w:lineRule="exact"/>
        <w:ind w:firstLineChars="200" w:firstLine="560"/>
        <w:contextualSpacing/>
        <w:rPr>
          <w:rFonts w:ascii="宋体" w:hAnsi="宋体" w:cs="宋体"/>
          <w:kern w:val="0"/>
          <w:sz w:val="28"/>
          <w:szCs w:val="28"/>
        </w:rPr>
      </w:pPr>
      <w:r w:rsidRPr="00D06ED2">
        <w:rPr>
          <w:rFonts w:ascii="宋体" w:hAnsi="宋体" w:cs="宋体" w:hint="eastAsia"/>
          <w:kern w:val="0"/>
          <w:sz w:val="28"/>
          <w:szCs w:val="28"/>
        </w:rPr>
        <w:t>2.3这份规格书只是对一些原则性问题作出要求，并不是详尽的要求，</w:t>
      </w:r>
      <w:r w:rsidR="00D06ED2" w:rsidRPr="00D06ED2">
        <w:rPr>
          <w:rFonts w:ascii="宋体" w:hAnsi="宋体" w:cs="宋体" w:hint="eastAsia"/>
          <w:kern w:val="0"/>
          <w:sz w:val="28"/>
          <w:szCs w:val="28"/>
        </w:rPr>
        <w:t>供应商</w:t>
      </w:r>
      <w:r w:rsidRPr="00D06ED2">
        <w:rPr>
          <w:rFonts w:ascii="宋体" w:hAnsi="宋体" w:cs="宋体" w:hint="eastAsia"/>
          <w:kern w:val="0"/>
          <w:sz w:val="28"/>
          <w:szCs w:val="28"/>
        </w:rPr>
        <w:t>有责任对货物符合技术规范、标准负责。</w:t>
      </w:r>
    </w:p>
    <w:p w:rsidR="00CB0AA2" w:rsidRPr="00D06ED2" w:rsidRDefault="00FC7895" w:rsidP="00D06ED2">
      <w:pPr>
        <w:tabs>
          <w:tab w:val="left" w:pos="0"/>
          <w:tab w:val="left" w:pos="142"/>
        </w:tabs>
        <w:autoSpaceDE w:val="0"/>
        <w:autoSpaceDN w:val="0"/>
        <w:spacing w:line="500" w:lineRule="exact"/>
        <w:ind w:firstLineChars="200" w:firstLine="560"/>
        <w:contextualSpacing/>
        <w:rPr>
          <w:rFonts w:ascii="宋体" w:hAnsi="宋体" w:cs="宋体"/>
          <w:kern w:val="0"/>
          <w:sz w:val="28"/>
          <w:szCs w:val="28"/>
        </w:rPr>
      </w:pPr>
      <w:r w:rsidRPr="00D06ED2">
        <w:rPr>
          <w:rFonts w:ascii="宋体" w:hAnsi="宋体" w:cs="宋体" w:hint="eastAsia"/>
          <w:kern w:val="0"/>
          <w:sz w:val="28"/>
          <w:szCs w:val="28"/>
        </w:rPr>
        <w:t>2.4</w:t>
      </w:r>
      <w:r w:rsidR="00D06ED2" w:rsidRPr="00D06ED2">
        <w:rPr>
          <w:rFonts w:ascii="宋体" w:hAnsi="宋体" w:cs="宋体" w:hint="eastAsia"/>
          <w:kern w:val="0"/>
          <w:sz w:val="28"/>
          <w:szCs w:val="28"/>
        </w:rPr>
        <w:t>供应商</w:t>
      </w:r>
      <w:r w:rsidRPr="00D06ED2">
        <w:rPr>
          <w:rFonts w:ascii="宋体" w:hAnsi="宋体" w:cs="宋体" w:hint="eastAsia"/>
          <w:kern w:val="0"/>
          <w:sz w:val="28"/>
          <w:szCs w:val="28"/>
        </w:rPr>
        <w:t>需对产品的专利负责，并保证不伤害采购人的利益。在法律范围内，所有文字、商标和技术侵权造成的相关费用，采购人概不负责。</w:t>
      </w:r>
    </w:p>
    <w:p w:rsidR="00CB0AA2" w:rsidRPr="00D06ED2" w:rsidRDefault="00CB0AA2" w:rsidP="00D06ED2">
      <w:pPr>
        <w:pStyle w:val="a0"/>
        <w:spacing w:line="500" w:lineRule="exact"/>
        <w:rPr>
          <w:sz w:val="28"/>
          <w:szCs w:val="28"/>
        </w:rPr>
      </w:pPr>
    </w:p>
    <w:p w:rsidR="00D06ED2" w:rsidRPr="00D06ED2" w:rsidRDefault="00D06ED2">
      <w:pPr>
        <w:pStyle w:val="a0"/>
        <w:spacing w:line="500" w:lineRule="exact"/>
        <w:rPr>
          <w:sz w:val="28"/>
          <w:szCs w:val="28"/>
        </w:rPr>
      </w:pPr>
    </w:p>
    <w:sectPr w:rsidR="00D06ED2" w:rsidRPr="00D06ED2" w:rsidSect="00531828">
      <w:pgSz w:w="11906" w:h="16838"/>
      <w:pgMar w:top="1701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530" w:rsidRDefault="00AF4530" w:rsidP="00531828">
      <w:r>
        <w:separator/>
      </w:r>
    </w:p>
  </w:endnote>
  <w:endnote w:type="continuationSeparator" w:id="1">
    <w:p w:rsidR="00AF4530" w:rsidRDefault="00AF4530" w:rsidP="0053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530" w:rsidRDefault="00AF4530" w:rsidP="00531828">
      <w:r>
        <w:separator/>
      </w:r>
    </w:p>
  </w:footnote>
  <w:footnote w:type="continuationSeparator" w:id="1">
    <w:p w:rsidR="00AF4530" w:rsidRDefault="00AF4530" w:rsidP="00531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4C1"/>
    <w:rsid w:val="0008233F"/>
    <w:rsid w:val="000C7869"/>
    <w:rsid w:val="001157DC"/>
    <w:rsid w:val="00122F3A"/>
    <w:rsid w:val="0012446C"/>
    <w:rsid w:val="0015699B"/>
    <w:rsid w:val="00160875"/>
    <w:rsid w:val="001B5B03"/>
    <w:rsid w:val="001C1A8B"/>
    <w:rsid w:val="00224C3C"/>
    <w:rsid w:val="00290941"/>
    <w:rsid w:val="002A0A25"/>
    <w:rsid w:val="002C1466"/>
    <w:rsid w:val="0030226C"/>
    <w:rsid w:val="003218CD"/>
    <w:rsid w:val="00330CE0"/>
    <w:rsid w:val="003B1FCF"/>
    <w:rsid w:val="003B5CE3"/>
    <w:rsid w:val="003B6833"/>
    <w:rsid w:val="00437F22"/>
    <w:rsid w:val="00460944"/>
    <w:rsid w:val="00494478"/>
    <w:rsid w:val="004A2256"/>
    <w:rsid w:val="00506480"/>
    <w:rsid w:val="00531828"/>
    <w:rsid w:val="00535A8C"/>
    <w:rsid w:val="005438DC"/>
    <w:rsid w:val="005C50D1"/>
    <w:rsid w:val="00632994"/>
    <w:rsid w:val="0069724E"/>
    <w:rsid w:val="006A4BB7"/>
    <w:rsid w:val="00731394"/>
    <w:rsid w:val="007717E7"/>
    <w:rsid w:val="007C11BE"/>
    <w:rsid w:val="008076E8"/>
    <w:rsid w:val="008168CC"/>
    <w:rsid w:val="00834CC5"/>
    <w:rsid w:val="00846B64"/>
    <w:rsid w:val="00854666"/>
    <w:rsid w:val="008A277A"/>
    <w:rsid w:val="008A7714"/>
    <w:rsid w:val="008B386C"/>
    <w:rsid w:val="00967325"/>
    <w:rsid w:val="009760A0"/>
    <w:rsid w:val="009901BD"/>
    <w:rsid w:val="009C01F4"/>
    <w:rsid w:val="00A23A23"/>
    <w:rsid w:val="00A40461"/>
    <w:rsid w:val="00A61975"/>
    <w:rsid w:val="00AA2040"/>
    <w:rsid w:val="00AD42DB"/>
    <w:rsid w:val="00AE134E"/>
    <w:rsid w:val="00AF4530"/>
    <w:rsid w:val="00B04596"/>
    <w:rsid w:val="00B10536"/>
    <w:rsid w:val="00B22D51"/>
    <w:rsid w:val="00BC0CE2"/>
    <w:rsid w:val="00BD659F"/>
    <w:rsid w:val="00C17CFD"/>
    <w:rsid w:val="00C202AC"/>
    <w:rsid w:val="00C91E7C"/>
    <w:rsid w:val="00CB0AA2"/>
    <w:rsid w:val="00CE26BB"/>
    <w:rsid w:val="00D06ED2"/>
    <w:rsid w:val="00D63DD6"/>
    <w:rsid w:val="00DC0EF0"/>
    <w:rsid w:val="00EA6E7F"/>
    <w:rsid w:val="00EB55FF"/>
    <w:rsid w:val="00ED31B9"/>
    <w:rsid w:val="00F038B7"/>
    <w:rsid w:val="00F264C1"/>
    <w:rsid w:val="00F55E29"/>
    <w:rsid w:val="00FB1322"/>
    <w:rsid w:val="00FC7895"/>
    <w:rsid w:val="00FD7453"/>
    <w:rsid w:val="00FF73E6"/>
    <w:rsid w:val="271C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B0AA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link w:val="2Char"/>
    <w:qFormat/>
    <w:rsid w:val="00CB0AA2"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kern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qFormat/>
    <w:rsid w:val="00CB0AA2"/>
    <w:pPr>
      <w:spacing w:line="400" w:lineRule="atLeast"/>
      <w:ind w:firstLine="426"/>
    </w:pPr>
    <w:rPr>
      <w:sz w:val="24"/>
    </w:rPr>
  </w:style>
  <w:style w:type="paragraph" w:styleId="a4">
    <w:name w:val="Body Text"/>
    <w:basedOn w:val="a"/>
    <w:link w:val="Char0"/>
    <w:uiPriority w:val="99"/>
    <w:semiHidden/>
    <w:unhideWhenUsed/>
    <w:rsid w:val="00CB0AA2"/>
    <w:pPr>
      <w:spacing w:after="120"/>
    </w:pPr>
  </w:style>
  <w:style w:type="paragraph" w:styleId="a5">
    <w:name w:val="Plain Text"/>
    <w:basedOn w:val="a"/>
    <w:link w:val="Char1"/>
    <w:qFormat/>
    <w:rsid w:val="00CB0AA2"/>
    <w:rPr>
      <w:rFonts w:ascii="宋体" w:hAnsi="Courier New" w:cstheme="minorBidi"/>
      <w:szCs w:val="22"/>
    </w:rPr>
  </w:style>
  <w:style w:type="paragraph" w:styleId="a6">
    <w:name w:val="footer"/>
    <w:basedOn w:val="a"/>
    <w:link w:val="Char2"/>
    <w:uiPriority w:val="99"/>
    <w:semiHidden/>
    <w:unhideWhenUsed/>
    <w:rsid w:val="00CB0A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CB0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nhideWhenUsed/>
    <w:qFormat/>
    <w:rsid w:val="00CB0AA2"/>
    <w:pPr>
      <w:jc w:val="left"/>
    </w:pPr>
    <w:rPr>
      <w:kern w:val="0"/>
      <w:sz w:val="24"/>
    </w:rPr>
  </w:style>
  <w:style w:type="character" w:customStyle="1" w:styleId="Char3">
    <w:name w:val="页眉 Char"/>
    <w:basedOn w:val="a1"/>
    <w:link w:val="a7"/>
    <w:uiPriority w:val="99"/>
    <w:semiHidden/>
    <w:rsid w:val="00CB0AA2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CB0AA2"/>
    <w:rPr>
      <w:sz w:val="18"/>
      <w:szCs w:val="18"/>
    </w:rPr>
  </w:style>
  <w:style w:type="character" w:customStyle="1" w:styleId="2Char">
    <w:name w:val="标题 2 Char"/>
    <w:basedOn w:val="a1"/>
    <w:link w:val="2"/>
    <w:rsid w:val="00CB0AA2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Char0">
    <w:name w:val="正文文本 Char"/>
    <w:basedOn w:val="a1"/>
    <w:link w:val="a4"/>
    <w:uiPriority w:val="99"/>
    <w:semiHidden/>
    <w:rsid w:val="00CB0AA2"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rsid w:val="00CB0AA2"/>
    <w:rPr>
      <w:sz w:val="24"/>
    </w:rPr>
  </w:style>
  <w:style w:type="paragraph" w:customStyle="1" w:styleId="a9">
    <w:name w:val="正文（缩进）"/>
    <w:basedOn w:val="a"/>
    <w:rsid w:val="00CB0AA2"/>
    <w:pPr>
      <w:widowControl/>
      <w:spacing w:before="156" w:after="156"/>
      <w:ind w:firstLineChars="200" w:firstLine="480"/>
      <w:jc w:val="left"/>
    </w:pPr>
    <w:rPr>
      <w:rFonts w:ascii="仿宋_GB2312" w:eastAsia="仿宋_GB2312"/>
      <w:kern w:val="0"/>
      <w:sz w:val="24"/>
      <w:szCs w:val="24"/>
    </w:rPr>
  </w:style>
  <w:style w:type="character" w:customStyle="1" w:styleId="Char4">
    <w:name w:val="纯文本 Char"/>
    <w:link w:val="a5"/>
    <w:qFormat/>
    <w:rsid w:val="00CB0AA2"/>
    <w:rPr>
      <w:rFonts w:ascii="宋体" w:eastAsia="宋体" w:hAnsi="Courier New"/>
    </w:rPr>
  </w:style>
  <w:style w:type="character" w:customStyle="1" w:styleId="Char1">
    <w:name w:val="纯文本 Char1"/>
    <w:basedOn w:val="a1"/>
    <w:link w:val="a5"/>
    <w:uiPriority w:val="99"/>
    <w:semiHidden/>
    <w:rsid w:val="00CB0AA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E058D1-52FE-4AC5-88F1-269A8F8B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239</Words>
  <Characters>1368</Characters>
  <Application>Microsoft Office Word</Application>
  <DocSecurity>0</DocSecurity>
  <Lines>11</Lines>
  <Paragraphs>3</Paragraphs>
  <ScaleCrop>false</ScaleCrop>
  <Company>微软中国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dcterms:created xsi:type="dcterms:W3CDTF">2021-03-25T01:55:00Z</dcterms:created>
  <dcterms:modified xsi:type="dcterms:W3CDTF">2021-06-04T03:07:00Z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4A69B896D42B4EC289BF7F2DAE0D122E</vt:lpwstr>
  </property>
</Properties>
</file>