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08F7">
      <w:pPr>
        <w:spacing w:line="500" w:lineRule="exact"/>
        <w:jc w:val="center"/>
        <w:rPr>
          <w:rFonts w:hint="eastAsia" w:ascii="微软雅黑" w:hAnsi="微软雅黑" w:eastAsia="微软雅黑"/>
          <w:b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六安市人民医院高端介入彩超（介入、造影、消融）采购项目</w:t>
      </w:r>
    </w:p>
    <w:p w14:paraId="6B14AB31">
      <w:pPr>
        <w:spacing w:line="500" w:lineRule="exact"/>
        <w:jc w:val="center"/>
        <w:rPr>
          <w:rFonts w:hint="eastAsia" w:ascii="微软雅黑" w:hAnsi="微软雅黑" w:eastAsia="微软雅黑"/>
          <w:b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采购需求</w:t>
      </w:r>
    </w:p>
    <w:p w14:paraId="16F0E63F">
      <w:pPr>
        <w:spacing w:line="500" w:lineRule="exact"/>
        <w:jc w:val="center"/>
        <w:rPr>
          <w:rFonts w:hint="default" w:ascii="微软雅黑" w:hAnsi="微软雅黑" w:eastAsia="微软雅黑"/>
          <w:b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产地：国产</w:t>
      </w:r>
      <w:r>
        <w:rPr>
          <w:rFonts w:hint="eastAsia" w:ascii="微软雅黑" w:hAnsi="微软雅黑" w:eastAsia="微软雅黑"/>
          <w:b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微软雅黑" w:hAnsi="微软雅黑" w:eastAsia="微软雅黑"/>
          <w:b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数量：</w:t>
      </w:r>
      <w:r>
        <w:rPr>
          <w:rFonts w:hint="eastAsia" w:ascii="微软雅黑" w:hAnsi="微软雅黑" w:eastAsia="微软雅黑"/>
          <w:b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1台          预算：180万</w:t>
      </w:r>
    </w:p>
    <w:p w14:paraId="51F7C8BF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一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  <w:t>.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设备名称：彩色多普勒超声系统</w:t>
      </w:r>
      <w:bookmarkStart w:id="2" w:name="_GoBack"/>
      <w:bookmarkEnd w:id="2"/>
    </w:p>
    <w:p w14:paraId="29DD2FFD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二.用途说明</w:t>
      </w:r>
    </w:p>
    <w:p w14:paraId="2586C644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2.1.用途：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介入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、腹部、妇科、心脏、小器官、泌尿、血管、儿科、神经、急诊、麻醉、其他</w:t>
      </w:r>
    </w:p>
    <w:p w14:paraId="50798488">
      <w:pPr>
        <w:widowControl/>
        <w:jc w:val="left"/>
        <w:rPr>
          <w:rFonts w:hint="default" w:ascii="微软雅黑" w:hAnsi="微软雅黑" w:eastAsia="微软雅黑" w:cs="宋体"/>
          <w:color w:val="000000"/>
          <w:kern w:val="0"/>
          <w:sz w:val="18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2.2所投产品具备三类医疗器械注册证</w:t>
      </w:r>
    </w:p>
    <w:p w14:paraId="3E70F1E0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三.物理规格及人机交互要求</w:t>
      </w:r>
    </w:p>
    <w:p w14:paraId="66D3452B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3.1.显示器要求：≥23英寸高分辨率彩色液晶显示器，≥4个显示器关节支撑臂，显示器可以上下倾斜、左右旋转、前后移动，具有独立的显示器锁定装置，</w:t>
      </w:r>
      <w:bookmarkStart w:id="0" w:name="_Hlk191569364"/>
    </w:p>
    <w:p w14:paraId="7C0A7F7B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3.2.触摸屏要求：≥13英寸彩色触摸屏，触摸屏角度可以独立于主机调节</w:t>
      </w:r>
    </w:p>
    <w:p w14:paraId="0997CC46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*3.3.触摸屏支持手势控制，支持手写和带上橡胶手套触摸，支持触摸屏编辑，支持将显示器上的超声图像投影到触摸屏上，通过手指进行放大，描迹测量等操作</w:t>
      </w:r>
    </w:p>
    <w:p w14:paraId="1F844557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*3.4.触摸屏支持将最近使用过的检查探头和其模式，放置在一边，点击检查模式，即可一步直达切换到探头和其模式</w:t>
      </w:r>
    </w:p>
    <w:p w14:paraId="3064DF04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3.5.操作面板具有6向独立调节功能，</w:t>
      </w:r>
    </w:p>
    <w:p w14:paraId="28CC7013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3.6.探头接口数量≥5个</w:t>
      </w:r>
    </w:p>
    <w:p w14:paraId="45F457A7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*3.7.中央刹车和直行锁功能</w:t>
      </w:r>
    </w:p>
    <w:p w14:paraId="49D377D6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3.8.采用Windows 10操作系统</w:t>
      </w:r>
    </w:p>
    <w:p w14:paraId="03933B4E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四.系统成像技术</w:t>
      </w:r>
    </w:p>
    <w:p w14:paraId="4256DB34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4.1.二维灰阶模式</w:t>
      </w:r>
    </w:p>
    <w:p w14:paraId="192438C1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4.2.M型模式</w:t>
      </w:r>
    </w:p>
    <w:p w14:paraId="1DA1F5F1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4.3.彩色M型模式</w:t>
      </w:r>
    </w:p>
    <w:p w14:paraId="6964F05F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4.4.解剖M型模式（≥3条取样线，360度自由旋转）</w:t>
      </w:r>
    </w:p>
    <w:p w14:paraId="606653D6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4.5.彩色多普勒成像</w:t>
      </w:r>
    </w:p>
    <w:p w14:paraId="50AB2516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4.6.频谱多普勒成像，连续多普勒成像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eastAsia="zh-CN"/>
        </w:rPr>
        <w:t>，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线阵探头可支持连续多普勒成像</w:t>
      </w:r>
    </w:p>
    <w:p w14:paraId="50BAAFDB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4.7.组织多普勒成像,包括组织速度多普勒成像、组织能量多普勒成像、组织频谱多普勒成像、组织M型模式四种成像模式</w:t>
      </w:r>
    </w:p>
    <w:p w14:paraId="24F94FD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4.8.空间复合成像技术，做曲别针实验最高可显示9条线</w:t>
      </w:r>
    </w:p>
    <w:p w14:paraId="0B796299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4.9.扩展成像（要求凸阵、线阵、心脏探头可用）</w:t>
      </w:r>
    </w:p>
    <w:p w14:paraId="4AC8397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4.10.全域动态聚焦技术，声像图全程动态聚焦技</w:t>
      </w:r>
      <w:r>
        <w:rPr>
          <w:rFonts w:hint="eastAsia" w:ascii="微软雅黑" w:hAnsi="微软雅黑" w:eastAsia="微软雅黑" w:cs="宋体"/>
          <w:kern w:val="0"/>
          <w:sz w:val="18"/>
        </w:rPr>
        <w:t>术，全场图像均匀一致，图像上无焦点显示，仪器无任何实体和触摸按键可调节焦点</w:t>
      </w:r>
    </w:p>
    <w:p w14:paraId="7E5222D5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4.11.声速匹配技术，根据人体组织真实情况，一键实时自动匹配至最佳成像声速，并将具体声速数值在屏幕上显示</w:t>
      </w:r>
    </w:p>
    <w:p w14:paraId="300F4EF3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4.12 .具备B模式局部ROI区域高分辨率显示技术，提高感兴趣区的二维图像分辨率和细节分辨率，支持实时显示高分辨率显示取样框，且支持高分辨率显示取样框的大小可调节，有利于甲状腺等组织肿块的鉴别诊断</w:t>
      </w:r>
    </w:p>
    <w:p w14:paraId="565486A2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4.13.立体血流技术，提供更接近真实世界的三度空间视觉，呈现血流的上下、左右、前后三维关系</w:t>
      </w:r>
    </w:p>
    <w:p w14:paraId="03BDE433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14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.穿刺针增强技术，凸阵和线阵探头均可支持，具有双屏双实时对比显示，增强前后效果，并支持自适应校正角度</w:t>
      </w:r>
    </w:p>
    <w:p w14:paraId="26E828D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*4.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15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 xml:space="preserve"> .宽景拼接成像技术（非拓展成像）</w:t>
      </w:r>
    </w:p>
    <w:p w14:paraId="3374397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6"/>
          <w:szCs w:val="21"/>
        </w:rPr>
        <w:t>4.</w:t>
      </w:r>
      <w:r>
        <w:rPr>
          <w:rFonts w:hint="eastAsia" w:ascii="微软雅黑" w:hAnsi="微软雅黑" w:eastAsia="微软雅黑" w:cs="宋体"/>
          <w:color w:val="000000"/>
          <w:kern w:val="0"/>
          <w:sz w:val="16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宋体"/>
          <w:color w:val="000000"/>
          <w:kern w:val="0"/>
          <w:sz w:val="16"/>
          <w:szCs w:val="21"/>
        </w:rPr>
        <w:t>.1.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支持二维宽景和能量宽景，具有红、蓝、绿三种彩色框及文字提示扫描速度过快、过慢或者正常</w:t>
      </w:r>
    </w:p>
    <w:p w14:paraId="0CCD7741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6"/>
          <w:szCs w:val="21"/>
        </w:rPr>
        <w:t>4.</w:t>
      </w:r>
      <w:r>
        <w:rPr>
          <w:rFonts w:hint="eastAsia" w:ascii="微软雅黑" w:hAnsi="微软雅黑" w:eastAsia="微软雅黑" w:cs="宋体"/>
          <w:color w:val="000000"/>
          <w:kern w:val="0"/>
          <w:sz w:val="16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宋体"/>
          <w:color w:val="000000"/>
          <w:kern w:val="0"/>
          <w:sz w:val="16"/>
          <w:szCs w:val="21"/>
        </w:rPr>
        <w:t>.2.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宽景成像支持凸阵探头、线阵探头、腔内探头、单晶体相控阵探头</w:t>
      </w:r>
    </w:p>
    <w:p w14:paraId="4FD14D04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16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.一键自动优化，要求一键快速优化造影图像、二维图像、彩色图像、彩色取样框位置、频谱图像、频谱取样门大小、取样门位置、偏转角度及造影图像</w:t>
      </w:r>
    </w:p>
    <w:p w14:paraId="135D9DD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4.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17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.智能血流跟踪技术，可以实现ROI框位置和角度的自动优化，提供Color/Power模式下彩色血流/能量图像的实时动态优化，节省人工调节时间，提升扫查效率</w:t>
      </w:r>
    </w:p>
    <w:p w14:paraId="4357DD32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五.高级成像功能</w:t>
      </w:r>
    </w:p>
    <w:p w14:paraId="1CCDAFFE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5.1.造影成像</w:t>
      </w:r>
    </w:p>
    <w:p w14:paraId="19E55B2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5.1.1.造影成像功能支持腹部探头、浅表探头、相控阵探头、腔内探头</w:t>
      </w:r>
    </w:p>
    <w:p w14:paraId="0EE76DC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5.1.2.支持实时显示组织图像和造影图像，支持造影击碎，支持斑点噪声抑制，具备混合模式，支持造影图像和组织图像位置互换</w:t>
      </w:r>
    </w:p>
    <w:p w14:paraId="5F6BD12C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5.1.3.支持微血管造影增强功能</w:t>
      </w:r>
    </w:p>
    <w:p w14:paraId="46446950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5.1.4.支持低机械指数造影</w:t>
      </w:r>
    </w:p>
    <w:p w14:paraId="4989043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5.1.5.具有双计时器</w:t>
      </w:r>
    </w:p>
    <w:p w14:paraId="2873B03D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5.1.6.支持向后存储≥8分钟电影</w:t>
      </w:r>
    </w:p>
    <w:p w14:paraId="793CCA1B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5.1.7.造影定量分析功能，支持时间强度分析曲线，以表格的形式显示数据，取样点可跟踪感兴趣区运动，≥8个ROI</w:t>
      </w:r>
    </w:p>
    <w:p w14:paraId="66280CD6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5.2.弹性成像</w:t>
      </w:r>
    </w:p>
    <w:p w14:paraId="41CFBF42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*5.2.1.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应变式弹性成像支持：线阵探头、腔内探头，容积探头。</w:t>
      </w:r>
    </w:p>
    <w:p w14:paraId="64F393A1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5.2.2.应变式弹性成像支持应变、应变率和应变直方图的测量，具有肿块周边组织与正常组织、肿块周边组织与肿块内组织弹性分析功能</w:t>
      </w:r>
    </w:p>
    <w:p w14:paraId="6F736825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*5.2.3.剪切波定量弹性成像，动态显示二维剪切波弹性成像图，支持凸阵探头、线阵探头和腔内双平面探头（一线一凸）</w:t>
      </w:r>
    </w:p>
    <w:p w14:paraId="396F396B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*5.2.4.剪切波定量弹性成像，具备组织硬度定量分析软件（支持多比值分析、柱状图分析）弹性定量的参数包括杨氏模量值、剪切模量值、剪切波速度，定量组织的硬度信息</w:t>
      </w:r>
    </w:p>
    <w:p w14:paraId="7AFA9FF3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5.2.4.具有质控稳定性指数、质控图、质控指数等质控形式，可自动生成剪切波弹性检查数据报告，报告中包含平均数、中位数、IQR/Median等量化数据，并且提供临床阈值供临床参考</w:t>
      </w:r>
    </w:p>
    <w:p w14:paraId="7BD7248F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*5.2.5.具有病灶周边浸润区的环形定量工具，同时需具有实体的专用的按键调节精准控制，环形的大小分级分档，可视可调</w:t>
      </w:r>
    </w:p>
    <w:p w14:paraId="07A288C0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5.2.6.剪切波弹性成像支持高帧率成像，剪切波感兴趣区域2cm*3cm时，帧率≥5帧/秒</w:t>
      </w:r>
    </w:p>
    <w:p w14:paraId="38048EC0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  <w:lang w:val="en-US" w:eastAsia="zh-CN"/>
        </w:rPr>
        <w:t>5.3.可支持融合成像功能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，融合实时超声与CT/MR图像，通过融合导航帮助更精准的病灶定位，介入引导，术后评估。支持探头:凸阵、线阵、相控阵和腔内探头。</w:t>
      </w:r>
    </w:p>
    <w:p w14:paraId="5F96FACB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  <w:lang w:val="en-US" w:eastAsia="zh-CN"/>
        </w:rPr>
        <w:t>5.4.可支持单模态消融评估功能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,支持探头:凸阵和容积探头，基于容积探头的3D消融评估工具，更方便的进行消融效果的即时评估</w:t>
      </w:r>
    </w:p>
    <w:p w14:paraId="14D3CEBF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六.测量分析和报告</w:t>
      </w:r>
    </w:p>
    <w:p w14:paraId="1CAF3A1A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6.1.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全科测量包，自动生成报告：</w:t>
      </w:r>
      <w:r>
        <w:rPr>
          <w:rFonts w:ascii="微软雅黑" w:hAnsi="微软雅黑" w:eastAsia="微软雅黑" w:cs="宋体"/>
          <w:color w:val="000000"/>
          <w:kern w:val="0"/>
          <w:sz w:val="18"/>
        </w:rPr>
        <w:t xml:space="preserve"> 腹部、妇科、产科、心脏、泌尿、小器官、儿科、血管、急诊科</w:t>
      </w:r>
    </w:p>
    <w:p w14:paraId="0954A5B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*6.2 .支持肝肾比测量，基于B图像自动计算肾皮质和肝脏的灰阶比值进行肝脂肪变性评估，</w:t>
      </w:r>
      <w:r>
        <w:rPr>
          <w:rFonts w:hint="eastAsia" w:ascii="微软雅黑" w:hAnsi="微软雅黑" w:eastAsia="微软雅黑" w:cs="宋体"/>
          <w:b w:val="0"/>
          <w:bCs w:val="0"/>
          <w:color w:val="auto"/>
          <w:kern w:val="0"/>
          <w:sz w:val="18"/>
        </w:rPr>
        <w:t>一键式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肝肾皮质识别，实现快速简便的肝脂肪变性评估，肝脂肪变性的定量评估提供比传统定性评估更准确的定量分析</w:t>
      </w:r>
    </w:p>
    <w:p w14:paraId="0F662A66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*6.3 .血管内中膜自动测量技术，测量数据至少包括最大值、最小值、平均值、标准差、ROI长度、测量长度及质量指标，具有IMT分析评估曲线</w:t>
      </w:r>
    </w:p>
    <w:p w14:paraId="75A92C1D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bookmarkStart w:id="1" w:name="_Hlk191569115"/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6.4.血管内中膜自动实时测量功能，无需冻结图像，即可实时自动获取及更新6组IMT内膜厚度值，测量精度最小可达20um</w:t>
      </w:r>
      <w:bookmarkEnd w:id="1"/>
    </w:p>
    <w:p w14:paraId="1EE9C794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6.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自动工作流协议（非预设条件），检查过程中可根据定义的协议自动切换图像模式，自动标记体标示意图，自动注释等，节省操作时间。操作协议可用户自定义，并可支持导出协议到其他机器上使用，有利于规范化管理。</w:t>
      </w:r>
    </w:p>
    <w:p w14:paraId="5C4D3A26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七 .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电影回放、原始数据处理和检查存储管理系统</w:t>
      </w:r>
    </w:p>
    <w:p w14:paraId="19BCB40D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7.1.电影回放所有模式下可用，支持手动、自动回放，支持4D 电影回放</w:t>
      </w:r>
    </w:p>
    <w:p w14:paraId="77540DF1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7.2.原始数据处理，最大可进行32项参数调节（包括B模式10种、M型模式6种、彩色模式7种、PW模式9种）</w:t>
      </w:r>
    </w:p>
    <w:p w14:paraId="6EA7D1BB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7.3.内置双硬盘设计（非外接，包括固态硬盘≥120GB和机械硬盘≥1TB），两个硬盘独立运行</w:t>
      </w:r>
    </w:p>
    <w:p w14:paraId="3725E473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八.系统技术参数及要求</w:t>
      </w:r>
    </w:p>
    <w:p w14:paraId="43B9F0CF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8.1..二维灰阶模式</w:t>
      </w:r>
    </w:p>
    <w:p w14:paraId="4F5817A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 xml:space="preserve">  8.1.1.最大显示深度:≥38cm</w:t>
      </w:r>
    </w:p>
    <w:p w14:paraId="01905570">
      <w:pPr>
        <w:widowControl/>
        <w:ind w:firstLine="180" w:firstLineChars="100"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8.1.2 .TGC: ≥8段</w:t>
      </w:r>
    </w:p>
    <w:p w14:paraId="192A4F2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 xml:space="preserve">  8.1.3. LGC: ≥8段</w:t>
      </w:r>
    </w:p>
    <w:p w14:paraId="072B5E1E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 xml:space="preserve">  8.1.4. 腔内探头扫描角度:≥200度</w:t>
      </w:r>
    </w:p>
    <w:p w14:paraId="25C666CD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8.2.彩色多普勒成像</w:t>
      </w:r>
    </w:p>
    <w:p w14:paraId="476283A7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8.2.1. 包括速度、速度方差、能量、方向能量显示等</w:t>
      </w:r>
    </w:p>
    <w:p w14:paraId="29617034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8.2.2. 取样框偏转: ≥±30度（线阵探头）</w:t>
      </w:r>
    </w:p>
    <w:p w14:paraId="1A1A4479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8.2.3. 支持B/C 同宽</w:t>
      </w:r>
    </w:p>
    <w:p w14:paraId="7CC197AA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8.3. 频谱多普勒模式</w:t>
      </w:r>
    </w:p>
    <w:p w14:paraId="29E4606D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8.3.1.最大速度: ≥8.60m/s（连续多普勒速度: ≥35m/s）</w:t>
      </w:r>
    </w:p>
    <w:p w14:paraId="3953FF41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8.3.2.最小速度: ≤1 mm /s（非噪声信号）</w:t>
      </w:r>
    </w:p>
    <w:p w14:paraId="6674294B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8.3.3.取样容积: 0.5-30mm</w:t>
      </w:r>
    </w:p>
    <w:p w14:paraId="1161036E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8.3.4.偏转角度: ≥±30度 （线阵探头）</w:t>
      </w:r>
    </w:p>
    <w:p w14:paraId="51CD5CFD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九. 连通性要求</w:t>
      </w:r>
    </w:p>
    <w:p w14:paraId="4E75416F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9.1.支持网络连接</w:t>
      </w:r>
    </w:p>
    <w:p w14:paraId="035C0BE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*9.2.具有远程图像通讯功能，超声机器内同时具有手机扫二维码和输入账号密码两种登录功能，可进行将静态和动态图像发送到指定的个体账户和群账户，手机和电脑等终端随时随地可以查看，并可以在手机和电脑端进行添加备注</w:t>
      </w:r>
    </w:p>
    <w:p w14:paraId="7D4168D1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十. 探头规格</w:t>
      </w:r>
    </w:p>
    <w:p w14:paraId="515F1A34">
      <w:pPr>
        <w:widowControl/>
        <w:jc w:val="left"/>
        <w:rPr>
          <w:rFonts w:hint="default" w:ascii="微软雅黑" w:hAnsi="微软雅黑" w:eastAsia="微软雅黑" w:cs="宋体"/>
          <w:color w:val="000000"/>
          <w:kern w:val="0"/>
          <w:sz w:val="18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10.1.探头配置（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把）：单晶体凸阵探头、线阵探头、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穿刺凸阵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探头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eastAsia="zh-CN"/>
        </w:rPr>
        <w:t>，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腔内凸阵探头，微凸阵探头， 单晶体凸阵容积探头</w:t>
      </w:r>
    </w:p>
    <w:p w14:paraId="35EC2A86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1</w:t>
      </w:r>
      <w:r>
        <w:rPr>
          <w:rFonts w:ascii="微软雅黑" w:hAnsi="微软雅黑" w:eastAsia="微软雅黑" w:cs="宋体"/>
          <w:color w:val="000000"/>
          <w:kern w:val="0"/>
          <w:sz w:val="18"/>
        </w:rPr>
        <w:t>0.2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可支持的探头阵元数：≥</w:t>
      </w:r>
      <w:r>
        <w:rPr>
          <w:rFonts w:ascii="微软雅黑" w:hAnsi="微软雅黑" w:eastAsia="微软雅黑" w:cs="宋体"/>
          <w:color w:val="000000"/>
          <w:kern w:val="0"/>
          <w:sz w:val="18"/>
        </w:rPr>
        <w:t>500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阵元</w:t>
      </w:r>
    </w:p>
    <w:p w14:paraId="2F6EF876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10.</w:t>
      </w:r>
      <w:r>
        <w:rPr>
          <w:rFonts w:ascii="微软雅黑" w:hAnsi="微软雅黑" w:eastAsia="微软雅黑" w:cs="宋体"/>
          <w:color w:val="000000"/>
          <w:kern w:val="0"/>
          <w:sz w:val="18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系统最高可支持探头频率：≥</w:t>
      </w:r>
      <w:r>
        <w:rPr>
          <w:rFonts w:ascii="微软雅黑" w:hAnsi="微软雅黑" w:eastAsia="微软雅黑" w:cs="宋体"/>
          <w:color w:val="000000"/>
          <w:kern w:val="0"/>
          <w:sz w:val="18"/>
        </w:rPr>
        <w:t>30MHz</w:t>
      </w:r>
    </w:p>
    <w:p w14:paraId="487D1588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*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10.</w:t>
      </w:r>
      <w:r>
        <w:rPr>
          <w:rFonts w:ascii="微软雅黑" w:hAnsi="微软雅黑" w:eastAsia="微软雅黑" w:cs="宋体"/>
          <w:color w:val="000000"/>
          <w:kern w:val="0"/>
          <w:sz w:val="18"/>
        </w:rPr>
        <w:t>4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 探头频率:</w:t>
      </w:r>
    </w:p>
    <w:p w14:paraId="01AFD7AE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    单晶体凸阵探头频率：1.2-6.0 MHz</w:t>
      </w:r>
    </w:p>
    <w:p w14:paraId="51F1D672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    线阵探头频率：4.0-15.0 MHz</w:t>
      </w:r>
    </w:p>
    <w:p w14:paraId="45BCC203"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    腔内凸阵频率: 3.0-11.0 MHz</w:t>
      </w:r>
    </w:p>
    <w:p w14:paraId="756BBB76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 xml:space="preserve">.    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穿刺凸阵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探头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频率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：1.5-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.5MH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>z</w:t>
      </w:r>
    </w:p>
    <w:p w14:paraId="4D9D2157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 xml:space="preserve">    微凸阵探头频率3.0-12.0MHz</w:t>
      </w:r>
    </w:p>
    <w:p w14:paraId="76391E89">
      <w:pPr>
        <w:widowControl/>
        <w:jc w:val="left"/>
        <w:rPr>
          <w:rFonts w:hint="default" w:ascii="微软雅黑" w:hAnsi="微软雅黑" w:eastAsia="微软雅黑" w:cs="宋体"/>
          <w:color w:val="000000"/>
          <w:kern w:val="0"/>
          <w:sz w:val="18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.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lang w:val="en-US" w:eastAsia="zh-CN"/>
        </w:rPr>
        <w:t xml:space="preserve">    单晶体凸阵容积探头频率：2.0-8.0MHz</w:t>
      </w:r>
    </w:p>
    <w:p w14:paraId="41039DEB"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>十一. 外设和附件及其他要求</w:t>
      </w:r>
    </w:p>
    <w:p w14:paraId="42CE2A8B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</w:rPr>
        <w:t>11.1.耦合剂加热器，支持实体按键开关，温度多级可调</w:t>
      </w:r>
    </w:p>
    <w:p w14:paraId="59DA539E">
      <w:pPr>
        <w:tabs>
          <w:tab w:val="left" w:pos="0"/>
        </w:tabs>
        <w:spacing w:line="240" w:lineRule="auto"/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t>十二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8"/>
        </w:rPr>
        <w:t xml:space="preserve">. </w:t>
      </w: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  <w:lang w:val="en-US" w:eastAsia="zh-CN"/>
        </w:rPr>
        <w:t>售后服务</w:t>
      </w:r>
    </w:p>
    <w:p w14:paraId="4BC5A776">
      <w:pPr>
        <w:tabs>
          <w:tab w:val="left" w:pos="0"/>
        </w:tabs>
        <w:spacing w:line="240" w:lineRule="auto"/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12.1投标人应对所提供的货物提供三年的原厂整机维修服务</w:t>
      </w:r>
    </w:p>
    <w:p w14:paraId="1954B5BD">
      <w:pPr>
        <w:tabs>
          <w:tab w:val="left" w:pos="0"/>
        </w:tabs>
        <w:spacing w:line="240" w:lineRule="auto"/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12.2设备使用年限≥10年</w:t>
      </w:r>
    </w:p>
    <w:p w14:paraId="6A5ADBB0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18"/>
        </w:rPr>
      </w:pPr>
    </w:p>
    <w:bookmarkEnd w:id="0"/>
    <w:p w14:paraId="0043E9F1">
      <w:pPr>
        <w:widowControl/>
        <w:jc w:val="left"/>
        <w:rPr>
          <w:rFonts w:ascii="微软雅黑" w:hAnsi="微软雅黑" w:eastAsia="微软雅黑" w:cs="Arial"/>
          <w:b/>
          <w:color w:val="FF0000"/>
          <w:sz w:val="15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13"/>
    <w:rsid w:val="00075ED6"/>
    <w:rsid w:val="000C171F"/>
    <w:rsid w:val="00192504"/>
    <w:rsid w:val="002527D4"/>
    <w:rsid w:val="00491626"/>
    <w:rsid w:val="00646AEA"/>
    <w:rsid w:val="00746E13"/>
    <w:rsid w:val="0086013C"/>
    <w:rsid w:val="008B2535"/>
    <w:rsid w:val="00951F78"/>
    <w:rsid w:val="00BE40E0"/>
    <w:rsid w:val="00BF59E1"/>
    <w:rsid w:val="00C633C1"/>
    <w:rsid w:val="00CA380E"/>
    <w:rsid w:val="00EE3C9A"/>
    <w:rsid w:val="00F01A07"/>
    <w:rsid w:val="0C146529"/>
    <w:rsid w:val="0EA224A6"/>
    <w:rsid w:val="13566E1F"/>
    <w:rsid w:val="15E00080"/>
    <w:rsid w:val="1AE6371B"/>
    <w:rsid w:val="1E996BC3"/>
    <w:rsid w:val="2F6871D8"/>
    <w:rsid w:val="30223949"/>
    <w:rsid w:val="30BA5AB1"/>
    <w:rsid w:val="36FB01E2"/>
    <w:rsid w:val="38BD38B5"/>
    <w:rsid w:val="4A1F6BA6"/>
    <w:rsid w:val="4BCA019D"/>
    <w:rsid w:val="4EB33662"/>
    <w:rsid w:val="508B33E9"/>
    <w:rsid w:val="53393AF7"/>
    <w:rsid w:val="5A961CFF"/>
    <w:rsid w:val="6E24433B"/>
    <w:rsid w:val="6F7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2794</Words>
  <Characters>3267</Characters>
  <Lines>31</Lines>
  <Paragraphs>8</Paragraphs>
  <TotalTime>0</TotalTime>
  <ScaleCrop>false</ScaleCrop>
  <LinksUpToDate>false</LinksUpToDate>
  <CharactersWithSpaces>3357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2022-10-18T02:40:00Z</dcterms:created>
  <dc:creator>陈小萍 Chen Xiaoping</dc:creator>
  <cp:lastModifiedBy>海洋（王乾龙）</cp:lastModifiedBy>
  <dcterms:modified xsi:type="dcterms:W3CDTF">2026-05-07T02:37:12Z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eyJoZGlkIjoiM2UwMWVjMDI5YjY1OWE0Nzg1NmYyNzBmZmZlN2UxOGMiLCJ1c2VySWQiOiIzOTg1MTgxMzEifQ==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33928570FD8D42D28F22A5D72B349E8D_13</vt:lpwstr>
  </property>
</Properties>
</file>