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180"/>
        <w:gridCol w:w="1131"/>
        <w:gridCol w:w="1154"/>
        <w:gridCol w:w="1176"/>
        <w:gridCol w:w="1154"/>
        <w:gridCol w:w="1176"/>
        <w:gridCol w:w="1176"/>
        <w:gridCol w:w="1171"/>
        <w:gridCol w:w="1154"/>
        <w:gridCol w:w="1176"/>
        <w:gridCol w:w="1176"/>
        <w:gridCol w:w="1350"/>
      </w:tblGrid>
      <w:tr w14:paraId="44637D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60" w:hRule="atLeast"/>
        </w:trPr>
        <w:tc>
          <w:tcPr>
            <w:tcW w:w="5000" w:type="pct"/>
            <w:gridSpan w:val="12"/>
            <w:tcBorders>
              <w:top w:val="nil"/>
              <w:left w:val="nil"/>
              <w:bottom w:val="nil"/>
              <w:right w:val="nil"/>
            </w:tcBorders>
            <w:shd w:val="clear"/>
            <w:noWrap/>
            <w:vAlign w:val="center"/>
          </w:tcPr>
          <w:p w14:paraId="3B1ED189">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8"/>
                <w:szCs w:val="48"/>
                <w:u w:val="none"/>
              </w:rPr>
            </w:pPr>
            <w:bookmarkStart w:id="0" w:name="_Toc310330757"/>
            <w:r>
              <w:rPr>
                <w:rFonts w:hint="eastAsia" w:ascii="方正小标宋简体" w:hAnsi="方正小标宋简体" w:eastAsia="方正小标宋简体" w:cs="方正小标宋简体"/>
                <w:i w:val="0"/>
                <w:iCs w:val="0"/>
                <w:color w:val="000000"/>
                <w:kern w:val="0"/>
                <w:sz w:val="48"/>
                <w:szCs w:val="48"/>
                <w:u w:val="none"/>
                <w:bdr w:val="none" w:color="auto" w:sz="0" w:space="0"/>
                <w:lang w:val="en-US" w:eastAsia="zh-CN" w:bidi="ar"/>
              </w:rPr>
              <w:t>2026年4月份六安市公共资源交易数据统计</w:t>
            </w:r>
          </w:p>
        </w:tc>
      </w:tr>
      <w:tr w14:paraId="5A8D4D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279" w:type="pct"/>
            <w:gridSpan w:val="8"/>
            <w:tcBorders>
              <w:top w:val="nil"/>
              <w:left w:val="nil"/>
              <w:bottom w:val="nil"/>
              <w:right w:val="nil"/>
            </w:tcBorders>
            <w:shd w:val="clear"/>
            <w:noWrap/>
            <w:vAlign w:val="center"/>
          </w:tcPr>
          <w:p w14:paraId="062F08DB">
            <w:pPr>
              <w:jc w:val="center"/>
              <w:rPr>
                <w:rFonts w:hint="eastAsia" w:ascii="方正小标宋_GBK" w:hAnsi="方正小标宋_GBK" w:eastAsia="方正小标宋_GBK" w:cs="方正小标宋_GBK"/>
                <w:i w:val="0"/>
                <w:iCs w:val="0"/>
                <w:color w:val="000000"/>
                <w:sz w:val="48"/>
                <w:szCs w:val="48"/>
                <w:u w:val="none"/>
              </w:rPr>
            </w:pPr>
          </w:p>
        </w:tc>
        <w:tc>
          <w:tcPr>
            <w:tcW w:w="1720" w:type="pct"/>
            <w:gridSpan w:val="4"/>
            <w:tcBorders>
              <w:top w:val="nil"/>
              <w:left w:val="nil"/>
              <w:bottom w:val="nil"/>
              <w:right w:val="nil"/>
            </w:tcBorders>
            <w:shd w:val="clear"/>
            <w:noWrap/>
            <w:vAlign w:val="center"/>
          </w:tcPr>
          <w:p w14:paraId="4DA81184">
            <w:pPr>
              <w:keepNext w:val="0"/>
              <w:keepLines w:val="0"/>
              <w:widowControl/>
              <w:suppressLineNumbers w:val="0"/>
              <w:jc w:val="right"/>
              <w:textAlignment w:val="center"/>
              <w:rPr>
                <w:rFonts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单位：项目数（个）  金额单位（万元）</w:t>
            </w:r>
          </w:p>
        </w:tc>
      </w:tr>
      <w:tr w14:paraId="65A870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795"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6B5029B9">
            <w:pPr>
              <w:jc w:val="center"/>
              <w:rPr>
                <w:rFonts w:hint="eastAsia" w:ascii="宋体" w:hAnsi="宋体" w:eastAsia="宋体" w:cs="宋体"/>
                <w:i w:val="0"/>
                <w:iCs w:val="0"/>
                <w:color w:val="000000"/>
                <w:sz w:val="24"/>
                <w:szCs w:val="24"/>
                <w:u w:val="none"/>
              </w:rPr>
            </w:pPr>
          </w:p>
        </w:tc>
        <w:tc>
          <w:tcPr>
            <w:tcW w:w="413" w:type="pct"/>
            <w:tcBorders>
              <w:top w:val="single" w:color="000000" w:sz="4" w:space="0"/>
              <w:left w:val="single" w:color="000000" w:sz="4" w:space="0"/>
              <w:bottom w:val="single" w:color="000000" w:sz="4" w:space="0"/>
              <w:right w:val="single" w:color="000000" w:sz="4" w:space="0"/>
            </w:tcBorders>
            <w:shd w:val="clear"/>
            <w:vAlign w:val="center"/>
          </w:tcPr>
          <w:p w14:paraId="431136F9">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bdr w:val="none" w:color="auto" w:sz="0" w:space="0"/>
                <w:lang w:val="en-US" w:eastAsia="zh-CN" w:bidi="ar"/>
              </w:rPr>
              <w:t>省级</w:t>
            </w:r>
          </w:p>
        </w:tc>
        <w:tc>
          <w:tcPr>
            <w:tcW w:w="413" w:type="pct"/>
            <w:tcBorders>
              <w:top w:val="single" w:color="000000" w:sz="4" w:space="0"/>
              <w:left w:val="single" w:color="000000" w:sz="4" w:space="0"/>
              <w:bottom w:val="single" w:color="000000" w:sz="4" w:space="0"/>
              <w:right w:val="single" w:color="000000" w:sz="4" w:space="0"/>
            </w:tcBorders>
            <w:shd w:val="clear"/>
            <w:vAlign w:val="center"/>
          </w:tcPr>
          <w:p w14:paraId="58271237">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bdr w:val="none" w:color="auto" w:sz="0" w:space="0"/>
                <w:lang w:val="en-US" w:eastAsia="zh-CN" w:bidi="ar"/>
              </w:rPr>
              <w:t>市本级</w:t>
            </w:r>
          </w:p>
        </w:tc>
        <w:tc>
          <w:tcPr>
            <w:tcW w:w="413" w:type="pct"/>
            <w:tcBorders>
              <w:top w:val="single" w:color="000000" w:sz="4" w:space="0"/>
              <w:left w:val="single" w:color="000000" w:sz="4" w:space="0"/>
              <w:bottom w:val="single" w:color="000000" w:sz="4" w:space="0"/>
              <w:right w:val="single" w:color="000000" w:sz="4" w:space="0"/>
            </w:tcBorders>
            <w:shd w:val="clear"/>
            <w:vAlign w:val="center"/>
          </w:tcPr>
          <w:p w14:paraId="62EFB97C">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bdr w:val="none" w:color="auto" w:sz="0" w:space="0"/>
                <w:lang w:val="en-US" w:eastAsia="zh-CN" w:bidi="ar"/>
              </w:rPr>
              <w:t>叶集区</w:t>
            </w:r>
          </w:p>
        </w:tc>
        <w:tc>
          <w:tcPr>
            <w:tcW w:w="413" w:type="pct"/>
            <w:tcBorders>
              <w:top w:val="single" w:color="000000" w:sz="4" w:space="0"/>
              <w:left w:val="single" w:color="000000" w:sz="4" w:space="0"/>
              <w:bottom w:val="single" w:color="000000" w:sz="4" w:space="0"/>
              <w:right w:val="single" w:color="000000" w:sz="4" w:space="0"/>
            </w:tcBorders>
            <w:shd w:val="clear"/>
            <w:vAlign w:val="center"/>
          </w:tcPr>
          <w:p w14:paraId="19A1606C">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bdr w:val="none" w:color="auto" w:sz="0" w:space="0"/>
                <w:lang w:val="en-US" w:eastAsia="zh-CN" w:bidi="ar"/>
              </w:rPr>
              <w:t>霍邱县</w:t>
            </w:r>
          </w:p>
        </w:tc>
        <w:tc>
          <w:tcPr>
            <w:tcW w:w="413" w:type="pct"/>
            <w:tcBorders>
              <w:top w:val="single" w:color="000000" w:sz="4" w:space="0"/>
              <w:left w:val="single" w:color="000000" w:sz="4" w:space="0"/>
              <w:bottom w:val="single" w:color="000000" w:sz="4" w:space="0"/>
              <w:right w:val="single" w:color="000000" w:sz="4" w:space="0"/>
            </w:tcBorders>
            <w:shd w:val="clear"/>
            <w:vAlign w:val="center"/>
          </w:tcPr>
          <w:p w14:paraId="77D98BF1">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bdr w:val="none" w:color="auto" w:sz="0" w:space="0"/>
                <w:lang w:val="en-US" w:eastAsia="zh-CN" w:bidi="ar"/>
              </w:rPr>
              <w:t>金寨县</w:t>
            </w:r>
          </w:p>
        </w:tc>
        <w:tc>
          <w:tcPr>
            <w:tcW w:w="415" w:type="pct"/>
            <w:tcBorders>
              <w:top w:val="single" w:color="000000" w:sz="4" w:space="0"/>
              <w:left w:val="single" w:color="000000" w:sz="4" w:space="0"/>
              <w:bottom w:val="single" w:color="000000" w:sz="4" w:space="0"/>
              <w:right w:val="single" w:color="000000" w:sz="4" w:space="0"/>
            </w:tcBorders>
            <w:shd w:val="clear"/>
            <w:vAlign w:val="center"/>
          </w:tcPr>
          <w:p w14:paraId="5C6C7042">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bdr w:val="none" w:color="auto" w:sz="0" w:space="0"/>
                <w:lang w:val="en-US" w:eastAsia="zh-CN" w:bidi="ar"/>
              </w:rPr>
              <w:t>舒城县</w:t>
            </w:r>
          </w:p>
        </w:tc>
        <w:tc>
          <w:tcPr>
            <w:tcW w:w="413" w:type="pct"/>
            <w:tcBorders>
              <w:top w:val="single" w:color="000000" w:sz="4" w:space="0"/>
              <w:left w:val="single" w:color="000000" w:sz="4" w:space="0"/>
              <w:bottom w:val="single" w:color="000000" w:sz="4" w:space="0"/>
              <w:right w:val="single" w:color="000000" w:sz="4" w:space="0"/>
            </w:tcBorders>
            <w:shd w:val="clear"/>
            <w:vAlign w:val="center"/>
          </w:tcPr>
          <w:p w14:paraId="57ADEC21">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bdr w:val="none" w:color="auto" w:sz="0" w:space="0"/>
                <w:lang w:val="en-US" w:eastAsia="zh-CN" w:bidi="ar"/>
              </w:rPr>
              <w:t>霍山县</w:t>
            </w:r>
          </w:p>
        </w:tc>
        <w:tc>
          <w:tcPr>
            <w:tcW w:w="413" w:type="pct"/>
            <w:tcBorders>
              <w:top w:val="single" w:color="000000" w:sz="4" w:space="0"/>
              <w:left w:val="single" w:color="000000" w:sz="4" w:space="0"/>
              <w:bottom w:val="single" w:color="000000" w:sz="4" w:space="0"/>
              <w:right w:val="single" w:color="000000" w:sz="4" w:space="0"/>
            </w:tcBorders>
            <w:shd w:val="clear"/>
            <w:vAlign w:val="center"/>
          </w:tcPr>
          <w:p w14:paraId="5EF36EC6">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bdr w:val="none" w:color="auto" w:sz="0" w:space="0"/>
                <w:lang w:val="en-US" w:eastAsia="zh-CN" w:bidi="ar"/>
              </w:rPr>
              <w:t>金安区</w:t>
            </w:r>
          </w:p>
        </w:tc>
        <w:tc>
          <w:tcPr>
            <w:tcW w:w="413" w:type="pct"/>
            <w:tcBorders>
              <w:top w:val="single" w:color="000000" w:sz="4" w:space="0"/>
              <w:left w:val="single" w:color="000000" w:sz="4" w:space="0"/>
              <w:bottom w:val="single" w:color="000000" w:sz="4" w:space="0"/>
              <w:right w:val="single" w:color="000000" w:sz="4" w:space="0"/>
            </w:tcBorders>
            <w:shd w:val="clear"/>
            <w:vAlign w:val="center"/>
          </w:tcPr>
          <w:p w14:paraId="0C187CA2">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bdr w:val="none" w:color="auto" w:sz="0" w:space="0"/>
                <w:lang w:val="en-US" w:eastAsia="zh-CN" w:bidi="ar"/>
              </w:rPr>
              <w:t>裕安区</w:t>
            </w:r>
          </w:p>
        </w:tc>
        <w:tc>
          <w:tcPr>
            <w:tcW w:w="479" w:type="pct"/>
            <w:tcBorders>
              <w:top w:val="single" w:color="000000" w:sz="4" w:space="0"/>
              <w:left w:val="single" w:color="000000" w:sz="4" w:space="0"/>
              <w:bottom w:val="single" w:color="000000" w:sz="4" w:space="0"/>
              <w:right w:val="single" w:color="000000" w:sz="4" w:space="0"/>
            </w:tcBorders>
            <w:shd w:val="clear"/>
            <w:noWrap/>
            <w:vAlign w:val="center"/>
          </w:tcPr>
          <w:p w14:paraId="5FFC9D64">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bdr w:val="none" w:color="auto" w:sz="0" w:space="0"/>
                <w:lang w:val="en-US" w:eastAsia="zh-CN" w:bidi="ar"/>
              </w:rPr>
              <w:t>合计</w:t>
            </w:r>
          </w:p>
        </w:tc>
      </w:tr>
      <w:tr w14:paraId="4426B0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90" w:type="pct"/>
            <w:vMerge w:val="restart"/>
            <w:tcBorders>
              <w:top w:val="single" w:color="000000" w:sz="4" w:space="0"/>
              <w:left w:val="single" w:color="000000" w:sz="4" w:space="0"/>
              <w:bottom w:val="single" w:color="000000" w:sz="4" w:space="0"/>
              <w:right w:val="single" w:color="000000" w:sz="4" w:space="0"/>
            </w:tcBorders>
            <w:shd w:val="clear"/>
            <w:noWrap/>
            <w:vAlign w:val="center"/>
          </w:tcPr>
          <w:p w14:paraId="6A5F913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汇总</w:t>
            </w:r>
          </w:p>
        </w:tc>
        <w:tc>
          <w:tcPr>
            <w:tcW w:w="404" w:type="pct"/>
            <w:tcBorders>
              <w:top w:val="single" w:color="000000" w:sz="4" w:space="0"/>
              <w:left w:val="single" w:color="000000" w:sz="4" w:space="0"/>
              <w:bottom w:val="single" w:color="000000" w:sz="4" w:space="0"/>
              <w:right w:val="single" w:color="000000" w:sz="4" w:space="0"/>
            </w:tcBorders>
            <w:shd w:val="clear"/>
            <w:noWrap/>
            <w:vAlign w:val="center"/>
          </w:tcPr>
          <w:p w14:paraId="78441F0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项目数量</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6E3359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57E746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39</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1E2550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19</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531E40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78</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04484A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61</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0B0F4D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56</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0B0102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47</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1A75BC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29</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6A9474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77</w:t>
            </w:r>
          </w:p>
        </w:tc>
        <w:tc>
          <w:tcPr>
            <w:tcW w:w="479" w:type="pct"/>
            <w:tcBorders>
              <w:top w:val="single" w:color="000000" w:sz="4" w:space="0"/>
              <w:left w:val="single" w:color="000000" w:sz="4" w:space="0"/>
              <w:bottom w:val="single" w:color="000000" w:sz="4" w:space="0"/>
              <w:right w:val="single" w:color="000000" w:sz="4" w:space="0"/>
            </w:tcBorders>
            <w:shd w:val="clear"/>
            <w:noWrap/>
            <w:vAlign w:val="center"/>
          </w:tcPr>
          <w:p w14:paraId="5637A5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408</w:t>
            </w:r>
          </w:p>
        </w:tc>
      </w:tr>
      <w:tr w14:paraId="68FFE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noWrap/>
            <w:vAlign w:val="center"/>
          </w:tcPr>
          <w:p w14:paraId="531B7C7D">
            <w:pPr>
              <w:jc w:val="center"/>
              <w:rPr>
                <w:rFonts w:hint="eastAsia" w:ascii="宋体" w:hAnsi="宋体" w:eastAsia="宋体" w:cs="宋体"/>
                <w:b/>
                <w:bCs/>
                <w:i w:val="0"/>
                <w:iCs w:val="0"/>
                <w:color w:val="000000"/>
                <w:sz w:val="24"/>
                <w:szCs w:val="24"/>
                <w:u w:val="none"/>
              </w:rPr>
            </w:pPr>
          </w:p>
        </w:tc>
        <w:tc>
          <w:tcPr>
            <w:tcW w:w="404" w:type="pct"/>
            <w:tcBorders>
              <w:top w:val="single" w:color="000000" w:sz="4" w:space="0"/>
              <w:left w:val="single" w:color="000000" w:sz="4" w:space="0"/>
              <w:bottom w:val="single" w:color="000000" w:sz="4" w:space="0"/>
              <w:right w:val="single" w:color="000000" w:sz="4" w:space="0"/>
            </w:tcBorders>
            <w:shd w:val="clear"/>
            <w:noWrap/>
            <w:vAlign w:val="center"/>
          </w:tcPr>
          <w:p w14:paraId="302E32F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成交金额</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2D3631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1453.60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2C2969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18949.58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55A509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1694.20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6ED969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65091.63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6C1FE0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68308.39 </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32A409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8857.75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1081C3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7113.04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5BEB07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12636.28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3A0348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32251.42 </w:t>
            </w:r>
          </w:p>
        </w:tc>
        <w:tc>
          <w:tcPr>
            <w:tcW w:w="479" w:type="pct"/>
            <w:tcBorders>
              <w:top w:val="single" w:color="000000" w:sz="4" w:space="0"/>
              <w:left w:val="single" w:color="000000" w:sz="4" w:space="0"/>
              <w:bottom w:val="single" w:color="000000" w:sz="4" w:space="0"/>
              <w:right w:val="single" w:color="000000" w:sz="4" w:space="0"/>
            </w:tcBorders>
            <w:shd w:val="clear"/>
            <w:noWrap/>
            <w:vAlign w:val="center"/>
          </w:tcPr>
          <w:p w14:paraId="71D7A3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216355.90 </w:t>
            </w:r>
          </w:p>
        </w:tc>
      </w:tr>
      <w:tr w14:paraId="704456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noWrap/>
            <w:vAlign w:val="center"/>
          </w:tcPr>
          <w:p w14:paraId="0F0C92BE">
            <w:pPr>
              <w:jc w:val="center"/>
              <w:rPr>
                <w:rFonts w:hint="eastAsia" w:ascii="宋体" w:hAnsi="宋体" w:eastAsia="宋体" w:cs="宋体"/>
                <w:b/>
                <w:bCs/>
                <w:i w:val="0"/>
                <w:iCs w:val="0"/>
                <w:color w:val="000000"/>
                <w:sz w:val="24"/>
                <w:szCs w:val="24"/>
                <w:u w:val="none"/>
              </w:rPr>
            </w:pPr>
          </w:p>
        </w:tc>
        <w:tc>
          <w:tcPr>
            <w:tcW w:w="404" w:type="pct"/>
            <w:tcBorders>
              <w:top w:val="single" w:color="000000" w:sz="4" w:space="0"/>
              <w:left w:val="single" w:color="000000" w:sz="4" w:space="0"/>
              <w:bottom w:val="single" w:color="000000" w:sz="4" w:space="0"/>
              <w:right w:val="single" w:color="000000" w:sz="4" w:space="0"/>
            </w:tcBorders>
            <w:shd w:val="clear"/>
            <w:noWrap/>
            <w:vAlign w:val="center"/>
          </w:tcPr>
          <w:p w14:paraId="07FBB5B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节约资金</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44B8D4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189.52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20771B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2343.22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75F20B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108.49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19B902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14384.21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793514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1711.43 </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685C7E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1031.34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14236F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621.98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066A0E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1961.81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44C36F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4789.25 </w:t>
            </w:r>
          </w:p>
        </w:tc>
        <w:tc>
          <w:tcPr>
            <w:tcW w:w="479" w:type="pct"/>
            <w:tcBorders>
              <w:top w:val="single" w:color="000000" w:sz="4" w:space="0"/>
              <w:left w:val="single" w:color="000000" w:sz="4" w:space="0"/>
              <w:bottom w:val="single" w:color="000000" w:sz="4" w:space="0"/>
              <w:right w:val="single" w:color="000000" w:sz="4" w:space="0"/>
            </w:tcBorders>
            <w:shd w:val="clear"/>
            <w:noWrap/>
            <w:vAlign w:val="center"/>
          </w:tcPr>
          <w:p w14:paraId="2E7C54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27141.23 </w:t>
            </w:r>
          </w:p>
        </w:tc>
      </w:tr>
      <w:tr w14:paraId="7A92B3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noWrap/>
            <w:vAlign w:val="center"/>
          </w:tcPr>
          <w:p w14:paraId="5C4C3E94">
            <w:pPr>
              <w:jc w:val="center"/>
              <w:rPr>
                <w:rFonts w:hint="eastAsia" w:ascii="宋体" w:hAnsi="宋体" w:eastAsia="宋体" w:cs="宋体"/>
                <w:b/>
                <w:bCs/>
                <w:i w:val="0"/>
                <w:iCs w:val="0"/>
                <w:color w:val="000000"/>
                <w:sz w:val="24"/>
                <w:szCs w:val="24"/>
                <w:u w:val="none"/>
              </w:rPr>
            </w:pPr>
          </w:p>
        </w:tc>
        <w:tc>
          <w:tcPr>
            <w:tcW w:w="404" w:type="pct"/>
            <w:tcBorders>
              <w:top w:val="single" w:color="000000" w:sz="4" w:space="0"/>
              <w:left w:val="single" w:color="000000" w:sz="4" w:space="0"/>
              <w:bottom w:val="single" w:color="000000" w:sz="4" w:space="0"/>
              <w:right w:val="single" w:color="000000" w:sz="4" w:space="0"/>
            </w:tcBorders>
            <w:shd w:val="clear"/>
            <w:noWrap/>
            <w:vAlign w:val="center"/>
          </w:tcPr>
          <w:p w14:paraId="1A044AF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节约率</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6DC3C6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11.85%</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43FFC6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11.05%</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60299D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14.81%</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63BC63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20.65%</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3D5FF7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15.13%</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307E72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12.16%</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604203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13.78%</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76777D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13.86%</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4832E2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13.20%</w:t>
            </w:r>
          </w:p>
        </w:tc>
        <w:tc>
          <w:tcPr>
            <w:tcW w:w="479" w:type="pct"/>
            <w:tcBorders>
              <w:top w:val="single" w:color="000000" w:sz="4" w:space="0"/>
              <w:left w:val="single" w:color="000000" w:sz="4" w:space="0"/>
              <w:bottom w:val="single" w:color="000000" w:sz="4" w:space="0"/>
              <w:right w:val="single" w:color="000000" w:sz="4" w:space="0"/>
            </w:tcBorders>
            <w:shd w:val="clear"/>
            <w:noWrap/>
            <w:vAlign w:val="center"/>
          </w:tcPr>
          <w:p w14:paraId="15926B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16.16%</w:t>
            </w:r>
          </w:p>
        </w:tc>
      </w:tr>
      <w:tr w14:paraId="74905D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noWrap/>
            <w:vAlign w:val="center"/>
          </w:tcPr>
          <w:p w14:paraId="2BD4BC5F">
            <w:pPr>
              <w:jc w:val="center"/>
              <w:rPr>
                <w:rFonts w:hint="eastAsia" w:ascii="宋体" w:hAnsi="宋体" w:eastAsia="宋体" w:cs="宋体"/>
                <w:b/>
                <w:bCs/>
                <w:i w:val="0"/>
                <w:iCs w:val="0"/>
                <w:color w:val="000000"/>
                <w:sz w:val="24"/>
                <w:szCs w:val="24"/>
                <w:u w:val="none"/>
              </w:rPr>
            </w:pPr>
          </w:p>
        </w:tc>
        <w:tc>
          <w:tcPr>
            <w:tcW w:w="404" w:type="pct"/>
            <w:tcBorders>
              <w:top w:val="single" w:color="000000" w:sz="4" w:space="0"/>
              <w:left w:val="single" w:color="000000" w:sz="4" w:space="0"/>
              <w:bottom w:val="single" w:color="000000" w:sz="4" w:space="0"/>
              <w:right w:val="single" w:color="000000" w:sz="4" w:space="0"/>
            </w:tcBorders>
            <w:shd w:val="clear"/>
            <w:noWrap/>
            <w:vAlign w:val="center"/>
          </w:tcPr>
          <w:p w14:paraId="436AB54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增值资金</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6A298A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26.79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626F7F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0.26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440916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87.50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69F49D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38.88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41CE4A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20.00 </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6F1390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30.34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507646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13.56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7AF7E0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5D0606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79" w:type="pct"/>
            <w:tcBorders>
              <w:top w:val="single" w:color="000000" w:sz="4" w:space="0"/>
              <w:left w:val="single" w:color="000000" w:sz="4" w:space="0"/>
              <w:bottom w:val="single" w:color="000000" w:sz="4" w:space="0"/>
              <w:right w:val="single" w:color="000000" w:sz="4" w:space="0"/>
            </w:tcBorders>
            <w:shd w:val="clear"/>
            <w:noWrap/>
            <w:vAlign w:val="center"/>
          </w:tcPr>
          <w:p w14:paraId="1F67FE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217.33 </w:t>
            </w:r>
          </w:p>
        </w:tc>
      </w:tr>
      <w:tr w14:paraId="36B224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noWrap/>
            <w:vAlign w:val="center"/>
          </w:tcPr>
          <w:p w14:paraId="4140EAEB">
            <w:pPr>
              <w:jc w:val="center"/>
              <w:rPr>
                <w:rFonts w:hint="eastAsia" w:ascii="宋体" w:hAnsi="宋体" w:eastAsia="宋体" w:cs="宋体"/>
                <w:b/>
                <w:bCs/>
                <w:i w:val="0"/>
                <w:iCs w:val="0"/>
                <w:color w:val="000000"/>
                <w:sz w:val="24"/>
                <w:szCs w:val="24"/>
                <w:u w:val="none"/>
              </w:rPr>
            </w:pPr>
          </w:p>
        </w:tc>
        <w:tc>
          <w:tcPr>
            <w:tcW w:w="404" w:type="pct"/>
            <w:tcBorders>
              <w:top w:val="single" w:color="000000" w:sz="4" w:space="0"/>
              <w:left w:val="single" w:color="000000" w:sz="4" w:space="0"/>
              <w:bottom w:val="single" w:color="000000" w:sz="4" w:space="0"/>
              <w:right w:val="single" w:color="000000" w:sz="4" w:space="0"/>
            </w:tcBorders>
            <w:shd w:val="clear"/>
            <w:noWrap/>
            <w:vAlign w:val="center"/>
          </w:tcPr>
          <w:p w14:paraId="2B85320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增值率</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2BE173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157.50%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318F44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0.28%</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25C8A1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8.90%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5E9A85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0.40%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07E31D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0.03%</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00A16D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2.21%</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250B27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0.42%</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5FF9BC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2FA518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79" w:type="pct"/>
            <w:tcBorders>
              <w:top w:val="single" w:color="000000" w:sz="4" w:space="0"/>
              <w:left w:val="single" w:color="000000" w:sz="4" w:space="0"/>
              <w:bottom w:val="single" w:color="000000" w:sz="4" w:space="0"/>
              <w:right w:val="single" w:color="000000" w:sz="4" w:space="0"/>
            </w:tcBorders>
            <w:shd w:val="clear"/>
            <w:noWrap/>
            <w:vAlign w:val="center"/>
          </w:tcPr>
          <w:p w14:paraId="128DB5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0.29%</w:t>
            </w:r>
          </w:p>
        </w:tc>
      </w:tr>
      <w:tr w14:paraId="49500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90" w:type="pct"/>
            <w:vMerge w:val="restart"/>
            <w:tcBorders>
              <w:top w:val="single" w:color="000000" w:sz="4" w:space="0"/>
              <w:left w:val="single" w:color="000000" w:sz="4" w:space="0"/>
              <w:bottom w:val="single" w:color="000000" w:sz="4" w:space="0"/>
              <w:right w:val="single" w:color="000000" w:sz="4" w:space="0"/>
            </w:tcBorders>
            <w:shd w:val="clear"/>
            <w:vAlign w:val="center"/>
          </w:tcPr>
          <w:p w14:paraId="4A074ED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工程建设招投标</w:t>
            </w:r>
          </w:p>
        </w:tc>
        <w:tc>
          <w:tcPr>
            <w:tcW w:w="404" w:type="pct"/>
            <w:tcBorders>
              <w:top w:val="single" w:color="000000" w:sz="4" w:space="0"/>
              <w:left w:val="single" w:color="000000" w:sz="4" w:space="0"/>
              <w:bottom w:val="single" w:color="000000" w:sz="4" w:space="0"/>
              <w:right w:val="single" w:color="000000" w:sz="4" w:space="0"/>
            </w:tcBorders>
            <w:shd w:val="clear"/>
            <w:noWrap/>
            <w:vAlign w:val="center"/>
          </w:tcPr>
          <w:p w14:paraId="4ED34A7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项目数量</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609D58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52294B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63B4C9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327104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17</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172C7E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6F5AFD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13BE49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2B283B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3BA875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13</w:t>
            </w:r>
          </w:p>
        </w:tc>
        <w:tc>
          <w:tcPr>
            <w:tcW w:w="479" w:type="pct"/>
            <w:tcBorders>
              <w:top w:val="single" w:color="000000" w:sz="4" w:space="0"/>
              <w:left w:val="single" w:color="000000" w:sz="4" w:space="0"/>
              <w:bottom w:val="single" w:color="000000" w:sz="4" w:space="0"/>
              <w:right w:val="single" w:color="000000" w:sz="4" w:space="0"/>
            </w:tcBorders>
            <w:shd w:val="clear"/>
            <w:noWrap/>
            <w:vAlign w:val="center"/>
          </w:tcPr>
          <w:p w14:paraId="4A83B8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56 </w:t>
            </w:r>
          </w:p>
        </w:tc>
      </w:tr>
      <w:tr w14:paraId="6833B5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B99C0FC">
            <w:pPr>
              <w:jc w:val="center"/>
              <w:rPr>
                <w:rFonts w:hint="eastAsia" w:ascii="宋体" w:hAnsi="宋体" w:eastAsia="宋体" w:cs="宋体"/>
                <w:b/>
                <w:bCs/>
                <w:i w:val="0"/>
                <w:iCs w:val="0"/>
                <w:color w:val="000000"/>
                <w:sz w:val="24"/>
                <w:szCs w:val="24"/>
                <w:u w:val="none"/>
              </w:rPr>
            </w:pPr>
          </w:p>
        </w:tc>
        <w:tc>
          <w:tcPr>
            <w:tcW w:w="404" w:type="pct"/>
            <w:tcBorders>
              <w:top w:val="single" w:color="000000" w:sz="4" w:space="0"/>
              <w:left w:val="single" w:color="000000" w:sz="4" w:space="0"/>
              <w:bottom w:val="single" w:color="000000" w:sz="4" w:space="0"/>
              <w:right w:val="single" w:color="000000" w:sz="4" w:space="0"/>
            </w:tcBorders>
            <w:shd w:val="clear"/>
            <w:noWrap/>
            <w:vAlign w:val="center"/>
          </w:tcPr>
          <w:p w14:paraId="4EACA3B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成交金额</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4120B1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1409.80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23ACB6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15879.87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415CDC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428.33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48B847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16156.47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6D0E46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5041.61 </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5690FA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3003.95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1A2C11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1179.59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06724E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10272.77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5924E6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25877.37 </w:t>
            </w:r>
          </w:p>
        </w:tc>
        <w:tc>
          <w:tcPr>
            <w:tcW w:w="479" w:type="pct"/>
            <w:tcBorders>
              <w:top w:val="single" w:color="000000" w:sz="4" w:space="0"/>
              <w:left w:val="single" w:color="000000" w:sz="4" w:space="0"/>
              <w:bottom w:val="single" w:color="000000" w:sz="4" w:space="0"/>
              <w:right w:val="single" w:color="000000" w:sz="4" w:space="0"/>
            </w:tcBorders>
            <w:shd w:val="clear"/>
            <w:noWrap/>
            <w:vAlign w:val="center"/>
          </w:tcPr>
          <w:p w14:paraId="6D5DDD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79249.77 </w:t>
            </w:r>
          </w:p>
        </w:tc>
      </w:tr>
      <w:tr w14:paraId="648C2A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4834188">
            <w:pPr>
              <w:jc w:val="center"/>
              <w:rPr>
                <w:rFonts w:hint="eastAsia" w:ascii="宋体" w:hAnsi="宋体" w:eastAsia="宋体" w:cs="宋体"/>
                <w:b/>
                <w:bCs/>
                <w:i w:val="0"/>
                <w:iCs w:val="0"/>
                <w:color w:val="000000"/>
                <w:sz w:val="24"/>
                <w:szCs w:val="24"/>
                <w:u w:val="none"/>
              </w:rPr>
            </w:pPr>
          </w:p>
        </w:tc>
        <w:tc>
          <w:tcPr>
            <w:tcW w:w="404" w:type="pct"/>
            <w:tcBorders>
              <w:top w:val="single" w:color="000000" w:sz="4" w:space="0"/>
              <w:left w:val="single" w:color="000000" w:sz="4" w:space="0"/>
              <w:bottom w:val="single" w:color="000000" w:sz="4" w:space="0"/>
              <w:right w:val="single" w:color="000000" w:sz="4" w:space="0"/>
            </w:tcBorders>
            <w:shd w:val="clear"/>
            <w:noWrap/>
            <w:vAlign w:val="center"/>
          </w:tcPr>
          <w:p w14:paraId="2A576E1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预算金额</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6C1235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1599.32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1C86B7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17745.15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4D0108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430.27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1E19B5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17873.46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08DE1B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5618.15 </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329C99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3477.91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482E5D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1264.24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741AC2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11790.42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503003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29597.36 </w:t>
            </w:r>
          </w:p>
        </w:tc>
        <w:tc>
          <w:tcPr>
            <w:tcW w:w="479" w:type="pct"/>
            <w:tcBorders>
              <w:top w:val="single" w:color="000000" w:sz="4" w:space="0"/>
              <w:left w:val="single" w:color="000000" w:sz="4" w:space="0"/>
              <w:bottom w:val="single" w:color="000000" w:sz="4" w:space="0"/>
              <w:right w:val="single" w:color="000000" w:sz="4" w:space="0"/>
            </w:tcBorders>
            <w:shd w:val="clear"/>
            <w:noWrap/>
            <w:vAlign w:val="center"/>
          </w:tcPr>
          <w:p w14:paraId="7AD83A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89396.29 </w:t>
            </w:r>
          </w:p>
        </w:tc>
      </w:tr>
      <w:tr w14:paraId="696611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242DD6B">
            <w:pPr>
              <w:jc w:val="center"/>
              <w:rPr>
                <w:rFonts w:hint="eastAsia" w:ascii="宋体" w:hAnsi="宋体" w:eastAsia="宋体" w:cs="宋体"/>
                <w:b/>
                <w:bCs/>
                <w:i w:val="0"/>
                <w:iCs w:val="0"/>
                <w:color w:val="000000"/>
                <w:sz w:val="24"/>
                <w:szCs w:val="24"/>
                <w:u w:val="none"/>
              </w:rPr>
            </w:pPr>
          </w:p>
        </w:tc>
        <w:tc>
          <w:tcPr>
            <w:tcW w:w="404" w:type="pct"/>
            <w:tcBorders>
              <w:top w:val="single" w:color="000000" w:sz="4" w:space="0"/>
              <w:left w:val="single" w:color="000000" w:sz="4" w:space="0"/>
              <w:bottom w:val="single" w:color="000000" w:sz="4" w:space="0"/>
              <w:right w:val="single" w:color="000000" w:sz="4" w:space="0"/>
            </w:tcBorders>
            <w:shd w:val="clear"/>
            <w:noWrap/>
            <w:vAlign w:val="center"/>
          </w:tcPr>
          <w:p w14:paraId="25F8C61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节约资金</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5A152C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189.52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0EEAE7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1865.29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5F6164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1.94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11F746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1716.99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0013CF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576.53 </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671AE0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473.96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100E1C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84.65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5725E7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1517.66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485E49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3719.99 </w:t>
            </w:r>
          </w:p>
        </w:tc>
        <w:tc>
          <w:tcPr>
            <w:tcW w:w="479" w:type="pct"/>
            <w:tcBorders>
              <w:top w:val="single" w:color="000000" w:sz="4" w:space="0"/>
              <w:left w:val="single" w:color="000000" w:sz="4" w:space="0"/>
              <w:bottom w:val="single" w:color="000000" w:sz="4" w:space="0"/>
              <w:right w:val="single" w:color="000000" w:sz="4" w:space="0"/>
            </w:tcBorders>
            <w:shd w:val="clear"/>
            <w:noWrap/>
            <w:vAlign w:val="center"/>
          </w:tcPr>
          <w:p w14:paraId="240D94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10146.52 </w:t>
            </w:r>
          </w:p>
        </w:tc>
      </w:tr>
      <w:tr w14:paraId="4FEC1C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8F47F57">
            <w:pPr>
              <w:jc w:val="center"/>
              <w:rPr>
                <w:rFonts w:hint="eastAsia" w:ascii="宋体" w:hAnsi="宋体" w:eastAsia="宋体" w:cs="宋体"/>
                <w:b/>
                <w:bCs/>
                <w:i w:val="0"/>
                <w:iCs w:val="0"/>
                <w:color w:val="000000"/>
                <w:sz w:val="24"/>
                <w:szCs w:val="24"/>
                <w:u w:val="none"/>
              </w:rPr>
            </w:pPr>
          </w:p>
        </w:tc>
        <w:tc>
          <w:tcPr>
            <w:tcW w:w="404" w:type="pct"/>
            <w:tcBorders>
              <w:top w:val="single" w:color="000000" w:sz="4" w:space="0"/>
              <w:left w:val="single" w:color="000000" w:sz="4" w:space="0"/>
              <w:bottom w:val="single" w:color="000000" w:sz="4" w:space="0"/>
              <w:right w:val="single" w:color="000000" w:sz="4" w:space="0"/>
            </w:tcBorders>
            <w:shd w:val="clear"/>
            <w:noWrap/>
            <w:vAlign w:val="center"/>
          </w:tcPr>
          <w:p w14:paraId="56863C0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节约率</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2B7EC3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11.85%</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567F70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10.51%</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405EF1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0.45%</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2874DE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9.61%</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444290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10.26%</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201F47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13.63%</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422CBB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6.70%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22DDE9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12.87%</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7D1188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12.57%</w:t>
            </w:r>
          </w:p>
        </w:tc>
        <w:tc>
          <w:tcPr>
            <w:tcW w:w="479" w:type="pct"/>
            <w:tcBorders>
              <w:top w:val="single" w:color="000000" w:sz="4" w:space="0"/>
              <w:left w:val="single" w:color="000000" w:sz="4" w:space="0"/>
              <w:bottom w:val="single" w:color="000000" w:sz="4" w:space="0"/>
              <w:right w:val="single" w:color="000000" w:sz="4" w:space="0"/>
            </w:tcBorders>
            <w:shd w:val="clear"/>
            <w:noWrap/>
            <w:vAlign w:val="center"/>
          </w:tcPr>
          <w:p w14:paraId="24332F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11.35%</w:t>
            </w:r>
          </w:p>
        </w:tc>
      </w:tr>
      <w:tr w14:paraId="1B97E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90" w:type="pct"/>
            <w:vMerge w:val="restart"/>
            <w:tcBorders>
              <w:top w:val="single" w:color="000000" w:sz="4" w:space="0"/>
              <w:left w:val="single" w:color="000000" w:sz="4" w:space="0"/>
              <w:bottom w:val="single" w:color="000000" w:sz="4" w:space="0"/>
              <w:right w:val="single" w:color="000000" w:sz="4" w:space="0"/>
            </w:tcBorders>
            <w:shd w:val="clear"/>
            <w:vAlign w:val="center"/>
          </w:tcPr>
          <w:p w14:paraId="46BA798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小型工程项目</w:t>
            </w:r>
          </w:p>
        </w:tc>
        <w:tc>
          <w:tcPr>
            <w:tcW w:w="404" w:type="pct"/>
            <w:tcBorders>
              <w:top w:val="single" w:color="000000" w:sz="4" w:space="0"/>
              <w:left w:val="single" w:color="000000" w:sz="4" w:space="0"/>
              <w:bottom w:val="single" w:color="000000" w:sz="4" w:space="0"/>
              <w:right w:val="single" w:color="000000" w:sz="4" w:space="0"/>
            </w:tcBorders>
            <w:shd w:val="clear"/>
            <w:noWrap/>
            <w:vAlign w:val="center"/>
          </w:tcPr>
          <w:p w14:paraId="161858F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项目数量</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400B544D">
            <w:pPr>
              <w:jc w:val="center"/>
              <w:rPr>
                <w:rFonts w:hint="eastAsia" w:ascii="宋体" w:hAnsi="宋体" w:eastAsia="宋体" w:cs="宋体"/>
                <w:i w:val="0"/>
                <w:iCs w:val="0"/>
                <w:color w:val="000000"/>
                <w:sz w:val="22"/>
                <w:szCs w:val="22"/>
                <w:u w:val="none"/>
              </w:rPr>
            </w:pP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5852B9A2">
            <w:pPr>
              <w:jc w:val="center"/>
              <w:rPr>
                <w:rFonts w:hint="eastAsia" w:ascii="宋体" w:hAnsi="宋体" w:eastAsia="宋体" w:cs="宋体"/>
                <w:i w:val="0"/>
                <w:iCs w:val="0"/>
                <w:color w:val="000000"/>
                <w:sz w:val="24"/>
                <w:szCs w:val="24"/>
                <w:u w:val="none"/>
              </w:rPr>
            </w:pP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48F0661C">
            <w:pPr>
              <w:keepNext w:val="0"/>
              <w:keepLines w:val="0"/>
              <w:widowControl/>
              <w:suppressLineNumbers w:val="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7F08C2EA">
            <w:pPr>
              <w:keepNext w:val="0"/>
              <w:keepLines w:val="0"/>
              <w:widowControl/>
              <w:suppressLineNumbers w:val="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27</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728864E2">
            <w:pPr>
              <w:keepNext w:val="0"/>
              <w:keepLines w:val="0"/>
              <w:widowControl/>
              <w:suppressLineNumbers w:val="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20</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3935C400">
            <w:pPr>
              <w:keepNext w:val="0"/>
              <w:keepLines w:val="0"/>
              <w:widowControl/>
              <w:suppressLineNumbers w:val="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18</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3326B6F0">
            <w:pPr>
              <w:keepNext w:val="0"/>
              <w:keepLines w:val="0"/>
              <w:widowControl/>
              <w:suppressLineNumbers w:val="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8</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29B031C3">
            <w:pPr>
              <w:keepNext w:val="0"/>
              <w:keepLines w:val="0"/>
              <w:widowControl/>
              <w:suppressLineNumbers w:val="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9</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334456DF">
            <w:pPr>
              <w:keepNext w:val="0"/>
              <w:keepLines w:val="0"/>
              <w:widowControl/>
              <w:suppressLineNumbers w:val="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40</w:t>
            </w:r>
          </w:p>
        </w:tc>
        <w:tc>
          <w:tcPr>
            <w:tcW w:w="479" w:type="pct"/>
            <w:tcBorders>
              <w:top w:val="single" w:color="000000" w:sz="4" w:space="0"/>
              <w:left w:val="single" w:color="000000" w:sz="4" w:space="0"/>
              <w:bottom w:val="single" w:color="000000" w:sz="4" w:space="0"/>
              <w:right w:val="single" w:color="000000" w:sz="4" w:space="0"/>
            </w:tcBorders>
            <w:shd w:val="clear"/>
            <w:noWrap/>
            <w:vAlign w:val="center"/>
          </w:tcPr>
          <w:p w14:paraId="07B29E70">
            <w:pPr>
              <w:keepNext w:val="0"/>
              <w:keepLines w:val="0"/>
              <w:widowControl/>
              <w:suppressLineNumbers w:val="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122</w:t>
            </w:r>
          </w:p>
        </w:tc>
      </w:tr>
      <w:tr w14:paraId="6CF8F0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C226796">
            <w:pPr>
              <w:jc w:val="center"/>
              <w:rPr>
                <w:rFonts w:hint="eastAsia" w:ascii="宋体" w:hAnsi="宋体" w:eastAsia="宋体" w:cs="宋体"/>
                <w:b/>
                <w:bCs/>
                <w:i w:val="0"/>
                <w:iCs w:val="0"/>
                <w:color w:val="000000"/>
                <w:sz w:val="24"/>
                <w:szCs w:val="24"/>
                <w:u w:val="none"/>
              </w:rPr>
            </w:pPr>
          </w:p>
        </w:tc>
        <w:tc>
          <w:tcPr>
            <w:tcW w:w="404" w:type="pct"/>
            <w:tcBorders>
              <w:top w:val="single" w:color="000000" w:sz="4" w:space="0"/>
              <w:left w:val="single" w:color="000000" w:sz="4" w:space="0"/>
              <w:bottom w:val="single" w:color="000000" w:sz="4" w:space="0"/>
              <w:right w:val="single" w:color="000000" w:sz="4" w:space="0"/>
            </w:tcBorders>
            <w:shd w:val="clear"/>
            <w:noWrap/>
            <w:vAlign w:val="center"/>
          </w:tcPr>
          <w:p w14:paraId="16F406B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成交金额</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38DEF2F1">
            <w:pPr>
              <w:jc w:val="center"/>
              <w:rPr>
                <w:rFonts w:hint="eastAsia" w:ascii="宋体" w:hAnsi="宋体" w:eastAsia="宋体" w:cs="宋体"/>
                <w:i w:val="0"/>
                <w:iCs w:val="0"/>
                <w:color w:val="000000"/>
                <w:sz w:val="22"/>
                <w:szCs w:val="22"/>
                <w:u w:val="none"/>
              </w:rPr>
            </w:pP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57B6BFAB">
            <w:pPr>
              <w:jc w:val="center"/>
              <w:rPr>
                <w:rFonts w:hint="eastAsia" w:ascii="宋体" w:hAnsi="宋体" w:eastAsia="宋体" w:cs="宋体"/>
                <w:i w:val="0"/>
                <w:iCs w:val="0"/>
                <w:color w:val="000000"/>
                <w:sz w:val="24"/>
                <w:szCs w:val="24"/>
                <w:u w:val="none"/>
              </w:rPr>
            </w:pP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25451F7E">
            <w:pPr>
              <w:keepNext w:val="0"/>
              <w:keepLines w:val="0"/>
              <w:widowControl/>
              <w:suppressLineNumbers w:val="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2120ED54">
            <w:pPr>
              <w:keepNext w:val="0"/>
              <w:keepLines w:val="0"/>
              <w:widowControl/>
              <w:suppressLineNumbers w:val="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 xml:space="preserve">3571.47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3EB23794">
            <w:pPr>
              <w:keepNext w:val="0"/>
              <w:keepLines w:val="0"/>
              <w:widowControl/>
              <w:suppressLineNumbers w:val="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 xml:space="preserve">1758.38 </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7BB19884">
            <w:pPr>
              <w:keepNext w:val="0"/>
              <w:keepLines w:val="0"/>
              <w:widowControl/>
              <w:suppressLineNumbers w:val="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 xml:space="preserve">3116.63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6CEA6017">
            <w:pPr>
              <w:keepNext w:val="0"/>
              <w:keepLines w:val="0"/>
              <w:widowControl/>
              <w:suppressLineNumbers w:val="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 xml:space="preserve">1134.10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40CE0997">
            <w:pPr>
              <w:keepNext w:val="0"/>
              <w:keepLines w:val="0"/>
              <w:widowControl/>
              <w:suppressLineNumbers w:val="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 xml:space="preserve">1503.33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46E1AFB6">
            <w:pPr>
              <w:keepNext w:val="0"/>
              <w:keepLines w:val="0"/>
              <w:widowControl/>
              <w:suppressLineNumbers w:val="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 xml:space="preserve">4879.53 </w:t>
            </w:r>
          </w:p>
        </w:tc>
        <w:tc>
          <w:tcPr>
            <w:tcW w:w="479" w:type="pct"/>
            <w:tcBorders>
              <w:top w:val="single" w:color="000000" w:sz="4" w:space="0"/>
              <w:left w:val="single" w:color="000000" w:sz="4" w:space="0"/>
              <w:bottom w:val="single" w:color="000000" w:sz="4" w:space="0"/>
              <w:right w:val="single" w:color="000000" w:sz="4" w:space="0"/>
            </w:tcBorders>
            <w:shd w:val="clear"/>
            <w:noWrap/>
            <w:vAlign w:val="center"/>
          </w:tcPr>
          <w:p w14:paraId="0135C59A">
            <w:pPr>
              <w:keepNext w:val="0"/>
              <w:keepLines w:val="0"/>
              <w:widowControl/>
              <w:suppressLineNumbers w:val="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 xml:space="preserve">15963.44 </w:t>
            </w:r>
          </w:p>
        </w:tc>
      </w:tr>
      <w:tr w14:paraId="1230BF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5431D21">
            <w:pPr>
              <w:jc w:val="center"/>
              <w:rPr>
                <w:rFonts w:hint="eastAsia" w:ascii="宋体" w:hAnsi="宋体" w:eastAsia="宋体" w:cs="宋体"/>
                <w:b/>
                <w:bCs/>
                <w:i w:val="0"/>
                <w:iCs w:val="0"/>
                <w:color w:val="000000"/>
                <w:sz w:val="24"/>
                <w:szCs w:val="24"/>
                <w:u w:val="none"/>
              </w:rPr>
            </w:pPr>
          </w:p>
        </w:tc>
        <w:tc>
          <w:tcPr>
            <w:tcW w:w="404" w:type="pct"/>
            <w:tcBorders>
              <w:top w:val="single" w:color="000000" w:sz="4" w:space="0"/>
              <w:left w:val="single" w:color="000000" w:sz="4" w:space="0"/>
              <w:bottom w:val="single" w:color="000000" w:sz="4" w:space="0"/>
              <w:right w:val="single" w:color="000000" w:sz="4" w:space="0"/>
            </w:tcBorders>
            <w:shd w:val="clear"/>
            <w:noWrap/>
            <w:vAlign w:val="center"/>
          </w:tcPr>
          <w:p w14:paraId="6508599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预算金额</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6254935B">
            <w:pPr>
              <w:jc w:val="center"/>
              <w:rPr>
                <w:rFonts w:hint="eastAsia" w:ascii="宋体" w:hAnsi="宋体" w:eastAsia="宋体" w:cs="宋体"/>
                <w:i w:val="0"/>
                <w:iCs w:val="0"/>
                <w:color w:val="000000"/>
                <w:sz w:val="22"/>
                <w:szCs w:val="22"/>
                <w:u w:val="none"/>
              </w:rPr>
            </w:pP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23C76B2E">
            <w:pPr>
              <w:jc w:val="center"/>
              <w:rPr>
                <w:rFonts w:hint="eastAsia" w:ascii="宋体" w:hAnsi="宋体" w:eastAsia="宋体" w:cs="宋体"/>
                <w:i w:val="0"/>
                <w:iCs w:val="0"/>
                <w:color w:val="000000"/>
                <w:sz w:val="24"/>
                <w:szCs w:val="24"/>
                <w:u w:val="none"/>
              </w:rPr>
            </w:pP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16B47A6C">
            <w:pPr>
              <w:keepNext w:val="0"/>
              <w:keepLines w:val="0"/>
              <w:widowControl/>
              <w:suppressLineNumbers w:val="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6E350727">
            <w:pPr>
              <w:keepNext w:val="0"/>
              <w:keepLines w:val="0"/>
              <w:widowControl/>
              <w:suppressLineNumbers w:val="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 xml:space="preserve">4219.77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3316185C">
            <w:pPr>
              <w:keepNext w:val="0"/>
              <w:keepLines w:val="0"/>
              <w:widowControl/>
              <w:suppressLineNumbers w:val="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 xml:space="preserve">1929.12 </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2E6B432D">
            <w:pPr>
              <w:keepNext w:val="0"/>
              <w:keepLines w:val="0"/>
              <w:widowControl/>
              <w:suppressLineNumbers w:val="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 xml:space="preserve">3465.73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302CB9EA">
            <w:pPr>
              <w:keepNext w:val="0"/>
              <w:keepLines w:val="0"/>
              <w:widowControl/>
              <w:suppressLineNumbers w:val="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 xml:space="preserve">1359.19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40507D26">
            <w:pPr>
              <w:keepNext w:val="0"/>
              <w:keepLines w:val="0"/>
              <w:widowControl/>
              <w:suppressLineNumbers w:val="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 xml:space="preserve">1793.40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2FEDE557">
            <w:pPr>
              <w:keepNext w:val="0"/>
              <w:keepLines w:val="0"/>
              <w:widowControl/>
              <w:suppressLineNumbers w:val="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 xml:space="preserve">5789.91 </w:t>
            </w:r>
          </w:p>
        </w:tc>
        <w:tc>
          <w:tcPr>
            <w:tcW w:w="479" w:type="pct"/>
            <w:tcBorders>
              <w:top w:val="single" w:color="000000" w:sz="4" w:space="0"/>
              <w:left w:val="single" w:color="000000" w:sz="4" w:space="0"/>
              <w:bottom w:val="single" w:color="000000" w:sz="4" w:space="0"/>
              <w:right w:val="single" w:color="000000" w:sz="4" w:space="0"/>
            </w:tcBorders>
            <w:shd w:val="clear"/>
            <w:noWrap/>
            <w:vAlign w:val="center"/>
          </w:tcPr>
          <w:p w14:paraId="3B72ED2A">
            <w:pPr>
              <w:keepNext w:val="0"/>
              <w:keepLines w:val="0"/>
              <w:widowControl/>
              <w:suppressLineNumbers w:val="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 xml:space="preserve">18557.12 </w:t>
            </w:r>
          </w:p>
        </w:tc>
      </w:tr>
      <w:tr w14:paraId="0260A6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255DD49">
            <w:pPr>
              <w:jc w:val="center"/>
              <w:rPr>
                <w:rFonts w:hint="eastAsia" w:ascii="宋体" w:hAnsi="宋体" w:eastAsia="宋体" w:cs="宋体"/>
                <w:b/>
                <w:bCs/>
                <w:i w:val="0"/>
                <w:iCs w:val="0"/>
                <w:color w:val="000000"/>
                <w:sz w:val="24"/>
                <w:szCs w:val="24"/>
                <w:u w:val="none"/>
              </w:rPr>
            </w:pPr>
          </w:p>
        </w:tc>
        <w:tc>
          <w:tcPr>
            <w:tcW w:w="404" w:type="pct"/>
            <w:tcBorders>
              <w:top w:val="single" w:color="000000" w:sz="4" w:space="0"/>
              <w:left w:val="single" w:color="000000" w:sz="4" w:space="0"/>
              <w:bottom w:val="single" w:color="000000" w:sz="4" w:space="0"/>
              <w:right w:val="single" w:color="000000" w:sz="4" w:space="0"/>
            </w:tcBorders>
            <w:shd w:val="clear"/>
            <w:noWrap/>
            <w:vAlign w:val="center"/>
          </w:tcPr>
          <w:p w14:paraId="2F8C4BA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节约资金</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3797F6B5">
            <w:pPr>
              <w:jc w:val="center"/>
              <w:rPr>
                <w:rFonts w:hint="eastAsia" w:ascii="宋体" w:hAnsi="宋体" w:eastAsia="宋体" w:cs="宋体"/>
                <w:i w:val="0"/>
                <w:iCs w:val="0"/>
                <w:color w:val="000000"/>
                <w:sz w:val="22"/>
                <w:szCs w:val="22"/>
                <w:u w:val="none"/>
              </w:rPr>
            </w:pP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5B837C8C">
            <w:pPr>
              <w:jc w:val="center"/>
              <w:rPr>
                <w:rFonts w:hint="eastAsia" w:ascii="宋体" w:hAnsi="宋体" w:eastAsia="宋体" w:cs="宋体"/>
                <w:i w:val="0"/>
                <w:iCs w:val="0"/>
                <w:color w:val="000000"/>
                <w:sz w:val="24"/>
                <w:szCs w:val="24"/>
                <w:u w:val="none"/>
              </w:rPr>
            </w:pP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5367AF48">
            <w:pPr>
              <w:keepNext w:val="0"/>
              <w:keepLines w:val="0"/>
              <w:widowControl/>
              <w:suppressLineNumbers w:val="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72F89081">
            <w:pPr>
              <w:keepNext w:val="0"/>
              <w:keepLines w:val="0"/>
              <w:widowControl/>
              <w:suppressLineNumbers w:val="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 xml:space="preserve">648.30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4DE09E28">
            <w:pPr>
              <w:keepNext w:val="0"/>
              <w:keepLines w:val="0"/>
              <w:widowControl/>
              <w:suppressLineNumbers w:val="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 xml:space="preserve">170.74 </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3BD2772F">
            <w:pPr>
              <w:keepNext w:val="0"/>
              <w:keepLines w:val="0"/>
              <w:widowControl/>
              <w:suppressLineNumbers w:val="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 xml:space="preserve">349.11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54F5C87F">
            <w:pPr>
              <w:keepNext w:val="0"/>
              <w:keepLines w:val="0"/>
              <w:widowControl/>
              <w:suppressLineNumbers w:val="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 xml:space="preserve">225.09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7EE2F4E0">
            <w:pPr>
              <w:keepNext w:val="0"/>
              <w:keepLines w:val="0"/>
              <w:widowControl/>
              <w:suppressLineNumbers w:val="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 xml:space="preserve">290.06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01673B84">
            <w:pPr>
              <w:keepNext w:val="0"/>
              <w:keepLines w:val="0"/>
              <w:widowControl/>
              <w:suppressLineNumbers w:val="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 xml:space="preserve">910.38 </w:t>
            </w:r>
          </w:p>
        </w:tc>
        <w:tc>
          <w:tcPr>
            <w:tcW w:w="479" w:type="pct"/>
            <w:tcBorders>
              <w:top w:val="single" w:color="000000" w:sz="4" w:space="0"/>
              <w:left w:val="single" w:color="000000" w:sz="4" w:space="0"/>
              <w:bottom w:val="single" w:color="000000" w:sz="4" w:space="0"/>
              <w:right w:val="single" w:color="000000" w:sz="4" w:space="0"/>
            </w:tcBorders>
            <w:shd w:val="clear"/>
            <w:noWrap/>
            <w:vAlign w:val="center"/>
          </w:tcPr>
          <w:p w14:paraId="69B22951">
            <w:pPr>
              <w:keepNext w:val="0"/>
              <w:keepLines w:val="0"/>
              <w:widowControl/>
              <w:suppressLineNumbers w:val="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 xml:space="preserve">2593.68 </w:t>
            </w:r>
          </w:p>
        </w:tc>
      </w:tr>
      <w:tr w14:paraId="69BAB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9E17E90">
            <w:pPr>
              <w:jc w:val="center"/>
              <w:rPr>
                <w:rFonts w:hint="eastAsia" w:ascii="宋体" w:hAnsi="宋体" w:eastAsia="宋体" w:cs="宋体"/>
                <w:b/>
                <w:bCs/>
                <w:i w:val="0"/>
                <w:iCs w:val="0"/>
                <w:color w:val="000000"/>
                <w:sz w:val="24"/>
                <w:szCs w:val="24"/>
                <w:u w:val="none"/>
              </w:rPr>
            </w:pPr>
          </w:p>
        </w:tc>
        <w:tc>
          <w:tcPr>
            <w:tcW w:w="404" w:type="pct"/>
            <w:tcBorders>
              <w:top w:val="single" w:color="000000" w:sz="4" w:space="0"/>
              <w:left w:val="single" w:color="000000" w:sz="4" w:space="0"/>
              <w:bottom w:val="single" w:color="000000" w:sz="4" w:space="0"/>
              <w:right w:val="single" w:color="000000" w:sz="4" w:space="0"/>
            </w:tcBorders>
            <w:shd w:val="clear"/>
            <w:noWrap/>
            <w:vAlign w:val="center"/>
          </w:tcPr>
          <w:p w14:paraId="1319686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节约率</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1156E96B">
            <w:pPr>
              <w:jc w:val="center"/>
              <w:rPr>
                <w:rFonts w:hint="eastAsia" w:ascii="宋体" w:hAnsi="宋体" w:eastAsia="宋体" w:cs="宋体"/>
                <w:i w:val="0"/>
                <w:iCs w:val="0"/>
                <w:color w:val="000000"/>
                <w:sz w:val="22"/>
                <w:szCs w:val="22"/>
                <w:u w:val="none"/>
              </w:rPr>
            </w:pP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57FCE10F">
            <w:pPr>
              <w:jc w:val="center"/>
              <w:rPr>
                <w:rFonts w:hint="eastAsia" w:ascii="宋体" w:hAnsi="宋体" w:eastAsia="宋体" w:cs="宋体"/>
                <w:i w:val="0"/>
                <w:iCs w:val="0"/>
                <w:color w:val="000000"/>
                <w:sz w:val="24"/>
                <w:szCs w:val="24"/>
                <w:u w:val="none"/>
              </w:rPr>
            </w:pP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6CD298C5">
            <w:pPr>
              <w:keepNext w:val="0"/>
              <w:keepLines w:val="0"/>
              <w:widowControl/>
              <w:suppressLineNumbers w:val="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0.00%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2CAD2F94">
            <w:pPr>
              <w:keepNext w:val="0"/>
              <w:keepLines w:val="0"/>
              <w:widowControl/>
              <w:suppressLineNumbers w:val="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15.36%</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0DA17CF2">
            <w:pPr>
              <w:keepNext w:val="0"/>
              <w:keepLines w:val="0"/>
              <w:widowControl/>
              <w:suppressLineNumbers w:val="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8.85%</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6CD343E3">
            <w:pPr>
              <w:keepNext w:val="0"/>
              <w:keepLines w:val="0"/>
              <w:widowControl/>
              <w:suppressLineNumbers w:val="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10.07%</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2EC9D87E">
            <w:pPr>
              <w:keepNext w:val="0"/>
              <w:keepLines w:val="0"/>
              <w:widowControl/>
              <w:suppressLineNumbers w:val="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16.56%</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7BF324A4">
            <w:pPr>
              <w:keepNext w:val="0"/>
              <w:keepLines w:val="0"/>
              <w:widowControl/>
              <w:suppressLineNumbers w:val="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16.17%</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464477AB">
            <w:pPr>
              <w:keepNext w:val="0"/>
              <w:keepLines w:val="0"/>
              <w:widowControl/>
              <w:suppressLineNumbers w:val="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15.72%</w:t>
            </w:r>
          </w:p>
        </w:tc>
        <w:tc>
          <w:tcPr>
            <w:tcW w:w="479" w:type="pct"/>
            <w:tcBorders>
              <w:top w:val="single" w:color="000000" w:sz="4" w:space="0"/>
              <w:left w:val="single" w:color="000000" w:sz="4" w:space="0"/>
              <w:bottom w:val="single" w:color="000000" w:sz="4" w:space="0"/>
              <w:right w:val="single" w:color="000000" w:sz="4" w:space="0"/>
            </w:tcBorders>
            <w:shd w:val="clear"/>
            <w:noWrap/>
            <w:vAlign w:val="center"/>
          </w:tcPr>
          <w:p w14:paraId="5AE9E01D">
            <w:pPr>
              <w:keepNext w:val="0"/>
              <w:keepLines w:val="0"/>
              <w:widowControl/>
              <w:suppressLineNumbers w:val="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13.98%</w:t>
            </w:r>
          </w:p>
        </w:tc>
      </w:tr>
      <w:tr w14:paraId="37FFB7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90" w:type="pct"/>
            <w:vMerge w:val="restart"/>
            <w:tcBorders>
              <w:top w:val="single" w:color="000000" w:sz="4" w:space="0"/>
              <w:left w:val="single" w:color="000000" w:sz="4" w:space="0"/>
              <w:bottom w:val="single" w:color="000000" w:sz="4" w:space="0"/>
              <w:right w:val="single" w:color="000000" w:sz="4" w:space="0"/>
            </w:tcBorders>
            <w:shd w:val="clear"/>
            <w:noWrap/>
            <w:vAlign w:val="center"/>
          </w:tcPr>
          <w:p w14:paraId="4A21621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政府采购</w:t>
            </w:r>
          </w:p>
        </w:tc>
        <w:tc>
          <w:tcPr>
            <w:tcW w:w="404" w:type="pct"/>
            <w:tcBorders>
              <w:top w:val="single" w:color="000000" w:sz="4" w:space="0"/>
              <w:left w:val="single" w:color="000000" w:sz="4" w:space="0"/>
              <w:bottom w:val="single" w:color="000000" w:sz="4" w:space="0"/>
              <w:right w:val="single" w:color="000000" w:sz="4" w:space="0"/>
            </w:tcBorders>
            <w:shd w:val="clear"/>
            <w:noWrap/>
            <w:vAlign w:val="center"/>
          </w:tcPr>
          <w:p w14:paraId="5529560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项目数量</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6B20B0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55C6F8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54E283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08A51F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11</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7188AB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17</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558A0D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3E5AC4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9</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7EF8B1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591F4D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w:t>
            </w:r>
          </w:p>
        </w:tc>
        <w:tc>
          <w:tcPr>
            <w:tcW w:w="479" w:type="pct"/>
            <w:tcBorders>
              <w:top w:val="single" w:color="000000" w:sz="4" w:space="0"/>
              <w:left w:val="single" w:color="000000" w:sz="4" w:space="0"/>
              <w:bottom w:val="single" w:color="000000" w:sz="4" w:space="0"/>
              <w:right w:val="single" w:color="000000" w:sz="4" w:space="0"/>
            </w:tcBorders>
            <w:shd w:val="clear"/>
            <w:noWrap/>
            <w:vAlign w:val="center"/>
          </w:tcPr>
          <w:p w14:paraId="5E2B17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77</w:t>
            </w:r>
          </w:p>
        </w:tc>
      </w:tr>
      <w:tr w14:paraId="61CBE9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noWrap/>
            <w:vAlign w:val="center"/>
          </w:tcPr>
          <w:p w14:paraId="2A8FC00C">
            <w:pPr>
              <w:jc w:val="center"/>
              <w:rPr>
                <w:rFonts w:hint="eastAsia" w:ascii="宋体" w:hAnsi="宋体" w:eastAsia="宋体" w:cs="宋体"/>
                <w:b/>
                <w:bCs/>
                <w:i w:val="0"/>
                <w:iCs w:val="0"/>
                <w:color w:val="000000"/>
                <w:sz w:val="24"/>
                <w:szCs w:val="24"/>
                <w:u w:val="none"/>
              </w:rPr>
            </w:pPr>
          </w:p>
        </w:tc>
        <w:tc>
          <w:tcPr>
            <w:tcW w:w="404" w:type="pct"/>
            <w:tcBorders>
              <w:top w:val="single" w:color="000000" w:sz="4" w:space="0"/>
              <w:left w:val="single" w:color="000000" w:sz="4" w:space="0"/>
              <w:bottom w:val="single" w:color="000000" w:sz="4" w:space="0"/>
              <w:right w:val="single" w:color="000000" w:sz="4" w:space="0"/>
            </w:tcBorders>
            <w:shd w:val="clear"/>
            <w:noWrap/>
            <w:vAlign w:val="center"/>
          </w:tcPr>
          <w:p w14:paraId="0B4E05C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成交金额</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15E788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5FC716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1975.04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306AF1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180.55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408589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1232.20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4026B5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2150.52 </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43CCAB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1138.91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737375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1333.98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12A602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249.44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3410DB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694.60 </w:t>
            </w:r>
          </w:p>
        </w:tc>
        <w:tc>
          <w:tcPr>
            <w:tcW w:w="479" w:type="pct"/>
            <w:tcBorders>
              <w:top w:val="single" w:color="000000" w:sz="4" w:space="0"/>
              <w:left w:val="single" w:color="000000" w:sz="4" w:space="0"/>
              <w:bottom w:val="single" w:color="000000" w:sz="4" w:space="0"/>
              <w:right w:val="single" w:color="000000" w:sz="4" w:space="0"/>
            </w:tcBorders>
            <w:shd w:val="clear"/>
            <w:noWrap/>
            <w:vAlign w:val="center"/>
          </w:tcPr>
          <w:p w14:paraId="5F635B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8955.23 </w:t>
            </w:r>
          </w:p>
        </w:tc>
      </w:tr>
      <w:tr w14:paraId="55ED2B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noWrap/>
            <w:vAlign w:val="center"/>
          </w:tcPr>
          <w:p w14:paraId="2E252280">
            <w:pPr>
              <w:jc w:val="center"/>
              <w:rPr>
                <w:rFonts w:hint="eastAsia" w:ascii="宋体" w:hAnsi="宋体" w:eastAsia="宋体" w:cs="宋体"/>
                <w:b/>
                <w:bCs/>
                <w:i w:val="0"/>
                <w:iCs w:val="0"/>
                <w:color w:val="000000"/>
                <w:sz w:val="24"/>
                <w:szCs w:val="24"/>
                <w:u w:val="none"/>
              </w:rPr>
            </w:pPr>
          </w:p>
        </w:tc>
        <w:tc>
          <w:tcPr>
            <w:tcW w:w="404" w:type="pct"/>
            <w:tcBorders>
              <w:top w:val="single" w:color="000000" w:sz="4" w:space="0"/>
              <w:left w:val="single" w:color="000000" w:sz="4" w:space="0"/>
              <w:bottom w:val="single" w:color="000000" w:sz="4" w:space="0"/>
              <w:right w:val="single" w:color="000000" w:sz="4" w:space="0"/>
            </w:tcBorders>
            <w:shd w:val="clear"/>
            <w:noWrap/>
            <w:vAlign w:val="center"/>
          </w:tcPr>
          <w:p w14:paraId="7594651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预算金额</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328453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175965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2277.37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757F51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281.50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01CD1B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1301.22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2C3E60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3069.50 </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103EFC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1322.78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77194F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1602.73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7ED821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386.80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5FFB5A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838.43 </w:t>
            </w:r>
          </w:p>
        </w:tc>
        <w:tc>
          <w:tcPr>
            <w:tcW w:w="479" w:type="pct"/>
            <w:tcBorders>
              <w:top w:val="single" w:color="000000" w:sz="4" w:space="0"/>
              <w:left w:val="single" w:color="000000" w:sz="4" w:space="0"/>
              <w:bottom w:val="single" w:color="000000" w:sz="4" w:space="0"/>
              <w:right w:val="single" w:color="000000" w:sz="4" w:space="0"/>
            </w:tcBorders>
            <w:shd w:val="clear"/>
            <w:noWrap/>
            <w:vAlign w:val="center"/>
          </w:tcPr>
          <w:p w14:paraId="3482AE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11080.33 </w:t>
            </w:r>
          </w:p>
        </w:tc>
      </w:tr>
      <w:tr w14:paraId="7B112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noWrap/>
            <w:vAlign w:val="center"/>
          </w:tcPr>
          <w:p w14:paraId="3FE7E140">
            <w:pPr>
              <w:jc w:val="center"/>
              <w:rPr>
                <w:rFonts w:hint="eastAsia" w:ascii="宋体" w:hAnsi="宋体" w:eastAsia="宋体" w:cs="宋体"/>
                <w:b/>
                <w:bCs/>
                <w:i w:val="0"/>
                <w:iCs w:val="0"/>
                <w:color w:val="000000"/>
                <w:sz w:val="24"/>
                <w:szCs w:val="24"/>
                <w:u w:val="none"/>
              </w:rPr>
            </w:pPr>
          </w:p>
        </w:tc>
        <w:tc>
          <w:tcPr>
            <w:tcW w:w="404" w:type="pct"/>
            <w:tcBorders>
              <w:top w:val="single" w:color="000000" w:sz="4" w:space="0"/>
              <w:left w:val="single" w:color="000000" w:sz="4" w:space="0"/>
              <w:bottom w:val="single" w:color="000000" w:sz="4" w:space="0"/>
              <w:right w:val="single" w:color="000000" w:sz="4" w:space="0"/>
            </w:tcBorders>
            <w:shd w:val="clear"/>
            <w:noWrap/>
            <w:vAlign w:val="center"/>
          </w:tcPr>
          <w:p w14:paraId="0158920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节约资金</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4E86BD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1D659A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302.33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259FA9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100.95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33F7E7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69.02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2C808B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918.98 </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0C5CDB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183.87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497F06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268.75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61B14B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137.37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23E85E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143.83 </w:t>
            </w:r>
          </w:p>
        </w:tc>
        <w:tc>
          <w:tcPr>
            <w:tcW w:w="479" w:type="pct"/>
            <w:tcBorders>
              <w:top w:val="single" w:color="000000" w:sz="4" w:space="0"/>
              <w:left w:val="single" w:color="000000" w:sz="4" w:space="0"/>
              <w:bottom w:val="single" w:color="000000" w:sz="4" w:space="0"/>
              <w:right w:val="single" w:color="000000" w:sz="4" w:space="0"/>
            </w:tcBorders>
            <w:shd w:val="clear"/>
            <w:noWrap/>
            <w:vAlign w:val="center"/>
          </w:tcPr>
          <w:p w14:paraId="420F5B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2125.09 </w:t>
            </w:r>
          </w:p>
        </w:tc>
      </w:tr>
      <w:tr w14:paraId="5BF070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noWrap/>
            <w:vAlign w:val="center"/>
          </w:tcPr>
          <w:p w14:paraId="4CC6E3C2">
            <w:pPr>
              <w:jc w:val="center"/>
              <w:rPr>
                <w:rFonts w:hint="eastAsia" w:ascii="宋体" w:hAnsi="宋体" w:eastAsia="宋体" w:cs="宋体"/>
                <w:b/>
                <w:bCs/>
                <w:i w:val="0"/>
                <w:iCs w:val="0"/>
                <w:color w:val="000000"/>
                <w:sz w:val="24"/>
                <w:szCs w:val="24"/>
                <w:u w:val="none"/>
              </w:rPr>
            </w:pPr>
          </w:p>
        </w:tc>
        <w:tc>
          <w:tcPr>
            <w:tcW w:w="404" w:type="pct"/>
            <w:tcBorders>
              <w:top w:val="single" w:color="000000" w:sz="4" w:space="0"/>
              <w:left w:val="single" w:color="000000" w:sz="4" w:space="0"/>
              <w:bottom w:val="single" w:color="000000" w:sz="4" w:space="0"/>
              <w:right w:val="single" w:color="000000" w:sz="4" w:space="0"/>
            </w:tcBorders>
            <w:shd w:val="clear"/>
            <w:noWrap/>
            <w:vAlign w:val="center"/>
          </w:tcPr>
          <w:p w14:paraId="4556210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节约率</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12D1F4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0E20D9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13.28%</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7962E5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35.86%</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33D604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5.30%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720D57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29.94%</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2740FB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13.90%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676A82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16.77%</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39C8B6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35.51%</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7BE6FC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17.15%</w:t>
            </w:r>
          </w:p>
        </w:tc>
        <w:tc>
          <w:tcPr>
            <w:tcW w:w="479" w:type="pct"/>
            <w:tcBorders>
              <w:top w:val="single" w:color="000000" w:sz="4" w:space="0"/>
              <w:left w:val="single" w:color="000000" w:sz="4" w:space="0"/>
              <w:bottom w:val="single" w:color="000000" w:sz="4" w:space="0"/>
              <w:right w:val="single" w:color="000000" w:sz="4" w:space="0"/>
            </w:tcBorders>
            <w:shd w:val="clear"/>
            <w:noWrap/>
            <w:vAlign w:val="center"/>
          </w:tcPr>
          <w:p w14:paraId="75B92F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19.18%</w:t>
            </w:r>
          </w:p>
        </w:tc>
      </w:tr>
      <w:tr w14:paraId="43A0C1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90" w:type="pct"/>
            <w:vMerge w:val="restart"/>
            <w:tcBorders>
              <w:top w:val="single" w:color="000000" w:sz="4" w:space="0"/>
              <w:left w:val="single" w:color="000000" w:sz="4" w:space="0"/>
              <w:bottom w:val="single" w:color="000000" w:sz="4" w:space="0"/>
              <w:right w:val="single" w:color="000000" w:sz="4" w:space="0"/>
            </w:tcBorders>
            <w:shd w:val="clear"/>
            <w:vAlign w:val="center"/>
          </w:tcPr>
          <w:p w14:paraId="062B60D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国有产权交易</w:t>
            </w:r>
          </w:p>
        </w:tc>
        <w:tc>
          <w:tcPr>
            <w:tcW w:w="404" w:type="pct"/>
            <w:tcBorders>
              <w:top w:val="single" w:color="000000" w:sz="4" w:space="0"/>
              <w:left w:val="single" w:color="000000" w:sz="4" w:space="0"/>
              <w:bottom w:val="single" w:color="000000" w:sz="4" w:space="0"/>
              <w:right w:val="single" w:color="000000" w:sz="4" w:space="0"/>
            </w:tcBorders>
            <w:shd w:val="clear"/>
            <w:noWrap/>
            <w:vAlign w:val="center"/>
          </w:tcPr>
          <w:p w14:paraId="4A23B19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项目数量</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6FF844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6CD01A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321DA4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07EFEB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467CD8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2AA217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0861FF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61AF1E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0E8F45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479" w:type="pct"/>
            <w:tcBorders>
              <w:top w:val="single" w:color="000000" w:sz="4" w:space="0"/>
              <w:left w:val="single" w:color="000000" w:sz="4" w:space="0"/>
              <w:bottom w:val="single" w:color="000000" w:sz="4" w:space="0"/>
              <w:right w:val="single" w:color="000000" w:sz="4" w:space="0"/>
            </w:tcBorders>
            <w:shd w:val="clear"/>
            <w:noWrap/>
            <w:vAlign w:val="center"/>
          </w:tcPr>
          <w:p w14:paraId="4D54B5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18</w:t>
            </w:r>
          </w:p>
        </w:tc>
      </w:tr>
      <w:tr w14:paraId="7B2AB0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FD2582D">
            <w:pPr>
              <w:jc w:val="center"/>
              <w:rPr>
                <w:rFonts w:hint="eastAsia" w:ascii="宋体" w:hAnsi="宋体" w:eastAsia="宋体" w:cs="宋体"/>
                <w:b/>
                <w:bCs/>
                <w:i w:val="0"/>
                <w:iCs w:val="0"/>
                <w:color w:val="000000"/>
                <w:sz w:val="24"/>
                <w:szCs w:val="24"/>
                <w:u w:val="none"/>
              </w:rPr>
            </w:pPr>
          </w:p>
        </w:tc>
        <w:tc>
          <w:tcPr>
            <w:tcW w:w="404" w:type="pct"/>
            <w:tcBorders>
              <w:top w:val="single" w:color="000000" w:sz="4" w:space="0"/>
              <w:left w:val="single" w:color="000000" w:sz="4" w:space="0"/>
              <w:bottom w:val="single" w:color="000000" w:sz="4" w:space="0"/>
              <w:right w:val="single" w:color="000000" w:sz="4" w:space="0"/>
            </w:tcBorders>
            <w:shd w:val="clear"/>
            <w:noWrap/>
            <w:vAlign w:val="center"/>
          </w:tcPr>
          <w:p w14:paraId="65357EF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成交金额</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487881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43.80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3E06C2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45.33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6968C6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259.71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42DA33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58E06D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3EFEC6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209.18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745899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3025.38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301686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440.45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249AC8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750.00 </w:t>
            </w:r>
          </w:p>
        </w:tc>
        <w:tc>
          <w:tcPr>
            <w:tcW w:w="479" w:type="pct"/>
            <w:tcBorders>
              <w:top w:val="single" w:color="000000" w:sz="4" w:space="0"/>
              <w:left w:val="single" w:color="000000" w:sz="4" w:space="0"/>
              <w:bottom w:val="single" w:color="000000" w:sz="4" w:space="0"/>
              <w:right w:val="single" w:color="000000" w:sz="4" w:space="0"/>
            </w:tcBorders>
            <w:shd w:val="clear"/>
            <w:noWrap/>
            <w:vAlign w:val="center"/>
          </w:tcPr>
          <w:p w14:paraId="78EB79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4773.84 </w:t>
            </w:r>
          </w:p>
        </w:tc>
      </w:tr>
      <w:tr w14:paraId="109ECF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9B7605B">
            <w:pPr>
              <w:jc w:val="center"/>
              <w:rPr>
                <w:rFonts w:hint="eastAsia" w:ascii="宋体" w:hAnsi="宋体" w:eastAsia="宋体" w:cs="宋体"/>
                <w:b/>
                <w:bCs/>
                <w:i w:val="0"/>
                <w:iCs w:val="0"/>
                <w:color w:val="000000"/>
                <w:sz w:val="24"/>
                <w:szCs w:val="24"/>
                <w:u w:val="none"/>
              </w:rPr>
            </w:pPr>
          </w:p>
        </w:tc>
        <w:tc>
          <w:tcPr>
            <w:tcW w:w="404" w:type="pct"/>
            <w:tcBorders>
              <w:top w:val="single" w:color="000000" w:sz="4" w:space="0"/>
              <w:left w:val="single" w:color="000000" w:sz="4" w:space="0"/>
              <w:bottom w:val="single" w:color="000000" w:sz="4" w:space="0"/>
              <w:right w:val="single" w:color="000000" w:sz="4" w:space="0"/>
            </w:tcBorders>
            <w:shd w:val="clear"/>
            <w:noWrap/>
            <w:vAlign w:val="center"/>
          </w:tcPr>
          <w:p w14:paraId="256F50B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底价金额</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01DC0E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17.01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5553A1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45.33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44B462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172.21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410FA9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5F3C59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51E8FC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178.84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641A1A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3011.82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65E4F2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440.45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20E5C5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750.00 </w:t>
            </w:r>
          </w:p>
        </w:tc>
        <w:tc>
          <w:tcPr>
            <w:tcW w:w="479" w:type="pct"/>
            <w:tcBorders>
              <w:top w:val="single" w:color="000000" w:sz="4" w:space="0"/>
              <w:left w:val="single" w:color="000000" w:sz="4" w:space="0"/>
              <w:bottom w:val="single" w:color="000000" w:sz="4" w:space="0"/>
              <w:right w:val="single" w:color="000000" w:sz="4" w:space="0"/>
            </w:tcBorders>
            <w:shd w:val="clear"/>
            <w:noWrap/>
            <w:vAlign w:val="center"/>
          </w:tcPr>
          <w:p w14:paraId="07ECEE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4615.65 </w:t>
            </w:r>
          </w:p>
        </w:tc>
      </w:tr>
      <w:tr w14:paraId="0369A1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1EAFD40">
            <w:pPr>
              <w:jc w:val="center"/>
              <w:rPr>
                <w:rFonts w:hint="eastAsia" w:ascii="宋体" w:hAnsi="宋体" w:eastAsia="宋体" w:cs="宋体"/>
                <w:b/>
                <w:bCs/>
                <w:i w:val="0"/>
                <w:iCs w:val="0"/>
                <w:color w:val="000000"/>
                <w:sz w:val="24"/>
                <w:szCs w:val="24"/>
                <w:u w:val="none"/>
              </w:rPr>
            </w:pPr>
          </w:p>
        </w:tc>
        <w:tc>
          <w:tcPr>
            <w:tcW w:w="404" w:type="pct"/>
            <w:tcBorders>
              <w:top w:val="single" w:color="000000" w:sz="4" w:space="0"/>
              <w:left w:val="single" w:color="000000" w:sz="4" w:space="0"/>
              <w:bottom w:val="single" w:color="000000" w:sz="4" w:space="0"/>
              <w:right w:val="single" w:color="000000" w:sz="4" w:space="0"/>
            </w:tcBorders>
            <w:shd w:val="clear"/>
            <w:noWrap/>
            <w:vAlign w:val="center"/>
          </w:tcPr>
          <w:p w14:paraId="5C407AD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增值资金</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69FE29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26.79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20220E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54EED0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87.50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672435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7ADAC4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77C4ED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30.34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0F8AEB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13.56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40F3F3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584DB3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79" w:type="pct"/>
            <w:tcBorders>
              <w:top w:val="single" w:color="000000" w:sz="4" w:space="0"/>
              <w:left w:val="single" w:color="000000" w:sz="4" w:space="0"/>
              <w:bottom w:val="single" w:color="000000" w:sz="4" w:space="0"/>
              <w:right w:val="single" w:color="000000" w:sz="4" w:space="0"/>
            </w:tcBorders>
            <w:shd w:val="clear"/>
            <w:noWrap/>
            <w:vAlign w:val="center"/>
          </w:tcPr>
          <w:p w14:paraId="411223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158.19 </w:t>
            </w:r>
          </w:p>
        </w:tc>
      </w:tr>
      <w:tr w14:paraId="68630F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80B3C11">
            <w:pPr>
              <w:jc w:val="center"/>
              <w:rPr>
                <w:rFonts w:hint="eastAsia" w:ascii="宋体" w:hAnsi="宋体" w:eastAsia="宋体" w:cs="宋体"/>
                <w:b/>
                <w:bCs/>
                <w:i w:val="0"/>
                <w:iCs w:val="0"/>
                <w:color w:val="000000"/>
                <w:sz w:val="24"/>
                <w:szCs w:val="24"/>
                <w:u w:val="none"/>
              </w:rPr>
            </w:pPr>
          </w:p>
        </w:tc>
        <w:tc>
          <w:tcPr>
            <w:tcW w:w="404" w:type="pct"/>
            <w:tcBorders>
              <w:top w:val="single" w:color="000000" w:sz="4" w:space="0"/>
              <w:left w:val="single" w:color="000000" w:sz="4" w:space="0"/>
              <w:bottom w:val="single" w:color="000000" w:sz="4" w:space="0"/>
              <w:right w:val="single" w:color="000000" w:sz="4" w:space="0"/>
            </w:tcBorders>
            <w:shd w:val="clear"/>
            <w:noWrap/>
            <w:vAlign w:val="center"/>
          </w:tcPr>
          <w:p w14:paraId="3F758BC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增值率</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1C48C6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157.50%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667A2B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149C1D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50.81%</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19AD51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4DAC16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09BB4C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16.96%</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14BC2C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0.45%</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4046FD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6D5B0C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79" w:type="pct"/>
            <w:tcBorders>
              <w:top w:val="single" w:color="000000" w:sz="4" w:space="0"/>
              <w:left w:val="single" w:color="000000" w:sz="4" w:space="0"/>
              <w:bottom w:val="single" w:color="000000" w:sz="4" w:space="0"/>
              <w:right w:val="single" w:color="000000" w:sz="4" w:space="0"/>
            </w:tcBorders>
            <w:shd w:val="clear"/>
            <w:noWrap/>
            <w:vAlign w:val="center"/>
          </w:tcPr>
          <w:p w14:paraId="793D76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3.43%</w:t>
            </w:r>
          </w:p>
        </w:tc>
      </w:tr>
      <w:tr w14:paraId="4A4790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90" w:type="pct"/>
            <w:vMerge w:val="restart"/>
            <w:tcBorders>
              <w:top w:val="single" w:color="000000" w:sz="4" w:space="0"/>
              <w:left w:val="single" w:color="000000" w:sz="4" w:space="0"/>
              <w:bottom w:val="single" w:color="000000" w:sz="4" w:space="0"/>
              <w:right w:val="single" w:color="000000" w:sz="4" w:space="0"/>
            </w:tcBorders>
            <w:shd w:val="clear"/>
            <w:vAlign w:val="center"/>
          </w:tcPr>
          <w:p w14:paraId="0962EDC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土地出让</w:t>
            </w:r>
          </w:p>
        </w:tc>
        <w:tc>
          <w:tcPr>
            <w:tcW w:w="404" w:type="pct"/>
            <w:tcBorders>
              <w:top w:val="single" w:color="000000" w:sz="4" w:space="0"/>
              <w:left w:val="single" w:color="000000" w:sz="4" w:space="0"/>
              <w:bottom w:val="single" w:color="000000" w:sz="4" w:space="0"/>
              <w:right w:val="single" w:color="000000" w:sz="4" w:space="0"/>
            </w:tcBorders>
            <w:shd w:val="clear"/>
            <w:vAlign w:val="center"/>
          </w:tcPr>
          <w:p w14:paraId="5506A2B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项目数量</w:t>
            </w:r>
          </w:p>
        </w:tc>
        <w:tc>
          <w:tcPr>
            <w:tcW w:w="413" w:type="pct"/>
            <w:tcBorders>
              <w:top w:val="single" w:color="000000" w:sz="4" w:space="0"/>
              <w:left w:val="single" w:color="000000" w:sz="4" w:space="0"/>
              <w:bottom w:val="single" w:color="000000" w:sz="4" w:space="0"/>
              <w:right w:val="single" w:color="000000" w:sz="4" w:space="0"/>
            </w:tcBorders>
            <w:shd w:val="clear"/>
            <w:vAlign w:val="center"/>
          </w:tcPr>
          <w:p w14:paraId="314AE752">
            <w:pPr>
              <w:jc w:val="center"/>
              <w:rPr>
                <w:rFonts w:hint="eastAsia" w:ascii="宋体" w:hAnsi="宋体" w:eastAsia="宋体" w:cs="宋体"/>
                <w:i w:val="0"/>
                <w:iCs w:val="0"/>
                <w:color w:val="000000"/>
                <w:sz w:val="22"/>
                <w:szCs w:val="22"/>
                <w:u w:val="none"/>
              </w:rPr>
            </w:pP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73EB78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04C5C9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56D618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2F9D82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006706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0DE056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7A0537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5ABE9D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479" w:type="pct"/>
            <w:tcBorders>
              <w:top w:val="single" w:color="000000" w:sz="4" w:space="0"/>
              <w:left w:val="single" w:color="000000" w:sz="4" w:space="0"/>
              <w:bottom w:val="single" w:color="000000" w:sz="4" w:space="0"/>
              <w:right w:val="single" w:color="000000" w:sz="4" w:space="0"/>
            </w:tcBorders>
            <w:shd w:val="clear"/>
            <w:noWrap/>
            <w:vAlign w:val="center"/>
          </w:tcPr>
          <w:p w14:paraId="125257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14</w:t>
            </w:r>
          </w:p>
        </w:tc>
      </w:tr>
      <w:tr w14:paraId="2B3E60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8D7FB03">
            <w:pPr>
              <w:jc w:val="center"/>
              <w:rPr>
                <w:rFonts w:hint="eastAsia" w:ascii="宋体" w:hAnsi="宋体" w:eastAsia="宋体" w:cs="宋体"/>
                <w:b/>
                <w:bCs/>
                <w:i w:val="0"/>
                <w:iCs w:val="0"/>
                <w:color w:val="000000"/>
                <w:sz w:val="24"/>
                <w:szCs w:val="24"/>
                <w:u w:val="none"/>
              </w:rPr>
            </w:pPr>
          </w:p>
        </w:tc>
        <w:tc>
          <w:tcPr>
            <w:tcW w:w="404" w:type="pct"/>
            <w:tcBorders>
              <w:top w:val="single" w:color="000000" w:sz="4" w:space="0"/>
              <w:left w:val="single" w:color="000000" w:sz="4" w:space="0"/>
              <w:bottom w:val="single" w:color="000000" w:sz="4" w:space="0"/>
              <w:right w:val="single" w:color="000000" w:sz="4" w:space="0"/>
            </w:tcBorders>
            <w:shd w:val="clear"/>
            <w:vAlign w:val="center"/>
          </w:tcPr>
          <w:p w14:paraId="4B4F971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成交金额</w:t>
            </w:r>
          </w:p>
        </w:tc>
        <w:tc>
          <w:tcPr>
            <w:tcW w:w="413" w:type="pct"/>
            <w:tcBorders>
              <w:top w:val="single" w:color="000000" w:sz="4" w:space="0"/>
              <w:left w:val="single" w:color="000000" w:sz="4" w:space="0"/>
              <w:bottom w:val="single" w:color="000000" w:sz="4" w:space="0"/>
              <w:right w:val="single" w:color="000000" w:sz="4" w:space="0"/>
            </w:tcBorders>
            <w:shd w:val="clear"/>
            <w:vAlign w:val="center"/>
          </w:tcPr>
          <w:p w14:paraId="645000C4">
            <w:pPr>
              <w:jc w:val="center"/>
              <w:rPr>
                <w:rFonts w:hint="eastAsia" w:ascii="宋体" w:hAnsi="宋体" w:eastAsia="宋体" w:cs="宋体"/>
                <w:i w:val="0"/>
                <w:iCs w:val="0"/>
                <w:color w:val="000000"/>
                <w:sz w:val="22"/>
                <w:szCs w:val="22"/>
                <w:u w:val="none"/>
              </w:rPr>
            </w:pP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0C1F67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32A2BE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5B086A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9826.18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23DD47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58710.00 </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6111BF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1196.05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6E683D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118.35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14D862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483334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79" w:type="pct"/>
            <w:tcBorders>
              <w:top w:val="single" w:color="000000" w:sz="4" w:space="0"/>
              <w:left w:val="single" w:color="000000" w:sz="4" w:space="0"/>
              <w:bottom w:val="single" w:color="000000" w:sz="4" w:space="0"/>
              <w:right w:val="single" w:color="000000" w:sz="4" w:space="0"/>
            </w:tcBorders>
            <w:shd w:val="clear"/>
            <w:noWrap/>
            <w:vAlign w:val="center"/>
          </w:tcPr>
          <w:p w14:paraId="7AB7E6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69850.58 </w:t>
            </w:r>
          </w:p>
        </w:tc>
      </w:tr>
      <w:tr w14:paraId="3C9302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5C4E8CF">
            <w:pPr>
              <w:jc w:val="center"/>
              <w:rPr>
                <w:rFonts w:hint="eastAsia" w:ascii="宋体" w:hAnsi="宋体" w:eastAsia="宋体" w:cs="宋体"/>
                <w:b/>
                <w:bCs/>
                <w:i w:val="0"/>
                <w:iCs w:val="0"/>
                <w:color w:val="000000"/>
                <w:sz w:val="24"/>
                <w:szCs w:val="24"/>
                <w:u w:val="none"/>
              </w:rPr>
            </w:pPr>
          </w:p>
        </w:tc>
        <w:tc>
          <w:tcPr>
            <w:tcW w:w="404" w:type="pct"/>
            <w:tcBorders>
              <w:top w:val="single" w:color="000000" w:sz="4" w:space="0"/>
              <w:left w:val="single" w:color="000000" w:sz="4" w:space="0"/>
              <w:bottom w:val="single" w:color="000000" w:sz="4" w:space="0"/>
              <w:right w:val="single" w:color="000000" w:sz="4" w:space="0"/>
            </w:tcBorders>
            <w:shd w:val="clear"/>
            <w:vAlign w:val="center"/>
          </w:tcPr>
          <w:p w14:paraId="147FCD6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底价金额</w:t>
            </w:r>
          </w:p>
        </w:tc>
        <w:tc>
          <w:tcPr>
            <w:tcW w:w="413" w:type="pct"/>
            <w:tcBorders>
              <w:top w:val="single" w:color="000000" w:sz="4" w:space="0"/>
              <w:left w:val="single" w:color="000000" w:sz="4" w:space="0"/>
              <w:bottom w:val="single" w:color="000000" w:sz="4" w:space="0"/>
              <w:right w:val="single" w:color="000000" w:sz="4" w:space="0"/>
            </w:tcBorders>
            <w:shd w:val="clear"/>
            <w:vAlign w:val="center"/>
          </w:tcPr>
          <w:p w14:paraId="2956E2C5">
            <w:pPr>
              <w:jc w:val="center"/>
              <w:rPr>
                <w:rFonts w:hint="eastAsia" w:ascii="宋体" w:hAnsi="宋体" w:eastAsia="宋体" w:cs="宋体"/>
                <w:i w:val="0"/>
                <w:iCs w:val="0"/>
                <w:color w:val="000000"/>
                <w:sz w:val="22"/>
                <w:szCs w:val="22"/>
                <w:u w:val="none"/>
              </w:rPr>
            </w:pP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26C4A9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3F21A1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21A406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9787.31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111C3D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58690.00 </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10A2D9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1196.05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199159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118.35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396FC3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5364A7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79" w:type="pct"/>
            <w:tcBorders>
              <w:top w:val="single" w:color="000000" w:sz="4" w:space="0"/>
              <w:left w:val="single" w:color="000000" w:sz="4" w:space="0"/>
              <w:bottom w:val="single" w:color="000000" w:sz="4" w:space="0"/>
              <w:right w:val="single" w:color="000000" w:sz="4" w:space="0"/>
            </w:tcBorders>
            <w:shd w:val="clear"/>
            <w:noWrap/>
            <w:vAlign w:val="center"/>
          </w:tcPr>
          <w:p w14:paraId="772AE2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69791.71 </w:t>
            </w:r>
          </w:p>
        </w:tc>
      </w:tr>
      <w:tr w14:paraId="3C1FA1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2D820F6">
            <w:pPr>
              <w:jc w:val="center"/>
              <w:rPr>
                <w:rFonts w:hint="eastAsia" w:ascii="宋体" w:hAnsi="宋体" w:eastAsia="宋体" w:cs="宋体"/>
                <w:b/>
                <w:bCs/>
                <w:i w:val="0"/>
                <w:iCs w:val="0"/>
                <w:color w:val="000000"/>
                <w:sz w:val="24"/>
                <w:szCs w:val="24"/>
                <w:u w:val="none"/>
              </w:rPr>
            </w:pPr>
          </w:p>
        </w:tc>
        <w:tc>
          <w:tcPr>
            <w:tcW w:w="404" w:type="pct"/>
            <w:tcBorders>
              <w:top w:val="single" w:color="000000" w:sz="4" w:space="0"/>
              <w:left w:val="single" w:color="000000" w:sz="4" w:space="0"/>
              <w:bottom w:val="single" w:color="000000" w:sz="4" w:space="0"/>
              <w:right w:val="single" w:color="000000" w:sz="4" w:space="0"/>
            </w:tcBorders>
            <w:shd w:val="clear"/>
            <w:vAlign w:val="center"/>
          </w:tcPr>
          <w:p w14:paraId="7C330E2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增值资金</w:t>
            </w:r>
          </w:p>
        </w:tc>
        <w:tc>
          <w:tcPr>
            <w:tcW w:w="413" w:type="pct"/>
            <w:tcBorders>
              <w:top w:val="single" w:color="000000" w:sz="4" w:space="0"/>
              <w:left w:val="single" w:color="000000" w:sz="4" w:space="0"/>
              <w:bottom w:val="single" w:color="000000" w:sz="4" w:space="0"/>
              <w:right w:val="single" w:color="000000" w:sz="4" w:space="0"/>
            </w:tcBorders>
            <w:shd w:val="clear"/>
            <w:vAlign w:val="center"/>
          </w:tcPr>
          <w:p w14:paraId="383302C9">
            <w:pPr>
              <w:jc w:val="center"/>
              <w:rPr>
                <w:rFonts w:hint="eastAsia" w:ascii="宋体" w:hAnsi="宋体" w:eastAsia="宋体" w:cs="宋体"/>
                <w:i w:val="0"/>
                <w:iCs w:val="0"/>
                <w:color w:val="000000"/>
                <w:sz w:val="22"/>
                <w:szCs w:val="22"/>
                <w:u w:val="none"/>
              </w:rPr>
            </w:pP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620594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49D4E2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3B65E7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38.88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748CF0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20.00 </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116169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355EE4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7C2124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619A17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79" w:type="pct"/>
            <w:tcBorders>
              <w:top w:val="single" w:color="000000" w:sz="4" w:space="0"/>
              <w:left w:val="single" w:color="000000" w:sz="4" w:space="0"/>
              <w:bottom w:val="single" w:color="000000" w:sz="4" w:space="0"/>
              <w:right w:val="single" w:color="000000" w:sz="4" w:space="0"/>
            </w:tcBorders>
            <w:shd w:val="clear"/>
            <w:noWrap/>
            <w:vAlign w:val="center"/>
          </w:tcPr>
          <w:p w14:paraId="5833A9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58.88 </w:t>
            </w:r>
          </w:p>
        </w:tc>
      </w:tr>
      <w:tr w14:paraId="2533CD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070BE97">
            <w:pPr>
              <w:jc w:val="center"/>
              <w:rPr>
                <w:rFonts w:hint="eastAsia" w:ascii="宋体" w:hAnsi="宋体" w:eastAsia="宋体" w:cs="宋体"/>
                <w:b/>
                <w:bCs/>
                <w:i w:val="0"/>
                <w:iCs w:val="0"/>
                <w:color w:val="000000"/>
                <w:sz w:val="24"/>
                <w:szCs w:val="24"/>
                <w:u w:val="none"/>
              </w:rPr>
            </w:pPr>
          </w:p>
        </w:tc>
        <w:tc>
          <w:tcPr>
            <w:tcW w:w="404" w:type="pct"/>
            <w:tcBorders>
              <w:top w:val="single" w:color="000000" w:sz="4" w:space="0"/>
              <w:left w:val="single" w:color="000000" w:sz="4" w:space="0"/>
              <w:bottom w:val="single" w:color="000000" w:sz="4" w:space="0"/>
              <w:right w:val="single" w:color="000000" w:sz="4" w:space="0"/>
            </w:tcBorders>
            <w:shd w:val="clear"/>
            <w:vAlign w:val="center"/>
          </w:tcPr>
          <w:p w14:paraId="2D45D5D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增值率</w:t>
            </w:r>
          </w:p>
        </w:tc>
        <w:tc>
          <w:tcPr>
            <w:tcW w:w="413" w:type="pct"/>
            <w:tcBorders>
              <w:top w:val="single" w:color="000000" w:sz="4" w:space="0"/>
              <w:left w:val="single" w:color="000000" w:sz="4" w:space="0"/>
              <w:bottom w:val="single" w:color="000000" w:sz="4" w:space="0"/>
              <w:right w:val="single" w:color="000000" w:sz="4" w:space="0"/>
            </w:tcBorders>
            <w:shd w:val="clear"/>
            <w:vAlign w:val="center"/>
          </w:tcPr>
          <w:p w14:paraId="1B661350">
            <w:pPr>
              <w:jc w:val="center"/>
              <w:rPr>
                <w:rFonts w:hint="eastAsia" w:ascii="宋体" w:hAnsi="宋体" w:eastAsia="宋体" w:cs="宋体"/>
                <w:i w:val="0"/>
                <w:iCs w:val="0"/>
                <w:color w:val="000000"/>
                <w:sz w:val="22"/>
                <w:szCs w:val="22"/>
                <w:u w:val="none"/>
              </w:rPr>
            </w:pP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53E673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7D5541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398B7B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0.40%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1C4B2A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0.03%</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2287BE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5C0B9E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18BBDA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4EAD34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79" w:type="pct"/>
            <w:tcBorders>
              <w:top w:val="single" w:color="000000" w:sz="4" w:space="0"/>
              <w:left w:val="single" w:color="000000" w:sz="4" w:space="0"/>
              <w:bottom w:val="single" w:color="000000" w:sz="4" w:space="0"/>
              <w:right w:val="single" w:color="000000" w:sz="4" w:space="0"/>
            </w:tcBorders>
            <w:shd w:val="clear"/>
            <w:noWrap/>
            <w:vAlign w:val="center"/>
          </w:tcPr>
          <w:p w14:paraId="408474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0.08%</w:t>
            </w:r>
          </w:p>
        </w:tc>
      </w:tr>
      <w:tr w14:paraId="7CCA99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90" w:type="pct"/>
            <w:vMerge w:val="restart"/>
            <w:tcBorders>
              <w:top w:val="single" w:color="000000" w:sz="4" w:space="0"/>
              <w:left w:val="single" w:color="000000" w:sz="4" w:space="0"/>
              <w:bottom w:val="single" w:color="000000" w:sz="4" w:space="0"/>
              <w:right w:val="single" w:color="000000" w:sz="4" w:space="0"/>
            </w:tcBorders>
            <w:shd w:val="clear"/>
            <w:vAlign w:val="center"/>
          </w:tcPr>
          <w:p w14:paraId="43DB204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矿业权出让</w:t>
            </w:r>
          </w:p>
        </w:tc>
        <w:tc>
          <w:tcPr>
            <w:tcW w:w="404" w:type="pct"/>
            <w:tcBorders>
              <w:top w:val="single" w:color="000000" w:sz="4" w:space="0"/>
              <w:left w:val="single" w:color="000000" w:sz="4" w:space="0"/>
              <w:bottom w:val="single" w:color="000000" w:sz="4" w:space="0"/>
              <w:right w:val="single" w:color="000000" w:sz="4" w:space="0"/>
            </w:tcBorders>
            <w:shd w:val="clear"/>
            <w:noWrap/>
            <w:vAlign w:val="center"/>
          </w:tcPr>
          <w:p w14:paraId="2A06A19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项目数量</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61D316A6">
            <w:pPr>
              <w:jc w:val="center"/>
              <w:rPr>
                <w:rFonts w:hint="eastAsia" w:ascii="宋体" w:hAnsi="宋体" w:eastAsia="宋体" w:cs="宋体"/>
                <w:i w:val="0"/>
                <w:iCs w:val="0"/>
                <w:color w:val="000000"/>
                <w:sz w:val="22"/>
                <w:szCs w:val="22"/>
                <w:u w:val="none"/>
              </w:rPr>
            </w:pP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7B04CE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7B7B44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27C120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72D36C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7D2720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0E4C1F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4B01F4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294E61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479" w:type="pct"/>
            <w:tcBorders>
              <w:top w:val="single" w:color="000000" w:sz="4" w:space="0"/>
              <w:left w:val="single" w:color="000000" w:sz="4" w:space="0"/>
              <w:bottom w:val="single" w:color="000000" w:sz="4" w:space="0"/>
              <w:right w:val="single" w:color="000000" w:sz="4" w:space="0"/>
            </w:tcBorders>
            <w:shd w:val="clear"/>
            <w:noWrap/>
            <w:vAlign w:val="center"/>
          </w:tcPr>
          <w:p w14:paraId="3FABCC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r>
      <w:tr w14:paraId="1BB424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BAE1CFD">
            <w:pPr>
              <w:jc w:val="center"/>
              <w:rPr>
                <w:rFonts w:hint="eastAsia" w:ascii="宋体" w:hAnsi="宋体" w:eastAsia="宋体" w:cs="宋体"/>
                <w:b/>
                <w:bCs/>
                <w:i w:val="0"/>
                <w:iCs w:val="0"/>
                <w:color w:val="000000"/>
                <w:sz w:val="24"/>
                <w:szCs w:val="24"/>
                <w:u w:val="none"/>
              </w:rPr>
            </w:pPr>
          </w:p>
        </w:tc>
        <w:tc>
          <w:tcPr>
            <w:tcW w:w="404" w:type="pct"/>
            <w:tcBorders>
              <w:top w:val="single" w:color="000000" w:sz="4" w:space="0"/>
              <w:left w:val="single" w:color="000000" w:sz="4" w:space="0"/>
              <w:bottom w:val="single" w:color="000000" w:sz="4" w:space="0"/>
              <w:right w:val="single" w:color="000000" w:sz="4" w:space="0"/>
            </w:tcBorders>
            <w:shd w:val="clear"/>
            <w:noWrap/>
            <w:vAlign w:val="center"/>
          </w:tcPr>
          <w:p w14:paraId="471CD58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成交金额</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3044D720">
            <w:pPr>
              <w:jc w:val="center"/>
              <w:rPr>
                <w:rFonts w:hint="eastAsia" w:ascii="宋体" w:hAnsi="宋体" w:eastAsia="宋体" w:cs="宋体"/>
                <w:i w:val="0"/>
                <w:iCs w:val="0"/>
                <w:color w:val="000000"/>
                <w:sz w:val="22"/>
                <w:szCs w:val="22"/>
                <w:u w:val="none"/>
              </w:rPr>
            </w:pP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655A2D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769758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5A58BF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7A5205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1C4F5F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2F4BA4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6B50C1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400472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79" w:type="pct"/>
            <w:tcBorders>
              <w:top w:val="single" w:color="000000" w:sz="4" w:space="0"/>
              <w:left w:val="single" w:color="000000" w:sz="4" w:space="0"/>
              <w:bottom w:val="single" w:color="000000" w:sz="4" w:space="0"/>
              <w:right w:val="single" w:color="000000" w:sz="4" w:space="0"/>
            </w:tcBorders>
            <w:shd w:val="clear"/>
            <w:noWrap/>
            <w:vAlign w:val="center"/>
          </w:tcPr>
          <w:p w14:paraId="60A94F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r>
      <w:tr w14:paraId="3156B8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C3BA333">
            <w:pPr>
              <w:jc w:val="center"/>
              <w:rPr>
                <w:rFonts w:hint="eastAsia" w:ascii="宋体" w:hAnsi="宋体" w:eastAsia="宋体" w:cs="宋体"/>
                <w:b/>
                <w:bCs/>
                <w:i w:val="0"/>
                <w:iCs w:val="0"/>
                <w:color w:val="000000"/>
                <w:sz w:val="24"/>
                <w:szCs w:val="24"/>
                <w:u w:val="none"/>
              </w:rPr>
            </w:pPr>
          </w:p>
        </w:tc>
        <w:tc>
          <w:tcPr>
            <w:tcW w:w="404" w:type="pct"/>
            <w:tcBorders>
              <w:top w:val="single" w:color="000000" w:sz="4" w:space="0"/>
              <w:left w:val="single" w:color="000000" w:sz="4" w:space="0"/>
              <w:bottom w:val="single" w:color="000000" w:sz="4" w:space="0"/>
              <w:right w:val="single" w:color="000000" w:sz="4" w:space="0"/>
            </w:tcBorders>
            <w:shd w:val="clear"/>
            <w:noWrap/>
            <w:vAlign w:val="center"/>
          </w:tcPr>
          <w:p w14:paraId="35E5709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底价金额</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722A91AD">
            <w:pPr>
              <w:jc w:val="center"/>
              <w:rPr>
                <w:rFonts w:hint="eastAsia" w:ascii="宋体" w:hAnsi="宋体" w:eastAsia="宋体" w:cs="宋体"/>
                <w:i w:val="0"/>
                <w:iCs w:val="0"/>
                <w:color w:val="000000"/>
                <w:sz w:val="22"/>
                <w:szCs w:val="22"/>
                <w:u w:val="none"/>
              </w:rPr>
            </w:pP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4AB7B1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1C2472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59E301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3EE6C8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0023D1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79A85F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2D106E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48288E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79" w:type="pct"/>
            <w:tcBorders>
              <w:top w:val="single" w:color="000000" w:sz="4" w:space="0"/>
              <w:left w:val="single" w:color="000000" w:sz="4" w:space="0"/>
              <w:bottom w:val="single" w:color="000000" w:sz="4" w:space="0"/>
              <w:right w:val="single" w:color="000000" w:sz="4" w:space="0"/>
            </w:tcBorders>
            <w:shd w:val="clear"/>
            <w:noWrap/>
            <w:vAlign w:val="center"/>
          </w:tcPr>
          <w:p w14:paraId="23C4FC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r>
      <w:tr w14:paraId="718DAB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C58049C">
            <w:pPr>
              <w:jc w:val="center"/>
              <w:rPr>
                <w:rFonts w:hint="eastAsia" w:ascii="宋体" w:hAnsi="宋体" w:eastAsia="宋体" w:cs="宋体"/>
                <w:b/>
                <w:bCs/>
                <w:i w:val="0"/>
                <w:iCs w:val="0"/>
                <w:color w:val="000000"/>
                <w:sz w:val="24"/>
                <w:szCs w:val="24"/>
                <w:u w:val="none"/>
              </w:rPr>
            </w:pPr>
          </w:p>
        </w:tc>
        <w:tc>
          <w:tcPr>
            <w:tcW w:w="404" w:type="pct"/>
            <w:tcBorders>
              <w:top w:val="single" w:color="000000" w:sz="4" w:space="0"/>
              <w:left w:val="single" w:color="000000" w:sz="4" w:space="0"/>
              <w:bottom w:val="single" w:color="000000" w:sz="4" w:space="0"/>
              <w:right w:val="single" w:color="000000" w:sz="4" w:space="0"/>
            </w:tcBorders>
            <w:shd w:val="clear"/>
            <w:noWrap/>
            <w:vAlign w:val="center"/>
          </w:tcPr>
          <w:p w14:paraId="6668FEF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增值资金</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0A78BF8C">
            <w:pPr>
              <w:jc w:val="center"/>
              <w:rPr>
                <w:rFonts w:hint="eastAsia" w:ascii="宋体" w:hAnsi="宋体" w:eastAsia="宋体" w:cs="宋体"/>
                <w:i w:val="0"/>
                <w:iCs w:val="0"/>
                <w:color w:val="000000"/>
                <w:sz w:val="22"/>
                <w:szCs w:val="22"/>
                <w:u w:val="none"/>
              </w:rPr>
            </w:pP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246702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32BCD8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2B1990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5FCEC2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299A24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217D23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09C3A4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7DF632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79" w:type="pct"/>
            <w:tcBorders>
              <w:top w:val="single" w:color="000000" w:sz="4" w:space="0"/>
              <w:left w:val="single" w:color="000000" w:sz="4" w:space="0"/>
              <w:bottom w:val="single" w:color="000000" w:sz="4" w:space="0"/>
              <w:right w:val="single" w:color="000000" w:sz="4" w:space="0"/>
            </w:tcBorders>
            <w:shd w:val="clear"/>
            <w:noWrap/>
            <w:vAlign w:val="center"/>
          </w:tcPr>
          <w:p w14:paraId="637861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r>
      <w:tr w14:paraId="60F6D1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C314914">
            <w:pPr>
              <w:jc w:val="center"/>
              <w:rPr>
                <w:rFonts w:hint="eastAsia" w:ascii="宋体" w:hAnsi="宋体" w:eastAsia="宋体" w:cs="宋体"/>
                <w:b/>
                <w:bCs/>
                <w:i w:val="0"/>
                <w:iCs w:val="0"/>
                <w:color w:val="000000"/>
                <w:sz w:val="24"/>
                <w:szCs w:val="24"/>
                <w:u w:val="none"/>
              </w:rPr>
            </w:pPr>
          </w:p>
        </w:tc>
        <w:tc>
          <w:tcPr>
            <w:tcW w:w="404" w:type="pct"/>
            <w:tcBorders>
              <w:top w:val="single" w:color="000000" w:sz="4" w:space="0"/>
              <w:left w:val="single" w:color="000000" w:sz="4" w:space="0"/>
              <w:bottom w:val="single" w:color="000000" w:sz="4" w:space="0"/>
              <w:right w:val="single" w:color="000000" w:sz="4" w:space="0"/>
            </w:tcBorders>
            <w:shd w:val="clear"/>
            <w:noWrap/>
            <w:vAlign w:val="center"/>
          </w:tcPr>
          <w:p w14:paraId="42F5F53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增值率</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34B43697">
            <w:pPr>
              <w:jc w:val="center"/>
              <w:rPr>
                <w:rFonts w:hint="eastAsia" w:ascii="宋体" w:hAnsi="宋体" w:eastAsia="宋体" w:cs="宋体"/>
                <w:i w:val="0"/>
                <w:iCs w:val="0"/>
                <w:color w:val="000000"/>
                <w:sz w:val="22"/>
                <w:szCs w:val="22"/>
                <w:u w:val="none"/>
              </w:rPr>
            </w:pP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3CF58E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146114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676588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0A5927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325EC9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28996D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67F4E5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42B63C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79" w:type="pct"/>
            <w:tcBorders>
              <w:top w:val="single" w:color="000000" w:sz="4" w:space="0"/>
              <w:left w:val="single" w:color="000000" w:sz="4" w:space="0"/>
              <w:bottom w:val="single" w:color="000000" w:sz="4" w:space="0"/>
              <w:right w:val="single" w:color="000000" w:sz="4" w:space="0"/>
            </w:tcBorders>
            <w:shd w:val="clear"/>
            <w:noWrap/>
            <w:vAlign w:val="center"/>
          </w:tcPr>
          <w:p w14:paraId="77234C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r>
      <w:tr w14:paraId="22D00A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90" w:type="pct"/>
            <w:vMerge w:val="restart"/>
            <w:tcBorders>
              <w:top w:val="single" w:color="000000" w:sz="4" w:space="0"/>
              <w:left w:val="single" w:color="000000" w:sz="4" w:space="0"/>
              <w:bottom w:val="single" w:color="000000" w:sz="4" w:space="0"/>
              <w:right w:val="single" w:color="000000" w:sz="4" w:space="0"/>
            </w:tcBorders>
            <w:shd w:val="clear"/>
            <w:vAlign w:val="center"/>
          </w:tcPr>
          <w:p w14:paraId="2B42744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农村产权</w:t>
            </w:r>
          </w:p>
        </w:tc>
        <w:tc>
          <w:tcPr>
            <w:tcW w:w="404" w:type="pct"/>
            <w:tcBorders>
              <w:top w:val="single" w:color="000000" w:sz="4" w:space="0"/>
              <w:left w:val="single" w:color="000000" w:sz="4" w:space="0"/>
              <w:bottom w:val="single" w:color="000000" w:sz="4" w:space="0"/>
              <w:right w:val="single" w:color="000000" w:sz="4" w:space="0"/>
            </w:tcBorders>
            <w:shd w:val="clear"/>
            <w:vAlign w:val="center"/>
          </w:tcPr>
          <w:p w14:paraId="67530B4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项目数量</w:t>
            </w:r>
          </w:p>
        </w:tc>
        <w:tc>
          <w:tcPr>
            <w:tcW w:w="413" w:type="pct"/>
            <w:tcBorders>
              <w:top w:val="single" w:color="000000" w:sz="4" w:space="0"/>
              <w:left w:val="single" w:color="000000" w:sz="4" w:space="0"/>
              <w:bottom w:val="single" w:color="000000" w:sz="4" w:space="0"/>
              <w:right w:val="single" w:color="000000" w:sz="4" w:space="0"/>
            </w:tcBorders>
            <w:shd w:val="clear"/>
            <w:vAlign w:val="center"/>
          </w:tcPr>
          <w:p w14:paraId="50A8F209">
            <w:pPr>
              <w:jc w:val="center"/>
              <w:rPr>
                <w:rFonts w:hint="eastAsia" w:ascii="宋体" w:hAnsi="宋体" w:eastAsia="宋体" w:cs="宋体"/>
                <w:i w:val="0"/>
                <w:iCs w:val="0"/>
                <w:color w:val="000000"/>
                <w:sz w:val="22"/>
                <w:szCs w:val="22"/>
                <w:u w:val="none"/>
              </w:rPr>
            </w:pP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48F22354">
            <w:pPr>
              <w:jc w:val="center"/>
              <w:rPr>
                <w:rFonts w:hint="eastAsia" w:ascii="宋体" w:hAnsi="宋体" w:eastAsia="宋体" w:cs="宋体"/>
                <w:i w:val="0"/>
                <w:iCs w:val="0"/>
                <w:color w:val="000000"/>
                <w:sz w:val="24"/>
                <w:szCs w:val="24"/>
                <w:u w:val="none"/>
              </w:rPr>
            </w:pP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011369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11</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17FE96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4C0E7B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5DD903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48A9AE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650B28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2A7D65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479" w:type="pct"/>
            <w:tcBorders>
              <w:top w:val="single" w:color="000000" w:sz="4" w:space="0"/>
              <w:left w:val="single" w:color="000000" w:sz="4" w:space="0"/>
              <w:bottom w:val="single" w:color="000000" w:sz="4" w:space="0"/>
              <w:right w:val="single" w:color="000000" w:sz="4" w:space="0"/>
            </w:tcBorders>
            <w:shd w:val="clear"/>
            <w:noWrap/>
            <w:vAlign w:val="center"/>
          </w:tcPr>
          <w:p w14:paraId="7D48F6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12</w:t>
            </w:r>
          </w:p>
        </w:tc>
      </w:tr>
      <w:tr w14:paraId="3143F5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FDDF2E4">
            <w:pPr>
              <w:jc w:val="center"/>
              <w:rPr>
                <w:rFonts w:hint="eastAsia" w:ascii="宋体" w:hAnsi="宋体" w:eastAsia="宋体" w:cs="宋体"/>
                <w:b/>
                <w:bCs/>
                <w:i w:val="0"/>
                <w:iCs w:val="0"/>
                <w:color w:val="000000"/>
                <w:sz w:val="24"/>
                <w:szCs w:val="24"/>
                <w:u w:val="none"/>
              </w:rPr>
            </w:pPr>
          </w:p>
        </w:tc>
        <w:tc>
          <w:tcPr>
            <w:tcW w:w="404" w:type="pct"/>
            <w:tcBorders>
              <w:top w:val="single" w:color="000000" w:sz="4" w:space="0"/>
              <w:left w:val="single" w:color="000000" w:sz="4" w:space="0"/>
              <w:bottom w:val="single" w:color="000000" w:sz="4" w:space="0"/>
              <w:right w:val="single" w:color="000000" w:sz="4" w:space="0"/>
            </w:tcBorders>
            <w:shd w:val="clear"/>
            <w:vAlign w:val="center"/>
          </w:tcPr>
          <w:p w14:paraId="35AB707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成交金额</w:t>
            </w:r>
          </w:p>
        </w:tc>
        <w:tc>
          <w:tcPr>
            <w:tcW w:w="413" w:type="pct"/>
            <w:tcBorders>
              <w:top w:val="single" w:color="000000" w:sz="4" w:space="0"/>
              <w:left w:val="single" w:color="000000" w:sz="4" w:space="0"/>
              <w:bottom w:val="single" w:color="000000" w:sz="4" w:space="0"/>
              <w:right w:val="single" w:color="000000" w:sz="4" w:space="0"/>
            </w:tcBorders>
            <w:shd w:val="clear"/>
            <w:vAlign w:val="center"/>
          </w:tcPr>
          <w:p w14:paraId="70920F06">
            <w:pPr>
              <w:jc w:val="center"/>
              <w:rPr>
                <w:rFonts w:hint="eastAsia" w:ascii="宋体" w:hAnsi="宋体" w:eastAsia="宋体" w:cs="宋体"/>
                <w:i w:val="0"/>
                <w:iCs w:val="0"/>
                <w:color w:val="000000"/>
                <w:sz w:val="22"/>
                <w:szCs w:val="22"/>
                <w:u w:val="none"/>
              </w:rPr>
            </w:pP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74004342">
            <w:pPr>
              <w:jc w:val="center"/>
              <w:rPr>
                <w:rFonts w:hint="eastAsia" w:ascii="宋体" w:hAnsi="宋体" w:eastAsia="宋体" w:cs="宋体"/>
                <w:i w:val="0"/>
                <w:iCs w:val="0"/>
                <w:color w:val="000000"/>
                <w:sz w:val="24"/>
                <w:szCs w:val="24"/>
                <w:u w:val="none"/>
              </w:rPr>
            </w:pP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15B59F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810.57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17A166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4256CA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24E0B5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5D96C3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76.04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388581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6B0F65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79" w:type="pct"/>
            <w:tcBorders>
              <w:top w:val="single" w:color="000000" w:sz="4" w:space="0"/>
              <w:left w:val="single" w:color="000000" w:sz="4" w:space="0"/>
              <w:bottom w:val="single" w:color="000000" w:sz="4" w:space="0"/>
              <w:right w:val="single" w:color="000000" w:sz="4" w:space="0"/>
            </w:tcBorders>
            <w:shd w:val="clear"/>
            <w:noWrap/>
            <w:vAlign w:val="center"/>
          </w:tcPr>
          <w:p w14:paraId="2766CF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886.61 </w:t>
            </w:r>
          </w:p>
        </w:tc>
      </w:tr>
      <w:tr w14:paraId="7A38E8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C38C8EE">
            <w:pPr>
              <w:jc w:val="center"/>
              <w:rPr>
                <w:rFonts w:hint="eastAsia" w:ascii="宋体" w:hAnsi="宋体" w:eastAsia="宋体" w:cs="宋体"/>
                <w:b/>
                <w:bCs/>
                <w:i w:val="0"/>
                <w:iCs w:val="0"/>
                <w:color w:val="000000"/>
                <w:sz w:val="24"/>
                <w:szCs w:val="24"/>
                <w:u w:val="none"/>
              </w:rPr>
            </w:pPr>
          </w:p>
        </w:tc>
        <w:tc>
          <w:tcPr>
            <w:tcW w:w="404" w:type="pct"/>
            <w:tcBorders>
              <w:top w:val="single" w:color="000000" w:sz="4" w:space="0"/>
              <w:left w:val="single" w:color="000000" w:sz="4" w:space="0"/>
              <w:bottom w:val="single" w:color="000000" w:sz="4" w:space="0"/>
              <w:right w:val="single" w:color="000000" w:sz="4" w:space="0"/>
            </w:tcBorders>
            <w:shd w:val="clear"/>
            <w:vAlign w:val="center"/>
          </w:tcPr>
          <w:p w14:paraId="5390AF8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底价金额</w:t>
            </w:r>
          </w:p>
        </w:tc>
        <w:tc>
          <w:tcPr>
            <w:tcW w:w="413" w:type="pct"/>
            <w:tcBorders>
              <w:top w:val="single" w:color="000000" w:sz="4" w:space="0"/>
              <w:left w:val="single" w:color="000000" w:sz="4" w:space="0"/>
              <w:bottom w:val="single" w:color="000000" w:sz="4" w:space="0"/>
              <w:right w:val="single" w:color="000000" w:sz="4" w:space="0"/>
            </w:tcBorders>
            <w:shd w:val="clear"/>
            <w:vAlign w:val="center"/>
          </w:tcPr>
          <w:p w14:paraId="054C7BDB">
            <w:pPr>
              <w:jc w:val="center"/>
              <w:rPr>
                <w:rFonts w:hint="eastAsia" w:ascii="宋体" w:hAnsi="宋体" w:eastAsia="宋体" w:cs="宋体"/>
                <w:i w:val="0"/>
                <w:iCs w:val="0"/>
                <w:color w:val="000000"/>
                <w:sz w:val="22"/>
                <w:szCs w:val="22"/>
                <w:u w:val="none"/>
              </w:rPr>
            </w:pP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4683C4D0">
            <w:pPr>
              <w:jc w:val="center"/>
              <w:rPr>
                <w:rFonts w:hint="eastAsia" w:ascii="宋体" w:hAnsi="宋体" w:eastAsia="宋体" w:cs="宋体"/>
                <w:i w:val="0"/>
                <w:iCs w:val="0"/>
                <w:color w:val="000000"/>
                <w:sz w:val="24"/>
                <w:szCs w:val="24"/>
                <w:u w:val="none"/>
              </w:rPr>
            </w:pP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2D4B98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810.57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03C845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6F795A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1A90FC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47CE65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76.04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213B59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6B57ED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79" w:type="pct"/>
            <w:tcBorders>
              <w:top w:val="single" w:color="000000" w:sz="4" w:space="0"/>
              <w:left w:val="single" w:color="000000" w:sz="4" w:space="0"/>
              <w:bottom w:val="single" w:color="000000" w:sz="4" w:space="0"/>
              <w:right w:val="single" w:color="000000" w:sz="4" w:space="0"/>
            </w:tcBorders>
            <w:shd w:val="clear"/>
            <w:noWrap/>
            <w:vAlign w:val="center"/>
          </w:tcPr>
          <w:p w14:paraId="596C59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886.61 </w:t>
            </w:r>
          </w:p>
        </w:tc>
      </w:tr>
      <w:tr w14:paraId="255B41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D003CDA">
            <w:pPr>
              <w:jc w:val="center"/>
              <w:rPr>
                <w:rFonts w:hint="eastAsia" w:ascii="宋体" w:hAnsi="宋体" w:eastAsia="宋体" w:cs="宋体"/>
                <w:b/>
                <w:bCs/>
                <w:i w:val="0"/>
                <w:iCs w:val="0"/>
                <w:color w:val="000000"/>
                <w:sz w:val="24"/>
                <w:szCs w:val="24"/>
                <w:u w:val="none"/>
              </w:rPr>
            </w:pPr>
          </w:p>
        </w:tc>
        <w:tc>
          <w:tcPr>
            <w:tcW w:w="404" w:type="pct"/>
            <w:tcBorders>
              <w:top w:val="single" w:color="000000" w:sz="4" w:space="0"/>
              <w:left w:val="single" w:color="000000" w:sz="4" w:space="0"/>
              <w:bottom w:val="single" w:color="000000" w:sz="4" w:space="0"/>
              <w:right w:val="single" w:color="000000" w:sz="4" w:space="0"/>
            </w:tcBorders>
            <w:shd w:val="clear"/>
            <w:vAlign w:val="center"/>
          </w:tcPr>
          <w:p w14:paraId="7087B18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增值资金</w:t>
            </w:r>
          </w:p>
        </w:tc>
        <w:tc>
          <w:tcPr>
            <w:tcW w:w="413" w:type="pct"/>
            <w:tcBorders>
              <w:top w:val="single" w:color="000000" w:sz="4" w:space="0"/>
              <w:left w:val="single" w:color="000000" w:sz="4" w:space="0"/>
              <w:bottom w:val="single" w:color="000000" w:sz="4" w:space="0"/>
              <w:right w:val="single" w:color="000000" w:sz="4" w:space="0"/>
            </w:tcBorders>
            <w:shd w:val="clear"/>
            <w:vAlign w:val="center"/>
          </w:tcPr>
          <w:p w14:paraId="51F7A11C">
            <w:pPr>
              <w:jc w:val="center"/>
              <w:rPr>
                <w:rFonts w:hint="eastAsia" w:ascii="宋体" w:hAnsi="宋体" w:eastAsia="宋体" w:cs="宋体"/>
                <w:i w:val="0"/>
                <w:iCs w:val="0"/>
                <w:color w:val="000000"/>
                <w:sz w:val="22"/>
                <w:szCs w:val="22"/>
                <w:u w:val="none"/>
              </w:rPr>
            </w:pP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10DB74EB">
            <w:pPr>
              <w:jc w:val="center"/>
              <w:rPr>
                <w:rFonts w:hint="eastAsia" w:ascii="宋体" w:hAnsi="宋体" w:eastAsia="宋体" w:cs="宋体"/>
                <w:i w:val="0"/>
                <w:iCs w:val="0"/>
                <w:color w:val="000000"/>
                <w:sz w:val="24"/>
                <w:szCs w:val="24"/>
                <w:u w:val="none"/>
              </w:rPr>
            </w:pP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75E089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3985C0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6049E7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27DF2F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139A7B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71756E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29C419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79" w:type="pct"/>
            <w:tcBorders>
              <w:top w:val="single" w:color="000000" w:sz="4" w:space="0"/>
              <w:left w:val="single" w:color="000000" w:sz="4" w:space="0"/>
              <w:bottom w:val="single" w:color="000000" w:sz="4" w:space="0"/>
              <w:right w:val="single" w:color="000000" w:sz="4" w:space="0"/>
            </w:tcBorders>
            <w:shd w:val="clear"/>
            <w:noWrap/>
            <w:vAlign w:val="center"/>
          </w:tcPr>
          <w:p w14:paraId="0810AB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r>
      <w:tr w14:paraId="1CCFA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A7F4C65">
            <w:pPr>
              <w:jc w:val="center"/>
              <w:rPr>
                <w:rFonts w:hint="eastAsia" w:ascii="宋体" w:hAnsi="宋体" w:eastAsia="宋体" w:cs="宋体"/>
                <w:b/>
                <w:bCs/>
                <w:i w:val="0"/>
                <w:iCs w:val="0"/>
                <w:color w:val="000000"/>
                <w:sz w:val="24"/>
                <w:szCs w:val="24"/>
                <w:u w:val="none"/>
              </w:rPr>
            </w:pPr>
          </w:p>
        </w:tc>
        <w:tc>
          <w:tcPr>
            <w:tcW w:w="404" w:type="pct"/>
            <w:tcBorders>
              <w:top w:val="single" w:color="000000" w:sz="4" w:space="0"/>
              <w:left w:val="single" w:color="000000" w:sz="4" w:space="0"/>
              <w:bottom w:val="single" w:color="000000" w:sz="4" w:space="0"/>
              <w:right w:val="single" w:color="000000" w:sz="4" w:space="0"/>
            </w:tcBorders>
            <w:shd w:val="clear"/>
            <w:vAlign w:val="center"/>
          </w:tcPr>
          <w:p w14:paraId="433B461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增值率</w:t>
            </w:r>
          </w:p>
        </w:tc>
        <w:tc>
          <w:tcPr>
            <w:tcW w:w="413" w:type="pct"/>
            <w:tcBorders>
              <w:top w:val="single" w:color="000000" w:sz="4" w:space="0"/>
              <w:left w:val="single" w:color="000000" w:sz="4" w:space="0"/>
              <w:bottom w:val="single" w:color="000000" w:sz="4" w:space="0"/>
              <w:right w:val="single" w:color="000000" w:sz="4" w:space="0"/>
            </w:tcBorders>
            <w:shd w:val="clear"/>
            <w:vAlign w:val="center"/>
          </w:tcPr>
          <w:p w14:paraId="3D810E63">
            <w:pPr>
              <w:jc w:val="center"/>
              <w:rPr>
                <w:rFonts w:hint="eastAsia" w:ascii="宋体" w:hAnsi="宋体" w:eastAsia="宋体" w:cs="宋体"/>
                <w:i w:val="0"/>
                <w:iCs w:val="0"/>
                <w:color w:val="000000"/>
                <w:sz w:val="22"/>
                <w:szCs w:val="22"/>
                <w:u w:val="none"/>
              </w:rPr>
            </w:pP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3E732F9E">
            <w:pPr>
              <w:jc w:val="center"/>
              <w:rPr>
                <w:rFonts w:hint="eastAsia" w:ascii="宋体" w:hAnsi="宋体" w:eastAsia="宋体" w:cs="宋体"/>
                <w:i w:val="0"/>
                <w:iCs w:val="0"/>
                <w:color w:val="000000"/>
                <w:sz w:val="24"/>
                <w:szCs w:val="24"/>
                <w:u w:val="none"/>
              </w:rPr>
            </w:pP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459D47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621CAD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212282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044606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1AFC9C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67AC2B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2BBC7A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79" w:type="pct"/>
            <w:tcBorders>
              <w:top w:val="single" w:color="000000" w:sz="4" w:space="0"/>
              <w:left w:val="single" w:color="000000" w:sz="4" w:space="0"/>
              <w:bottom w:val="single" w:color="000000" w:sz="4" w:space="0"/>
              <w:right w:val="single" w:color="000000" w:sz="4" w:space="0"/>
            </w:tcBorders>
            <w:shd w:val="clear"/>
            <w:noWrap/>
            <w:vAlign w:val="center"/>
          </w:tcPr>
          <w:p w14:paraId="2F4671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r>
      <w:tr w14:paraId="0F4A90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90" w:type="pct"/>
            <w:vMerge w:val="restart"/>
            <w:tcBorders>
              <w:top w:val="single" w:color="000000" w:sz="4" w:space="0"/>
              <w:left w:val="single" w:color="000000" w:sz="4" w:space="0"/>
              <w:bottom w:val="single" w:color="000000" w:sz="4" w:space="0"/>
              <w:right w:val="single" w:color="000000" w:sz="4" w:space="0"/>
            </w:tcBorders>
            <w:shd w:val="clear"/>
            <w:vAlign w:val="center"/>
          </w:tcPr>
          <w:p w14:paraId="6ECD029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其他交易</w:t>
            </w:r>
            <w:r>
              <w:rPr>
                <w:rFonts w:hint="eastAsia" w:ascii="宋体" w:hAnsi="宋体" w:eastAsia="宋体" w:cs="宋体"/>
                <w:b/>
                <w:bCs/>
                <w:i w:val="0"/>
                <w:iCs w:val="0"/>
                <w:color w:val="000000"/>
                <w:kern w:val="0"/>
                <w:sz w:val="24"/>
                <w:szCs w:val="24"/>
                <w:u w:val="none"/>
                <w:bdr w:val="none" w:color="auto" w:sz="0" w:space="0"/>
                <w:lang w:val="en-US" w:eastAsia="zh-CN" w:bidi="ar"/>
              </w:rPr>
              <w:br w:type="textWrapping"/>
            </w:r>
            <w:r>
              <w:rPr>
                <w:rFonts w:hint="eastAsia" w:ascii="宋体" w:hAnsi="宋体" w:eastAsia="宋体" w:cs="宋体"/>
                <w:b/>
                <w:bCs/>
                <w:i w:val="0"/>
                <w:iCs w:val="0"/>
                <w:color w:val="000000"/>
                <w:kern w:val="0"/>
                <w:sz w:val="24"/>
                <w:szCs w:val="24"/>
                <w:u w:val="none"/>
                <w:bdr w:val="none" w:color="auto" w:sz="0" w:space="0"/>
                <w:lang w:val="en-US" w:eastAsia="zh-CN" w:bidi="ar"/>
              </w:rPr>
              <w:t>（增值类）</w:t>
            </w:r>
          </w:p>
        </w:tc>
        <w:tc>
          <w:tcPr>
            <w:tcW w:w="404" w:type="pct"/>
            <w:tcBorders>
              <w:top w:val="single" w:color="000000" w:sz="4" w:space="0"/>
              <w:left w:val="single" w:color="000000" w:sz="4" w:space="0"/>
              <w:bottom w:val="single" w:color="000000" w:sz="4" w:space="0"/>
              <w:right w:val="single" w:color="000000" w:sz="4" w:space="0"/>
            </w:tcBorders>
            <w:shd w:val="clear"/>
            <w:vAlign w:val="center"/>
          </w:tcPr>
          <w:p w14:paraId="7B07B80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项目数量</w:t>
            </w:r>
          </w:p>
        </w:tc>
        <w:tc>
          <w:tcPr>
            <w:tcW w:w="413" w:type="pct"/>
            <w:tcBorders>
              <w:top w:val="single" w:color="000000" w:sz="4" w:space="0"/>
              <w:left w:val="single" w:color="000000" w:sz="4" w:space="0"/>
              <w:bottom w:val="single" w:color="000000" w:sz="4" w:space="0"/>
              <w:right w:val="single" w:color="000000" w:sz="4" w:space="0"/>
            </w:tcBorders>
            <w:shd w:val="clear"/>
            <w:vAlign w:val="center"/>
          </w:tcPr>
          <w:p w14:paraId="7EDBE304">
            <w:pPr>
              <w:jc w:val="center"/>
              <w:rPr>
                <w:rFonts w:hint="eastAsia" w:ascii="宋体" w:hAnsi="宋体" w:eastAsia="宋体" w:cs="宋体"/>
                <w:i w:val="0"/>
                <w:iCs w:val="0"/>
                <w:color w:val="000000"/>
                <w:sz w:val="22"/>
                <w:szCs w:val="22"/>
                <w:u w:val="none"/>
              </w:rPr>
            </w:pP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685555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27F6C3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285261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51695F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6050AB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60AF74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07DDEA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6C8FA2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479" w:type="pct"/>
            <w:tcBorders>
              <w:top w:val="single" w:color="000000" w:sz="4" w:space="0"/>
              <w:left w:val="single" w:color="000000" w:sz="4" w:space="0"/>
              <w:bottom w:val="single" w:color="000000" w:sz="4" w:space="0"/>
              <w:right w:val="single" w:color="000000" w:sz="4" w:space="0"/>
            </w:tcBorders>
            <w:shd w:val="clear"/>
            <w:noWrap/>
            <w:vAlign w:val="center"/>
          </w:tcPr>
          <w:p w14:paraId="16579E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w:t>
            </w:r>
          </w:p>
        </w:tc>
      </w:tr>
      <w:tr w14:paraId="43586C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0BFFDFC">
            <w:pPr>
              <w:jc w:val="center"/>
              <w:rPr>
                <w:rFonts w:hint="eastAsia" w:ascii="宋体" w:hAnsi="宋体" w:eastAsia="宋体" w:cs="宋体"/>
                <w:b/>
                <w:bCs/>
                <w:i w:val="0"/>
                <w:iCs w:val="0"/>
                <w:color w:val="000000"/>
                <w:sz w:val="24"/>
                <w:szCs w:val="24"/>
                <w:u w:val="none"/>
              </w:rPr>
            </w:pPr>
          </w:p>
        </w:tc>
        <w:tc>
          <w:tcPr>
            <w:tcW w:w="404" w:type="pct"/>
            <w:tcBorders>
              <w:top w:val="single" w:color="000000" w:sz="4" w:space="0"/>
              <w:left w:val="single" w:color="000000" w:sz="4" w:space="0"/>
              <w:bottom w:val="single" w:color="000000" w:sz="4" w:space="0"/>
              <w:right w:val="single" w:color="000000" w:sz="4" w:space="0"/>
            </w:tcBorders>
            <w:shd w:val="clear"/>
            <w:vAlign w:val="center"/>
          </w:tcPr>
          <w:p w14:paraId="4BADD71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成交金额</w:t>
            </w:r>
          </w:p>
        </w:tc>
        <w:tc>
          <w:tcPr>
            <w:tcW w:w="413" w:type="pct"/>
            <w:tcBorders>
              <w:top w:val="single" w:color="000000" w:sz="4" w:space="0"/>
              <w:left w:val="single" w:color="000000" w:sz="4" w:space="0"/>
              <w:bottom w:val="single" w:color="000000" w:sz="4" w:space="0"/>
              <w:right w:val="single" w:color="000000" w:sz="4" w:space="0"/>
            </w:tcBorders>
            <w:shd w:val="clear"/>
            <w:vAlign w:val="center"/>
          </w:tcPr>
          <w:p w14:paraId="02DE0921">
            <w:pPr>
              <w:jc w:val="center"/>
              <w:rPr>
                <w:rFonts w:hint="eastAsia" w:ascii="宋体" w:hAnsi="宋体" w:eastAsia="宋体" w:cs="宋体"/>
                <w:i w:val="0"/>
                <w:iCs w:val="0"/>
                <w:color w:val="000000"/>
                <w:sz w:val="22"/>
                <w:szCs w:val="22"/>
                <w:u w:val="none"/>
              </w:rPr>
            </w:pP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72F543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48.10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659AF5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0E29CB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5491E8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40273E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2EF8D2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282C39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3573EF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79" w:type="pct"/>
            <w:tcBorders>
              <w:top w:val="single" w:color="000000" w:sz="4" w:space="0"/>
              <w:left w:val="single" w:color="000000" w:sz="4" w:space="0"/>
              <w:bottom w:val="single" w:color="000000" w:sz="4" w:space="0"/>
              <w:right w:val="single" w:color="000000" w:sz="4" w:space="0"/>
            </w:tcBorders>
            <w:shd w:val="clear"/>
            <w:noWrap/>
            <w:vAlign w:val="center"/>
          </w:tcPr>
          <w:p w14:paraId="50FA16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48.10 </w:t>
            </w:r>
          </w:p>
        </w:tc>
      </w:tr>
      <w:tr w14:paraId="0B4EA4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9FE7AD4">
            <w:pPr>
              <w:jc w:val="center"/>
              <w:rPr>
                <w:rFonts w:hint="eastAsia" w:ascii="宋体" w:hAnsi="宋体" w:eastAsia="宋体" w:cs="宋体"/>
                <w:b/>
                <w:bCs/>
                <w:i w:val="0"/>
                <w:iCs w:val="0"/>
                <w:color w:val="000000"/>
                <w:sz w:val="24"/>
                <w:szCs w:val="24"/>
                <w:u w:val="none"/>
              </w:rPr>
            </w:pPr>
          </w:p>
        </w:tc>
        <w:tc>
          <w:tcPr>
            <w:tcW w:w="404" w:type="pct"/>
            <w:tcBorders>
              <w:top w:val="single" w:color="000000" w:sz="4" w:space="0"/>
              <w:left w:val="single" w:color="000000" w:sz="4" w:space="0"/>
              <w:bottom w:val="single" w:color="000000" w:sz="4" w:space="0"/>
              <w:right w:val="single" w:color="000000" w:sz="4" w:space="0"/>
            </w:tcBorders>
            <w:shd w:val="clear"/>
            <w:vAlign w:val="center"/>
          </w:tcPr>
          <w:p w14:paraId="3F67E76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底价金额</w:t>
            </w:r>
          </w:p>
        </w:tc>
        <w:tc>
          <w:tcPr>
            <w:tcW w:w="413" w:type="pct"/>
            <w:tcBorders>
              <w:top w:val="single" w:color="000000" w:sz="4" w:space="0"/>
              <w:left w:val="single" w:color="000000" w:sz="4" w:space="0"/>
              <w:bottom w:val="single" w:color="000000" w:sz="4" w:space="0"/>
              <w:right w:val="single" w:color="000000" w:sz="4" w:space="0"/>
            </w:tcBorders>
            <w:shd w:val="clear"/>
            <w:vAlign w:val="center"/>
          </w:tcPr>
          <w:p w14:paraId="12CE2F1D">
            <w:pPr>
              <w:jc w:val="center"/>
              <w:rPr>
                <w:rFonts w:hint="eastAsia" w:ascii="宋体" w:hAnsi="宋体" w:eastAsia="宋体" w:cs="宋体"/>
                <w:i w:val="0"/>
                <w:iCs w:val="0"/>
                <w:color w:val="000000"/>
                <w:sz w:val="20"/>
                <w:szCs w:val="20"/>
                <w:u w:val="none"/>
              </w:rPr>
            </w:pP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17E35D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47.83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0E6943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69E874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471A29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79A9E7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752D45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2A7F38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361EC7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79" w:type="pct"/>
            <w:tcBorders>
              <w:top w:val="single" w:color="000000" w:sz="4" w:space="0"/>
              <w:left w:val="single" w:color="000000" w:sz="4" w:space="0"/>
              <w:bottom w:val="single" w:color="000000" w:sz="4" w:space="0"/>
              <w:right w:val="single" w:color="000000" w:sz="4" w:space="0"/>
            </w:tcBorders>
            <w:shd w:val="clear"/>
            <w:noWrap/>
            <w:vAlign w:val="center"/>
          </w:tcPr>
          <w:p w14:paraId="1166E1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47.83 </w:t>
            </w:r>
          </w:p>
        </w:tc>
      </w:tr>
      <w:tr w14:paraId="280F79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4B843D2">
            <w:pPr>
              <w:jc w:val="center"/>
              <w:rPr>
                <w:rFonts w:hint="eastAsia" w:ascii="宋体" w:hAnsi="宋体" w:eastAsia="宋体" w:cs="宋体"/>
                <w:b/>
                <w:bCs/>
                <w:i w:val="0"/>
                <w:iCs w:val="0"/>
                <w:color w:val="000000"/>
                <w:sz w:val="24"/>
                <w:szCs w:val="24"/>
                <w:u w:val="none"/>
              </w:rPr>
            </w:pPr>
          </w:p>
        </w:tc>
        <w:tc>
          <w:tcPr>
            <w:tcW w:w="404" w:type="pct"/>
            <w:tcBorders>
              <w:top w:val="single" w:color="000000" w:sz="4" w:space="0"/>
              <w:left w:val="single" w:color="000000" w:sz="4" w:space="0"/>
              <w:bottom w:val="single" w:color="000000" w:sz="4" w:space="0"/>
              <w:right w:val="single" w:color="000000" w:sz="4" w:space="0"/>
            </w:tcBorders>
            <w:shd w:val="clear"/>
            <w:vAlign w:val="center"/>
          </w:tcPr>
          <w:p w14:paraId="0C3E6BE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增值资金</w:t>
            </w:r>
          </w:p>
        </w:tc>
        <w:tc>
          <w:tcPr>
            <w:tcW w:w="413" w:type="pct"/>
            <w:tcBorders>
              <w:top w:val="single" w:color="000000" w:sz="4" w:space="0"/>
              <w:left w:val="single" w:color="000000" w:sz="4" w:space="0"/>
              <w:bottom w:val="single" w:color="000000" w:sz="4" w:space="0"/>
              <w:right w:val="single" w:color="000000" w:sz="4" w:space="0"/>
            </w:tcBorders>
            <w:shd w:val="clear"/>
            <w:vAlign w:val="center"/>
          </w:tcPr>
          <w:p w14:paraId="78FA9A37">
            <w:pPr>
              <w:jc w:val="center"/>
              <w:rPr>
                <w:rFonts w:hint="eastAsia" w:ascii="宋体" w:hAnsi="宋体" w:eastAsia="宋体" w:cs="宋体"/>
                <w:i w:val="0"/>
                <w:iCs w:val="0"/>
                <w:color w:val="000000"/>
                <w:sz w:val="20"/>
                <w:szCs w:val="20"/>
                <w:u w:val="none"/>
              </w:rPr>
            </w:pP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15FC65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0.26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04C4AC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0F35D3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239C2E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3BBF3E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6D4D77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3ED739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384BD7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79" w:type="pct"/>
            <w:tcBorders>
              <w:top w:val="single" w:color="000000" w:sz="4" w:space="0"/>
              <w:left w:val="single" w:color="000000" w:sz="4" w:space="0"/>
              <w:bottom w:val="single" w:color="000000" w:sz="4" w:space="0"/>
              <w:right w:val="single" w:color="000000" w:sz="4" w:space="0"/>
            </w:tcBorders>
            <w:shd w:val="clear"/>
            <w:noWrap/>
            <w:vAlign w:val="center"/>
          </w:tcPr>
          <w:p w14:paraId="0239FE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0.26 </w:t>
            </w:r>
          </w:p>
        </w:tc>
      </w:tr>
      <w:tr w14:paraId="17AE63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601C228">
            <w:pPr>
              <w:jc w:val="center"/>
              <w:rPr>
                <w:rFonts w:hint="eastAsia" w:ascii="宋体" w:hAnsi="宋体" w:eastAsia="宋体" w:cs="宋体"/>
                <w:b/>
                <w:bCs/>
                <w:i w:val="0"/>
                <w:iCs w:val="0"/>
                <w:color w:val="000000"/>
                <w:sz w:val="24"/>
                <w:szCs w:val="24"/>
                <w:u w:val="none"/>
              </w:rPr>
            </w:pPr>
          </w:p>
        </w:tc>
        <w:tc>
          <w:tcPr>
            <w:tcW w:w="404" w:type="pct"/>
            <w:tcBorders>
              <w:top w:val="single" w:color="000000" w:sz="4" w:space="0"/>
              <w:left w:val="single" w:color="000000" w:sz="4" w:space="0"/>
              <w:bottom w:val="single" w:color="000000" w:sz="4" w:space="0"/>
              <w:right w:val="single" w:color="000000" w:sz="4" w:space="0"/>
            </w:tcBorders>
            <w:shd w:val="clear"/>
            <w:vAlign w:val="center"/>
          </w:tcPr>
          <w:p w14:paraId="6585393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增值率</w:t>
            </w:r>
          </w:p>
        </w:tc>
        <w:tc>
          <w:tcPr>
            <w:tcW w:w="413" w:type="pct"/>
            <w:tcBorders>
              <w:top w:val="single" w:color="000000" w:sz="4" w:space="0"/>
              <w:left w:val="single" w:color="000000" w:sz="4" w:space="0"/>
              <w:bottom w:val="single" w:color="000000" w:sz="4" w:space="0"/>
              <w:right w:val="single" w:color="000000" w:sz="4" w:space="0"/>
            </w:tcBorders>
            <w:shd w:val="clear"/>
            <w:vAlign w:val="center"/>
          </w:tcPr>
          <w:p w14:paraId="4F5CACE4">
            <w:pPr>
              <w:jc w:val="center"/>
              <w:rPr>
                <w:rFonts w:hint="eastAsia" w:ascii="宋体" w:hAnsi="宋体" w:eastAsia="宋体" w:cs="宋体"/>
                <w:i w:val="0"/>
                <w:iCs w:val="0"/>
                <w:color w:val="000000"/>
                <w:sz w:val="20"/>
                <w:szCs w:val="20"/>
                <w:u w:val="none"/>
              </w:rPr>
            </w:pP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192884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0.55%</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408E4A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4A0F18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70482B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7CE027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38D41C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4C5B6B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4A53EB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79" w:type="pct"/>
            <w:tcBorders>
              <w:top w:val="single" w:color="000000" w:sz="4" w:space="0"/>
              <w:left w:val="single" w:color="000000" w:sz="4" w:space="0"/>
              <w:bottom w:val="single" w:color="000000" w:sz="4" w:space="0"/>
              <w:right w:val="single" w:color="000000" w:sz="4" w:space="0"/>
            </w:tcBorders>
            <w:shd w:val="clear"/>
            <w:noWrap/>
            <w:vAlign w:val="center"/>
          </w:tcPr>
          <w:p w14:paraId="177E25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0.55%</w:t>
            </w:r>
          </w:p>
        </w:tc>
      </w:tr>
      <w:tr w14:paraId="2678AA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90" w:type="pct"/>
            <w:vMerge w:val="restart"/>
            <w:tcBorders>
              <w:top w:val="single" w:color="000000" w:sz="4" w:space="0"/>
              <w:left w:val="single" w:color="000000" w:sz="4" w:space="0"/>
              <w:bottom w:val="single" w:color="000000" w:sz="4" w:space="0"/>
              <w:right w:val="single" w:color="000000" w:sz="4" w:space="0"/>
            </w:tcBorders>
            <w:shd w:val="clear"/>
            <w:vAlign w:val="center"/>
          </w:tcPr>
          <w:p w14:paraId="7AAB015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其他交易</w:t>
            </w:r>
            <w:r>
              <w:rPr>
                <w:rFonts w:hint="eastAsia" w:ascii="宋体" w:hAnsi="宋体" w:eastAsia="宋体" w:cs="宋体"/>
                <w:b/>
                <w:bCs/>
                <w:i w:val="0"/>
                <w:iCs w:val="0"/>
                <w:color w:val="000000"/>
                <w:kern w:val="0"/>
                <w:sz w:val="24"/>
                <w:szCs w:val="24"/>
                <w:u w:val="none"/>
                <w:bdr w:val="none" w:color="auto" w:sz="0" w:space="0"/>
                <w:lang w:val="en-US" w:eastAsia="zh-CN" w:bidi="ar"/>
              </w:rPr>
              <w:br w:type="textWrapping"/>
            </w:r>
            <w:r>
              <w:rPr>
                <w:rFonts w:hint="eastAsia" w:ascii="宋体" w:hAnsi="宋体" w:eastAsia="宋体" w:cs="宋体"/>
                <w:b/>
                <w:bCs/>
                <w:i w:val="0"/>
                <w:iCs w:val="0"/>
                <w:color w:val="000000"/>
                <w:kern w:val="0"/>
                <w:sz w:val="24"/>
                <w:szCs w:val="24"/>
                <w:u w:val="none"/>
                <w:bdr w:val="none" w:color="auto" w:sz="0" w:space="0"/>
                <w:lang w:val="en-US" w:eastAsia="zh-CN" w:bidi="ar"/>
              </w:rPr>
              <w:t>（节资类）</w:t>
            </w:r>
          </w:p>
        </w:tc>
        <w:tc>
          <w:tcPr>
            <w:tcW w:w="404" w:type="pct"/>
            <w:tcBorders>
              <w:top w:val="single" w:color="000000" w:sz="4" w:space="0"/>
              <w:left w:val="single" w:color="000000" w:sz="4" w:space="0"/>
              <w:bottom w:val="single" w:color="000000" w:sz="4" w:space="0"/>
              <w:right w:val="single" w:color="000000" w:sz="4" w:space="0"/>
            </w:tcBorders>
            <w:shd w:val="clear"/>
            <w:vAlign w:val="center"/>
          </w:tcPr>
          <w:p w14:paraId="715962D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项目数量</w:t>
            </w:r>
          </w:p>
        </w:tc>
        <w:tc>
          <w:tcPr>
            <w:tcW w:w="413" w:type="pct"/>
            <w:tcBorders>
              <w:top w:val="single" w:color="000000" w:sz="4" w:space="0"/>
              <w:left w:val="single" w:color="000000" w:sz="4" w:space="0"/>
              <w:bottom w:val="single" w:color="000000" w:sz="4" w:space="0"/>
              <w:right w:val="single" w:color="000000" w:sz="4" w:space="0"/>
            </w:tcBorders>
            <w:shd w:val="clear"/>
            <w:vAlign w:val="center"/>
          </w:tcPr>
          <w:p w14:paraId="3250B151">
            <w:pPr>
              <w:jc w:val="center"/>
              <w:rPr>
                <w:rFonts w:hint="eastAsia" w:ascii="宋体" w:hAnsi="宋体" w:eastAsia="宋体" w:cs="宋体"/>
                <w:i w:val="0"/>
                <w:iCs w:val="0"/>
                <w:color w:val="000000"/>
                <w:sz w:val="22"/>
                <w:szCs w:val="22"/>
                <w:u w:val="none"/>
              </w:rPr>
            </w:pP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105D76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41B9F6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293677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16</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06F66D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4F9235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08DD00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25175F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51E082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479" w:type="pct"/>
            <w:tcBorders>
              <w:top w:val="single" w:color="000000" w:sz="4" w:space="0"/>
              <w:left w:val="single" w:color="000000" w:sz="4" w:space="0"/>
              <w:bottom w:val="single" w:color="000000" w:sz="4" w:space="0"/>
              <w:right w:val="single" w:color="000000" w:sz="4" w:space="0"/>
            </w:tcBorders>
            <w:shd w:val="clear"/>
            <w:noWrap/>
            <w:vAlign w:val="center"/>
          </w:tcPr>
          <w:p w14:paraId="7785AD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30</w:t>
            </w:r>
          </w:p>
        </w:tc>
      </w:tr>
      <w:tr w14:paraId="755EA4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AF29679">
            <w:pPr>
              <w:jc w:val="center"/>
              <w:rPr>
                <w:rFonts w:hint="eastAsia" w:ascii="宋体" w:hAnsi="宋体" w:eastAsia="宋体" w:cs="宋体"/>
                <w:b/>
                <w:bCs/>
                <w:i w:val="0"/>
                <w:iCs w:val="0"/>
                <w:color w:val="000000"/>
                <w:sz w:val="24"/>
                <w:szCs w:val="24"/>
                <w:u w:val="none"/>
              </w:rPr>
            </w:pPr>
          </w:p>
        </w:tc>
        <w:tc>
          <w:tcPr>
            <w:tcW w:w="404" w:type="pct"/>
            <w:tcBorders>
              <w:top w:val="single" w:color="000000" w:sz="4" w:space="0"/>
              <w:left w:val="single" w:color="000000" w:sz="4" w:space="0"/>
              <w:bottom w:val="single" w:color="000000" w:sz="4" w:space="0"/>
              <w:right w:val="single" w:color="000000" w:sz="4" w:space="0"/>
            </w:tcBorders>
            <w:shd w:val="clear"/>
            <w:vAlign w:val="center"/>
          </w:tcPr>
          <w:p w14:paraId="2CD4240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成交金额</w:t>
            </w:r>
          </w:p>
        </w:tc>
        <w:tc>
          <w:tcPr>
            <w:tcW w:w="413" w:type="pct"/>
            <w:tcBorders>
              <w:top w:val="single" w:color="000000" w:sz="4" w:space="0"/>
              <w:left w:val="single" w:color="000000" w:sz="4" w:space="0"/>
              <w:bottom w:val="single" w:color="000000" w:sz="4" w:space="0"/>
              <w:right w:val="single" w:color="000000" w:sz="4" w:space="0"/>
            </w:tcBorders>
            <w:shd w:val="clear"/>
            <w:vAlign w:val="center"/>
          </w:tcPr>
          <w:p w14:paraId="0152CA1D">
            <w:pPr>
              <w:jc w:val="center"/>
              <w:rPr>
                <w:rFonts w:hint="eastAsia" w:ascii="宋体" w:hAnsi="宋体" w:eastAsia="宋体" w:cs="宋体"/>
                <w:i w:val="0"/>
                <w:iCs w:val="0"/>
                <w:color w:val="000000"/>
                <w:sz w:val="22"/>
                <w:szCs w:val="22"/>
                <w:u w:val="none"/>
              </w:rPr>
            </w:pP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561D82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996.05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2EF54C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14.40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43174B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34303.13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5F17D7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634.82 </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50B686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175.60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270A48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240.00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6183A8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163.28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6FDE35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41.38 </w:t>
            </w:r>
          </w:p>
        </w:tc>
        <w:tc>
          <w:tcPr>
            <w:tcW w:w="479" w:type="pct"/>
            <w:tcBorders>
              <w:top w:val="single" w:color="000000" w:sz="4" w:space="0"/>
              <w:left w:val="single" w:color="000000" w:sz="4" w:space="0"/>
              <w:bottom w:val="single" w:color="000000" w:sz="4" w:space="0"/>
              <w:right w:val="single" w:color="000000" w:sz="4" w:space="0"/>
            </w:tcBorders>
            <w:shd w:val="clear"/>
            <w:noWrap/>
            <w:vAlign w:val="center"/>
          </w:tcPr>
          <w:p w14:paraId="4BD158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36568.67 </w:t>
            </w:r>
          </w:p>
        </w:tc>
      </w:tr>
      <w:tr w14:paraId="127FAB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C99CAEA">
            <w:pPr>
              <w:jc w:val="center"/>
              <w:rPr>
                <w:rFonts w:hint="eastAsia" w:ascii="宋体" w:hAnsi="宋体" w:eastAsia="宋体" w:cs="宋体"/>
                <w:b/>
                <w:bCs/>
                <w:i w:val="0"/>
                <w:iCs w:val="0"/>
                <w:color w:val="000000"/>
                <w:sz w:val="24"/>
                <w:szCs w:val="24"/>
                <w:u w:val="none"/>
              </w:rPr>
            </w:pPr>
          </w:p>
        </w:tc>
        <w:tc>
          <w:tcPr>
            <w:tcW w:w="404" w:type="pct"/>
            <w:tcBorders>
              <w:top w:val="single" w:color="000000" w:sz="4" w:space="0"/>
              <w:left w:val="single" w:color="000000" w:sz="4" w:space="0"/>
              <w:bottom w:val="single" w:color="000000" w:sz="4" w:space="0"/>
              <w:right w:val="single" w:color="000000" w:sz="4" w:space="0"/>
            </w:tcBorders>
            <w:shd w:val="clear"/>
            <w:vAlign w:val="center"/>
          </w:tcPr>
          <w:p w14:paraId="59F2A83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预算金额</w:t>
            </w:r>
          </w:p>
        </w:tc>
        <w:tc>
          <w:tcPr>
            <w:tcW w:w="413" w:type="pct"/>
            <w:tcBorders>
              <w:top w:val="single" w:color="000000" w:sz="4" w:space="0"/>
              <w:left w:val="single" w:color="000000" w:sz="4" w:space="0"/>
              <w:bottom w:val="single" w:color="000000" w:sz="4" w:space="0"/>
              <w:right w:val="single" w:color="000000" w:sz="4" w:space="0"/>
            </w:tcBorders>
            <w:shd w:val="clear"/>
            <w:vAlign w:val="center"/>
          </w:tcPr>
          <w:p w14:paraId="130860D6">
            <w:pPr>
              <w:jc w:val="center"/>
              <w:rPr>
                <w:rFonts w:hint="eastAsia" w:ascii="宋体" w:hAnsi="宋体" w:eastAsia="宋体" w:cs="宋体"/>
                <w:i w:val="0"/>
                <w:iCs w:val="0"/>
                <w:color w:val="000000"/>
                <w:sz w:val="20"/>
                <w:szCs w:val="20"/>
                <w:u w:val="none"/>
              </w:rPr>
            </w:pP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0C8CB8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1171.66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2B9F7D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20.00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5E1722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46253.02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5F7734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680.00 </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64DD12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200.00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2D7AEA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283.49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135853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180.00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09954B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56.43 </w:t>
            </w:r>
          </w:p>
        </w:tc>
        <w:tc>
          <w:tcPr>
            <w:tcW w:w="479" w:type="pct"/>
            <w:tcBorders>
              <w:top w:val="single" w:color="000000" w:sz="4" w:space="0"/>
              <w:left w:val="single" w:color="000000" w:sz="4" w:space="0"/>
              <w:bottom w:val="single" w:color="000000" w:sz="4" w:space="0"/>
              <w:right w:val="single" w:color="000000" w:sz="4" w:space="0"/>
            </w:tcBorders>
            <w:shd w:val="clear"/>
            <w:noWrap/>
            <w:vAlign w:val="center"/>
          </w:tcPr>
          <w:p w14:paraId="634253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48844.60 </w:t>
            </w:r>
          </w:p>
        </w:tc>
      </w:tr>
      <w:tr w14:paraId="0A8539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E004A7D">
            <w:pPr>
              <w:jc w:val="center"/>
              <w:rPr>
                <w:rFonts w:hint="eastAsia" w:ascii="宋体" w:hAnsi="宋体" w:eastAsia="宋体" w:cs="宋体"/>
                <w:b/>
                <w:bCs/>
                <w:i w:val="0"/>
                <w:iCs w:val="0"/>
                <w:color w:val="000000"/>
                <w:sz w:val="24"/>
                <w:szCs w:val="24"/>
                <w:u w:val="none"/>
              </w:rPr>
            </w:pPr>
          </w:p>
        </w:tc>
        <w:tc>
          <w:tcPr>
            <w:tcW w:w="404" w:type="pct"/>
            <w:tcBorders>
              <w:top w:val="single" w:color="000000" w:sz="4" w:space="0"/>
              <w:left w:val="single" w:color="000000" w:sz="4" w:space="0"/>
              <w:bottom w:val="single" w:color="000000" w:sz="4" w:space="0"/>
              <w:right w:val="single" w:color="000000" w:sz="4" w:space="0"/>
            </w:tcBorders>
            <w:shd w:val="clear"/>
            <w:vAlign w:val="center"/>
          </w:tcPr>
          <w:p w14:paraId="51BFF20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节约资金</w:t>
            </w:r>
          </w:p>
        </w:tc>
        <w:tc>
          <w:tcPr>
            <w:tcW w:w="413" w:type="pct"/>
            <w:tcBorders>
              <w:top w:val="single" w:color="000000" w:sz="4" w:space="0"/>
              <w:left w:val="single" w:color="000000" w:sz="4" w:space="0"/>
              <w:bottom w:val="single" w:color="000000" w:sz="4" w:space="0"/>
              <w:right w:val="single" w:color="000000" w:sz="4" w:space="0"/>
            </w:tcBorders>
            <w:shd w:val="clear"/>
            <w:vAlign w:val="center"/>
          </w:tcPr>
          <w:p w14:paraId="169AF716">
            <w:pPr>
              <w:jc w:val="center"/>
              <w:rPr>
                <w:rFonts w:hint="eastAsia" w:ascii="宋体" w:hAnsi="宋体" w:eastAsia="宋体" w:cs="宋体"/>
                <w:i w:val="0"/>
                <w:iCs w:val="0"/>
                <w:color w:val="000000"/>
                <w:sz w:val="20"/>
                <w:szCs w:val="20"/>
                <w:u w:val="none"/>
              </w:rPr>
            </w:pP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15CF72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175.61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3A4E4F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5.60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7C2B93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11949.89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4BAB9B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45.18 </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43627B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24.40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7074AB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43.49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305D2D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16.72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46D51A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15.05 </w:t>
            </w:r>
          </w:p>
        </w:tc>
        <w:tc>
          <w:tcPr>
            <w:tcW w:w="479" w:type="pct"/>
            <w:tcBorders>
              <w:top w:val="single" w:color="000000" w:sz="4" w:space="0"/>
              <w:left w:val="single" w:color="000000" w:sz="4" w:space="0"/>
              <w:bottom w:val="single" w:color="000000" w:sz="4" w:space="0"/>
              <w:right w:val="single" w:color="000000" w:sz="4" w:space="0"/>
            </w:tcBorders>
            <w:shd w:val="clear"/>
            <w:noWrap/>
            <w:vAlign w:val="center"/>
          </w:tcPr>
          <w:p w14:paraId="17F5B4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12275.93 </w:t>
            </w:r>
          </w:p>
        </w:tc>
      </w:tr>
      <w:tr w14:paraId="16E834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120681B">
            <w:pPr>
              <w:jc w:val="center"/>
              <w:rPr>
                <w:rFonts w:hint="eastAsia" w:ascii="宋体" w:hAnsi="宋体" w:eastAsia="宋体" w:cs="宋体"/>
                <w:b/>
                <w:bCs/>
                <w:i w:val="0"/>
                <w:iCs w:val="0"/>
                <w:color w:val="000000"/>
                <w:sz w:val="24"/>
                <w:szCs w:val="24"/>
                <w:u w:val="none"/>
              </w:rPr>
            </w:pPr>
          </w:p>
        </w:tc>
        <w:tc>
          <w:tcPr>
            <w:tcW w:w="404" w:type="pct"/>
            <w:tcBorders>
              <w:top w:val="single" w:color="000000" w:sz="4" w:space="0"/>
              <w:left w:val="single" w:color="000000" w:sz="4" w:space="0"/>
              <w:bottom w:val="single" w:color="000000" w:sz="4" w:space="0"/>
              <w:right w:val="single" w:color="000000" w:sz="4" w:space="0"/>
            </w:tcBorders>
            <w:shd w:val="clear"/>
            <w:vAlign w:val="center"/>
          </w:tcPr>
          <w:p w14:paraId="54AC9A1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节约率</w:t>
            </w:r>
          </w:p>
        </w:tc>
        <w:tc>
          <w:tcPr>
            <w:tcW w:w="413" w:type="pct"/>
            <w:tcBorders>
              <w:top w:val="single" w:color="000000" w:sz="4" w:space="0"/>
              <w:left w:val="single" w:color="000000" w:sz="4" w:space="0"/>
              <w:bottom w:val="single" w:color="000000" w:sz="4" w:space="0"/>
              <w:right w:val="single" w:color="000000" w:sz="4" w:space="0"/>
            </w:tcBorders>
            <w:shd w:val="clear"/>
            <w:vAlign w:val="center"/>
          </w:tcPr>
          <w:p w14:paraId="3A77C746">
            <w:pPr>
              <w:jc w:val="center"/>
              <w:rPr>
                <w:rFonts w:hint="eastAsia" w:ascii="宋体" w:hAnsi="宋体" w:eastAsia="宋体" w:cs="宋体"/>
                <w:i w:val="0"/>
                <w:iCs w:val="0"/>
                <w:color w:val="000000"/>
                <w:sz w:val="20"/>
                <w:szCs w:val="20"/>
                <w:u w:val="none"/>
              </w:rPr>
            </w:pP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741E95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14.99%</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125AFE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28.00%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605885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25.84%</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5B277E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6.64%</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7EA22B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12.20%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6FAD95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15.34%</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78B318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9.29%</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02912E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26.67%</w:t>
            </w:r>
          </w:p>
        </w:tc>
        <w:tc>
          <w:tcPr>
            <w:tcW w:w="479" w:type="pct"/>
            <w:tcBorders>
              <w:top w:val="single" w:color="000000" w:sz="4" w:space="0"/>
              <w:left w:val="single" w:color="000000" w:sz="4" w:space="0"/>
              <w:bottom w:val="single" w:color="000000" w:sz="4" w:space="0"/>
              <w:right w:val="single" w:color="000000" w:sz="4" w:space="0"/>
            </w:tcBorders>
            <w:shd w:val="clear"/>
            <w:noWrap/>
            <w:vAlign w:val="center"/>
          </w:tcPr>
          <w:p w14:paraId="4E173C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25.13%</w:t>
            </w:r>
          </w:p>
        </w:tc>
      </w:tr>
      <w:tr w14:paraId="6A6DB3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90" w:type="pct"/>
            <w:vMerge w:val="restart"/>
            <w:tcBorders>
              <w:top w:val="single" w:color="000000" w:sz="4" w:space="0"/>
              <w:left w:val="single" w:color="000000" w:sz="4" w:space="0"/>
              <w:bottom w:val="single" w:color="000000" w:sz="4" w:space="0"/>
              <w:right w:val="single" w:color="000000" w:sz="4" w:space="0"/>
            </w:tcBorders>
            <w:shd w:val="clear"/>
            <w:vAlign w:val="center"/>
          </w:tcPr>
          <w:p w14:paraId="549C8C6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网上商城订单</w:t>
            </w:r>
          </w:p>
        </w:tc>
        <w:tc>
          <w:tcPr>
            <w:tcW w:w="404" w:type="pct"/>
            <w:tcBorders>
              <w:top w:val="single" w:color="000000" w:sz="4" w:space="0"/>
              <w:left w:val="single" w:color="000000" w:sz="4" w:space="0"/>
              <w:bottom w:val="single" w:color="000000" w:sz="4" w:space="0"/>
              <w:right w:val="single" w:color="000000" w:sz="4" w:space="0"/>
            </w:tcBorders>
            <w:shd w:val="clear"/>
            <w:noWrap/>
            <w:vAlign w:val="center"/>
          </w:tcPr>
          <w:p w14:paraId="302BE84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项目数量</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57AA33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3936C5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7D2484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1DE9A4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3ADA9E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13</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434CFE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17</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44E31F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14</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3207A6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489376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15</w:t>
            </w:r>
          </w:p>
        </w:tc>
        <w:tc>
          <w:tcPr>
            <w:tcW w:w="479" w:type="pct"/>
            <w:tcBorders>
              <w:top w:val="single" w:color="000000" w:sz="4" w:space="0"/>
              <w:left w:val="single" w:color="000000" w:sz="4" w:space="0"/>
              <w:bottom w:val="single" w:color="000000" w:sz="4" w:space="0"/>
              <w:right w:val="single" w:color="000000" w:sz="4" w:space="0"/>
            </w:tcBorders>
            <w:shd w:val="clear"/>
            <w:noWrap/>
            <w:vAlign w:val="center"/>
          </w:tcPr>
          <w:p w14:paraId="7A063B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77</w:t>
            </w:r>
          </w:p>
        </w:tc>
      </w:tr>
      <w:tr w14:paraId="1373F8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727B645">
            <w:pPr>
              <w:jc w:val="center"/>
              <w:rPr>
                <w:rFonts w:hint="eastAsia" w:ascii="宋体" w:hAnsi="宋体" w:eastAsia="宋体" w:cs="宋体"/>
                <w:b/>
                <w:bCs/>
                <w:i w:val="0"/>
                <w:iCs w:val="0"/>
                <w:color w:val="000000"/>
                <w:sz w:val="24"/>
                <w:szCs w:val="24"/>
                <w:u w:val="none"/>
              </w:rPr>
            </w:pPr>
          </w:p>
        </w:tc>
        <w:tc>
          <w:tcPr>
            <w:tcW w:w="404" w:type="pct"/>
            <w:tcBorders>
              <w:top w:val="single" w:color="000000" w:sz="4" w:space="0"/>
              <w:left w:val="single" w:color="000000" w:sz="4" w:space="0"/>
              <w:bottom w:val="single" w:color="000000" w:sz="4" w:space="0"/>
              <w:right w:val="single" w:color="000000" w:sz="4" w:space="0"/>
            </w:tcBorders>
            <w:shd w:val="clear"/>
            <w:noWrap/>
            <w:vAlign w:val="center"/>
          </w:tcPr>
          <w:p w14:paraId="0A714DD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成交金额</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4E97D1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2FC52C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5.19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6CE42A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0.64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506E0E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2.18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18CF0F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13.05 </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65AFE6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17.44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4DB38E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5.61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7D8432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7.02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36C4B7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8.53 </w:t>
            </w:r>
          </w:p>
        </w:tc>
        <w:tc>
          <w:tcPr>
            <w:tcW w:w="479" w:type="pct"/>
            <w:tcBorders>
              <w:top w:val="single" w:color="000000" w:sz="4" w:space="0"/>
              <w:left w:val="single" w:color="000000" w:sz="4" w:space="0"/>
              <w:bottom w:val="single" w:color="000000" w:sz="4" w:space="0"/>
              <w:right w:val="single" w:color="000000" w:sz="4" w:space="0"/>
            </w:tcBorders>
            <w:shd w:val="clear"/>
            <w:noWrap/>
            <w:vAlign w:val="center"/>
          </w:tcPr>
          <w:p w14:paraId="66B9E3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59.67 </w:t>
            </w:r>
          </w:p>
        </w:tc>
      </w:tr>
      <w:tr w14:paraId="1AA55D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F916566">
            <w:pPr>
              <w:jc w:val="center"/>
              <w:rPr>
                <w:rFonts w:hint="eastAsia" w:ascii="宋体" w:hAnsi="宋体" w:eastAsia="宋体" w:cs="宋体"/>
                <w:b/>
                <w:bCs/>
                <w:i w:val="0"/>
                <w:iCs w:val="0"/>
                <w:color w:val="000000"/>
                <w:sz w:val="24"/>
                <w:szCs w:val="24"/>
                <w:u w:val="none"/>
              </w:rPr>
            </w:pPr>
          </w:p>
        </w:tc>
        <w:tc>
          <w:tcPr>
            <w:tcW w:w="404" w:type="pct"/>
            <w:tcBorders>
              <w:top w:val="single" w:color="000000" w:sz="4" w:space="0"/>
              <w:left w:val="single" w:color="000000" w:sz="4" w:space="0"/>
              <w:bottom w:val="single" w:color="000000" w:sz="4" w:space="0"/>
              <w:right w:val="single" w:color="000000" w:sz="4" w:space="0"/>
            </w:tcBorders>
            <w:shd w:val="clear"/>
            <w:noWrap/>
            <w:vAlign w:val="center"/>
          </w:tcPr>
          <w:p w14:paraId="2DD8EE1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预算金额</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444030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5C6E6A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5.19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201075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0.64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38871C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2.18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288F8A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13.05 </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168C27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17.44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361CA5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5.61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56C970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7.02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4AFC62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8.53 </w:t>
            </w:r>
          </w:p>
        </w:tc>
        <w:tc>
          <w:tcPr>
            <w:tcW w:w="479" w:type="pct"/>
            <w:tcBorders>
              <w:top w:val="single" w:color="000000" w:sz="4" w:space="0"/>
              <w:left w:val="single" w:color="000000" w:sz="4" w:space="0"/>
              <w:bottom w:val="single" w:color="000000" w:sz="4" w:space="0"/>
              <w:right w:val="single" w:color="000000" w:sz="4" w:space="0"/>
            </w:tcBorders>
            <w:shd w:val="clear"/>
            <w:noWrap/>
            <w:vAlign w:val="center"/>
          </w:tcPr>
          <w:p w14:paraId="5A27BD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59.67 </w:t>
            </w:r>
          </w:p>
        </w:tc>
      </w:tr>
      <w:tr w14:paraId="74736E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4B01CBC">
            <w:pPr>
              <w:jc w:val="center"/>
              <w:rPr>
                <w:rFonts w:hint="eastAsia" w:ascii="宋体" w:hAnsi="宋体" w:eastAsia="宋体" w:cs="宋体"/>
                <w:b/>
                <w:bCs/>
                <w:i w:val="0"/>
                <w:iCs w:val="0"/>
                <w:color w:val="000000"/>
                <w:sz w:val="24"/>
                <w:szCs w:val="24"/>
                <w:u w:val="none"/>
              </w:rPr>
            </w:pPr>
          </w:p>
        </w:tc>
        <w:tc>
          <w:tcPr>
            <w:tcW w:w="404" w:type="pct"/>
            <w:tcBorders>
              <w:top w:val="single" w:color="000000" w:sz="4" w:space="0"/>
              <w:left w:val="single" w:color="000000" w:sz="4" w:space="0"/>
              <w:bottom w:val="single" w:color="000000" w:sz="4" w:space="0"/>
              <w:right w:val="single" w:color="000000" w:sz="4" w:space="0"/>
            </w:tcBorders>
            <w:shd w:val="clear"/>
            <w:noWrap/>
            <w:vAlign w:val="center"/>
          </w:tcPr>
          <w:p w14:paraId="534BA0C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节约资金</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2FC061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07C58F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62C763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2C18EF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7CA679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62DDED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45848D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6352FB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44AA6A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79" w:type="pct"/>
            <w:tcBorders>
              <w:top w:val="single" w:color="000000" w:sz="4" w:space="0"/>
              <w:left w:val="single" w:color="000000" w:sz="4" w:space="0"/>
              <w:bottom w:val="single" w:color="000000" w:sz="4" w:space="0"/>
              <w:right w:val="single" w:color="000000" w:sz="4" w:space="0"/>
            </w:tcBorders>
            <w:shd w:val="clear"/>
            <w:noWrap/>
            <w:vAlign w:val="center"/>
          </w:tcPr>
          <w:p w14:paraId="48D6E3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r>
      <w:tr w14:paraId="0618EB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132BAAD">
            <w:pPr>
              <w:jc w:val="center"/>
              <w:rPr>
                <w:rFonts w:hint="eastAsia" w:ascii="宋体" w:hAnsi="宋体" w:eastAsia="宋体" w:cs="宋体"/>
                <w:b/>
                <w:bCs/>
                <w:i w:val="0"/>
                <w:iCs w:val="0"/>
                <w:color w:val="000000"/>
                <w:sz w:val="24"/>
                <w:szCs w:val="24"/>
                <w:u w:val="none"/>
              </w:rPr>
            </w:pPr>
          </w:p>
        </w:tc>
        <w:tc>
          <w:tcPr>
            <w:tcW w:w="404" w:type="pct"/>
            <w:tcBorders>
              <w:top w:val="single" w:color="000000" w:sz="4" w:space="0"/>
              <w:left w:val="single" w:color="000000" w:sz="4" w:space="0"/>
              <w:bottom w:val="single" w:color="000000" w:sz="4" w:space="0"/>
              <w:right w:val="single" w:color="000000" w:sz="4" w:space="0"/>
            </w:tcBorders>
            <w:shd w:val="clear"/>
            <w:noWrap/>
            <w:vAlign w:val="center"/>
          </w:tcPr>
          <w:p w14:paraId="59EA19B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节约率</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244EB9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01062E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5AA9F1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10067B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033528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421B52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358578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3F09D1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291DA6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79" w:type="pct"/>
            <w:tcBorders>
              <w:top w:val="single" w:color="000000" w:sz="4" w:space="0"/>
              <w:left w:val="single" w:color="000000" w:sz="4" w:space="0"/>
              <w:bottom w:val="single" w:color="000000" w:sz="4" w:space="0"/>
              <w:right w:val="single" w:color="000000" w:sz="4" w:space="0"/>
            </w:tcBorders>
            <w:shd w:val="clear"/>
            <w:noWrap/>
            <w:vAlign w:val="center"/>
          </w:tcPr>
          <w:p w14:paraId="49A0A1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r>
      <w:tr w14:paraId="128B1F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5000" w:type="pct"/>
            <w:gridSpan w:val="12"/>
            <w:tcBorders>
              <w:top w:val="single" w:color="000000" w:sz="4" w:space="0"/>
              <w:left w:val="single" w:color="000000" w:sz="4" w:space="0"/>
              <w:bottom w:val="single" w:color="000000" w:sz="4" w:space="0"/>
              <w:right w:val="single" w:color="000000" w:sz="4" w:space="0"/>
            </w:tcBorders>
            <w:shd w:val="clear"/>
            <w:vAlign w:val="center"/>
          </w:tcPr>
          <w:p w14:paraId="34808899">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备注：</w:t>
            </w:r>
            <w:r>
              <w:rPr>
                <w:rFonts w:hint="eastAsia" w:ascii="宋体" w:hAnsi="宋体" w:eastAsia="宋体" w:cs="宋体"/>
                <w:i w:val="0"/>
                <w:iCs w:val="0"/>
                <w:color w:val="000000"/>
                <w:kern w:val="0"/>
                <w:sz w:val="24"/>
                <w:szCs w:val="24"/>
                <w:u w:val="none"/>
                <w:bdr w:val="none" w:color="auto" w:sz="0" w:space="0"/>
                <w:lang w:val="en-US" w:eastAsia="zh-CN" w:bidi="ar"/>
              </w:rPr>
              <w:t>以上交易数据根据《安徽省公共资源交易统计调查方案》进行统计。</w:t>
            </w:r>
            <w:r>
              <w:rPr>
                <w:rFonts w:hint="eastAsia" w:ascii="宋体" w:hAnsi="宋体" w:eastAsia="宋体" w:cs="宋体"/>
                <w:b/>
                <w:bCs/>
                <w:i w:val="0"/>
                <w:iCs w:val="0"/>
                <w:color w:val="000000"/>
                <w:kern w:val="0"/>
                <w:sz w:val="24"/>
                <w:szCs w:val="24"/>
                <w:u w:val="none"/>
                <w:bdr w:val="none" w:color="auto" w:sz="0" w:space="0"/>
                <w:lang w:val="en-US" w:eastAsia="zh-CN" w:bidi="ar"/>
              </w:rPr>
              <w:br w:type="textWrapping"/>
            </w:r>
            <w:r>
              <w:rPr>
                <w:rFonts w:hint="eastAsia" w:ascii="宋体" w:hAnsi="宋体" w:eastAsia="宋体" w:cs="宋体"/>
                <w:b/>
                <w:bCs/>
                <w:i w:val="0"/>
                <w:iCs w:val="0"/>
                <w:color w:val="000000"/>
                <w:kern w:val="0"/>
                <w:sz w:val="24"/>
                <w:szCs w:val="24"/>
                <w:u w:val="none"/>
                <w:bdr w:val="none" w:color="auto" w:sz="0" w:space="0"/>
                <w:lang w:val="en-US" w:eastAsia="zh-CN" w:bidi="ar"/>
              </w:rPr>
              <w:t>统计口径：</w:t>
            </w:r>
            <w:r>
              <w:rPr>
                <w:rFonts w:hint="eastAsia" w:ascii="宋体" w:hAnsi="宋体" w:eastAsia="宋体" w:cs="宋体"/>
                <w:i w:val="0"/>
                <w:iCs w:val="0"/>
                <w:color w:val="000000"/>
                <w:kern w:val="0"/>
                <w:sz w:val="24"/>
                <w:szCs w:val="24"/>
                <w:u w:val="none"/>
                <w:bdr w:val="none" w:color="auto" w:sz="0" w:space="0"/>
                <w:lang w:val="en-US" w:eastAsia="zh-CN" w:bidi="ar"/>
              </w:rPr>
              <w:t>1、工程建设招投标和政府采购项目以当月发放的中标通知书为准，国有产权、土地、矿业权、其他类交易项目以当月发布成交结果公示（公告）为准；2、工程建设类项目由工程建设公开招标、邀请招标项目和进场交易的小型发包工程项目组成；3、政府采购类项目由政府采购和网上商城订单组成。</w:t>
            </w:r>
          </w:p>
        </w:tc>
      </w:tr>
    </w:tbl>
    <w:p w14:paraId="3AEFB70E">
      <w:pPr>
        <w:spacing w:line="600" w:lineRule="exact"/>
        <w:jc w:val="both"/>
        <w:outlineLvl w:val="0"/>
        <w:rPr>
          <w:rFonts w:hint="eastAsia" w:ascii="方正小标宋_GBK" w:hAnsi="方正小标宋_GBK" w:eastAsia="方正小标宋_GBK" w:cs="方正小标宋_GBK"/>
          <w:sz w:val="44"/>
          <w:szCs w:val="44"/>
          <w:lang w:val="en-US" w:eastAsia="zh-CN"/>
        </w:rPr>
        <w:sectPr>
          <w:pgSz w:w="16838" w:h="11906" w:orient="landscape"/>
          <w:pgMar w:top="1800" w:right="1440" w:bottom="1800" w:left="1440" w:header="851" w:footer="992" w:gutter="0"/>
          <w:cols w:space="425" w:num="1"/>
          <w:docGrid w:type="lines" w:linePitch="312" w:charSpace="0"/>
        </w:sectPr>
      </w:pPr>
    </w:p>
    <w:p w14:paraId="28904F27">
      <w:pPr>
        <w:spacing w:line="600" w:lineRule="exact"/>
        <w:jc w:val="center"/>
        <w:outlineLvl w:val="0"/>
        <w:rPr>
          <w:rFonts w:hint="eastAsia" w:ascii="方正小标宋_GBK" w:hAnsi="方正小标宋_GBK" w:eastAsia="方正小标宋_GBK" w:cs="方正小标宋_GBK"/>
          <w:sz w:val="44"/>
          <w:szCs w:val="44"/>
        </w:rPr>
      </w:pPr>
    </w:p>
    <w:p w14:paraId="54AF247A">
      <w:pPr>
        <w:spacing w:line="600" w:lineRule="exact"/>
        <w:jc w:val="center"/>
        <w:outlineLvl w:val="0"/>
        <w:rPr>
          <w:rFonts w:eastAsia="方正小标宋简体"/>
          <w:sz w:val="44"/>
          <w:szCs w:val="44"/>
        </w:rPr>
      </w:pPr>
      <w:r>
        <w:rPr>
          <w:rFonts w:hint="eastAsia" w:ascii="方正小标宋_GBK" w:hAnsi="方正小标宋_GBK" w:eastAsia="方正小标宋_GBK" w:cs="方正小标宋_GBK"/>
          <w:sz w:val="44"/>
          <w:szCs w:val="44"/>
        </w:rPr>
        <w:t>主要指标解释</w:t>
      </w:r>
      <w:bookmarkEnd w:id="0"/>
    </w:p>
    <w:p w14:paraId="562B9143">
      <w:pPr>
        <w:spacing w:line="600" w:lineRule="exact"/>
        <w:ind w:firstLine="640" w:firstLineChars="200"/>
        <w:rPr>
          <w:rFonts w:eastAsia="仿宋_GB2312"/>
          <w:sz w:val="32"/>
          <w:szCs w:val="32"/>
        </w:rPr>
      </w:pPr>
    </w:p>
    <w:p w14:paraId="40FC6BE3">
      <w:pPr>
        <w:spacing w:line="600" w:lineRule="exact"/>
        <w:ind w:firstLine="640" w:firstLineChars="200"/>
        <w:rPr>
          <w:rFonts w:eastAsia="仿宋_GB2312"/>
          <w:sz w:val="32"/>
          <w:szCs w:val="32"/>
        </w:rPr>
      </w:pPr>
      <w:r>
        <w:rPr>
          <w:rFonts w:eastAsia="仿宋_GB2312"/>
          <w:sz w:val="32"/>
          <w:szCs w:val="32"/>
        </w:rPr>
        <w:t>一、交易总量：是指以下各类公共资源的成交数量、成交金额（以万元人民币为单位，保留2位小数）的和。</w:t>
      </w:r>
    </w:p>
    <w:p w14:paraId="3556542F">
      <w:pPr>
        <w:spacing w:line="600" w:lineRule="exact"/>
        <w:ind w:firstLine="640" w:firstLineChars="200"/>
        <w:rPr>
          <w:rFonts w:eastAsia="仿宋_GB2312"/>
          <w:sz w:val="32"/>
          <w:szCs w:val="32"/>
        </w:rPr>
      </w:pPr>
      <w:r>
        <w:rPr>
          <w:rFonts w:eastAsia="仿宋_GB2312"/>
          <w:sz w:val="32"/>
          <w:szCs w:val="32"/>
        </w:rPr>
        <w:t>二、工程建设项目招标投标：是指工程以及与工程建设有关的货物、服务的招标投标情况。</w:t>
      </w:r>
    </w:p>
    <w:p w14:paraId="16E86F15">
      <w:pPr>
        <w:spacing w:line="600" w:lineRule="exact"/>
        <w:ind w:firstLine="640" w:firstLineChars="200"/>
        <w:rPr>
          <w:rFonts w:eastAsia="仿宋_GB2312"/>
          <w:sz w:val="32"/>
          <w:szCs w:val="32"/>
        </w:rPr>
      </w:pPr>
      <w:r>
        <w:rPr>
          <w:rFonts w:eastAsia="仿宋_GB2312"/>
          <w:sz w:val="32"/>
          <w:szCs w:val="32"/>
        </w:rPr>
        <w:t>三、政府采购：是指国家机关、事业单位和团体组织，使用财政性资金采购依法制定的集中采购目录以内的或者采购限额标准以上的货物、工程和服务的采购情况。</w:t>
      </w:r>
    </w:p>
    <w:p w14:paraId="78B487F7">
      <w:pPr>
        <w:spacing w:line="600" w:lineRule="exact"/>
        <w:ind w:firstLine="640" w:firstLineChars="200"/>
        <w:rPr>
          <w:rFonts w:eastAsia="仿宋_GB2312"/>
          <w:sz w:val="32"/>
          <w:szCs w:val="32"/>
        </w:rPr>
      </w:pPr>
      <w:r>
        <w:rPr>
          <w:rFonts w:eastAsia="仿宋_GB2312"/>
          <w:sz w:val="32"/>
          <w:szCs w:val="32"/>
        </w:rPr>
        <w:t>四、国有产权交易：是指国有产权持有人将其国有产权有偿转让（出租）给境内外法人、自然人和其他组织的交易情况。</w:t>
      </w:r>
    </w:p>
    <w:p w14:paraId="0B81F246">
      <w:pPr>
        <w:spacing w:line="600" w:lineRule="exact"/>
        <w:ind w:firstLine="640" w:firstLineChars="200"/>
        <w:rPr>
          <w:rFonts w:eastAsia="仿宋_GB2312"/>
          <w:sz w:val="32"/>
          <w:szCs w:val="32"/>
        </w:rPr>
      </w:pPr>
      <w:r>
        <w:rPr>
          <w:rFonts w:eastAsia="仿宋_GB2312"/>
          <w:sz w:val="32"/>
          <w:szCs w:val="32"/>
        </w:rPr>
        <w:t>五、建设用地使用权出让：是指市、县人民政府国土资源行政主管部门出让建设用地使用权的情况。</w:t>
      </w:r>
    </w:p>
    <w:p w14:paraId="29F57D3C">
      <w:pPr>
        <w:spacing w:line="600" w:lineRule="exact"/>
        <w:ind w:firstLine="640" w:firstLineChars="200"/>
        <w:rPr>
          <w:rFonts w:eastAsia="仿宋_GB2312"/>
          <w:sz w:val="32"/>
          <w:szCs w:val="32"/>
        </w:rPr>
      </w:pPr>
      <w:r>
        <w:rPr>
          <w:rFonts w:eastAsia="仿宋_GB2312"/>
          <w:sz w:val="32"/>
          <w:szCs w:val="32"/>
        </w:rPr>
        <w:t>六、矿业权出让：是指县级以上人民政府国土资源行政主管部门出让探矿权和采矿权的情况。</w:t>
      </w:r>
    </w:p>
    <w:p w14:paraId="1B4C2707">
      <w:pPr>
        <w:spacing w:line="600" w:lineRule="exact"/>
        <w:ind w:firstLine="640" w:firstLineChars="200"/>
        <w:rPr>
          <w:rFonts w:eastAsia="仿宋_GB2312"/>
          <w:sz w:val="32"/>
          <w:szCs w:val="32"/>
        </w:rPr>
      </w:pPr>
      <w:r>
        <w:rPr>
          <w:rFonts w:eastAsia="仿宋_GB2312"/>
          <w:sz w:val="32"/>
          <w:szCs w:val="32"/>
        </w:rPr>
        <w:t>七、药品集中采购：是指公立医疗机构在依法制定的药品集中采购目录以内采购所需的药品情况。</w:t>
      </w:r>
    </w:p>
    <w:p w14:paraId="64F431B5">
      <w:pPr>
        <w:spacing w:line="600" w:lineRule="exact"/>
        <w:ind w:firstLine="640" w:firstLineChars="200"/>
        <w:rPr>
          <w:rFonts w:eastAsia="仿宋_GB2312"/>
          <w:sz w:val="32"/>
          <w:szCs w:val="32"/>
        </w:rPr>
      </w:pPr>
      <w:r>
        <w:rPr>
          <w:rFonts w:eastAsia="仿宋_GB2312"/>
          <w:sz w:val="32"/>
          <w:szCs w:val="32"/>
        </w:rPr>
        <w:t>八、医用耗材采购：是指公立医疗机构在依法制定的医用耗材网上交易目录以内采购所需的医用耗材情况。</w:t>
      </w:r>
    </w:p>
    <w:p w14:paraId="289D1345">
      <w:pPr>
        <w:spacing w:line="600" w:lineRule="exact"/>
        <w:ind w:firstLine="640" w:firstLineChars="200"/>
        <w:rPr>
          <w:rFonts w:eastAsia="仿宋_GB2312"/>
          <w:sz w:val="32"/>
          <w:szCs w:val="32"/>
        </w:rPr>
      </w:pPr>
      <w:r>
        <w:rPr>
          <w:rFonts w:eastAsia="仿宋_GB2312"/>
          <w:sz w:val="32"/>
          <w:szCs w:val="32"/>
        </w:rPr>
        <w:t>九、医用设备采购：是指公立医疗机构使用非财政预算安排资金采购依法制定的医用设备集中采购目录以内的或者采购限额标准以上医用设备的情况。</w:t>
      </w:r>
    </w:p>
    <w:p w14:paraId="15E0C153">
      <w:pPr>
        <w:spacing w:line="600" w:lineRule="exact"/>
        <w:ind w:firstLine="640" w:firstLineChars="200"/>
        <w:rPr>
          <w:rFonts w:eastAsia="仿宋_GB2312"/>
          <w:sz w:val="32"/>
          <w:szCs w:val="32"/>
        </w:rPr>
      </w:pPr>
      <w:r>
        <w:rPr>
          <w:rFonts w:eastAsia="仿宋_GB2312"/>
          <w:sz w:val="32"/>
          <w:szCs w:val="32"/>
        </w:rPr>
        <w:t>十、农村产权流转：是指农村土地承包经营权、农村集体经营性资产所有权和使用权、集体林地经营权、林木所有权和使用权等项目的流转情况。</w:t>
      </w:r>
    </w:p>
    <w:p w14:paraId="0E392BA0">
      <w:pPr>
        <w:spacing w:line="600" w:lineRule="exact"/>
        <w:ind w:firstLine="640" w:firstLineChars="200"/>
        <w:rPr>
          <w:rFonts w:eastAsia="仿宋_GB2312"/>
          <w:sz w:val="32"/>
          <w:szCs w:val="32"/>
        </w:rPr>
      </w:pPr>
      <w:r>
        <w:rPr>
          <w:rFonts w:eastAsia="仿宋_GB2312"/>
          <w:sz w:val="32"/>
          <w:szCs w:val="32"/>
        </w:rPr>
        <w:t>十一、投资主体性质：是指按不同投资主体的单位性质划分的交易项目。</w:t>
      </w:r>
    </w:p>
    <w:p w14:paraId="12928422">
      <w:pPr>
        <w:spacing w:line="600" w:lineRule="exact"/>
        <w:ind w:firstLine="640" w:firstLineChars="200"/>
        <w:rPr>
          <w:rFonts w:eastAsia="仿宋_GB2312"/>
          <w:sz w:val="32"/>
          <w:szCs w:val="32"/>
        </w:rPr>
      </w:pPr>
      <w:r>
        <w:rPr>
          <w:rFonts w:eastAsia="仿宋_GB2312"/>
          <w:sz w:val="32"/>
          <w:szCs w:val="32"/>
        </w:rPr>
        <w:t>政府投资：是指使用财政性资金和由政府负责偿还债务的借贷资金的政府机关、事业单位等投资的项目。</w:t>
      </w:r>
    </w:p>
    <w:p w14:paraId="4A6D8448">
      <w:pPr>
        <w:spacing w:line="600" w:lineRule="exact"/>
        <w:ind w:firstLine="640" w:firstLineChars="200"/>
        <w:rPr>
          <w:rFonts w:eastAsia="仿宋_GB2312"/>
          <w:sz w:val="32"/>
          <w:szCs w:val="32"/>
        </w:rPr>
      </w:pPr>
      <w:r>
        <w:rPr>
          <w:rFonts w:eastAsia="仿宋_GB2312"/>
          <w:sz w:val="32"/>
          <w:szCs w:val="32"/>
        </w:rPr>
        <w:t>企业投资：是指使用企业自有资金和由企业负责偿还债务的借贷资金的企业（包括国有企业、外资企业、合资企业、民营企业等各类企业）投资的项目。</w:t>
      </w:r>
    </w:p>
    <w:p w14:paraId="4D5D3880">
      <w:pPr>
        <w:spacing w:line="600" w:lineRule="exact"/>
        <w:ind w:firstLine="640" w:firstLineChars="200"/>
        <w:rPr>
          <w:rFonts w:eastAsia="仿宋_GB2312"/>
          <w:sz w:val="32"/>
          <w:szCs w:val="32"/>
        </w:rPr>
      </w:pPr>
      <w:r>
        <w:rPr>
          <w:rFonts w:eastAsia="仿宋_GB2312"/>
          <w:sz w:val="32"/>
          <w:szCs w:val="32"/>
        </w:rPr>
        <w:t>其它：是指除政府投资、企业投资外的其它项目。</w:t>
      </w:r>
    </w:p>
    <w:p w14:paraId="4D4060D6">
      <w:pPr>
        <w:spacing w:line="600" w:lineRule="exact"/>
        <w:ind w:firstLine="640" w:firstLineChars="200"/>
        <w:rPr>
          <w:rFonts w:eastAsia="仿宋_GB2312"/>
          <w:sz w:val="32"/>
          <w:szCs w:val="32"/>
        </w:rPr>
      </w:pPr>
      <w:r>
        <w:rPr>
          <w:rFonts w:eastAsia="仿宋_GB2312"/>
          <w:sz w:val="32"/>
          <w:szCs w:val="32"/>
        </w:rPr>
        <w:t>十二、其他项目：是指没有列入统计表中的其他交易情况。</w:t>
      </w:r>
    </w:p>
    <w:p w14:paraId="7DF48BF9">
      <w:pPr>
        <w:spacing w:line="600" w:lineRule="exact"/>
        <w:ind w:firstLine="640" w:firstLineChars="200"/>
        <w:rPr>
          <w:rFonts w:eastAsia="仿宋_GB2312"/>
          <w:sz w:val="32"/>
          <w:szCs w:val="32"/>
        </w:rPr>
      </w:pPr>
      <w:r>
        <w:rPr>
          <w:rFonts w:eastAsia="仿宋_GB2312"/>
          <w:sz w:val="32"/>
          <w:szCs w:val="32"/>
        </w:rPr>
        <w:t>十三、政府和社会资本合作（PPP）：是指</w:t>
      </w:r>
      <w:r>
        <w:rPr>
          <w:rFonts w:hint="eastAsia" w:eastAsia="仿宋_GB2312"/>
          <w:sz w:val="32"/>
          <w:szCs w:val="32"/>
          <w:lang w:eastAsia="zh-CN"/>
        </w:rPr>
        <w:t>政府和社会资本合作</w:t>
      </w:r>
      <w:r>
        <w:rPr>
          <w:rFonts w:eastAsia="仿宋_GB2312"/>
          <w:sz w:val="32"/>
          <w:szCs w:val="32"/>
        </w:rPr>
        <w:t>的交易项目。</w:t>
      </w:r>
    </w:p>
    <w:p w14:paraId="5B3933CD">
      <w:pPr>
        <w:spacing w:line="600" w:lineRule="exact"/>
        <w:ind w:firstLine="640" w:firstLineChars="200"/>
        <w:rPr>
          <w:rFonts w:eastAsia="仿宋_GB2312"/>
          <w:sz w:val="32"/>
          <w:szCs w:val="32"/>
        </w:rPr>
      </w:pPr>
      <w:r>
        <w:rPr>
          <w:rFonts w:eastAsia="仿宋_GB2312"/>
          <w:sz w:val="32"/>
          <w:szCs w:val="32"/>
        </w:rPr>
        <w:t>十四、房屋建筑：是指包括各类房屋建筑及其附属设施和与其配套的线路、管道、设备安装工程及室内外装修工程。</w:t>
      </w:r>
    </w:p>
    <w:p w14:paraId="21234E5E">
      <w:pPr>
        <w:spacing w:line="600" w:lineRule="exact"/>
        <w:ind w:firstLine="640" w:firstLineChars="200"/>
        <w:rPr>
          <w:rFonts w:eastAsia="仿宋_GB2312"/>
          <w:sz w:val="32"/>
          <w:szCs w:val="32"/>
        </w:rPr>
      </w:pPr>
      <w:r>
        <w:rPr>
          <w:rFonts w:eastAsia="仿宋_GB2312"/>
          <w:sz w:val="32"/>
          <w:szCs w:val="32"/>
        </w:rPr>
        <w:t>十五、市政：是指包括城市道路、桥梁、地铁和轻轨交通、城市绿化、污水排放及处理、垃圾处理、地下管道、公共停车场、供水、供电、供气、供热等。</w:t>
      </w:r>
    </w:p>
    <w:p w14:paraId="7843C721">
      <w:pPr>
        <w:spacing w:line="600" w:lineRule="exact"/>
        <w:ind w:firstLine="640" w:firstLineChars="200"/>
        <w:rPr>
          <w:rFonts w:eastAsia="仿宋_GB2312"/>
          <w:sz w:val="32"/>
          <w:szCs w:val="32"/>
        </w:rPr>
      </w:pPr>
      <w:r>
        <w:rPr>
          <w:rFonts w:eastAsia="仿宋_GB2312"/>
          <w:sz w:val="32"/>
          <w:szCs w:val="32"/>
        </w:rPr>
        <w:t>十六、公路：是指包括公路路基、路面、公路桥梁、公路隧道、公路机电、公路交通安全设施、房建、绿化等。</w:t>
      </w:r>
    </w:p>
    <w:p w14:paraId="67375A57">
      <w:pPr>
        <w:spacing w:line="600" w:lineRule="exact"/>
        <w:ind w:firstLine="640" w:firstLineChars="200"/>
        <w:rPr>
          <w:rFonts w:eastAsia="仿宋_GB2312"/>
          <w:sz w:val="32"/>
          <w:szCs w:val="32"/>
        </w:rPr>
      </w:pPr>
      <w:r>
        <w:rPr>
          <w:rFonts w:eastAsia="仿宋_GB2312"/>
          <w:sz w:val="32"/>
          <w:szCs w:val="32"/>
        </w:rPr>
        <w:t>十七、铁路：是指包括铁路路基、铁路桥梁、铁路隧道、信号工程、电气化工程、场站工程等。</w:t>
      </w:r>
    </w:p>
    <w:p w14:paraId="6072B765">
      <w:pPr>
        <w:spacing w:line="600" w:lineRule="exact"/>
        <w:ind w:firstLine="640" w:firstLineChars="200"/>
        <w:rPr>
          <w:rFonts w:eastAsia="仿宋_GB2312"/>
          <w:sz w:val="32"/>
          <w:szCs w:val="32"/>
        </w:rPr>
      </w:pPr>
      <w:r>
        <w:rPr>
          <w:rFonts w:eastAsia="仿宋_GB2312"/>
          <w:sz w:val="32"/>
          <w:szCs w:val="32"/>
        </w:rPr>
        <w:t>十八、民航：是指包括机场场道、目视助航、机电系统等。</w:t>
      </w:r>
    </w:p>
    <w:p w14:paraId="0DDDA653">
      <w:pPr>
        <w:spacing w:line="600" w:lineRule="exact"/>
        <w:ind w:firstLine="640" w:firstLineChars="200"/>
        <w:rPr>
          <w:rFonts w:eastAsia="仿宋_GB2312"/>
          <w:sz w:val="32"/>
          <w:szCs w:val="32"/>
        </w:rPr>
      </w:pPr>
      <w:r>
        <w:rPr>
          <w:rFonts w:eastAsia="仿宋_GB2312"/>
          <w:sz w:val="32"/>
          <w:szCs w:val="32"/>
        </w:rPr>
        <w:t>十九、水利：是指包括防洪、灌溉、排涝、引（供）水、滩涂治理、水土保持、水利枢纽等。</w:t>
      </w:r>
    </w:p>
    <w:p w14:paraId="7AB27CD7">
      <w:pPr>
        <w:spacing w:line="600" w:lineRule="exact"/>
        <w:ind w:firstLine="640" w:firstLineChars="200"/>
        <w:rPr>
          <w:rFonts w:eastAsia="仿宋_GB2312"/>
          <w:sz w:val="32"/>
          <w:szCs w:val="32"/>
        </w:rPr>
      </w:pPr>
      <w:r>
        <w:rPr>
          <w:rFonts w:eastAsia="仿宋_GB2312"/>
          <w:sz w:val="32"/>
          <w:szCs w:val="32"/>
        </w:rPr>
        <w:t>二十、能源：是指包括煤炭、石油、天然气、电力、新能源等。</w:t>
      </w:r>
    </w:p>
    <w:p w14:paraId="4F499569">
      <w:pPr>
        <w:spacing w:line="600" w:lineRule="exact"/>
        <w:ind w:firstLine="640" w:firstLineChars="200"/>
        <w:rPr>
          <w:rFonts w:eastAsia="仿宋_GB2312"/>
          <w:sz w:val="32"/>
          <w:szCs w:val="32"/>
        </w:rPr>
      </w:pPr>
      <w:r>
        <w:rPr>
          <w:rFonts w:eastAsia="仿宋_GB2312"/>
          <w:sz w:val="32"/>
          <w:szCs w:val="32"/>
        </w:rPr>
        <w:t>二十一、邮电通信：是指包括邮政、电信枢纽、通信、信息网络等。</w:t>
      </w:r>
    </w:p>
    <w:p w14:paraId="01D8E21B">
      <w:pPr>
        <w:spacing w:line="600" w:lineRule="exact"/>
        <w:ind w:firstLine="640" w:firstLineChars="200"/>
        <w:rPr>
          <w:rFonts w:eastAsia="仿宋_GB2312"/>
          <w:sz w:val="32"/>
          <w:szCs w:val="32"/>
        </w:rPr>
      </w:pPr>
      <w:r>
        <w:rPr>
          <w:rFonts w:eastAsia="仿宋_GB2312"/>
          <w:sz w:val="32"/>
          <w:szCs w:val="32"/>
        </w:rPr>
        <w:t>二十二、省内企业中标（成交）：是指注册地在安徽省辖区内的企业在各地中标或成交的情况。</w:t>
      </w:r>
    </w:p>
    <w:p w14:paraId="5F8F5942">
      <w:pPr>
        <w:spacing w:line="600" w:lineRule="exact"/>
        <w:ind w:firstLine="640" w:firstLineChars="200"/>
        <w:rPr>
          <w:rFonts w:eastAsia="仿宋_GB2312"/>
          <w:sz w:val="32"/>
          <w:szCs w:val="32"/>
        </w:rPr>
      </w:pPr>
      <w:r>
        <w:rPr>
          <w:rFonts w:eastAsia="仿宋_GB2312"/>
          <w:sz w:val="32"/>
          <w:szCs w:val="32"/>
        </w:rPr>
        <w:t>二十三、项目数量：是指招标人、采购人、出让人、转让人与中标人、供应商或受让人签订的合同个数。</w:t>
      </w:r>
    </w:p>
    <w:p w14:paraId="377449E7">
      <w:pPr>
        <w:spacing w:line="600" w:lineRule="exact"/>
        <w:ind w:firstLine="640" w:firstLineChars="200"/>
        <w:rPr>
          <w:rFonts w:eastAsia="仿宋_GB2312"/>
          <w:sz w:val="32"/>
          <w:szCs w:val="32"/>
        </w:rPr>
      </w:pPr>
      <w:r>
        <w:rPr>
          <w:rFonts w:eastAsia="仿宋_GB2312"/>
          <w:sz w:val="32"/>
          <w:szCs w:val="32"/>
        </w:rPr>
        <w:t>二十四、成交金额：是指中标或成交通知书上载明的金额，以及网购同品种商品的总金额。</w:t>
      </w:r>
    </w:p>
    <w:p w14:paraId="1191D48E">
      <w:pPr>
        <w:spacing w:line="600" w:lineRule="exact"/>
        <w:ind w:firstLine="640" w:firstLineChars="200"/>
        <w:rPr>
          <w:rFonts w:eastAsia="仿宋_GB2312"/>
          <w:sz w:val="32"/>
          <w:szCs w:val="32"/>
        </w:rPr>
      </w:pPr>
      <w:r>
        <w:rPr>
          <w:rFonts w:eastAsia="仿宋_GB2312"/>
          <w:sz w:val="32"/>
          <w:szCs w:val="32"/>
        </w:rPr>
        <w:t>二十五、品种：是指政府采购网上商城按某种相同特征划分的商品种类。</w:t>
      </w:r>
    </w:p>
    <w:p w14:paraId="2FA431F6">
      <w:pPr>
        <w:spacing w:line="600" w:lineRule="exact"/>
        <w:ind w:firstLine="640" w:firstLineChars="200"/>
        <w:rPr>
          <w:rFonts w:eastAsia="仿宋_GB2312"/>
          <w:sz w:val="32"/>
          <w:szCs w:val="32"/>
        </w:rPr>
      </w:pPr>
      <w:r>
        <w:rPr>
          <w:rFonts w:eastAsia="仿宋_GB2312"/>
          <w:sz w:val="32"/>
          <w:szCs w:val="32"/>
        </w:rPr>
        <w:t>二十六、电子竞价：是指竞争主体按照项目单位规定的方式和期限相继提交更高报价，由项目单位从中选择竞得人所使用的在线实时交易方式。</w:t>
      </w:r>
    </w:p>
    <w:p w14:paraId="691907D4">
      <w:pPr>
        <w:spacing w:line="600" w:lineRule="exact"/>
        <w:ind w:firstLine="640" w:firstLineChars="200"/>
        <w:rPr>
          <w:rFonts w:eastAsia="仿宋_GB2312"/>
          <w:sz w:val="32"/>
          <w:szCs w:val="32"/>
        </w:rPr>
      </w:pPr>
      <w:r>
        <w:rPr>
          <w:rFonts w:eastAsia="仿宋_GB2312"/>
          <w:sz w:val="32"/>
          <w:szCs w:val="32"/>
        </w:rPr>
        <w:t>节资率＝（预算金额－成交金额）÷预算金额×100%；</w:t>
      </w:r>
    </w:p>
    <w:p w14:paraId="660161FC">
      <w:pPr>
        <w:spacing w:line="600" w:lineRule="exact"/>
        <w:ind w:firstLine="640" w:firstLineChars="200"/>
      </w:pPr>
      <w:r>
        <w:rPr>
          <w:rFonts w:eastAsia="仿宋_GB2312"/>
          <w:sz w:val="32"/>
          <w:szCs w:val="32"/>
        </w:rPr>
        <w:t>增值率＝（成交金额－底价金额）÷底价金额×100%。</w:t>
      </w:r>
    </w:p>
    <w:sectPr>
      <w:pgSz w:w="11906" w:h="16838"/>
      <w:pgMar w:top="1440" w:right="1800" w:bottom="1440"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embedRegular r:id="rId1" w:fontKey="{25AF665B-A960-4C09-BEA7-2C5607A6CE81}"/>
  </w:font>
  <w:font w:name="方正小标宋简体">
    <w:panose1 w:val="03000509000000000000"/>
    <w:charset w:val="86"/>
    <w:family w:val="auto"/>
    <w:pitch w:val="default"/>
    <w:sig w:usb0="00000001" w:usb1="080E0000" w:usb2="00000000" w:usb3="00000000" w:csb0="00040000" w:csb1="00000000"/>
    <w:embedRegular r:id="rId2" w:fontKey="{BE4A2F34-63FA-482F-99E0-C1484CC2BC10}"/>
  </w:font>
  <w:font w:name="楷体">
    <w:panose1 w:val="02010609060101010101"/>
    <w:charset w:val="86"/>
    <w:family w:val="auto"/>
    <w:pitch w:val="default"/>
    <w:sig w:usb0="800002BF" w:usb1="38CF7CFA" w:usb2="00000016" w:usb3="00000000" w:csb0="00040001" w:csb1="00000000"/>
  </w:font>
  <w:font w:name="方正小标宋_GBK">
    <w:panose1 w:val="02000000000000000000"/>
    <w:charset w:val="86"/>
    <w:family w:val="auto"/>
    <w:pitch w:val="default"/>
    <w:sig w:usb0="A00002BF" w:usb1="38CF7CFA" w:usb2="00082016" w:usb3="00000000" w:csb0="00040001" w:csb1="00000000"/>
    <w:embedRegular r:id="rId3" w:fontKey="{D93C8D62-B93A-4354-AA95-15E2DD3FD014}"/>
  </w:font>
  <w:font w:name="微软雅黑">
    <w:panose1 w:val="020B0503020204020204"/>
    <w:charset w:val="86"/>
    <w:family w:val="auto"/>
    <w:pitch w:val="default"/>
    <w:sig w:usb0="80000287" w:usb1="280F3C52" w:usb2="00000016" w:usb3="00000000" w:csb0="0004001F" w:csb1="00000000"/>
    <w:embedRegular r:id="rId4" w:fontKey="{FD8694D7-EAF7-470B-AE22-3271101E0D7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ZmNThiZmMyNjc5MGVkYWZmMTY2NGFiNGFiYjIwNmYifQ=="/>
  </w:docVars>
  <w:rsids>
    <w:rsidRoot w:val="00172A27"/>
    <w:rsid w:val="01C21307"/>
    <w:rsid w:val="025962E8"/>
    <w:rsid w:val="03545328"/>
    <w:rsid w:val="04744903"/>
    <w:rsid w:val="04DA4017"/>
    <w:rsid w:val="05B31860"/>
    <w:rsid w:val="094D61F9"/>
    <w:rsid w:val="09A80B5E"/>
    <w:rsid w:val="0D63594E"/>
    <w:rsid w:val="0ED6170B"/>
    <w:rsid w:val="0FB457DA"/>
    <w:rsid w:val="10E335DA"/>
    <w:rsid w:val="11A32536"/>
    <w:rsid w:val="14367911"/>
    <w:rsid w:val="14646B0E"/>
    <w:rsid w:val="14CF539D"/>
    <w:rsid w:val="177B56B1"/>
    <w:rsid w:val="17B351A7"/>
    <w:rsid w:val="18475E6C"/>
    <w:rsid w:val="19A919B3"/>
    <w:rsid w:val="1AC27F08"/>
    <w:rsid w:val="1B290B0C"/>
    <w:rsid w:val="1CBD6AD0"/>
    <w:rsid w:val="1D5954FE"/>
    <w:rsid w:val="1D746AEB"/>
    <w:rsid w:val="1E740BA8"/>
    <w:rsid w:val="1F64546F"/>
    <w:rsid w:val="21DA62E0"/>
    <w:rsid w:val="22216899"/>
    <w:rsid w:val="225A0B6F"/>
    <w:rsid w:val="2296307B"/>
    <w:rsid w:val="238D6F1D"/>
    <w:rsid w:val="23B320D2"/>
    <w:rsid w:val="24D355D1"/>
    <w:rsid w:val="251E2D17"/>
    <w:rsid w:val="26603E4E"/>
    <w:rsid w:val="26906C30"/>
    <w:rsid w:val="27F925FD"/>
    <w:rsid w:val="282F731C"/>
    <w:rsid w:val="283E6DA1"/>
    <w:rsid w:val="28A738D4"/>
    <w:rsid w:val="296E2F4C"/>
    <w:rsid w:val="2F5964F6"/>
    <w:rsid w:val="2F76522F"/>
    <w:rsid w:val="32E54FC8"/>
    <w:rsid w:val="33B6406F"/>
    <w:rsid w:val="37CD07C2"/>
    <w:rsid w:val="381B7FDF"/>
    <w:rsid w:val="399F288D"/>
    <w:rsid w:val="3C8462A1"/>
    <w:rsid w:val="3D73193E"/>
    <w:rsid w:val="3F822FE6"/>
    <w:rsid w:val="404A47CB"/>
    <w:rsid w:val="454C73B0"/>
    <w:rsid w:val="458D353F"/>
    <w:rsid w:val="47394861"/>
    <w:rsid w:val="47C30C87"/>
    <w:rsid w:val="496137A3"/>
    <w:rsid w:val="498A72F8"/>
    <w:rsid w:val="4B9B5188"/>
    <w:rsid w:val="4C6B4F7E"/>
    <w:rsid w:val="4D58211E"/>
    <w:rsid w:val="4D684E99"/>
    <w:rsid w:val="4D844937"/>
    <w:rsid w:val="4E4F44FD"/>
    <w:rsid w:val="4E800BC8"/>
    <w:rsid w:val="4F8C0621"/>
    <w:rsid w:val="51121C40"/>
    <w:rsid w:val="520F257D"/>
    <w:rsid w:val="52BD02B7"/>
    <w:rsid w:val="534A1D91"/>
    <w:rsid w:val="56645D87"/>
    <w:rsid w:val="56F26512"/>
    <w:rsid w:val="578E2F7C"/>
    <w:rsid w:val="583B146D"/>
    <w:rsid w:val="5A6811B5"/>
    <w:rsid w:val="5C6A4A5E"/>
    <w:rsid w:val="5D3059D6"/>
    <w:rsid w:val="5D410359"/>
    <w:rsid w:val="5D8476B5"/>
    <w:rsid w:val="5DCC506A"/>
    <w:rsid w:val="5E4C24E4"/>
    <w:rsid w:val="5F103FF2"/>
    <w:rsid w:val="5FEB10CF"/>
    <w:rsid w:val="62A8303D"/>
    <w:rsid w:val="62F40105"/>
    <w:rsid w:val="6887425F"/>
    <w:rsid w:val="6AB93BB7"/>
    <w:rsid w:val="6C135AC7"/>
    <w:rsid w:val="6CFB2172"/>
    <w:rsid w:val="6D796A0D"/>
    <w:rsid w:val="6DF96A9B"/>
    <w:rsid w:val="6F984BD8"/>
    <w:rsid w:val="702F4084"/>
    <w:rsid w:val="705A5140"/>
    <w:rsid w:val="7661521B"/>
    <w:rsid w:val="78F07B9F"/>
    <w:rsid w:val="7D2A3EE8"/>
    <w:rsid w:val="7D762D55"/>
    <w:rsid w:val="7EF43B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32"/>
      <w:szCs w:val="32"/>
      <w:lang w:val="en-US" w:eastAsia="zh-CN" w:bidi="ar-SA"/>
    </w:rPr>
  </w:style>
  <w:style w:type="paragraph" w:styleId="2">
    <w:name w:val="heading 1"/>
    <w:basedOn w:val="1"/>
    <w:next w:val="1"/>
    <w:link w:val="8"/>
    <w:autoRedefine/>
    <w:qFormat/>
    <w:uiPriority w:val="0"/>
    <w:pPr>
      <w:keepNext/>
      <w:keepLines/>
      <w:spacing w:before="340" w:after="330" w:line="579" w:lineRule="auto"/>
      <w:jc w:val="center"/>
      <w:outlineLvl w:val="0"/>
    </w:pPr>
    <w:rPr>
      <w:rFonts w:ascii="Times New Roman" w:hAnsi="Times New Roman" w:eastAsia="黑体" w:cs="Times New Roman"/>
      <w:b/>
      <w:bCs/>
      <w:kern w:val="44"/>
      <w:sz w:val="36"/>
      <w:szCs w:val="44"/>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3">
    <w:name w:val="footer"/>
    <w:basedOn w:val="1"/>
    <w:autoRedefine/>
    <w:qFormat/>
    <w:uiPriority w:val="0"/>
    <w:pPr>
      <w:tabs>
        <w:tab w:val="center" w:pos="4153"/>
        <w:tab w:val="right" w:pos="8306"/>
      </w:tabs>
      <w:snapToGrid w:val="0"/>
      <w:jc w:val="left"/>
    </w:pPr>
    <w:rPr>
      <w:rFonts w:ascii="Calibri" w:hAnsi="Calibri" w:cs="黑体"/>
      <w:sz w:val="18"/>
      <w:szCs w:val="18"/>
    </w:rPr>
  </w:style>
  <w:style w:type="character" w:styleId="6">
    <w:name w:val="page number"/>
    <w:basedOn w:val="5"/>
    <w:autoRedefine/>
    <w:qFormat/>
    <w:uiPriority w:val="0"/>
  </w:style>
  <w:style w:type="paragraph" w:customStyle="1" w:styleId="7">
    <w:name w:val="样式3"/>
    <w:basedOn w:val="1"/>
    <w:autoRedefine/>
    <w:qFormat/>
    <w:uiPriority w:val="0"/>
    <w:rPr>
      <w:rFonts w:ascii="Times New Roman" w:hAnsi="Times New Roman" w:eastAsia="楷体" w:cs="Times New Roman"/>
      <w:sz w:val="32"/>
      <w:szCs w:val="24"/>
    </w:rPr>
  </w:style>
  <w:style w:type="character" w:customStyle="1" w:styleId="8">
    <w:name w:val="标题 1 Char"/>
    <w:link w:val="2"/>
    <w:autoRedefine/>
    <w:qFormat/>
    <w:uiPriority w:val="0"/>
    <w:rPr>
      <w:rFonts w:ascii="Times New Roman" w:hAnsi="Times New Roman" w:eastAsia="黑体" w:cs="Times New Roman"/>
      <w:b/>
      <w:bCs/>
      <w:kern w:val="44"/>
      <w:sz w:val="36"/>
      <w:szCs w:val="44"/>
      <w:lang w:val="en-US" w:eastAsia="zh-CN" w:bidi="ar-SA"/>
    </w:rPr>
  </w:style>
  <w:style w:type="character" w:customStyle="1" w:styleId="9">
    <w:name w:val="font01"/>
    <w:basedOn w:val="5"/>
    <w:autoRedefine/>
    <w:qFormat/>
    <w:uiPriority w:val="0"/>
    <w:rPr>
      <w:rFonts w:hint="eastAsia" w:ascii="宋体" w:hAnsi="宋体" w:eastAsia="宋体" w:cs="宋体"/>
      <w:color w:val="000000"/>
      <w:sz w:val="28"/>
      <w:szCs w:val="28"/>
      <w:u w:val="none"/>
    </w:rPr>
  </w:style>
  <w:style w:type="character" w:customStyle="1" w:styleId="10">
    <w:name w:val="font41"/>
    <w:basedOn w:val="5"/>
    <w:autoRedefine/>
    <w:qFormat/>
    <w:uiPriority w:val="0"/>
    <w:rPr>
      <w:rFonts w:hint="eastAsia" w:ascii="宋体" w:hAnsi="宋体" w:eastAsia="宋体" w:cs="宋体"/>
      <w:b/>
      <w:color w:val="000000"/>
      <w:sz w:val="28"/>
      <w:szCs w:val="28"/>
      <w:u w:val="none"/>
    </w:rPr>
  </w:style>
  <w:style w:type="character" w:customStyle="1" w:styleId="11">
    <w:name w:val="font11"/>
    <w:basedOn w:val="5"/>
    <w:autoRedefine/>
    <w:qFormat/>
    <w:uiPriority w:val="0"/>
    <w:rPr>
      <w:rFonts w:hint="eastAsia" w:ascii="宋体" w:hAnsi="宋体" w:eastAsia="宋体" w:cs="宋体"/>
      <w:color w:val="000000"/>
      <w:sz w:val="28"/>
      <w:szCs w:val="28"/>
      <w:u w:val="none"/>
    </w:rPr>
  </w:style>
  <w:style w:type="character" w:customStyle="1" w:styleId="12">
    <w:name w:val="font51"/>
    <w:basedOn w:val="5"/>
    <w:autoRedefine/>
    <w:qFormat/>
    <w:uiPriority w:val="0"/>
    <w:rPr>
      <w:rFonts w:hint="eastAsia" w:ascii="宋体" w:hAnsi="宋体" w:eastAsia="宋体" w:cs="宋体"/>
      <w:b/>
      <w:color w:val="000000"/>
      <w:sz w:val="28"/>
      <w:szCs w:val="28"/>
      <w:u w:val="none"/>
    </w:rPr>
  </w:style>
  <w:style w:type="character" w:customStyle="1" w:styleId="13">
    <w:name w:val="font71"/>
    <w:basedOn w:val="5"/>
    <w:autoRedefine/>
    <w:qFormat/>
    <w:uiPriority w:val="0"/>
    <w:rPr>
      <w:rFonts w:hint="eastAsia" w:ascii="宋体" w:hAnsi="宋体" w:eastAsia="宋体" w:cs="宋体"/>
      <w:b/>
      <w:color w:val="000000"/>
      <w:sz w:val="28"/>
      <w:szCs w:val="28"/>
      <w:u w:val="none"/>
    </w:rPr>
  </w:style>
  <w:style w:type="character" w:customStyle="1" w:styleId="14">
    <w:name w:val="font31"/>
    <w:basedOn w:val="5"/>
    <w:autoRedefine/>
    <w:qFormat/>
    <w:uiPriority w:val="0"/>
    <w:rPr>
      <w:rFonts w:hint="eastAsia" w:ascii="宋体" w:hAnsi="宋体" w:eastAsia="宋体" w:cs="宋体"/>
      <w:b/>
      <w:color w:val="000000"/>
      <w:sz w:val="28"/>
      <w:szCs w:val="28"/>
      <w:u w:val="none"/>
    </w:rPr>
  </w:style>
  <w:style w:type="character" w:customStyle="1" w:styleId="15">
    <w:name w:val="font21"/>
    <w:basedOn w:val="5"/>
    <w:autoRedefine/>
    <w:qFormat/>
    <w:uiPriority w:val="0"/>
    <w:rPr>
      <w:rFonts w:hint="eastAsia" w:ascii="宋体" w:hAnsi="宋体" w:eastAsia="宋体" w:cs="宋体"/>
      <w:b/>
      <w:color w:val="000000"/>
      <w:sz w:val="28"/>
      <w:szCs w:val="28"/>
      <w:u w:val="none"/>
    </w:rPr>
  </w:style>
  <w:style w:type="character" w:customStyle="1" w:styleId="16">
    <w:name w:val="font61"/>
    <w:basedOn w:val="5"/>
    <w:autoRedefine/>
    <w:qFormat/>
    <w:uiPriority w:val="0"/>
    <w:rPr>
      <w:rFonts w:hint="eastAsia" w:ascii="宋体" w:hAnsi="宋体" w:eastAsia="宋体" w:cs="宋体"/>
      <w:color w:val="000000"/>
      <w:sz w:val="28"/>
      <w:szCs w:val="28"/>
      <w:u w:val="none"/>
    </w:rPr>
  </w:style>
  <w:style w:type="character" w:customStyle="1" w:styleId="17">
    <w:name w:val="font81"/>
    <w:basedOn w:val="5"/>
    <w:autoRedefine/>
    <w:qFormat/>
    <w:uiPriority w:val="0"/>
    <w:rPr>
      <w:rFonts w:hint="eastAsia" w:ascii="宋体" w:hAnsi="宋体" w:eastAsia="宋体" w:cs="宋体"/>
      <w:color w:val="000000"/>
      <w:sz w:val="28"/>
      <w:szCs w:val="28"/>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Kingsoft</Company>
  <Pages>6</Pages>
  <Words>636</Words>
  <Characters>2020</Characters>
  <Lines>0</Lines>
  <Paragraphs>0</Paragraphs>
  <TotalTime>35</TotalTime>
  <ScaleCrop>false</ScaleCrop>
  <LinksUpToDate>false</LinksUpToDate>
  <CharactersWithSpaces>2245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ty1393581887</dc:creator>
  <cp:lastModifiedBy>迦若</cp:lastModifiedBy>
  <dcterms:modified xsi:type="dcterms:W3CDTF">2026-05-07T03:47:21Z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E025E61DF1E84278BAB920C0DEA9FAD1</vt:lpwstr>
  </property>
  <property fmtid="{D5CDD505-2E9C-101B-9397-08002B2CF9AE}" pid="4" name="KSOTemplateDocerSaveRecord">
    <vt:lpwstr>eyJoZGlkIjoiYzJjZjdlYWVlZDY3Njk2MmIwODQ5Mzk1YzNhZjEyYTUiLCJ1c2VySWQiOiIyNzE2ODkzNDUifQ==</vt:lpwstr>
  </property>
</Properties>
</file>