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E6103">
      <w:pPr>
        <w:keepNext w:val="0"/>
        <w:keepLines w:val="0"/>
        <w:pageBreakBefore w:val="0"/>
        <w:widowControl/>
        <w:kinsoku/>
        <w:wordWrap/>
        <w:overflowPunct/>
        <w:topLinePunct w:val="0"/>
        <w:bidi w:val="0"/>
        <w:spacing w:line="520" w:lineRule="exact"/>
        <w:ind w:firstLine="281" w:firstLineChars="100"/>
        <w:textAlignment w:val="auto"/>
        <w:rPr>
          <w:rFonts w:hint="eastAsia" w:ascii="宋体" w:hAnsi="宋体" w:eastAsia="宋体" w:cs="宋体"/>
          <w:b/>
          <w:bCs/>
          <w:kern w:val="0"/>
          <w:sz w:val="28"/>
          <w:szCs w:val="28"/>
          <w:highlight w:val="none"/>
          <w:lang w:eastAsia="zh-CN" w:bidi="ar"/>
        </w:rPr>
      </w:pPr>
      <w:bookmarkStart w:id="1" w:name="_GoBack"/>
      <w:bookmarkEnd w:id="1"/>
      <w:r>
        <w:rPr>
          <w:rFonts w:hint="eastAsia" w:ascii="宋体" w:hAnsi="宋体" w:eastAsia="宋体" w:cs="宋体"/>
          <w:b/>
          <w:bCs/>
          <w:kern w:val="0"/>
          <w:sz w:val="28"/>
          <w:szCs w:val="28"/>
          <w:highlight w:val="none"/>
          <w:lang w:val="en-US" w:eastAsia="zh-CN" w:bidi="ar"/>
        </w:rPr>
        <w:t>项目</w:t>
      </w:r>
      <w:r>
        <w:rPr>
          <w:rFonts w:hint="eastAsia" w:ascii="宋体" w:hAnsi="宋体" w:eastAsia="宋体" w:cs="宋体"/>
          <w:b/>
          <w:bCs/>
          <w:kern w:val="0"/>
          <w:sz w:val="28"/>
          <w:szCs w:val="28"/>
          <w:highlight w:val="none"/>
          <w:lang w:bidi="ar"/>
        </w:rPr>
        <w:t>基本情况</w:t>
      </w:r>
      <w:r>
        <w:rPr>
          <w:rFonts w:hint="eastAsia" w:ascii="宋体" w:hAnsi="宋体" w:eastAsia="宋体" w:cs="宋体"/>
          <w:b/>
          <w:bCs/>
          <w:kern w:val="0"/>
          <w:sz w:val="28"/>
          <w:szCs w:val="28"/>
          <w:highlight w:val="none"/>
          <w:lang w:eastAsia="zh-CN" w:bidi="ar"/>
        </w:rPr>
        <w:t>：</w:t>
      </w:r>
    </w:p>
    <w:p w14:paraId="4354CBC7">
      <w:pPr>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highlight w:val="none"/>
        </w:rPr>
      </w:pPr>
      <w:bookmarkStart w:id="0" w:name="_Hlk24379207"/>
      <w:r>
        <w:rPr>
          <w:rFonts w:hint="eastAsia" w:ascii="宋体" w:hAnsi="宋体" w:eastAsia="宋体" w:cs="宋体"/>
          <w:sz w:val="24"/>
          <w:highlight w:val="none"/>
        </w:rPr>
        <w:t>1、项目名称：六安职业技术学院课桌椅采购项目</w:t>
      </w:r>
    </w:p>
    <w:p w14:paraId="0F0BA77B">
      <w:pPr>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2、项目类型：货物类</w:t>
      </w:r>
    </w:p>
    <w:p w14:paraId="3CCE5A42">
      <w:pPr>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3、采购方式：公开招标</w:t>
      </w:r>
    </w:p>
    <w:bookmarkEnd w:id="0"/>
    <w:p w14:paraId="10DE7725">
      <w:pPr>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4、预算金额：</w:t>
      </w:r>
      <w:r>
        <w:rPr>
          <w:rFonts w:hint="eastAsia" w:ascii="宋体" w:hAnsi="宋体" w:eastAsia="宋体" w:cs="宋体"/>
          <w:sz w:val="24"/>
          <w:highlight w:val="none"/>
          <w:u w:val="single"/>
        </w:rPr>
        <w:t>100</w:t>
      </w:r>
      <w:r>
        <w:rPr>
          <w:rFonts w:hint="eastAsia" w:ascii="宋体" w:hAnsi="宋体" w:eastAsia="宋体" w:cs="宋体"/>
          <w:sz w:val="24"/>
          <w:highlight w:val="none"/>
          <w:u w:val="single"/>
          <w:lang w:val="en-US" w:eastAsia="zh-CN"/>
        </w:rPr>
        <w:t>.00</w:t>
      </w:r>
      <w:r>
        <w:rPr>
          <w:rFonts w:hint="eastAsia" w:ascii="宋体" w:hAnsi="宋体" w:eastAsia="宋体" w:cs="宋体"/>
          <w:sz w:val="24"/>
          <w:highlight w:val="none"/>
        </w:rPr>
        <w:t>万元</w:t>
      </w:r>
    </w:p>
    <w:p w14:paraId="40DBA317">
      <w:pPr>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5、最高限价：</w:t>
      </w:r>
      <w:r>
        <w:rPr>
          <w:rFonts w:hint="eastAsia" w:ascii="宋体" w:hAnsi="宋体" w:eastAsia="宋体" w:cs="宋体"/>
          <w:sz w:val="24"/>
          <w:highlight w:val="none"/>
          <w:u w:val="single"/>
        </w:rPr>
        <w:t>100</w:t>
      </w:r>
      <w:r>
        <w:rPr>
          <w:rFonts w:hint="eastAsia" w:ascii="宋体" w:hAnsi="宋体" w:eastAsia="宋体" w:cs="宋体"/>
          <w:sz w:val="24"/>
          <w:highlight w:val="none"/>
          <w:u w:val="single"/>
          <w:lang w:val="en-US" w:eastAsia="zh-CN"/>
        </w:rPr>
        <w:t>.00</w:t>
      </w:r>
      <w:r>
        <w:rPr>
          <w:rFonts w:hint="eastAsia" w:ascii="宋体" w:hAnsi="宋体" w:eastAsia="宋体" w:cs="宋体"/>
          <w:sz w:val="24"/>
          <w:highlight w:val="none"/>
        </w:rPr>
        <w:t>万元</w:t>
      </w:r>
    </w:p>
    <w:p w14:paraId="4289B18D">
      <w:pPr>
        <w:keepNext w:val="0"/>
        <w:keepLines w:val="0"/>
        <w:pageBreakBefore w:val="0"/>
        <w:widowControl/>
        <w:kinsoku/>
        <w:wordWrap/>
        <w:overflowPunct/>
        <w:topLinePunct w:val="0"/>
        <w:bidi w:val="0"/>
        <w:spacing w:line="520" w:lineRule="exact"/>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6、采购需求：</w:t>
      </w:r>
      <w:r>
        <w:rPr>
          <w:rFonts w:hint="eastAsia" w:ascii="宋体" w:hAnsi="宋体" w:eastAsia="宋体" w:cs="宋体"/>
          <w:bCs/>
          <w:sz w:val="24"/>
          <w:highlight w:val="none"/>
          <w:lang w:bidi="ar"/>
        </w:rPr>
        <w:t>为改善教学设施不均衡、硬件条件落后等状况，提升学生学习环境，拟对部分教学楼教室课桌椅进行更换，共计</w:t>
      </w:r>
      <w:r>
        <w:rPr>
          <w:rFonts w:hint="eastAsia" w:ascii="宋体" w:hAnsi="宋体" w:eastAsia="宋体" w:cs="宋体"/>
          <w:bCs/>
          <w:sz w:val="24"/>
          <w:highlight w:val="none"/>
          <w:lang w:val="en-US" w:eastAsia="zh-CN" w:bidi="ar"/>
        </w:rPr>
        <w:t>2200</w:t>
      </w:r>
      <w:r>
        <w:rPr>
          <w:rFonts w:hint="eastAsia" w:ascii="宋体" w:hAnsi="宋体" w:eastAsia="宋体" w:cs="宋体"/>
          <w:bCs/>
          <w:sz w:val="24"/>
          <w:highlight w:val="none"/>
          <w:lang w:bidi="ar"/>
        </w:rPr>
        <w:t>位，详见招标文件。</w:t>
      </w:r>
    </w:p>
    <w:p w14:paraId="46E2D55E">
      <w:pPr>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Cs/>
          <w:sz w:val="24"/>
          <w:highlight w:val="none"/>
          <w:lang w:bidi="ar"/>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、合同履行期限：</w:t>
      </w:r>
      <w:r>
        <w:rPr>
          <w:rFonts w:hint="eastAsia" w:ascii="宋体" w:hAnsi="宋体" w:eastAsia="宋体" w:cs="宋体"/>
          <w:bCs/>
          <w:sz w:val="24"/>
          <w:highlight w:val="none"/>
          <w:lang w:bidi="ar"/>
        </w:rPr>
        <w:t>接到采购人供货通知后30个自然日内完成供货、安装及调试，且最迟不超过2026年8月25日。</w:t>
      </w:r>
    </w:p>
    <w:p w14:paraId="4175B010">
      <w:pPr>
        <w:pStyle w:val="2"/>
        <w:keepNext w:val="0"/>
        <w:keepLines w:val="0"/>
        <w:pageBreakBefore w:val="0"/>
        <w:kinsoku/>
        <w:wordWrap/>
        <w:overflowPunct/>
        <w:topLinePunct w:val="0"/>
        <w:bidi w:val="0"/>
        <w:spacing w:after="0" w:line="520" w:lineRule="exact"/>
        <w:ind w:left="0" w:leftChars="0" w:firstLine="480" w:firstLineChars="200"/>
        <w:textAlignment w:val="auto"/>
        <w:rPr>
          <w:rFonts w:hint="default" w:eastAsia="宋体"/>
          <w:lang w:val="en-US" w:eastAsia="zh-CN"/>
        </w:rPr>
      </w:pPr>
      <w:r>
        <w:rPr>
          <w:rFonts w:hint="eastAsia" w:ascii="宋体" w:hAnsi="宋体" w:eastAsia="宋体" w:cs="宋体"/>
          <w:bCs/>
          <w:sz w:val="24"/>
          <w:highlight w:val="none"/>
          <w:lang w:val="en-US" w:eastAsia="zh-CN" w:bidi="ar"/>
        </w:rPr>
        <w:t>8、本项目专门面向中小企业采购。</w:t>
      </w:r>
    </w:p>
    <w:p w14:paraId="63FD86F7">
      <w:pPr>
        <w:widowControl/>
        <w:jc w:val="both"/>
        <w:rPr>
          <w:rFonts w:hint="eastAsia" w:ascii="宋体" w:hAnsi="宋体" w:eastAsia="宋体" w:cs="宋体"/>
          <w:b/>
          <w:bCs/>
          <w:kern w:val="0"/>
          <w:sz w:val="32"/>
          <w:szCs w:val="32"/>
          <w:highlight w:val="none"/>
          <w:lang w:bidi="ar"/>
        </w:rPr>
      </w:pPr>
    </w:p>
    <w:p w14:paraId="23CF043E">
      <w:pPr>
        <w:widowControl/>
        <w:jc w:val="center"/>
        <w:rPr>
          <w:sz w:val="32"/>
          <w:szCs w:val="32"/>
          <w:highlight w:val="none"/>
        </w:rPr>
      </w:pPr>
      <w:r>
        <w:rPr>
          <w:rFonts w:hint="eastAsia" w:ascii="宋体" w:hAnsi="宋体" w:eastAsia="宋体" w:cs="宋体"/>
          <w:b/>
          <w:bCs/>
          <w:kern w:val="0"/>
          <w:sz w:val="32"/>
          <w:szCs w:val="32"/>
          <w:highlight w:val="none"/>
          <w:lang w:bidi="ar"/>
        </w:rPr>
        <w:t>采购需求</w:t>
      </w:r>
    </w:p>
    <w:p w14:paraId="57E27632">
      <w:pPr>
        <w:widowControl/>
        <w:spacing w:line="360" w:lineRule="auto"/>
        <w:jc w:val="left"/>
        <w:rPr>
          <w:rFonts w:hint="eastAsia" w:ascii="宋体" w:hAnsi="宋体" w:eastAsia="宋体" w:cs="宋体"/>
          <w:sz w:val="24"/>
          <w:highlight w:val="none"/>
        </w:rPr>
      </w:pPr>
      <w:r>
        <w:rPr>
          <w:rFonts w:hint="eastAsia" w:ascii="宋体" w:hAnsi="宋体" w:eastAsia="宋体" w:cs="宋体"/>
          <w:b/>
          <w:bCs/>
          <w:kern w:val="0"/>
          <w:sz w:val="24"/>
          <w:highlight w:val="none"/>
          <w:lang w:bidi="ar"/>
        </w:rPr>
        <w:t xml:space="preserve">前注： </w:t>
      </w:r>
    </w:p>
    <w:p w14:paraId="366C3088">
      <w:pPr>
        <w:spacing w:line="360" w:lineRule="auto"/>
        <w:ind w:firstLine="435"/>
        <w:rPr>
          <w:rFonts w:hint="eastAsia" w:ascii="宋体" w:hAnsi="宋体" w:eastAsia="宋体"/>
          <w:sz w:val="24"/>
          <w:szCs w:val="18"/>
          <w:highlight w:val="none"/>
        </w:rPr>
      </w:pPr>
      <w:r>
        <w:rPr>
          <w:rFonts w:hint="eastAsia" w:asciiTheme="minorEastAsia" w:hAnsi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6F8EAF70">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highlight w:val="none"/>
        </w:rPr>
        <w:t>政府采购政策（包括但不限于下列具体政策要求</w:t>
      </w:r>
      <w:r>
        <w:rPr>
          <w:rFonts w:hint="eastAsia" w:ascii="宋体" w:hAnsi="宋体" w:eastAsia="宋体" w:cs="宋体"/>
          <w:sz w:val="24"/>
          <w:highlight w:val="none"/>
        </w:rPr>
        <w:t>）</w:t>
      </w:r>
      <w:r>
        <w:rPr>
          <w:rFonts w:hint="eastAsia" w:ascii="宋体" w:hAnsi="宋体" w:eastAsia="宋体"/>
          <w:sz w:val="24"/>
          <w:szCs w:val="18"/>
          <w:highlight w:val="none"/>
        </w:rPr>
        <w:t>：</w:t>
      </w:r>
    </w:p>
    <w:p w14:paraId="4FED5A5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FAEAE5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9D06693">
      <w:pPr>
        <w:spacing w:line="360" w:lineRule="auto"/>
        <w:ind w:firstLine="435"/>
        <w:rPr>
          <w:rFonts w:ascii="宋体" w:hAnsi="宋体" w:eastAsia="宋体"/>
          <w:sz w:val="24"/>
          <w:szCs w:val="18"/>
          <w:highlight w:val="none"/>
        </w:rPr>
      </w:pPr>
      <w:r>
        <w:rPr>
          <w:rFonts w:hint="eastAsia" w:ascii="宋体" w:hAnsi="宋体" w:eastAsia="宋体" w:cs="宋体"/>
          <w:sz w:val="24"/>
          <w:highlight w:val="none"/>
        </w:rPr>
        <w:t>3.</w:t>
      </w:r>
      <w:r>
        <w:rPr>
          <w:rFonts w:hint="eastAsia" w:ascii="宋体" w:hAnsi="宋体" w:eastAsia="宋体"/>
          <w:sz w:val="24"/>
          <w:szCs w:val="18"/>
          <w:highlight w:val="none"/>
        </w:rPr>
        <w:t>标★条款为评分参数，投标文件中需按要求提供相关证明材料；</w:t>
      </w:r>
      <w:r>
        <w:rPr>
          <w:rFonts w:hint="eastAsia" w:ascii="宋体" w:hAnsi="宋体" w:eastAsia="宋体"/>
          <w:b/>
          <w:bCs/>
          <w:sz w:val="24"/>
          <w:szCs w:val="18"/>
          <w:highlight w:val="none"/>
        </w:rPr>
        <w:t>非★条款4条及以上未满足的，投标无效。</w:t>
      </w:r>
    </w:p>
    <w:p w14:paraId="2BAF78C2">
      <w:pPr>
        <w:pStyle w:val="19"/>
        <w:numPr>
          <w:ilvl w:val="0"/>
          <w:numId w:val="0"/>
        </w:numPr>
        <w:ind w:leftChars="0"/>
        <w:rPr>
          <w:b/>
          <w:bCs/>
          <w:sz w:val="24"/>
          <w:szCs w:val="32"/>
          <w:highlight w:val="none"/>
        </w:rPr>
      </w:pPr>
      <w:r>
        <w:rPr>
          <w:rFonts w:hint="eastAsia"/>
          <w:b/>
          <w:bCs/>
          <w:sz w:val="24"/>
          <w:szCs w:val="32"/>
          <w:highlight w:val="none"/>
          <w:lang w:val="en-US" w:eastAsia="zh-CN"/>
        </w:rPr>
        <w:t>一、</w:t>
      </w:r>
      <w:r>
        <w:rPr>
          <w:rFonts w:hint="eastAsia"/>
          <w:b/>
          <w:bCs/>
          <w:sz w:val="24"/>
          <w:szCs w:val="32"/>
          <w:highlight w:val="none"/>
        </w:rPr>
        <w:t>采购需求前附表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424"/>
        <w:gridCol w:w="7424"/>
      </w:tblGrid>
      <w:tr w14:paraId="5585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05B86C58">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1424" w:type="dxa"/>
            <w:vAlign w:val="center"/>
          </w:tcPr>
          <w:p w14:paraId="0F21127C">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条款名称</w:t>
            </w:r>
          </w:p>
        </w:tc>
        <w:tc>
          <w:tcPr>
            <w:tcW w:w="7424" w:type="dxa"/>
            <w:vAlign w:val="center"/>
          </w:tcPr>
          <w:p w14:paraId="02CEE077">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内容、说明与要求</w:t>
            </w:r>
          </w:p>
        </w:tc>
      </w:tr>
      <w:tr w14:paraId="2475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0AC7B5C1">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424" w:type="dxa"/>
            <w:vAlign w:val="center"/>
          </w:tcPr>
          <w:p w14:paraId="2A9464F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付款方式</w:t>
            </w:r>
          </w:p>
        </w:tc>
        <w:tc>
          <w:tcPr>
            <w:tcW w:w="7424" w:type="dxa"/>
            <w:vAlign w:val="center"/>
          </w:tcPr>
          <w:p w14:paraId="19F10B07">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⑴对投标人为大型企业的项目或者以人工投入为主且实行按月定期 结算支付款项的项目，采购人确定预付款为合同金额的</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（0-70%）；</w:t>
            </w:r>
          </w:p>
          <w:p w14:paraId="4F40DC17">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⑵中小企业（提供的货物全部由中小企业制造）合同，采购人确定预 付款为合同金额的 </w:t>
            </w:r>
            <w:r>
              <w:rPr>
                <w:rFonts w:hint="eastAsia" w:asciiTheme="minorEastAsia" w:hAnsiTheme="minorEastAsia" w:eastAsiaTheme="minorEastAsia" w:cstheme="minorEastAsia"/>
                <w:sz w:val="24"/>
                <w:szCs w:val="24"/>
                <w:highlight w:val="none"/>
                <w:u w:val="single"/>
              </w:rPr>
              <w:t>40%</w:t>
            </w:r>
            <w:r>
              <w:rPr>
                <w:rFonts w:hint="eastAsia" w:asciiTheme="minorEastAsia" w:hAnsiTheme="minorEastAsia" w:eastAsiaTheme="minorEastAsia" w:cstheme="minorEastAsia"/>
                <w:sz w:val="24"/>
                <w:szCs w:val="24"/>
                <w:highlight w:val="none"/>
              </w:rPr>
              <w:t>（40%-70%）；</w:t>
            </w:r>
          </w:p>
          <w:p w14:paraId="06484250">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⑶分年度安排预算的项目，采购人确定每年预付款为当年合同金额的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（40%-70%）。</w:t>
            </w:r>
          </w:p>
          <w:p w14:paraId="0219C338">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注：采购人可根据项目特点、供应商诚信等因素，要求供应商提交 银行、保险公司、担保公司等金融机构出具的预付款保函或其他担保措施。政府采购预付款在合同、担保措施生效以及具备实施条件后 5 个工作日内支付。</w:t>
            </w:r>
          </w:p>
          <w:p w14:paraId="4DA088F4">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剩余款支付方式：验收合格后，凭供应商提供的合同、验收报告、发票原件等材料，向供应商支付合同余款。</w:t>
            </w:r>
          </w:p>
          <w:p w14:paraId="1D24B661">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（投标人提交的投标文件中如有关于付款条件的表述与招标文件规定不符，将被视为实质性不响应，将导致响应无效）</w:t>
            </w:r>
          </w:p>
        </w:tc>
      </w:tr>
      <w:tr w14:paraId="6874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47F1AFF3">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424" w:type="dxa"/>
            <w:vAlign w:val="center"/>
          </w:tcPr>
          <w:p w14:paraId="1DF7E056">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供货及安装地点</w:t>
            </w:r>
          </w:p>
        </w:tc>
        <w:tc>
          <w:tcPr>
            <w:tcW w:w="7424" w:type="dxa"/>
            <w:vAlign w:val="center"/>
          </w:tcPr>
          <w:p w14:paraId="4965FBAA">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六安职业技术学院校内</w:t>
            </w:r>
          </w:p>
        </w:tc>
      </w:tr>
      <w:tr w14:paraId="455D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5778682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424" w:type="dxa"/>
            <w:vAlign w:val="center"/>
          </w:tcPr>
          <w:p w14:paraId="413F7A9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供货及安装期限</w:t>
            </w:r>
          </w:p>
        </w:tc>
        <w:tc>
          <w:tcPr>
            <w:tcW w:w="7424" w:type="dxa"/>
          </w:tcPr>
          <w:p w14:paraId="3B4E4945">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接到采购人供货通知后30个</w:t>
            </w:r>
            <w:r>
              <w:rPr>
                <w:rFonts w:hint="eastAsia" w:asciiTheme="minorEastAsia" w:hAnsiTheme="minorEastAsia" w:eastAsiaTheme="minorEastAsia" w:cstheme="minorEastAsia"/>
                <w:sz w:val="24"/>
                <w:szCs w:val="24"/>
                <w:highlight w:val="none"/>
                <w:lang w:val="en-US" w:eastAsia="zh-CN"/>
              </w:rPr>
              <w:t>日历日</w:t>
            </w:r>
            <w:r>
              <w:rPr>
                <w:rFonts w:hint="eastAsia" w:asciiTheme="minorEastAsia" w:hAnsiTheme="minorEastAsia" w:eastAsiaTheme="minorEastAsia" w:cstheme="minorEastAsia"/>
                <w:sz w:val="24"/>
                <w:szCs w:val="24"/>
                <w:highlight w:val="none"/>
              </w:rPr>
              <w:t>内完成供货、安装及调试，且最迟不晚于2026年8月25日。</w:t>
            </w:r>
          </w:p>
        </w:tc>
      </w:tr>
      <w:tr w14:paraId="69F7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382F2A69">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424" w:type="dxa"/>
            <w:vAlign w:val="center"/>
          </w:tcPr>
          <w:p w14:paraId="047AC76E">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质保期</w:t>
            </w:r>
          </w:p>
        </w:tc>
        <w:tc>
          <w:tcPr>
            <w:tcW w:w="7424" w:type="dxa"/>
          </w:tcPr>
          <w:p w14:paraId="75416CCC">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质保期最短为3年，若所投产品质保承诺超过3年，质保期按所投产品质保承诺时间计算。</w:t>
            </w:r>
          </w:p>
        </w:tc>
      </w:tr>
    </w:tbl>
    <w:p w14:paraId="612316B5">
      <w:pPr>
        <w:rPr>
          <w:highlight w:val="none"/>
        </w:rPr>
      </w:pPr>
    </w:p>
    <w:p w14:paraId="1A2B1AE3">
      <w:pPr>
        <w:pStyle w:val="19"/>
        <w:numPr>
          <w:ilvl w:val="0"/>
          <w:numId w:val="0"/>
        </w:numPr>
        <w:ind w:left="720" w:leftChars="0" w:hanging="720" w:firstLineChars="0"/>
        <w:rPr>
          <w:b/>
          <w:bCs/>
          <w:sz w:val="24"/>
          <w:szCs w:val="32"/>
          <w:highlight w:val="none"/>
        </w:rPr>
      </w:pPr>
      <w:r>
        <w:rPr>
          <w:rFonts w:hint="default" w:asciiTheme="minorHAnsi" w:hAnsiTheme="minorHAnsi" w:eastAsiaTheme="minorEastAsia" w:cstheme="minorBidi"/>
          <w:b/>
          <w:bCs/>
          <w:kern w:val="2"/>
          <w:sz w:val="24"/>
          <w:szCs w:val="32"/>
          <w:lang w:val="en-US" w:eastAsia="zh-CN" w:bidi="ar-SA"/>
        </w:rPr>
        <w:t>二、</w:t>
      </w:r>
      <w:r>
        <w:rPr>
          <w:rFonts w:hint="eastAsia"/>
          <w:b/>
          <w:bCs/>
          <w:sz w:val="24"/>
          <w:szCs w:val="32"/>
          <w:highlight w:val="none"/>
        </w:rPr>
        <w:t>货物需求</w:t>
      </w:r>
    </w:p>
    <w:tbl>
      <w:tblPr>
        <w:tblStyle w:val="13"/>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95"/>
        <w:gridCol w:w="5991"/>
        <w:gridCol w:w="750"/>
        <w:gridCol w:w="668"/>
        <w:gridCol w:w="1050"/>
      </w:tblGrid>
      <w:tr w14:paraId="659D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2B336FB">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795" w:type="dxa"/>
            <w:vAlign w:val="center"/>
          </w:tcPr>
          <w:p w14:paraId="3050FDB9">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货物名称</w:t>
            </w:r>
          </w:p>
        </w:tc>
        <w:tc>
          <w:tcPr>
            <w:tcW w:w="5991" w:type="dxa"/>
            <w:vAlign w:val="center"/>
          </w:tcPr>
          <w:p w14:paraId="2E226113">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技术参数及要求</w:t>
            </w:r>
          </w:p>
        </w:tc>
        <w:tc>
          <w:tcPr>
            <w:tcW w:w="750" w:type="dxa"/>
            <w:vAlign w:val="center"/>
          </w:tcPr>
          <w:p w14:paraId="77F2EF97">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数量</w:t>
            </w:r>
          </w:p>
        </w:tc>
        <w:tc>
          <w:tcPr>
            <w:tcW w:w="668" w:type="dxa"/>
            <w:vAlign w:val="center"/>
          </w:tcPr>
          <w:p w14:paraId="3DDE5DF4">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单位</w:t>
            </w:r>
          </w:p>
        </w:tc>
        <w:tc>
          <w:tcPr>
            <w:tcW w:w="1050" w:type="dxa"/>
            <w:vAlign w:val="center"/>
          </w:tcPr>
          <w:p w14:paraId="16C73B46">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采购标的</w:t>
            </w:r>
            <w:r>
              <w:rPr>
                <w:rFonts w:hint="eastAsia" w:asciiTheme="minorEastAsia" w:hAnsiTheme="minorEastAsia" w:eastAsiaTheme="minorEastAsia" w:cstheme="minorEastAsia"/>
                <w:b/>
                <w:bCs/>
                <w:sz w:val="24"/>
                <w:szCs w:val="24"/>
                <w:highlight w:val="none"/>
              </w:rPr>
              <w:t>所属行业</w:t>
            </w:r>
          </w:p>
        </w:tc>
      </w:tr>
      <w:tr w14:paraId="4117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54" w:type="dxa"/>
            <w:vAlign w:val="center"/>
          </w:tcPr>
          <w:p w14:paraId="71AAEA2A">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795" w:type="dxa"/>
            <w:vAlign w:val="center"/>
          </w:tcPr>
          <w:p w14:paraId="44E6315D">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固定式课桌椅</w:t>
            </w:r>
          </w:p>
        </w:tc>
        <w:tc>
          <w:tcPr>
            <w:tcW w:w="5991" w:type="dxa"/>
            <w:vAlign w:val="center"/>
          </w:tcPr>
          <w:p w14:paraId="4E008A09">
            <w:pPr>
              <w:keepNext w:val="0"/>
              <w:keepLines w:val="0"/>
              <w:pageBreakBefore w:val="0"/>
              <w:widowControl/>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b/>
                <w:bCs/>
                <w:kern w:val="0"/>
                <w:sz w:val="24"/>
                <w:szCs w:val="24"/>
                <w:highlight w:val="none"/>
                <w:lang w:bidi="ar"/>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sz w:val="24"/>
                <w:szCs w:val="24"/>
                <w:highlight w:val="none"/>
              </w:rPr>
              <w:t>1、前排站脚：</w:t>
            </w:r>
            <w:r>
              <w:rPr>
                <w:rFonts w:hint="eastAsia" w:asciiTheme="minorEastAsia" w:hAnsiTheme="minorEastAsia" w:eastAsiaTheme="minorEastAsia" w:cstheme="minorEastAsia"/>
                <w:kern w:val="0"/>
                <w:sz w:val="24"/>
                <w:szCs w:val="24"/>
                <w:highlight w:val="none"/>
              </w:rPr>
              <w:t>采用铝合金一体压铸成型，无毛刺，无焊接，表面作防氧化处理后经高温喷涂处理附着力强，抗冲击、耐腐蚀、不生锈、不褪色、经久耐用；不同教室站脚尺寸规格：215mm*170mm*815mm（±3mm）（净重≥2.5kg）；215mm*170mm*935mm（±3mm）（净重≥2.7kg）；215mm*170mm*1055mm（±3mm）（净重≥2.9kg）；站脚高度有三种规格，以满足不同教室不同台阶高度，确保老师及学生在使用时有更好的书写姿势及视线；尺寸约为210mm*170mm方便安装维护。</w:t>
            </w:r>
            <w:r>
              <w:rPr>
                <w:rFonts w:hint="eastAsia" w:asciiTheme="minorEastAsia" w:hAnsiTheme="minorEastAsia" w:eastAsiaTheme="minorEastAsia" w:cstheme="minorEastAsia"/>
                <w:b/>
                <w:bCs/>
                <w:kern w:val="0"/>
                <w:sz w:val="24"/>
                <w:szCs w:val="24"/>
                <w:highlight w:val="none"/>
              </w:rPr>
              <w:t>（投标人投标时承诺供货前提供国家认可的第三方检测机构出具的铝合金压铸件合格检测报告，</w:t>
            </w:r>
            <w:r>
              <w:rPr>
                <w:rFonts w:hint="eastAsia" w:asciiTheme="minorEastAsia" w:hAnsiTheme="minorEastAsia" w:eastAsiaTheme="minorEastAsia" w:cstheme="minorEastAsia"/>
                <w:b w:val="0"/>
                <w:bCs w:val="0"/>
                <w:kern w:val="0"/>
                <w:sz w:val="24"/>
                <w:szCs w:val="24"/>
                <w:highlight w:val="none"/>
              </w:rPr>
              <w:t>采用GB/T 3325-2024、GB/T 1732-2020、QB/T 4767-2014、GB/T 9275-2008检测标准，检测项应满足：①外观性能：金属件管材、金属件-焊接件、金属件-喷漆(塑)涂层；②产品表面理化性能：金属喷漆(塑)涂层；③化学成分：Ni、Cr、Cu、C、Mn、P、S、Si。</w:t>
            </w:r>
            <w:r>
              <w:rPr>
                <w:rFonts w:hint="eastAsia" w:asciiTheme="minorEastAsia" w:hAnsiTheme="minorEastAsia" w:eastAsiaTheme="minorEastAsia" w:cstheme="minorEastAsia"/>
                <w:b/>
                <w:bCs/>
                <w:kern w:val="0"/>
                <w:sz w:val="24"/>
                <w:szCs w:val="24"/>
                <w:highlight w:val="none"/>
              </w:rPr>
              <w:t>）</w:t>
            </w:r>
          </w:p>
          <w:p w14:paraId="05BC5F87">
            <w:pPr>
              <w:keepNext w:val="0"/>
              <w:keepLines w:val="0"/>
              <w:pageBreakBefore w:val="0"/>
              <w:widowControl/>
              <w:numPr>
                <w:ilvl w:val="0"/>
                <w:numId w:val="1"/>
              </w:numPr>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bidi="ar"/>
              </w:rPr>
              <w:t>前排写字板：</w:t>
            </w:r>
            <w:r>
              <w:rPr>
                <w:rFonts w:hint="eastAsia" w:asciiTheme="minorEastAsia" w:hAnsiTheme="minorEastAsia" w:eastAsiaTheme="minorEastAsia" w:cstheme="minorEastAsia"/>
                <w:sz w:val="24"/>
                <w:szCs w:val="24"/>
                <w:highlight w:val="none"/>
              </w:rPr>
              <w:t>面采用优质三聚氰胺板、经模具热压成型，面粘防火板，桌面宽度≥350mm，厚度桌面宽度≥25mm，支架采用固定设计，</w:t>
            </w:r>
            <w:r>
              <w:rPr>
                <w:rFonts w:hint="eastAsia" w:asciiTheme="minorEastAsia" w:hAnsiTheme="minorEastAsia" w:eastAsiaTheme="minorEastAsia" w:cstheme="minorEastAsia"/>
                <w:kern w:val="0"/>
                <w:sz w:val="24"/>
                <w:szCs w:val="24"/>
                <w:highlight w:val="none"/>
              </w:rPr>
              <w:t>环保耐用。</w:t>
            </w:r>
          </w:p>
          <w:p w14:paraId="26A972DF">
            <w:pPr>
              <w:pStyle w:val="7"/>
              <w:keepNext w:val="0"/>
              <w:keepLines w:val="0"/>
              <w:pageBreakBefore w:val="0"/>
              <w:kinsoku/>
              <w:wordWrap/>
              <w:overflowPunct/>
              <w:topLinePunct w:val="0"/>
              <w:autoSpaceDE/>
              <w:autoSpaceDN/>
              <w:bidi w:val="0"/>
              <w:spacing w:line="400" w:lineRule="exact"/>
              <w:ind w:left="0" w:right="0" w:right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3、前排写字板支架：固定桌面支撑件，采用1.8mm厚优质钢板冲压成型，无毛刺，无焊接；表面经喷涂处理，防锈蚀，经久耐用。</w:t>
            </w:r>
          </w:p>
          <w:p w14:paraId="4DA88AA9">
            <w:pPr>
              <w:keepNext w:val="0"/>
              <w:keepLines w:val="0"/>
              <w:pageBreakBefore w:val="0"/>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4、前排背板：</w:t>
            </w:r>
            <w:r>
              <w:rPr>
                <w:rFonts w:hint="eastAsia" w:asciiTheme="minorEastAsia" w:hAnsiTheme="minorEastAsia" w:eastAsiaTheme="minorEastAsia" w:cstheme="minorEastAsia"/>
                <w:sz w:val="24"/>
                <w:szCs w:val="24"/>
                <w:highlight w:val="none"/>
              </w:rPr>
              <w:t>背框架两边应厚度</w:t>
            </w:r>
            <w:r>
              <w:rPr>
                <w:rFonts w:hint="eastAsia" w:asciiTheme="minorEastAsia" w:hAnsiTheme="minorEastAsia" w:eastAsiaTheme="minorEastAsia" w:cstheme="minorEastAsia"/>
                <w:sz w:val="24"/>
                <w:szCs w:val="24"/>
                <w:highlight w:val="none"/>
                <w:shd w:val="clear" w:color="auto" w:fill="FBFCFC"/>
              </w:rPr>
              <w:t>≥</w:t>
            </w:r>
            <w:r>
              <w:rPr>
                <w:rFonts w:hint="eastAsia" w:asciiTheme="minorEastAsia" w:hAnsiTheme="minorEastAsia" w:eastAsiaTheme="minorEastAsia" w:cstheme="minorEastAsia"/>
                <w:sz w:val="24"/>
                <w:szCs w:val="24"/>
                <w:highlight w:val="none"/>
              </w:rPr>
              <w:t>3 mm采用优质冷轧钢冲压成型，</w:t>
            </w:r>
            <w:r>
              <w:rPr>
                <w:rFonts w:hint="eastAsia" w:asciiTheme="minorEastAsia" w:hAnsiTheme="minorEastAsia" w:eastAsiaTheme="minorEastAsia" w:cstheme="minorEastAsia"/>
                <w:bCs/>
                <w:sz w:val="24"/>
                <w:szCs w:val="24"/>
                <w:highlight w:val="none"/>
              </w:rPr>
              <w:t>冲压、经二氧化碳焊接成型，并经打磨、抛光、除锈、磷化、静电喷粉、高温锔炉等工序处理；</w:t>
            </w:r>
            <w:r>
              <w:rPr>
                <w:rFonts w:hint="eastAsia" w:asciiTheme="minorEastAsia" w:hAnsiTheme="minorEastAsia" w:eastAsiaTheme="minorEastAsia" w:cstheme="minorEastAsia"/>
                <w:sz w:val="24"/>
                <w:szCs w:val="24"/>
                <w:highlight w:val="none"/>
              </w:rPr>
              <w:t>背部采用多层板、面粘防火板，厚度约为10mm，精制而成。</w:t>
            </w:r>
          </w:p>
          <w:p w14:paraId="55DC5155">
            <w:pPr>
              <w:keepNext w:val="0"/>
              <w:keepLines w:val="0"/>
              <w:pageBreakBefore w:val="0"/>
              <w:widowControl/>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5、前排底脚盖：</w:t>
            </w:r>
            <w:r>
              <w:rPr>
                <w:rFonts w:hint="eastAsia" w:asciiTheme="minorEastAsia" w:hAnsiTheme="minorEastAsia" w:eastAsiaTheme="minorEastAsia" w:cstheme="minorEastAsia"/>
                <w:sz w:val="24"/>
                <w:szCs w:val="24"/>
                <w:highlight w:val="none"/>
              </w:rPr>
              <w:t>固定螺丝隐藏设计使用环保PP塑料盖保护外形圆润美观，</w:t>
            </w:r>
            <w:r>
              <w:rPr>
                <w:rFonts w:hint="eastAsia" w:asciiTheme="minorEastAsia" w:hAnsiTheme="minorEastAsia" w:eastAsiaTheme="minorEastAsia" w:cstheme="minorEastAsia"/>
                <w:kern w:val="0"/>
                <w:sz w:val="24"/>
                <w:szCs w:val="24"/>
                <w:highlight w:val="none"/>
              </w:rPr>
              <w:t>其中两个呈圆形，直径约25mm，另外一个呈方形，</w:t>
            </w:r>
            <w:r>
              <w:rPr>
                <w:rFonts w:hint="eastAsia" w:asciiTheme="minorEastAsia" w:hAnsiTheme="minorEastAsia" w:eastAsiaTheme="minorEastAsia" w:cstheme="minorEastAsia"/>
                <w:sz w:val="24"/>
                <w:szCs w:val="24"/>
                <w:highlight w:val="none"/>
              </w:rPr>
              <w:t>规格：50mm*40mm误差±2.0mm，内设3个卡钉，方形设计且不易旋转脱落，防尘防浸水。</w:t>
            </w:r>
          </w:p>
          <w:p w14:paraId="0028FEDA">
            <w:pPr>
              <w:keepNext w:val="0"/>
              <w:keepLines w:val="0"/>
              <w:pageBreakBefore w:val="0"/>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Cs/>
                <w:sz w:val="24"/>
                <w:szCs w:val="24"/>
                <w:highlight w:val="none"/>
              </w:rPr>
              <w:t>★6</w:t>
            </w:r>
            <w:r>
              <w:rPr>
                <w:rFonts w:hint="eastAsia" w:asciiTheme="minorEastAsia" w:hAnsiTheme="minorEastAsia" w:eastAsiaTheme="minorEastAsia" w:cstheme="minorEastAsia"/>
                <w:sz w:val="24"/>
                <w:szCs w:val="24"/>
                <w:highlight w:val="none"/>
              </w:rPr>
              <w:t>、中、后排站脚：采用</w:t>
            </w:r>
            <w:r>
              <w:rPr>
                <w:rStyle w:val="15"/>
                <w:rFonts w:hint="eastAsia" w:asciiTheme="minorEastAsia" w:hAnsiTheme="minorEastAsia" w:eastAsiaTheme="minorEastAsia" w:cstheme="minorEastAsia"/>
                <w:b w:val="0"/>
                <w:sz w:val="24"/>
                <w:szCs w:val="24"/>
                <w:highlight w:val="none"/>
              </w:rPr>
              <w:t>铝合金一体压铸成型工艺</w:t>
            </w:r>
            <w:r>
              <w:rPr>
                <w:rFonts w:hint="eastAsia" w:asciiTheme="minorEastAsia" w:hAnsiTheme="minorEastAsia" w:eastAsiaTheme="minorEastAsia" w:cstheme="minorEastAsia"/>
                <w:sz w:val="24"/>
                <w:szCs w:val="24"/>
                <w:highlight w:val="none"/>
              </w:rPr>
              <w:t>，整体一次压铸浇筑成型，无拼装拼接、无螺丝分段组装，结构整体性强</w:t>
            </w:r>
            <w:r>
              <w:rPr>
                <w:rFonts w:hint="eastAsia" w:asciiTheme="minorEastAsia" w:hAnsiTheme="minorEastAsia" w:eastAsiaTheme="minorEastAsia" w:cstheme="minorEastAsia"/>
                <w:kern w:val="0"/>
                <w:sz w:val="24"/>
                <w:szCs w:val="24"/>
                <w:highlight w:val="none"/>
              </w:rPr>
              <w:t>；扶手尺寸为185mm*30mm±5mm，扶手离地面高度630mm，不同教室站脚尺寸规格：310mm*50mm*835mm（±3mm）（净重≥3.2kg）；315mm*50mm*920mm（±3mm）（净重≥3.4kg）；315mm*50mm*1000mm（±3mm）（净重≥3.5kg）；以满足不同教室不同台阶高度，确保老师及学生在使用时有更好的书写姿势及视线；中排、后排底脚尺寸为282mm*52mm，固定更稳更耐用。</w:t>
            </w:r>
            <w:r>
              <w:rPr>
                <w:rFonts w:hint="eastAsia" w:asciiTheme="minorEastAsia" w:hAnsiTheme="minorEastAsia" w:eastAsiaTheme="minorEastAsia" w:cstheme="minorEastAsia"/>
                <w:b/>
                <w:bCs/>
                <w:kern w:val="0"/>
                <w:sz w:val="24"/>
                <w:szCs w:val="24"/>
                <w:highlight w:val="none"/>
              </w:rPr>
              <w:t>（投标人投标时承诺供货前提供国家认可的第三方检测机构出具的铝合金压铸件合格检测报告，</w:t>
            </w:r>
            <w:r>
              <w:rPr>
                <w:rFonts w:hint="eastAsia" w:asciiTheme="minorEastAsia" w:hAnsiTheme="minorEastAsia" w:eastAsiaTheme="minorEastAsia" w:cstheme="minorEastAsia"/>
                <w:b w:val="0"/>
                <w:bCs w:val="0"/>
                <w:kern w:val="0"/>
                <w:sz w:val="24"/>
                <w:szCs w:val="24"/>
                <w:highlight w:val="none"/>
              </w:rPr>
              <w:t>采用GB/T 3325-2024、GB/T 1732-2020、QB/T 4767-2014、GB/T 9275-2008检测标准，检测项应满足：①外观性能：金属件管材、金属件-焊接件、金属件-喷漆(塑)涂层；②产品表面理化性能：金属喷漆(塑)涂层；③化学成分：Ni、Cr、Cu、C、Mn、P、S、Si。）</w:t>
            </w:r>
          </w:p>
          <w:p w14:paraId="3FC5A3EC">
            <w:pPr>
              <w:keepNext w:val="0"/>
              <w:keepLines w:val="0"/>
              <w:pageBreakBefore w:val="0"/>
              <w:widowControl/>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kern w:val="0"/>
                <w:sz w:val="24"/>
                <w:szCs w:val="24"/>
                <w:highlight w:val="none"/>
              </w:rPr>
              <w:t>7、</w:t>
            </w:r>
            <w:r>
              <w:rPr>
                <w:rFonts w:hint="eastAsia" w:asciiTheme="minorEastAsia" w:hAnsiTheme="minorEastAsia" w:eastAsiaTheme="minorEastAsia" w:cstheme="minorEastAsia"/>
                <w:sz w:val="24"/>
                <w:szCs w:val="24"/>
                <w:highlight w:val="none"/>
                <w:shd w:val="clear" w:color="auto" w:fill="FBFCFC"/>
              </w:rPr>
              <w:t>中排、后排底脚胶盖：底</w:t>
            </w:r>
            <w:r>
              <w:rPr>
                <w:rFonts w:hint="eastAsia" w:asciiTheme="minorEastAsia" w:hAnsiTheme="minorEastAsia" w:eastAsiaTheme="minorEastAsia" w:cstheme="minorEastAsia"/>
                <w:bCs/>
                <w:sz w:val="24"/>
                <w:szCs w:val="24"/>
                <w:highlight w:val="none"/>
              </w:rPr>
              <w:t>脚处固定螺丝隐藏设计使用环保PP塑料盖保护外形圆润美观，规格：50mm*40mm*30mm误差±2.0mm内设3个卡钉，方形设计且不易旋转脱落，防尘防浸水。站脚整体牢固安全、美观大方、设计合理，为方便人员进出和卫生清洁，底板以上支撑部分居中设计，占据空间小且能提供足够支撑。</w:t>
            </w:r>
            <w:r>
              <w:rPr>
                <w:rFonts w:hint="eastAsia" w:asciiTheme="minorEastAsia" w:hAnsiTheme="minorEastAsia" w:eastAsiaTheme="minorEastAsia" w:cstheme="minorEastAsia"/>
                <w:b/>
                <w:bCs/>
                <w:sz w:val="24"/>
                <w:szCs w:val="24"/>
                <w:highlight w:val="none"/>
              </w:rPr>
              <w:t>（投标人投标时承诺供货前提供国家认可的第三方检测机构出具的PP塑料合格检测报告</w:t>
            </w:r>
            <w:r>
              <w:rPr>
                <w:rFonts w:hint="eastAsia" w:asciiTheme="minorEastAsia" w:hAnsiTheme="minorEastAsia" w:eastAsiaTheme="minorEastAsia" w:cstheme="minorEastAsia"/>
                <w:b w:val="0"/>
                <w:bCs w:val="0"/>
                <w:sz w:val="24"/>
                <w:szCs w:val="24"/>
                <w:highlight w:val="none"/>
              </w:rPr>
              <w:t>，采用GB 18584-2024、GB/T 35607-2024检测标准，检测项应满足：可迁移有害元素检测结果合格，邻苯二甲酸酯检测结果未检出，多环芳烃检测结果未检出。</w:t>
            </w:r>
            <w:r>
              <w:rPr>
                <w:rFonts w:hint="eastAsia" w:asciiTheme="minorEastAsia" w:hAnsiTheme="minorEastAsia" w:eastAsiaTheme="minorEastAsia" w:cstheme="minorEastAsia"/>
                <w:b/>
                <w:bCs/>
                <w:sz w:val="24"/>
                <w:szCs w:val="24"/>
                <w:highlight w:val="none"/>
              </w:rPr>
              <w:t>）</w:t>
            </w:r>
          </w:p>
          <w:p w14:paraId="1C2E6D74">
            <w:pPr>
              <w:keepNext w:val="0"/>
              <w:keepLines w:val="0"/>
              <w:pageBreakBefore w:val="0"/>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sz w:val="24"/>
                <w:szCs w:val="24"/>
                <w:highlight w:val="none"/>
              </w:rPr>
              <w:t>8、中排、后排写字板：板面采用优质三聚氰胺板、经模具热压成型，面粘防火板，桌面宽度≥350mm，厚度≥25mm，支架采用固定设计，</w:t>
            </w:r>
            <w:r>
              <w:rPr>
                <w:rFonts w:hint="eastAsia" w:asciiTheme="minorEastAsia" w:hAnsiTheme="minorEastAsia" w:eastAsiaTheme="minorEastAsia" w:cstheme="minorEastAsia"/>
                <w:kern w:val="0"/>
                <w:sz w:val="24"/>
                <w:szCs w:val="24"/>
                <w:highlight w:val="none"/>
              </w:rPr>
              <w:t>环保耐用。</w:t>
            </w:r>
            <w:r>
              <w:rPr>
                <w:rFonts w:hint="eastAsia" w:asciiTheme="minorEastAsia" w:hAnsiTheme="minorEastAsia" w:eastAsiaTheme="minorEastAsia" w:cstheme="minorEastAsia"/>
                <w:b/>
                <w:bCs/>
                <w:kern w:val="0"/>
                <w:sz w:val="24"/>
                <w:szCs w:val="24"/>
                <w:highlight w:val="none"/>
              </w:rPr>
              <w:t>（投标人投标时承诺供货前提供国家认可的第三方检测机构出具的三聚氰胺饰面中纤板检测报告，</w:t>
            </w:r>
            <w:r>
              <w:rPr>
                <w:rFonts w:hint="eastAsia" w:asciiTheme="minorEastAsia" w:hAnsiTheme="minorEastAsia" w:eastAsiaTheme="minorEastAsia" w:cstheme="minorEastAsia"/>
                <w:kern w:val="0"/>
                <w:sz w:val="24"/>
                <w:szCs w:val="24"/>
                <w:highlight w:val="none"/>
              </w:rPr>
              <w:t>采用GB/T 15102-2017、GB/T 40493-2021、GB 8624-2012、GB 18580-2025、QB/T 4371-2012、JC/T 2039-2010检测标准，检测项应满足：静曲强度≥29MPa、弹性模量≥3400MPa、内结合强度≥1MPa、24h吸水厚度膨胀率≤6.1%、含水率3.0%～13.0%、表面胶合强度≥1.37MPa、表面耐冷热循环无裂纹、鼓泡、变色、起皱等、表面耐划痕：1.5N表面无大于90％的连续划痕、表面耐香烟灼烧5级、表面耐干热5级、表面耐污染腐蚀达到5级、挥发性有机化合物（72h）（苯、甲苯、二甲苯、总挥发性有机化合物（TVOC））未检出、甲醛释放量符合</w:t>
            </w:r>
            <w:r>
              <w:rPr>
                <w:rFonts w:hint="eastAsia" w:asciiTheme="minorEastAsia" w:hAnsiTheme="minorEastAsia" w:eastAsiaTheme="minorEastAsia" w:cstheme="minorEastAsia"/>
                <w:sz w:val="24"/>
                <w:szCs w:val="24"/>
                <w:highlight w:val="none"/>
              </w:rPr>
              <w:t>E₀</w:t>
            </w:r>
            <w:r>
              <w:rPr>
                <w:rFonts w:hint="eastAsia" w:asciiTheme="minorEastAsia" w:hAnsiTheme="minorEastAsia" w:eastAsiaTheme="minorEastAsia" w:cstheme="minorEastAsia"/>
                <w:kern w:val="0"/>
                <w:sz w:val="24"/>
                <w:szCs w:val="24"/>
                <w:highlight w:val="none"/>
              </w:rPr>
              <w:t>级、燃烧性能等级B₁（C）级、防霉菌等级1级、抗菌性能抑菌率不小于90％、人造板饰面材料中重金属元素含量（可溶性铅、可溶性镉、可溶性铬、可溶性汞）未检出。）</w:t>
            </w:r>
          </w:p>
          <w:p w14:paraId="3C29BF67">
            <w:pPr>
              <w:keepNext w:val="0"/>
              <w:keepLines w:val="0"/>
              <w:pageBreakBefore w:val="0"/>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9、中排写字板支架：固定桌面支撑件，采用1.8mm厚优质钢板冲压成型，无毛刺，无焊接；表面经喷涂处理，防锈蚀，经久耐用。（投标人投标时承诺供货前提供国家认可的第三方检测机构出具的钢材检测报告，检测依据包含但不限于QB/T3826-1999、QB/T3832-1999；检测报告内容包含但不限于：中性盐雾实验连续喷雾≥400h，涂层本身的耐腐蚀等级和涂层对基本的保护等级达到10级。）</w:t>
            </w:r>
          </w:p>
          <w:p w14:paraId="28A0981A">
            <w:pPr>
              <w:keepNext w:val="0"/>
              <w:keepLines w:val="0"/>
              <w:pageBreakBefore w:val="0"/>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10</w:t>
            </w:r>
            <w:r>
              <w:rPr>
                <w:rFonts w:hint="eastAsia" w:asciiTheme="minorEastAsia" w:hAnsiTheme="minorEastAsia" w:eastAsiaTheme="minorEastAsia" w:cstheme="minorEastAsia"/>
                <w:kern w:val="0"/>
                <w:sz w:val="24"/>
                <w:szCs w:val="24"/>
                <w:highlight w:val="none"/>
              </w:rPr>
              <w:t>、中排、后排椅背：椅</w:t>
            </w:r>
            <w:r>
              <w:rPr>
                <w:rFonts w:hint="eastAsia" w:asciiTheme="minorEastAsia" w:hAnsiTheme="minorEastAsia" w:eastAsiaTheme="minorEastAsia" w:cstheme="minorEastAsia"/>
                <w:sz w:val="24"/>
                <w:szCs w:val="24"/>
                <w:highlight w:val="none"/>
              </w:rPr>
              <w:t>背上下采用优质铝合金包边壁厚</w:t>
            </w:r>
            <w:r>
              <w:rPr>
                <w:rFonts w:hint="eastAsia" w:asciiTheme="minorEastAsia" w:hAnsiTheme="minorEastAsia" w:eastAsiaTheme="minorEastAsia" w:cstheme="minorEastAsia"/>
                <w:sz w:val="24"/>
                <w:szCs w:val="24"/>
                <w:highlight w:val="none"/>
                <w:shd w:val="clear" w:color="auto" w:fill="FBFCFC"/>
              </w:rPr>
              <w:t>≥</w:t>
            </w:r>
            <w:r>
              <w:rPr>
                <w:rFonts w:hint="eastAsia" w:asciiTheme="minorEastAsia" w:hAnsiTheme="minorEastAsia" w:eastAsiaTheme="minorEastAsia" w:cstheme="minorEastAsia"/>
                <w:sz w:val="24"/>
                <w:szCs w:val="24"/>
                <w:highlight w:val="none"/>
              </w:rPr>
              <w:t>2 mm；经</w:t>
            </w:r>
            <w:r>
              <w:rPr>
                <w:rFonts w:hint="eastAsia" w:asciiTheme="minorEastAsia" w:hAnsiTheme="minorEastAsia" w:eastAsiaTheme="minorEastAsia" w:cstheme="minorEastAsia"/>
                <w:bCs/>
                <w:sz w:val="24"/>
                <w:szCs w:val="24"/>
                <w:highlight w:val="none"/>
              </w:rPr>
              <w:t>静电喷粉、高温锔炉等工序处理，</w:t>
            </w:r>
            <w:r>
              <w:rPr>
                <w:rFonts w:hint="eastAsia" w:asciiTheme="minorEastAsia" w:hAnsiTheme="minorEastAsia" w:eastAsiaTheme="minorEastAsia" w:cstheme="minorEastAsia"/>
                <w:sz w:val="24"/>
                <w:szCs w:val="24"/>
                <w:highlight w:val="none"/>
              </w:rPr>
              <w:t>背板采用多层板、面粘防火板，厚度为12mm，精制而成。</w:t>
            </w:r>
          </w:p>
          <w:p w14:paraId="33F7F470">
            <w:pPr>
              <w:keepNext w:val="0"/>
              <w:keepLines w:val="0"/>
              <w:pageBreakBefore w:val="0"/>
              <w:kinsoku/>
              <w:wordWrap/>
              <w:overflowPunct/>
              <w:topLinePunct w:val="0"/>
              <w:autoSpaceDE/>
              <w:autoSpaceDN/>
              <w:bidi w:val="0"/>
              <w:adjustRightInd w:val="0"/>
              <w:snapToGrid w:val="0"/>
              <w:spacing w:line="400" w:lineRule="exact"/>
              <w:ind w:right="0" w:right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★11、座板：375mm×445mm×</w:t>
            </w:r>
            <w:r>
              <w:rPr>
                <w:rFonts w:hint="eastAsia" w:asciiTheme="minorEastAsia" w:hAnsiTheme="minorEastAsia" w:eastAsiaTheme="minorEastAsia" w:cstheme="minorEastAsia"/>
                <w:sz w:val="24"/>
                <w:szCs w:val="24"/>
                <w:highlight w:val="none"/>
              </w:rPr>
              <w:t>15mm</w:t>
            </w:r>
            <w:r>
              <w:rPr>
                <w:rFonts w:hint="eastAsia" w:asciiTheme="minorEastAsia" w:hAnsiTheme="minorEastAsia" w:eastAsiaTheme="minorEastAsia" w:cstheme="minorEastAsia"/>
                <w:bCs/>
                <w:sz w:val="24"/>
                <w:szCs w:val="24"/>
                <w:highlight w:val="none"/>
              </w:rPr>
              <w:t>板厚，座面高：440mm</w:t>
            </w:r>
            <w:r>
              <w:rPr>
                <w:rFonts w:hint="eastAsia" w:asciiTheme="minorEastAsia" w:hAnsiTheme="minorEastAsia" w:eastAsiaTheme="minorEastAsia" w:cstheme="minorEastAsia"/>
                <w:bCs/>
                <w:sz w:val="24"/>
                <w:szCs w:val="24"/>
                <w:highlight w:val="none"/>
                <w:shd w:val="clear" w:color="auto" w:fill="FBFCFC"/>
              </w:rPr>
              <w:t>±5mm</w:t>
            </w:r>
            <w:r>
              <w:rPr>
                <w:rFonts w:hint="eastAsia" w:asciiTheme="minorEastAsia" w:hAnsiTheme="minorEastAsia" w:eastAsiaTheme="minorEastAsia" w:cstheme="minorEastAsia"/>
                <w:bCs/>
                <w:sz w:val="24"/>
                <w:szCs w:val="24"/>
                <w:highlight w:val="none"/>
              </w:rPr>
              <w:t>采用优质多层板热压</w:t>
            </w:r>
            <w:r>
              <w:rPr>
                <w:rFonts w:hint="eastAsia" w:asciiTheme="minorEastAsia" w:hAnsiTheme="minorEastAsia" w:eastAsiaTheme="minorEastAsia" w:cstheme="minorEastAsia"/>
                <w:sz w:val="24"/>
                <w:szCs w:val="24"/>
                <w:highlight w:val="none"/>
              </w:rPr>
              <w:t>成型，整体弧度及曲线符合人体工程学设计,强度高，抗老化，经久耐用，坐感舒适,座高和座深合理，坐感舒适，座椅外观简洁而美观，固定主梁采用8M螺丝使其更加稳定耐用。（</w:t>
            </w:r>
            <w:r>
              <w:rPr>
                <w:rFonts w:hint="eastAsia" w:asciiTheme="minorEastAsia" w:hAnsiTheme="minorEastAsia" w:eastAsiaTheme="minorEastAsia" w:cstheme="minorEastAsia"/>
                <w:b/>
                <w:bCs/>
                <w:sz w:val="24"/>
                <w:szCs w:val="24"/>
                <w:highlight w:val="none"/>
              </w:rPr>
              <w:t>投标人投标时承诺供货前提供国家认可的第三方检测机构出具的多层实木板检测报告，</w:t>
            </w:r>
            <w:r>
              <w:rPr>
                <w:rFonts w:hint="eastAsia" w:asciiTheme="minorEastAsia" w:hAnsiTheme="minorEastAsia" w:eastAsiaTheme="minorEastAsia" w:cstheme="minorEastAsia"/>
                <w:sz w:val="24"/>
                <w:szCs w:val="24"/>
                <w:highlight w:val="none"/>
              </w:rPr>
              <w:t>采用GB/T 9846-2015、GB/T 39600-2021、GB 8624-2012、GB/T 40493-2021、QB/T 4371-2012、JC/T 2039-2010检测标准，检测项应满足：胶合强度1.06MPa-1.17MPa、甲醛释放量符合E₀级、挥发性有机化合物（72h）（苯、甲苯、二甲苯、总挥发性有机化合物（TVOC））未检出、符合燃烧性能等级B₁（C）级、防霉菌等级1级、抗菌性能抑菌率不小于90％、人造板饰面材料中重金属元素含量（可溶性铅、可溶性镉、可溶性铬、可溶性汞）未检出。）</w:t>
            </w:r>
          </w:p>
          <w:p w14:paraId="4A69421B">
            <w:pPr>
              <w:keepNext w:val="0"/>
              <w:keepLines w:val="0"/>
              <w:pageBreakBefore w:val="0"/>
              <w:widowControl/>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12、座板回复机构：采用自重轴承回复机构设计，限位处设计消音塑料胶圈，在保证不会因人员离开造成过大的回弹声响，又能有效保证座板在打开及合上时降低噪声，不会对周边人员造成干扰。</w:t>
            </w:r>
          </w:p>
          <w:p w14:paraId="4319E258">
            <w:pPr>
              <w:pStyle w:val="7"/>
              <w:keepNext w:val="0"/>
              <w:keepLines w:val="0"/>
              <w:pageBreakBefore w:val="0"/>
              <w:kinsoku/>
              <w:wordWrap/>
              <w:overflowPunct/>
              <w:topLinePunct w:val="0"/>
              <w:autoSpaceDE/>
              <w:autoSpaceDN/>
              <w:bidi w:val="0"/>
              <w:spacing w:line="400" w:lineRule="exact"/>
              <w:ind w:left="0" w:right="0" w:right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13、座板复位功能：座板打开时中轴可向前移动100</w:t>
            </w:r>
            <w:r>
              <w:rPr>
                <w:rFonts w:hint="eastAsia" w:asciiTheme="minorEastAsia" w:hAnsiTheme="minorEastAsia" w:eastAsiaTheme="minorEastAsia" w:cstheme="minorEastAsia"/>
                <w:sz w:val="24"/>
                <w:szCs w:val="24"/>
                <w:highlight w:val="none"/>
              </w:rPr>
              <w:t>mm</w:t>
            </w:r>
            <w:r>
              <w:rPr>
                <w:rFonts w:hint="eastAsia" w:asciiTheme="minorEastAsia" w:hAnsiTheme="minorEastAsia" w:eastAsiaTheme="minorEastAsia" w:cstheme="minorEastAsia"/>
                <w:bCs/>
                <w:sz w:val="24"/>
                <w:szCs w:val="24"/>
                <w:highlight w:val="none"/>
                <w:shd w:val="clear" w:color="auto" w:fill="FBFCFC"/>
              </w:rPr>
              <w:t>±5mm；</w:t>
            </w:r>
            <w:r>
              <w:rPr>
                <w:rFonts w:hint="eastAsia" w:asciiTheme="minorEastAsia" w:hAnsiTheme="minorEastAsia" w:eastAsiaTheme="minorEastAsia" w:cstheme="minorEastAsia"/>
                <w:kern w:val="0"/>
                <w:sz w:val="24"/>
                <w:szCs w:val="24"/>
                <w:highlight w:val="none"/>
                <w:lang w:bidi="ar"/>
              </w:rPr>
              <w:t>人员起立座板翻转时，坐板中轴可向后移动100</w:t>
            </w:r>
            <w:r>
              <w:rPr>
                <w:rFonts w:hint="eastAsia" w:asciiTheme="minorEastAsia" w:hAnsiTheme="minorEastAsia" w:eastAsiaTheme="minorEastAsia" w:cstheme="minorEastAsia"/>
                <w:sz w:val="24"/>
                <w:szCs w:val="24"/>
                <w:highlight w:val="none"/>
              </w:rPr>
              <w:t>mm</w:t>
            </w:r>
            <w:r>
              <w:rPr>
                <w:rFonts w:hint="eastAsia" w:asciiTheme="minorEastAsia" w:hAnsiTheme="minorEastAsia" w:eastAsiaTheme="minorEastAsia" w:cstheme="minorEastAsia"/>
                <w:bCs/>
                <w:sz w:val="24"/>
                <w:szCs w:val="24"/>
                <w:highlight w:val="none"/>
                <w:shd w:val="clear" w:color="auto" w:fill="FBFCFC"/>
              </w:rPr>
              <w:t>±5mm；起立不卡腿、便于人员安全疏散。</w:t>
            </w:r>
          </w:p>
          <w:p w14:paraId="530D3052">
            <w:pPr>
              <w:keepNext w:val="0"/>
              <w:keepLines w:val="0"/>
              <w:pageBreakBefore w:val="0"/>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sz w:val="24"/>
                <w:szCs w:val="24"/>
                <w:highlight w:val="none"/>
                <w:shd w:val="clear" w:color="auto" w:fill="FBFCFC"/>
              </w:rPr>
            </w:pPr>
            <w:r>
              <w:rPr>
                <w:rFonts w:hint="eastAsia" w:asciiTheme="minorEastAsia" w:hAnsiTheme="minorEastAsia" w:eastAsiaTheme="minorEastAsia" w:cstheme="minorEastAsia"/>
                <w:kern w:val="0"/>
                <w:sz w:val="24"/>
                <w:szCs w:val="24"/>
                <w:highlight w:val="none"/>
                <w:lang w:bidi="ar"/>
              </w:rPr>
              <w:t>14、座托：</w:t>
            </w:r>
            <w:r>
              <w:rPr>
                <w:rFonts w:hint="eastAsia" w:asciiTheme="minorEastAsia" w:hAnsiTheme="minorEastAsia" w:eastAsiaTheme="minorEastAsia" w:cstheme="minorEastAsia"/>
                <w:sz w:val="24"/>
                <w:szCs w:val="24"/>
                <w:highlight w:val="none"/>
              </w:rPr>
              <w:t>采用优质全新PP材料。尺寸：465mm*215mm*65mm</w:t>
            </w:r>
            <w:r>
              <w:rPr>
                <w:rFonts w:hint="eastAsia" w:asciiTheme="minorEastAsia" w:hAnsiTheme="minorEastAsia" w:eastAsiaTheme="minorEastAsia" w:cstheme="minorEastAsia"/>
                <w:sz w:val="24"/>
                <w:szCs w:val="24"/>
                <w:highlight w:val="none"/>
                <w:shd w:val="clear" w:color="auto" w:fill="FBFCFC"/>
              </w:rPr>
              <w:t>±5mm。</w:t>
            </w:r>
          </w:p>
          <w:p w14:paraId="3C039846">
            <w:pPr>
              <w:keepNext w:val="0"/>
              <w:keepLines w:val="0"/>
              <w:pageBreakBefore w:val="0"/>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15、书网：采用优质园冷轧钢直径≥3-5mm实心钢冲压，焊接，精磨，表面再经防锈静电喷涂处理，品位高端现代，使用轻盈方便。</w:t>
            </w:r>
          </w:p>
          <w:p w14:paraId="70F59124">
            <w:pPr>
              <w:keepNext w:val="0"/>
              <w:keepLines w:val="0"/>
              <w:pageBreakBefore w:val="0"/>
              <w:kinsoku/>
              <w:wordWrap/>
              <w:overflowPunct/>
              <w:topLinePunct w:val="0"/>
              <w:autoSpaceDE/>
              <w:autoSpaceDN/>
              <w:bidi w:val="0"/>
              <w:spacing w:line="400" w:lineRule="exact"/>
              <w:ind w:right="0" w:rightChars="0"/>
              <w:jc w:val="both"/>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16、固定方式：站脚前后壁采用落地式设计，</w:t>
            </w:r>
            <w:r>
              <w:rPr>
                <w:rFonts w:hint="eastAsia" w:asciiTheme="minorEastAsia" w:hAnsiTheme="minorEastAsia" w:eastAsiaTheme="minorEastAsia" w:cstheme="minorEastAsia"/>
                <w:kern w:val="0"/>
                <w:sz w:val="24"/>
                <w:szCs w:val="24"/>
                <w:highlight w:val="none"/>
              </w:rPr>
              <w:t>具有加强牢固及稳定性功能</w:t>
            </w:r>
            <w:r>
              <w:rPr>
                <w:rFonts w:hint="eastAsia" w:asciiTheme="minorEastAsia" w:hAnsiTheme="minorEastAsia" w:eastAsiaTheme="minorEastAsia" w:cstheme="minorEastAsia"/>
                <w:sz w:val="24"/>
                <w:szCs w:val="24"/>
                <w:highlight w:val="none"/>
              </w:rPr>
              <w:t>固定螺丝应根据地面情况使用特定长度的内藏式膨胀螺栓，确保安装后牢固不晃动。</w:t>
            </w:r>
          </w:p>
        </w:tc>
        <w:tc>
          <w:tcPr>
            <w:tcW w:w="750" w:type="dxa"/>
            <w:vAlign w:val="center"/>
          </w:tcPr>
          <w:p w14:paraId="17CDF882">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2200</w:t>
            </w:r>
          </w:p>
        </w:tc>
        <w:tc>
          <w:tcPr>
            <w:tcW w:w="668" w:type="dxa"/>
            <w:vAlign w:val="center"/>
          </w:tcPr>
          <w:p w14:paraId="53C35264">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位</w:t>
            </w:r>
          </w:p>
        </w:tc>
        <w:tc>
          <w:tcPr>
            <w:tcW w:w="1050" w:type="dxa"/>
            <w:vAlign w:val="center"/>
          </w:tcPr>
          <w:p w14:paraId="073CA4E4">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工业</w:t>
            </w:r>
          </w:p>
        </w:tc>
      </w:tr>
    </w:tbl>
    <w:p w14:paraId="0C7F2B5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2" w:firstLineChars="200"/>
        <w:textAlignment w:val="auto"/>
        <w:rPr>
          <w:rFonts w:hint="eastAsia" w:asciiTheme="minorEastAsia" w:hAnsiTheme="minorEastAsia" w:eastAsiaTheme="minorEastAsia" w:cstheme="minorEastAsia"/>
          <w:b/>
          <w:bCs/>
          <w:sz w:val="24"/>
          <w:szCs w:val="24"/>
          <w:highlight w:val="none"/>
        </w:rPr>
      </w:pPr>
    </w:p>
    <w:p w14:paraId="14D4C39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2" w:firstLineChars="200"/>
        <w:textAlignment w:val="auto"/>
        <w:rPr>
          <w:rFonts w:hint="default" w:asciiTheme="minorEastAsia" w:hAnsiTheme="minorEastAsia" w:eastAsiaTheme="minorEastAsia" w:cstheme="minorEastAsia"/>
          <w:b/>
          <w:bCs/>
          <w:sz w:val="24"/>
          <w:szCs w:val="24"/>
          <w:highlight w:val="none"/>
          <w:lang w:val="en-US"/>
        </w:rPr>
      </w:pPr>
      <w:r>
        <w:rPr>
          <w:rFonts w:hint="eastAsia" w:asciiTheme="minorEastAsia" w:hAnsiTheme="minorEastAsia" w:cstheme="minorEastAsia"/>
          <w:b/>
          <w:bCs/>
          <w:sz w:val="24"/>
          <w:szCs w:val="24"/>
          <w:highlight w:val="none"/>
          <w:lang w:val="en-US" w:eastAsia="zh-CN"/>
        </w:rPr>
        <w:t>三、其他要求</w:t>
      </w:r>
    </w:p>
    <w:p w14:paraId="6807571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1、本项目报价包含现场勘验、产品、物流、安装调试等与本项目相关的实际发生的所有费用。</w:t>
      </w:r>
    </w:p>
    <w:p w14:paraId="2942438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投标</w:t>
      </w:r>
      <w:r>
        <w:rPr>
          <w:rFonts w:hint="eastAsia" w:asciiTheme="minorEastAsia" w:hAnsiTheme="minorEastAsia" w:eastAsiaTheme="minorEastAsia" w:cstheme="minorEastAsia"/>
          <w:sz w:val="24"/>
          <w:szCs w:val="24"/>
          <w:highlight w:val="none"/>
        </w:rPr>
        <w:t>人在投标文件中提供的检测报告、证书、业绩、设备等</w:t>
      </w:r>
      <w:r>
        <w:rPr>
          <w:rFonts w:hint="eastAsia" w:asciiTheme="minorEastAsia" w:hAnsiTheme="minorEastAsia" w:cstheme="minorEastAsia"/>
          <w:sz w:val="24"/>
          <w:szCs w:val="24"/>
          <w:highlight w:val="none"/>
          <w:lang w:val="en-US" w:eastAsia="zh-CN"/>
        </w:rPr>
        <w:t>证明</w:t>
      </w:r>
      <w:r>
        <w:rPr>
          <w:rFonts w:hint="eastAsia" w:asciiTheme="minorEastAsia" w:hAnsiTheme="minorEastAsia" w:eastAsiaTheme="minorEastAsia" w:cstheme="minorEastAsia"/>
          <w:sz w:val="24"/>
          <w:szCs w:val="24"/>
          <w:highlight w:val="none"/>
        </w:rPr>
        <w:t>材料须确保真实性，投标文件中提供的上述材料须在合同签订后7个工作日内送采购人核验，如在规定时间内不能按要求提供或经审核存在虚假响应的，采购人有权追究违约责任，中标人承担由此产生的一切后果及责任。</w:t>
      </w:r>
    </w:p>
    <w:p w14:paraId="1E0263A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
          <w:bCs/>
          <w:sz w:val="24"/>
          <w:szCs w:val="32"/>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中标人须在</w:t>
      </w:r>
      <w:r>
        <w:rPr>
          <w:rFonts w:hint="eastAsia" w:asciiTheme="minorEastAsia" w:hAnsiTheme="minorEastAsia" w:eastAsiaTheme="minorEastAsia" w:cstheme="minorEastAsia"/>
          <w:sz w:val="24"/>
          <w:szCs w:val="24"/>
          <w:highlight w:val="none"/>
          <w:lang w:val="en-US" w:eastAsia="zh-CN"/>
        </w:rPr>
        <w:t>供货前</w:t>
      </w:r>
      <w:r>
        <w:rPr>
          <w:rFonts w:hint="eastAsia" w:asciiTheme="minorEastAsia" w:hAnsiTheme="minorEastAsia" w:eastAsiaTheme="minorEastAsia" w:cstheme="minorEastAsia"/>
          <w:sz w:val="24"/>
          <w:szCs w:val="24"/>
          <w:highlight w:val="none"/>
        </w:rPr>
        <w:t>提供符合技术参数要求的所投产品实物样品前排、中排各1套到采购人指定位置，由采购人核查材料、配件等，如与投标文件响应不一致的，采购人将拒绝接受货物，并追究违约责任，中标人承担由此产生的一切后果及责任。</w:t>
      </w:r>
    </w:p>
    <w:p w14:paraId="74EABE9B">
      <w:pPr>
        <w:adjustRightInd w:val="0"/>
        <w:snapToGrid w:val="0"/>
        <w:spacing w:line="360" w:lineRule="exact"/>
        <w:jc w:val="center"/>
        <w:rPr>
          <w:rFonts w:hint="eastAsia" w:ascii="宋体" w:hAnsi="宋体" w:eastAsia="宋体" w:cs="宋体"/>
          <w:b/>
          <w:szCs w:val="21"/>
          <w:highlight w:val="none"/>
        </w:rPr>
      </w:pPr>
    </w:p>
    <w:p w14:paraId="06517B4E">
      <w:pPr>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br w:type="page"/>
      </w:r>
    </w:p>
    <w:p w14:paraId="6C9F357E">
      <w:pPr>
        <w:adjustRightInd w:val="0"/>
        <w:snapToGrid w:val="0"/>
        <w:spacing w:line="360" w:lineRule="exact"/>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附：</w:t>
      </w:r>
      <w:r>
        <w:rPr>
          <w:rFonts w:hint="eastAsia" w:asciiTheme="minorEastAsia" w:hAnsiTheme="minorEastAsia" w:eastAsiaTheme="minorEastAsia" w:cstheme="minorEastAsia"/>
          <w:b/>
          <w:sz w:val="24"/>
          <w:szCs w:val="24"/>
          <w:highlight w:val="none"/>
        </w:rPr>
        <w:t>评标方法和标准</w:t>
      </w:r>
    </w:p>
    <w:p w14:paraId="32D42646">
      <w:pPr>
        <w:spacing w:line="360" w:lineRule="exact"/>
        <w:jc w:val="left"/>
        <w:rPr>
          <w:rFonts w:hint="eastAsia" w:asciiTheme="minorEastAsia" w:hAnsiTheme="minorEastAsia" w:eastAsiaTheme="minorEastAsia" w:cstheme="minorEastAsia"/>
          <w:sz w:val="24"/>
          <w:szCs w:val="24"/>
          <w:highlight w:val="none"/>
        </w:rPr>
      </w:pPr>
    </w:p>
    <w:tbl>
      <w:tblPr>
        <w:tblStyle w:val="12"/>
        <w:tblpPr w:leftFromText="180" w:rightFromText="180" w:vertAnchor="text" w:horzAnchor="page" w:tblpX="1024" w:tblpY="120"/>
        <w:tblOverlap w:val="never"/>
        <w:tblW w:w="1003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2"/>
        <w:gridCol w:w="1203"/>
        <w:gridCol w:w="6861"/>
        <w:gridCol w:w="746"/>
      </w:tblGrid>
      <w:tr w14:paraId="0E6C9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1222" w:type="dxa"/>
            <w:tcBorders>
              <w:top w:val="single" w:color="auto" w:sz="4" w:space="0"/>
              <w:bottom w:val="single" w:color="auto" w:sz="4" w:space="0"/>
              <w:right w:val="single" w:color="auto" w:sz="4" w:space="0"/>
              <w:tl2br w:val="nil"/>
              <w:tr2bl w:val="nil"/>
            </w:tcBorders>
            <w:shd w:val="clear" w:color="auto" w:fill="D8D8D8"/>
            <w:vAlign w:val="center"/>
          </w:tcPr>
          <w:p w14:paraId="6D9045B3">
            <w:pPr>
              <w:pStyle w:val="16"/>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类别</w:t>
            </w:r>
          </w:p>
        </w:tc>
        <w:tc>
          <w:tcPr>
            <w:tcW w:w="1203" w:type="dxa"/>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52CEDC70">
            <w:pPr>
              <w:pStyle w:val="16"/>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评分内容</w:t>
            </w:r>
          </w:p>
        </w:tc>
        <w:tc>
          <w:tcPr>
            <w:tcW w:w="6861" w:type="dxa"/>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3B322971">
            <w:pPr>
              <w:pStyle w:val="16"/>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评分标准</w:t>
            </w:r>
          </w:p>
        </w:tc>
        <w:tc>
          <w:tcPr>
            <w:tcW w:w="746" w:type="dxa"/>
            <w:tcBorders>
              <w:top w:val="single" w:color="auto" w:sz="4" w:space="0"/>
              <w:left w:val="single" w:color="auto" w:sz="4" w:space="0"/>
              <w:bottom w:val="single" w:color="auto" w:sz="4" w:space="0"/>
              <w:tl2br w:val="nil"/>
              <w:tr2bl w:val="nil"/>
            </w:tcBorders>
            <w:shd w:val="clear" w:color="auto" w:fill="D8D8D8"/>
            <w:vAlign w:val="center"/>
          </w:tcPr>
          <w:p w14:paraId="6229E84F">
            <w:pPr>
              <w:pStyle w:val="16"/>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分值范围</w:t>
            </w:r>
          </w:p>
        </w:tc>
      </w:tr>
      <w:tr w14:paraId="23CB6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2" w:type="dxa"/>
            <w:vMerge w:val="restart"/>
            <w:tcBorders>
              <w:top w:val="single" w:color="auto" w:sz="4" w:space="0"/>
              <w:right w:val="single" w:color="auto" w:sz="4" w:space="0"/>
              <w:tl2br w:val="nil"/>
              <w:tr2bl w:val="nil"/>
            </w:tcBorders>
            <w:vAlign w:val="center"/>
          </w:tcPr>
          <w:p w14:paraId="77E531B1">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kern w:val="0"/>
                <w:sz w:val="24"/>
                <w:szCs w:val="24"/>
                <w:highlight w:val="none"/>
                <w:lang w:bidi="ar"/>
              </w:rPr>
              <w:t>技术资信分（70分）</w:t>
            </w:r>
          </w:p>
          <w:p w14:paraId="2EB03CB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kern w:val="0"/>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3A1674ED">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技术参数</w:t>
            </w:r>
          </w:p>
        </w:tc>
        <w:tc>
          <w:tcPr>
            <w:tcW w:w="6861" w:type="dxa"/>
            <w:tcBorders>
              <w:top w:val="single" w:color="auto" w:sz="4" w:space="0"/>
              <w:left w:val="single" w:color="auto" w:sz="4" w:space="0"/>
              <w:bottom w:val="single" w:color="auto" w:sz="4" w:space="0"/>
            </w:tcBorders>
            <w:vAlign w:val="center"/>
          </w:tcPr>
          <w:p w14:paraId="22C87486">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根据技术参数响应情况进行</w:t>
            </w:r>
            <w:r>
              <w:rPr>
                <w:rFonts w:hint="eastAsia" w:asciiTheme="minorEastAsia" w:hAnsiTheme="minorEastAsia" w:cstheme="minorEastAsia"/>
                <w:kern w:val="0"/>
                <w:sz w:val="24"/>
                <w:szCs w:val="24"/>
                <w:highlight w:val="none"/>
                <w:lang w:val="en-US" w:eastAsia="zh-CN" w:bidi="ar"/>
              </w:rPr>
              <w:t>评审，采购需求标</w:t>
            </w:r>
            <w:r>
              <w:rPr>
                <w:rFonts w:hint="eastAsia" w:asciiTheme="minorEastAsia" w:hAnsiTheme="minorEastAsia" w:eastAsiaTheme="minorEastAsia" w:cstheme="minorEastAsia"/>
                <w:kern w:val="0"/>
                <w:sz w:val="24"/>
                <w:szCs w:val="24"/>
                <w:highlight w:val="none"/>
                <w:lang w:bidi="ar"/>
              </w:rPr>
              <w:t>★</w:t>
            </w:r>
            <w:r>
              <w:rPr>
                <w:rFonts w:hint="eastAsia" w:asciiTheme="minorEastAsia" w:hAnsiTheme="minorEastAsia" w:cstheme="minorEastAsia"/>
                <w:kern w:val="0"/>
                <w:sz w:val="24"/>
                <w:szCs w:val="24"/>
                <w:highlight w:val="none"/>
                <w:lang w:val="en-US" w:eastAsia="zh-CN" w:bidi="ar"/>
              </w:rPr>
              <w:t>项</w:t>
            </w:r>
            <w:r>
              <w:rPr>
                <w:rFonts w:hint="eastAsia" w:asciiTheme="minorEastAsia" w:hAnsiTheme="minorEastAsia" w:eastAsiaTheme="minorEastAsia" w:cstheme="minorEastAsia"/>
                <w:kern w:val="0"/>
                <w:sz w:val="24"/>
                <w:szCs w:val="24"/>
                <w:highlight w:val="none"/>
                <w:lang w:bidi="ar"/>
              </w:rPr>
              <w:t>技术参数</w:t>
            </w:r>
            <w:r>
              <w:rPr>
                <w:rFonts w:hint="eastAsia" w:asciiTheme="minorEastAsia" w:hAnsiTheme="minorEastAsia" w:cstheme="minorEastAsia"/>
                <w:kern w:val="0"/>
                <w:sz w:val="24"/>
                <w:szCs w:val="24"/>
                <w:highlight w:val="none"/>
                <w:lang w:val="en-US" w:eastAsia="zh-CN" w:bidi="ar"/>
              </w:rPr>
              <w:t>（</w:t>
            </w:r>
            <w:r>
              <w:rPr>
                <w:rFonts w:hint="eastAsia" w:asciiTheme="minorEastAsia" w:hAnsiTheme="minorEastAsia" w:eastAsiaTheme="minorEastAsia" w:cstheme="minorEastAsia"/>
                <w:kern w:val="0"/>
                <w:sz w:val="24"/>
                <w:szCs w:val="24"/>
                <w:highlight w:val="none"/>
                <w:lang w:bidi="ar"/>
              </w:rPr>
              <w:t>共5项</w:t>
            </w:r>
            <w:r>
              <w:rPr>
                <w:rFonts w:hint="eastAsia" w:asciiTheme="minorEastAsia" w:hAnsiTheme="minorEastAsia" w:cstheme="minorEastAsia"/>
                <w:kern w:val="0"/>
                <w:sz w:val="24"/>
                <w:szCs w:val="24"/>
                <w:highlight w:val="none"/>
                <w:lang w:val="en-US" w:eastAsia="zh-CN" w:bidi="ar"/>
              </w:rPr>
              <w:t>）</w:t>
            </w:r>
            <w:r>
              <w:rPr>
                <w:rFonts w:hint="eastAsia" w:asciiTheme="minorEastAsia" w:hAnsiTheme="minorEastAsia" w:eastAsiaTheme="minorEastAsia" w:cstheme="minorEastAsia"/>
                <w:kern w:val="0"/>
                <w:sz w:val="24"/>
                <w:szCs w:val="24"/>
                <w:highlight w:val="none"/>
                <w:lang w:bidi="ar"/>
              </w:rPr>
              <w:t>，每</w:t>
            </w:r>
            <w:r>
              <w:rPr>
                <w:rFonts w:hint="eastAsia" w:asciiTheme="minorEastAsia" w:hAnsiTheme="minorEastAsia" w:cstheme="minorEastAsia"/>
                <w:kern w:val="0"/>
                <w:sz w:val="24"/>
                <w:szCs w:val="24"/>
                <w:highlight w:val="none"/>
                <w:lang w:val="en-US" w:eastAsia="zh-CN" w:bidi="ar"/>
              </w:rPr>
              <w:t>满足一</w:t>
            </w:r>
            <w:r>
              <w:rPr>
                <w:rFonts w:hint="eastAsia" w:asciiTheme="minorEastAsia" w:hAnsiTheme="minorEastAsia" w:eastAsiaTheme="minorEastAsia" w:cstheme="minorEastAsia"/>
                <w:kern w:val="0"/>
                <w:sz w:val="24"/>
                <w:szCs w:val="24"/>
                <w:highlight w:val="none"/>
                <w:lang w:bidi="ar"/>
              </w:rPr>
              <w:t xml:space="preserve">项得4分，满分20分。 </w:t>
            </w:r>
          </w:p>
          <w:p w14:paraId="1CCDF20B">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注：以投标文件响应情况表和采购需求中要求提供的证明材料作为评审依据。</w:t>
            </w:r>
          </w:p>
        </w:tc>
        <w:tc>
          <w:tcPr>
            <w:tcW w:w="746" w:type="dxa"/>
            <w:tcBorders>
              <w:top w:val="single" w:color="auto" w:sz="4" w:space="0"/>
              <w:left w:val="single" w:color="auto" w:sz="4" w:space="0"/>
              <w:bottom w:val="single" w:color="auto" w:sz="4" w:space="0"/>
              <w:right w:val="single" w:color="auto" w:sz="4" w:space="0"/>
            </w:tcBorders>
            <w:vAlign w:val="center"/>
          </w:tcPr>
          <w:p w14:paraId="3D453FCF">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sz w:val="24"/>
                <w:szCs w:val="24"/>
                <w:highlight w:val="none"/>
              </w:rPr>
              <w:t>0-20</w:t>
            </w:r>
          </w:p>
        </w:tc>
      </w:tr>
      <w:tr w14:paraId="2E6BC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2" w:type="dxa"/>
            <w:vMerge w:val="continue"/>
            <w:tcBorders>
              <w:right w:val="single" w:color="auto" w:sz="4" w:space="0"/>
              <w:tl2br w:val="nil"/>
              <w:tr2bl w:val="nil"/>
            </w:tcBorders>
            <w:vAlign w:val="center"/>
          </w:tcPr>
          <w:p w14:paraId="4CAB13C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kern w:val="0"/>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5A233D85">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业绩</w:t>
            </w:r>
          </w:p>
        </w:tc>
        <w:tc>
          <w:tcPr>
            <w:tcW w:w="6861" w:type="dxa"/>
            <w:tcBorders>
              <w:top w:val="single" w:color="auto" w:sz="4" w:space="0"/>
              <w:left w:val="single" w:color="auto" w:sz="4" w:space="0"/>
              <w:bottom w:val="single" w:color="auto" w:sz="4" w:space="0"/>
            </w:tcBorders>
            <w:vAlign w:val="center"/>
          </w:tcPr>
          <w:p w14:paraId="72486D42">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投标人具有类似课桌椅</w:t>
            </w:r>
            <w:r>
              <w:rPr>
                <w:rFonts w:hint="eastAsia" w:asciiTheme="minorEastAsia" w:hAnsiTheme="minorEastAsia" w:eastAsiaTheme="minorEastAsia" w:cstheme="minorEastAsia"/>
                <w:sz w:val="24"/>
                <w:szCs w:val="24"/>
                <w:highlight w:val="none"/>
                <w:lang w:val="en-US" w:eastAsia="zh-CN"/>
              </w:rPr>
              <w:t>供货</w:t>
            </w:r>
            <w:r>
              <w:rPr>
                <w:rFonts w:hint="eastAsia" w:asciiTheme="minorEastAsia" w:hAnsiTheme="minorEastAsia" w:eastAsiaTheme="minorEastAsia" w:cstheme="minorEastAsia"/>
                <w:sz w:val="24"/>
                <w:szCs w:val="24"/>
                <w:highlight w:val="none"/>
              </w:rPr>
              <w:t>业绩的，每提供一个得3分，满分9分。</w:t>
            </w:r>
          </w:p>
          <w:p w14:paraId="67BBE5CD">
            <w:pPr>
              <w:keepNext w:val="0"/>
              <w:keepLines w:val="0"/>
              <w:pageBreakBefore w:val="0"/>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注：投标文件中提供业绩合同及验收证明材料扫描件。如前述材料中无法体现项目内容等，须另附业主单位出具的证明材料（加盖业主单位公章）</w:t>
            </w:r>
          </w:p>
        </w:tc>
        <w:tc>
          <w:tcPr>
            <w:tcW w:w="746" w:type="dxa"/>
            <w:tcBorders>
              <w:top w:val="single" w:color="auto" w:sz="4" w:space="0"/>
              <w:left w:val="single" w:color="auto" w:sz="4" w:space="0"/>
              <w:bottom w:val="single" w:color="auto" w:sz="4" w:space="0"/>
              <w:right w:val="single" w:color="auto" w:sz="4" w:space="0"/>
            </w:tcBorders>
            <w:vAlign w:val="center"/>
          </w:tcPr>
          <w:p w14:paraId="35F76DF7">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sz w:val="24"/>
                <w:szCs w:val="24"/>
                <w:highlight w:val="none"/>
              </w:rPr>
              <w:t>0-9</w:t>
            </w:r>
          </w:p>
        </w:tc>
      </w:tr>
      <w:tr w14:paraId="76431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22" w:type="dxa"/>
            <w:vMerge w:val="continue"/>
            <w:tcBorders>
              <w:right w:val="single" w:color="auto" w:sz="4" w:space="0"/>
              <w:tl2br w:val="nil"/>
              <w:tr2bl w:val="nil"/>
            </w:tcBorders>
            <w:vAlign w:val="center"/>
          </w:tcPr>
          <w:p w14:paraId="77F41CF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kern w:val="0"/>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6B071740">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体系认证</w:t>
            </w:r>
          </w:p>
        </w:tc>
        <w:tc>
          <w:tcPr>
            <w:tcW w:w="6861" w:type="dxa"/>
            <w:tcBorders>
              <w:top w:val="single" w:color="auto" w:sz="4" w:space="0"/>
              <w:left w:val="single" w:color="auto" w:sz="4" w:space="0"/>
              <w:bottom w:val="single" w:color="auto" w:sz="4" w:space="0"/>
            </w:tcBorders>
            <w:vAlign w:val="center"/>
          </w:tcPr>
          <w:p w14:paraId="71CD4DBE">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投标人或所投产品制造商具有经中国国家认证认可监督管理委员会认证机构颁发的有效期内的下列认证：</w:t>
            </w:r>
          </w:p>
          <w:p w14:paraId="6C2C6BA1">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（1）质量管理体系认证；</w:t>
            </w:r>
          </w:p>
          <w:p w14:paraId="7F29F832">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（2）环境管理体系认证；</w:t>
            </w:r>
          </w:p>
          <w:p w14:paraId="082387FC">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（3）职业健康安全管理体系认证； </w:t>
            </w:r>
          </w:p>
          <w:p w14:paraId="56247EBA">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每提供1项得2分，本项满分6分。 </w:t>
            </w:r>
          </w:p>
          <w:p w14:paraId="343F2A36">
            <w:pPr>
              <w:keepNext w:val="0"/>
              <w:keepLines w:val="0"/>
              <w:pageBreakBefore w:val="0"/>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注：</w:t>
            </w:r>
            <w:r>
              <w:rPr>
                <w:rFonts w:hint="eastAsia" w:asciiTheme="minorEastAsia" w:hAnsiTheme="minorEastAsia" w:eastAsiaTheme="minorEastAsia" w:cstheme="minorEastAsia"/>
                <w:sz w:val="24"/>
                <w:szCs w:val="24"/>
                <w:highlight w:val="none"/>
              </w:rPr>
              <w:t>投标文件中提供证书的清晰扫描件及全国认证认可信息公共服务平台官网信息查询截图，否则不得分。</w:t>
            </w:r>
          </w:p>
        </w:tc>
        <w:tc>
          <w:tcPr>
            <w:tcW w:w="746" w:type="dxa"/>
            <w:tcBorders>
              <w:top w:val="single" w:color="auto" w:sz="4" w:space="0"/>
              <w:left w:val="single" w:color="auto" w:sz="4" w:space="0"/>
              <w:bottom w:val="single" w:color="auto" w:sz="4" w:space="0"/>
              <w:right w:val="single" w:color="auto" w:sz="4" w:space="0"/>
            </w:tcBorders>
            <w:vAlign w:val="center"/>
          </w:tcPr>
          <w:p w14:paraId="3F83DF74">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0-6</w:t>
            </w:r>
          </w:p>
        </w:tc>
      </w:tr>
      <w:tr w14:paraId="7E21B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22" w:type="dxa"/>
            <w:vMerge w:val="continue"/>
            <w:tcBorders>
              <w:right w:val="single" w:color="auto" w:sz="4" w:space="0"/>
              <w:tl2br w:val="nil"/>
              <w:tr2bl w:val="nil"/>
            </w:tcBorders>
            <w:vAlign w:val="center"/>
          </w:tcPr>
          <w:p w14:paraId="074E4CE4">
            <w:pPr>
              <w:pStyle w:val="16"/>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61E885B1">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环保认证</w:t>
            </w:r>
          </w:p>
        </w:tc>
        <w:tc>
          <w:tcPr>
            <w:tcW w:w="6861" w:type="dxa"/>
            <w:tcBorders>
              <w:top w:val="single" w:color="auto" w:sz="4" w:space="0"/>
              <w:left w:val="single" w:color="auto" w:sz="4" w:space="0"/>
              <w:bottom w:val="single" w:color="auto" w:sz="4" w:space="0"/>
            </w:tcBorders>
            <w:vAlign w:val="center"/>
          </w:tcPr>
          <w:p w14:paraId="1943191E">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投标人或所投产品制造商具有经中国国家认证认可监督管理委员会认证机构颁发的有效期内的下列认证：</w:t>
            </w:r>
          </w:p>
          <w:p w14:paraId="3E2762CC">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（1）中国环保产品认证；</w:t>
            </w:r>
          </w:p>
          <w:p w14:paraId="08061038">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（2）中国环境标志产品认证（十环）；</w:t>
            </w:r>
          </w:p>
          <w:p w14:paraId="6BA8DB3B">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（3）中国绿色产品认证；</w:t>
            </w:r>
          </w:p>
          <w:p w14:paraId="47EF4AB0">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其中，每提供一个认证得3.5分，满分7分。</w:t>
            </w:r>
          </w:p>
          <w:p w14:paraId="198428E6">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sz w:val="24"/>
                <w:szCs w:val="24"/>
                <w:highlight w:val="none"/>
              </w:rPr>
              <w:t>注：</w:t>
            </w:r>
            <w:r>
              <w:rPr>
                <w:rFonts w:hint="eastAsia" w:asciiTheme="minorEastAsia" w:hAnsiTheme="minorEastAsia" w:eastAsiaTheme="minorEastAsia" w:cstheme="minorEastAsia"/>
                <w:sz w:val="24"/>
                <w:szCs w:val="24"/>
                <w:highlight w:val="none"/>
              </w:rPr>
              <w:t>投标文件中提供证书的清晰扫描件及全国认证认可信息公共服务平台官网信息查询截图，否则不得分。</w:t>
            </w:r>
          </w:p>
        </w:tc>
        <w:tc>
          <w:tcPr>
            <w:tcW w:w="746" w:type="dxa"/>
            <w:tcBorders>
              <w:top w:val="single" w:color="auto" w:sz="4" w:space="0"/>
              <w:left w:val="single" w:color="auto" w:sz="4" w:space="0"/>
              <w:bottom w:val="single" w:color="auto" w:sz="4" w:space="0"/>
              <w:right w:val="single" w:color="auto" w:sz="4" w:space="0"/>
            </w:tcBorders>
            <w:vAlign w:val="center"/>
          </w:tcPr>
          <w:p w14:paraId="0E75E557">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0-7</w:t>
            </w:r>
          </w:p>
        </w:tc>
      </w:tr>
      <w:tr w14:paraId="3AD29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22" w:type="dxa"/>
            <w:vMerge w:val="continue"/>
            <w:tcBorders>
              <w:right w:val="single" w:color="auto" w:sz="4" w:space="0"/>
              <w:tl2br w:val="nil"/>
              <w:tr2bl w:val="nil"/>
            </w:tcBorders>
            <w:vAlign w:val="center"/>
          </w:tcPr>
          <w:p w14:paraId="6EFD7EA5">
            <w:pPr>
              <w:pStyle w:val="16"/>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5A210ED9">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免费质保期</w:t>
            </w:r>
          </w:p>
        </w:tc>
        <w:tc>
          <w:tcPr>
            <w:tcW w:w="6861" w:type="dxa"/>
            <w:tcBorders>
              <w:top w:val="single" w:color="auto" w:sz="4" w:space="0"/>
              <w:left w:val="single" w:color="auto" w:sz="4" w:space="0"/>
              <w:bottom w:val="single" w:color="auto" w:sz="4" w:space="0"/>
            </w:tcBorders>
            <w:vAlign w:val="center"/>
          </w:tcPr>
          <w:p w14:paraId="1C2FC5DA">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投标人承诺在采购需求中要求的免费质保期的基础上，</w:t>
            </w:r>
            <w:r>
              <w:rPr>
                <w:rFonts w:hint="eastAsia" w:asciiTheme="minorEastAsia" w:hAnsiTheme="minorEastAsia" w:eastAsiaTheme="minorEastAsia" w:cstheme="minorEastAsia"/>
                <w:sz w:val="24"/>
                <w:szCs w:val="24"/>
                <w:highlight w:val="none"/>
                <w:lang w:bidi="ar"/>
              </w:rPr>
              <w:t>每增加一年得1分，最高得3分，未承诺、增加不足1年或仅对部分产品增加的不得分。</w:t>
            </w:r>
          </w:p>
          <w:p w14:paraId="4F52E972">
            <w:pPr>
              <w:keepNext w:val="0"/>
              <w:keepLines w:val="0"/>
              <w:pageBreakBefore w:val="0"/>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注：以投标响应表中投标人承诺的免费质保期作为评审依据。</w:t>
            </w:r>
          </w:p>
        </w:tc>
        <w:tc>
          <w:tcPr>
            <w:tcW w:w="746" w:type="dxa"/>
            <w:tcBorders>
              <w:top w:val="single" w:color="auto" w:sz="4" w:space="0"/>
              <w:left w:val="single" w:color="auto" w:sz="4" w:space="0"/>
              <w:bottom w:val="single" w:color="auto" w:sz="4" w:space="0"/>
              <w:right w:val="single" w:color="auto" w:sz="4" w:space="0"/>
            </w:tcBorders>
            <w:vAlign w:val="center"/>
          </w:tcPr>
          <w:p w14:paraId="05A926D7">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0-3</w:t>
            </w:r>
          </w:p>
        </w:tc>
      </w:tr>
      <w:tr w14:paraId="25932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7" w:hRule="atLeast"/>
        </w:trPr>
        <w:tc>
          <w:tcPr>
            <w:tcW w:w="1222" w:type="dxa"/>
            <w:vMerge w:val="continue"/>
            <w:tcBorders>
              <w:right w:val="single" w:color="auto" w:sz="4" w:space="0"/>
              <w:tl2br w:val="nil"/>
              <w:tr2bl w:val="nil"/>
            </w:tcBorders>
            <w:vAlign w:val="center"/>
          </w:tcPr>
          <w:p w14:paraId="3B661519">
            <w:pPr>
              <w:pStyle w:val="16"/>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71EFF8D8">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质量控制方案</w:t>
            </w:r>
          </w:p>
          <w:p w14:paraId="0F838609">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Cs/>
                <w:sz w:val="24"/>
                <w:szCs w:val="24"/>
                <w:highlight w:val="none"/>
              </w:rPr>
            </w:pPr>
          </w:p>
        </w:tc>
        <w:tc>
          <w:tcPr>
            <w:tcW w:w="6861" w:type="dxa"/>
            <w:tcBorders>
              <w:top w:val="single" w:color="auto" w:sz="4" w:space="0"/>
              <w:left w:val="single" w:color="auto" w:sz="4" w:space="0"/>
              <w:bottom w:val="single" w:color="auto" w:sz="4" w:space="0"/>
            </w:tcBorders>
            <w:vAlign w:val="center"/>
          </w:tcPr>
          <w:p w14:paraId="5C96478F">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根据投标人提供针对本项目的质量控制方案（包括但不限于项目目标、范围、任务和依据、包括工作措施及工具等内容）进行综合评分。 </w:t>
            </w:r>
          </w:p>
          <w:p w14:paraId="0C442872">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（1）对本项目特点和难点理解准确，方案优于本项目采购需求，完整详细，可行性、实用性、针对性强，得5分 </w:t>
            </w:r>
          </w:p>
          <w:p w14:paraId="2DD05BAE">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（2）对本项目特点和难点理解基本准确，方案适合本项目采购需求，完整详细，具有可行性、实用性和针对性，得3 分。</w:t>
            </w:r>
          </w:p>
          <w:p w14:paraId="2D59F9E1">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（3）对本项目特点和难点理解有待提升，方案基本适合本项目采购需求，可行性、实用性、针对性有待改善，得1分。 </w:t>
            </w:r>
          </w:p>
          <w:p w14:paraId="5424DF30">
            <w:pPr>
              <w:keepNext w:val="0"/>
              <w:keepLines w:val="0"/>
              <w:pageBreakBefore w:val="0"/>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（4）方案不可行或者未提供得0分。</w:t>
            </w:r>
          </w:p>
        </w:tc>
        <w:tc>
          <w:tcPr>
            <w:tcW w:w="746" w:type="dxa"/>
            <w:tcBorders>
              <w:top w:val="single" w:color="auto" w:sz="4" w:space="0"/>
              <w:left w:val="single" w:color="auto" w:sz="4" w:space="0"/>
              <w:bottom w:val="single" w:color="auto" w:sz="4" w:space="0"/>
              <w:right w:val="single" w:color="auto" w:sz="4" w:space="0"/>
            </w:tcBorders>
            <w:vAlign w:val="center"/>
          </w:tcPr>
          <w:p w14:paraId="4FFFF426">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0-5</w:t>
            </w:r>
          </w:p>
        </w:tc>
      </w:tr>
      <w:tr w14:paraId="27B44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22" w:type="dxa"/>
            <w:vMerge w:val="continue"/>
            <w:tcBorders>
              <w:right w:val="single" w:color="auto" w:sz="4" w:space="0"/>
              <w:tl2br w:val="nil"/>
              <w:tr2bl w:val="nil"/>
            </w:tcBorders>
            <w:vAlign w:val="center"/>
          </w:tcPr>
          <w:p w14:paraId="1918631E">
            <w:pPr>
              <w:pStyle w:val="16"/>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12BABA41">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生产运输方案</w:t>
            </w:r>
          </w:p>
        </w:tc>
        <w:tc>
          <w:tcPr>
            <w:tcW w:w="6861" w:type="dxa"/>
            <w:tcBorders>
              <w:top w:val="single" w:color="auto" w:sz="4" w:space="0"/>
              <w:left w:val="single" w:color="auto" w:sz="4" w:space="0"/>
              <w:bottom w:val="single" w:color="auto" w:sz="4" w:space="0"/>
            </w:tcBorders>
            <w:vAlign w:val="center"/>
          </w:tcPr>
          <w:p w14:paraId="768A665B">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根据投标人提供的生产运输方案（包括但不限于课桌椅生产进度安排、出厂验收包装情况、运输方案、运输保证措施等内容）进行综合评分。 </w:t>
            </w:r>
          </w:p>
          <w:p w14:paraId="3685A892">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（1）对本项目特点和难点理解准确，方案优于本项目采购需求，完整详细，可行性、实用性、针对性强，得5分 </w:t>
            </w:r>
          </w:p>
          <w:p w14:paraId="40A0B817">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（2）对本项目特点和难点理解基本准确，方案适合本项目采购需求，完整详细，具有可行性、实用性和针对性，得3 分。</w:t>
            </w:r>
          </w:p>
          <w:p w14:paraId="70C31608">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（3）对本项目特点和难点理解有待提升，方案基本适合本项目采购需求，可行性、实用性、针对性有待改善，得1分。 </w:t>
            </w:r>
          </w:p>
          <w:p w14:paraId="7936003E">
            <w:pPr>
              <w:keepNext w:val="0"/>
              <w:keepLines w:val="0"/>
              <w:pageBreakBefore w:val="0"/>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（4）方案不可行或者未提供得0分。 </w:t>
            </w:r>
          </w:p>
        </w:tc>
        <w:tc>
          <w:tcPr>
            <w:tcW w:w="746" w:type="dxa"/>
            <w:tcBorders>
              <w:top w:val="single" w:color="auto" w:sz="4" w:space="0"/>
              <w:left w:val="single" w:color="auto" w:sz="4" w:space="0"/>
              <w:bottom w:val="single" w:color="auto" w:sz="4" w:space="0"/>
              <w:right w:val="single" w:color="auto" w:sz="4" w:space="0"/>
            </w:tcBorders>
            <w:vAlign w:val="center"/>
          </w:tcPr>
          <w:p w14:paraId="04DDDBC6">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0-5</w:t>
            </w:r>
          </w:p>
        </w:tc>
      </w:tr>
      <w:tr w14:paraId="5F4C9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1222" w:type="dxa"/>
            <w:vMerge w:val="continue"/>
            <w:tcBorders>
              <w:right w:val="single" w:color="auto" w:sz="4" w:space="0"/>
              <w:tl2br w:val="nil"/>
              <w:tr2bl w:val="nil"/>
            </w:tcBorders>
            <w:vAlign w:val="center"/>
          </w:tcPr>
          <w:p w14:paraId="49D77C6D">
            <w:pPr>
              <w:pStyle w:val="16"/>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6ACD2CAC">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供货安装方案</w:t>
            </w:r>
          </w:p>
        </w:tc>
        <w:tc>
          <w:tcPr>
            <w:tcW w:w="6861" w:type="dxa"/>
            <w:tcBorders>
              <w:top w:val="single" w:color="auto" w:sz="4" w:space="0"/>
              <w:left w:val="single" w:color="auto" w:sz="4" w:space="0"/>
              <w:bottom w:val="single" w:color="auto" w:sz="4" w:space="0"/>
            </w:tcBorders>
            <w:vAlign w:val="center"/>
          </w:tcPr>
          <w:p w14:paraId="53BC39FD">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针对本项目特点与工期要求，投标人编制安装方案(含人员安排、进度计划、安装调试、现场保护及文明施工等内容)，根据安装方案的可行性和针对性，由评标委员会进行综合评分。 </w:t>
            </w:r>
          </w:p>
          <w:p w14:paraId="77096E8E">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（1）对本项目特点和难点理解准确，方案优于本项目采购需求，完整详细，可行性、实用性、针对性强，得5分 </w:t>
            </w:r>
          </w:p>
          <w:p w14:paraId="3FE34103">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（2）对本项目特点和难点理解基本准确，方案适合本项目采购需求，完整详细，具有可行性、实用性和针对性，得3 分。</w:t>
            </w:r>
          </w:p>
          <w:p w14:paraId="0C41DAA6">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（3）对本项目特点和难点理解有待提升，方案基本适合本项目采购需求，可行性、实用性、针对性有待改善，得1分。 </w:t>
            </w:r>
          </w:p>
          <w:p w14:paraId="76380CB6">
            <w:pPr>
              <w:keepNext w:val="0"/>
              <w:keepLines w:val="0"/>
              <w:pageBreakBefore w:val="0"/>
              <w:widowControl/>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（4）方案不可行或者未提供得0分。</w:t>
            </w:r>
          </w:p>
        </w:tc>
        <w:tc>
          <w:tcPr>
            <w:tcW w:w="746" w:type="dxa"/>
            <w:tcBorders>
              <w:top w:val="single" w:color="auto" w:sz="4" w:space="0"/>
              <w:left w:val="single" w:color="auto" w:sz="4" w:space="0"/>
              <w:bottom w:val="single" w:color="auto" w:sz="4" w:space="0"/>
              <w:right w:val="single" w:color="auto" w:sz="4" w:space="0"/>
            </w:tcBorders>
            <w:vAlign w:val="center"/>
          </w:tcPr>
          <w:p w14:paraId="4352F649">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sz w:val="24"/>
                <w:szCs w:val="24"/>
                <w:highlight w:val="none"/>
              </w:rPr>
              <w:t>0-5</w:t>
            </w:r>
          </w:p>
        </w:tc>
      </w:tr>
      <w:tr w14:paraId="2535E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22" w:type="dxa"/>
            <w:vMerge w:val="continue"/>
            <w:tcBorders>
              <w:right w:val="single" w:color="auto" w:sz="4" w:space="0"/>
              <w:tl2br w:val="nil"/>
              <w:tr2bl w:val="nil"/>
            </w:tcBorders>
            <w:vAlign w:val="center"/>
          </w:tcPr>
          <w:p w14:paraId="17BD0F67">
            <w:pPr>
              <w:pStyle w:val="16"/>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4B04AEFF">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安全保障措施方案</w:t>
            </w:r>
          </w:p>
        </w:tc>
        <w:tc>
          <w:tcPr>
            <w:tcW w:w="6861" w:type="dxa"/>
            <w:tcBorders>
              <w:top w:val="single" w:color="auto" w:sz="4" w:space="0"/>
              <w:left w:val="single" w:color="auto" w:sz="4" w:space="0"/>
              <w:bottom w:val="single" w:color="auto" w:sz="4" w:space="0"/>
            </w:tcBorders>
            <w:vAlign w:val="center"/>
          </w:tcPr>
          <w:p w14:paraId="46CF43E2">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根据投标人提供的安全保障措施方案（包括但不限于制造过程安全保障措施、安装过程安全保障措施、使用维护过程安全保障措施等内容）进行综合评分。 </w:t>
            </w:r>
          </w:p>
          <w:p w14:paraId="186C1FCD">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（1）对本项目特点和难点理解准确，方案优于本项目采购需求，完整详细，可行性、实用性、针对性强，得5分。</w:t>
            </w:r>
          </w:p>
          <w:p w14:paraId="070CC821">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（2）对本项目特点和难点理解基本准确，方案适合本项目采购需求，完整详细，具有可行性、实用性和针对性，得3分。 </w:t>
            </w:r>
          </w:p>
          <w:p w14:paraId="6799C110">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（3）对本项目特点和难点理解有待提升，方案基本适合本项目采购需求，可行性、实用性、针对性有待改善，得1分。 </w:t>
            </w:r>
          </w:p>
          <w:p w14:paraId="732673D0">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（4）方案不可行或者未提供得 0分。</w:t>
            </w:r>
          </w:p>
        </w:tc>
        <w:tc>
          <w:tcPr>
            <w:tcW w:w="746" w:type="dxa"/>
            <w:tcBorders>
              <w:top w:val="single" w:color="auto" w:sz="4" w:space="0"/>
              <w:left w:val="single" w:color="auto" w:sz="4" w:space="0"/>
              <w:bottom w:val="single" w:color="auto" w:sz="4" w:space="0"/>
              <w:right w:val="single" w:color="auto" w:sz="4" w:space="0"/>
            </w:tcBorders>
            <w:vAlign w:val="center"/>
          </w:tcPr>
          <w:p w14:paraId="1E42FCB4">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0-5</w:t>
            </w:r>
          </w:p>
        </w:tc>
      </w:tr>
      <w:tr w14:paraId="3C8C6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22" w:type="dxa"/>
            <w:vMerge w:val="continue"/>
            <w:tcBorders>
              <w:bottom w:val="single" w:color="auto" w:sz="4" w:space="0"/>
              <w:right w:val="single" w:color="auto" w:sz="4" w:space="0"/>
              <w:tl2br w:val="nil"/>
              <w:tr2bl w:val="nil"/>
            </w:tcBorders>
            <w:vAlign w:val="center"/>
          </w:tcPr>
          <w:p w14:paraId="703225AB">
            <w:pPr>
              <w:pStyle w:val="16"/>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4EDBF693">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售后服务方案</w:t>
            </w:r>
          </w:p>
        </w:tc>
        <w:tc>
          <w:tcPr>
            <w:tcW w:w="6861" w:type="dxa"/>
            <w:tcBorders>
              <w:top w:val="single" w:color="auto" w:sz="4" w:space="0"/>
              <w:left w:val="single" w:color="auto" w:sz="4" w:space="0"/>
              <w:bottom w:val="single" w:color="auto" w:sz="4" w:space="0"/>
            </w:tcBorders>
            <w:vAlign w:val="center"/>
          </w:tcPr>
          <w:p w14:paraId="4E9057AD">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根据投标人提供的项目售后服务方案（包括但不限于售后服务承诺、售后维修服务响应流程、故障响应时间、处理故障方式及时间、售后服务技术人员情况及保障措施、易损件备货清单及定期巡检巡修方案等内容）进行综合评分。 </w:t>
            </w:r>
          </w:p>
          <w:p w14:paraId="12806570">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（1）对本项目特点和难点理解准确，方案优于本项目采购需求，完整详细，可行性、实用性、针对性强，得5分 </w:t>
            </w:r>
          </w:p>
          <w:p w14:paraId="62C02824">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（2）对本项目特点和难点理解基本准确，方案适合本项目采购需求，完整详细，具有可行性、实用性和针对性，得3 分。 </w:t>
            </w:r>
          </w:p>
          <w:p w14:paraId="00D0DE99">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（3）对本项目特点和难点理解有待提升，方案基本适合本项目采购需求，可行性、实用性、针对性有待改善，得1分。 </w:t>
            </w:r>
          </w:p>
          <w:p w14:paraId="678F3D24">
            <w:pPr>
              <w:pStyle w:val="11"/>
              <w:keepNext w:val="0"/>
              <w:keepLines w:val="0"/>
              <w:pageBreakBefore w:val="0"/>
              <w:widowControl/>
              <w:kinsoku/>
              <w:wordWrap/>
              <w:overflowPunct/>
              <w:topLinePunct w:val="0"/>
              <w:autoSpaceDE/>
              <w:autoSpaceDN/>
              <w:bidi w:val="0"/>
              <w:spacing w:before="0" w:beforeAutospacing="0" w:after="0" w:afterAutospacing="0"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（4）方案不可行或者未提供得0分。 </w:t>
            </w:r>
          </w:p>
        </w:tc>
        <w:tc>
          <w:tcPr>
            <w:tcW w:w="746" w:type="dxa"/>
            <w:tcBorders>
              <w:top w:val="single" w:color="auto" w:sz="4" w:space="0"/>
              <w:left w:val="single" w:color="auto" w:sz="4" w:space="0"/>
              <w:bottom w:val="single" w:color="auto" w:sz="4" w:space="0"/>
              <w:right w:val="single" w:color="auto" w:sz="4" w:space="0"/>
            </w:tcBorders>
            <w:vAlign w:val="center"/>
          </w:tcPr>
          <w:p w14:paraId="7D2982D0">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0-5</w:t>
            </w:r>
          </w:p>
        </w:tc>
      </w:tr>
      <w:tr w14:paraId="74FEB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1222" w:type="dxa"/>
            <w:tcBorders>
              <w:top w:val="single" w:color="auto" w:sz="4" w:space="0"/>
              <w:bottom w:val="single" w:color="auto" w:sz="4" w:space="0"/>
              <w:right w:val="single" w:color="auto" w:sz="4" w:space="0"/>
              <w:tl2br w:val="nil"/>
              <w:tr2bl w:val="nil"/>
            </w:tcBorders>
            <w:vAlign w:val="center"/>
          </w:tcPr>
          <w:p w14:paraId="2122415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kern w:val="0"/>
                <w:sz w:val="24"/>
                <w:szCs w:val="24"/>
                <w:highlight w:val="none"/>
              </w:rPr>
              <w:t>价格分（30分）</w:t>
            </w:r>
          </w:p>
        </w:tc>
        <w:tc>
          <w:tcPr>
            <w:tcW w:w="8810" w:type="dxa"/>
            <w:gridSpan w:val="3"/>
            <w:tcBorders>
              <w:top w:val="single" w:color="auto" w:sz="4" w:space="0"/>
              <w:left w:val="single" w:color="auto" w:sz="4" w:space="0"/>
              <w:right w:val="single" w:color="auto" w:sz="4" w:space="0"/>
            </w:tcBorders>
            <w:vAlign w:val="center"/>
          </w:tcPr>
          <w:p w14:paraId="183EDD41">
            <w:pPr>
              <w:keepNext w:val="0"/>
              <w:keepLines w:val="0"/>
              <w:pageBreakBefore w:val="0"/>
              <w:kinsoku/>
              <w:wordWrap/>
              <w:overflowPunct/>
              <w:topLinePunct w:val="0"/>
              <w:autoSpaceDE/>
              <w:autoSpaceDN/>
              <w:bidi w:val="0"/>
              <w:spacing w:line="400" w:lineRule="exact"/>
              <w:jc w:val="both"/>
              <w:textAlignment w:val="auto"/>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b w:val="0"/>
                <w:bCs w:val="0"/>
                <w:color w:val="auto"/>
                <w:kern w:val="0"/>
                <w:sz w:val="24"/>
                <w:szCs w:val="24"/>
                <w:highlight w:val="none"/>
                <w:lang w:bidi="ar"/>
              </w:rPr>
              <w:t>价格分统一采用低价优先法，即满足招标文件要求且投标价格最低的投标报价为评标基准价，其价格分为满分</w:t>
            </w:r>
            <w:r>
              <w:rPr>
                <w:rFonts w:hint="eastAsia" w:asciiTheme="minorEastAsia" w:hAnsiTheme="minorEastAsia" w:eastAsiaTheme="minorEastAsia" w:cstheme="minorEastAsia"/>
                <w:b w:val="0"/>
                <w:bCs w:val="0"/>
                <w:color w:val="auto"/>
                <w:kern w:val="0"/>
                <w:sz w:val="24"/>
                <w:szCs w:val="24"/>
                <w:highlight w:val="none"/>
                <w:u w:val="single"/>
                <w:lang w:bidi="ar"/>
              </w:rPr>
              <w:t>30</w:t>
            </w:r>
            <w:r>
              <w:rPr>
                <w:rFonts w:hint="eastAsia" w:asciiTheme="minorEastAsia" w:hAnsiTheme="minorEastAsia" w:eastAsiaTheme="minorEastAsia" w:cstheme="minorEastAsia"/>
                <w:b w:val="0"/>
                <w:bCs w:val="0"/>
                <w:color w:val="auto"/>
                <w:kern w:val="0"/>
                <w:sz w:val="24"/>
                <w:szCs w:val="24"/>
                <w:highlight w:val="none"/>
                <w:lang w:bidi="ar"/>
              </w:rPr>
              <w:t>分。其他投标人的价格分统一按照下列公式计算：投标报价得分＝（评标基准价/投标报价）×</w:t>
            </w:r>
            <w:r>
              <w:rPr>
                <w:rFonts w:hint="eastAsia" w:asciiTheme="minorEastAsia" w:hAnsiTheme="minorEastAsia" w:eastAsiaTheme="minorEastAsia" w:cstheme="minorEastAsia"/>
                <w:b w:val="0"/>
                <w:bCs w:val="0"/>
                <w:color w:val="auto"/>
                <w:kern w:val="0"/>
                <w:sz w:val="24"/>
                <w:szCs w:val="24"/>
                <w:highlight w:val="none"/>
                <w:u w:val="single"/>
                <w:lang w:bidi="ar"/>
              </w:rPr>
              <w:t>30</w:t>
            </w:r>
            <w:r>
              <w:rPr>
                <w:rFonts w:hint="eastAsia" w:asciiTheme="minorEastAsia" w:hAnsiTheme="minorEastAsia" w:eastAsiaTheme="minorEastAsia" w:cstheme="minorEastAsia"/>
                <w:b w:val="0"/>
                <w:bCs w:val="0"/>
                <w:color w:val="auto"/>
                <w:kern w:val="0"/>
                <w:sz w:val="24"/>
                <w:szCs w:val="24"/>
                <w:highlight w:val="none"/>
                <w:lang w:bidi="ar"/>
              </w:rPr>
              <w:t>％×100</w:t>
            </w:r>
          </w:p>
        </w:tc>
      </w:tr>
    </w:tbl>
    <w:p w14:paraId="5FF7D13D">
      <w:pPr>
        <w:pStyle w:val="4"/>
        <w:rPr>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5D956">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7700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67700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308F2"/>
    <w:multiLevelType w:val="singleLevel"/>
    <w:tmpl w:val="2B7308F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700D37"/>
    <w:rsid w:val="000636E7"/>
    <w:rsid w:val="00072F27"/>
    <w:rsid w:val="00084EDD"/>
    <w:rsid w:val="00121749"/>
    <w:rsid w:val="002966F6"/>
    <w:rsid w:val="002D76BF"/>
    <w:rsid w:val="00372310"/>
    <w:rsid w:val="00393DC2"/>
    <w:rsid w:val="004D1BC7"/>
    <w:rsid w:val="00571C2A"/>
    <w:rsid w:val="00627561"/>
    <w:rsid w:val="006F6437"/>
    <w:rsid w:val="00766B78"/>
    <w:rsid w:val="00793736"/>
    <w:rsid w:val="0087216F"/>
    <w:rsid w:val="008A1FB4"/>
    <w:rsid w:val="008A2EC4"/>
    <w:rsid w:val="008B7ABD"/>
    <w:rsid w:val="009622EF"/>
    <w:rsid w:val="009C3E62"/>
    <w:rsid w:val="00A07357"/>
    <w:rsid w:val="00A322C1"/>
    <w:rsid w:val="00B14836"/>
    <w:rsid w:val="00B87F97"/>
    <w:rsid w:val="00C02A1F"/>
    <w:rsid w:val="00C10CD9"/>
    <w:rsid w:val="00C57582"/>
    <w:rsid w:val="00CD2663"/>
    <w:rsid w:val="00D55341"/>
    <w:rsid w:val="00E1167A"/>
    <w:rsid w:val="00E162AE"/>
    <w:rsid w:val="00EF138A"/>
    <w:rsid w:val="00FC3445"/>
    <w:rsid w:val="015D0D5E"/>
    <w:rsid w:val="02975B13"/>
    <w:rsid w:val="047911D3"/>
    <w:rsid w:val="072916E2"/>
    <w:rsid w:val="08002443"/>
    <w:rsid w:val="084524E8"/>
    <w:rsid w:val="0B1A7CC0"/>
    <w:rsid w:val="0C166566"/>
    <w:rsid w:val="0C686809"/>
    <w:rsid w:val="0D1F15BD"/>
    <w:rsid w:val="0F895414"/>
    <w:rsid w:val="0F900551"/>
    <w:rsid w:val="113F54B7"/>
    <w:rsid w:val="119A0D13"/>
    <w:rsid w:val="156C736A"/>
    <w:rsid w:val="174F67BD"/>
    <w:rsid w:val="179F29F9"/>
    <w:rsid w:val="18A60DE5"/>
    <w:rsid w:val="19061883"/>
    <w:rsid w:val="19A8293B"/>
    <w:rsid w:val="1A7F369B"/>
    <w:rsid w:val="1C072461"/>
    <w:rsid w:val="1D6378EB"/>
    <w:rsid w:val="1D8B2303"/>
    <w:rsid w:val="1DA25D96"/>
    <w:rsid w:val="1E7D4396"/>
    <w:rsid w:val="21B917AE"/>
    <w:rsid w:val="24822706"/>
    <w:rsid w:val="26EA6341"/>
    <w:rsid w:val="280B2A12"/>
    <w:rsid w:val="291161A5"/>
    <w:rsid w:val="2C167BD8"/>
    <w:rsid w:val="2DAC4350"/>
    <w:rsid w:val="2F835D50"/>
    <w:rsid w:val="320E382B"/>
    <w:rsid w:val="33D72AAE"/>
    <w:rsid w:val="34EC597A"/>
    <w:rsid w:val="37863E63"/>
    <w:rsid w:val="39697599"/>
    <w:rsid w:val="399A3BF6"/>
    <w:rsid w:val="39ED1F78"/>
    <w:rsid w:val="3B700D37"/>
    <w:rsid w:val="3DF74891"/>
    <w:rsid w:val="3EEA4CD8"/>
    <w:rsid w:val="3F1E2D08"/>
    <w:rsid w:val="40214A88"/>
    <w:rsid w:val="45ED3300"/>
    <w:rsid w:val="490E347B"/>
    <w:rsid w:val="499A379E"/>
    <w:rsid w:val="4AFA44F5"/>
    <w:rsid w:val="4C716A38"/>
    <w:rsid w:val="4E0F6509"/>
    <w:rsid w:val="4E7D0D54"/>
    <w:rsid w:val="4F2558B8"/>
    <w:rsid w:val="53E43F94"/>
    <w:rsid w:val="55C479B5"/>
    <w:rsid w:val="598D0C2A"/>
    <w:rsid w:val="5A24333C"/>
    <w:rsid w:val="5B13515F"/>
    <w:rsid w:val="5CF50FC0"/>
    <w:rsid w:val="5DA0717E"/>
    <w:rsid w:val="5F360257"/>
    <w:rsid w:val="5F9C3A31"/>
    <w:rsid w:val="60CA49FB"/>
    <w:rsid w:val="646D3B32"/>
    <w:rsid w:val="64746C6E"/>
    <w:rsid w:val="65CD0D2C"/>
    <w:rsid w:val="677156E7"/>
    <w:rsid w:val="67A07D7A"/>
    <w:rsid w:val="6A9A31A7"/>
    <w:rsid w:val="6B3E3B32"/>
    <w:rsid w:val="6CF44DF0"/>
    <w:rsid w:val="72135D18"/>
    <w:rsid w:val="72901700"/>
    <w:rsid w:val="74BF5CE3"/>
    <w:rsid w:val="763E0E8A"/>
    <w:rsid w:val="769B452E"/>
    <w:rsid w:val="773504DF"/>
    <w:rsid w:val="77AE0291"/>
    <w:rsid w:val="79330E20"/>
    <w:rsid w:val="797846B3"/>
    <w:rsid w:val="7CF15470"/>
    <w:rsid w:val="7D784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next w:val="3"/>
    <w:qFormat/>
    <w:uiPriority w:val="99"/>
    <w:pPr>
      <w:autoSpaceDE w:val="0"/>
      <w:autoSpaceDN w:val="0"/>
      <w:adjustRightInd w:val="0"/>
      <w:snapToGrid w:val="0"/>
      <w:spacing w:after="120" w:line="360" w:lineRule="auto"/>
      <w:ind w:left="200" w:leftChars="200" w:firstLine="480" w:firstLineChars="200"/>
    </w:pPr>
    <w:rPr>
      <w:sz w:val="24"/>
    </w:rPr>
  </w:style>
  <w:style w:type="paragraph" w:styleId="3">
    <w:name w:val="Body Text Indent"/>
    <w:basedOn w:val="1"/>
    <w:next w:val="4"/>
    <w:qFormat/>
    <w:uiPriority w:val="0"/>
    <w:pPr>
      <w:ind w:firstLine="540"/>
    </w:pPr>
    <w:rPr>
      <w:rFonts w:eastAsia="仿宋_GB2312"/>
      <w:sz w:val="28"/>
    </w:rPr>
  </w:style>
  <w:style w:type="paragraph" w:styleId="4">
    <w:name w:val="envelope return"/>
    <w:basedOn w:val="1"/>
    <w:qFormat/>
    <w:uiPriority w:val="0"/>
    <w:pPr>
      <w:snapToGrid w:val="0"/>
    </w:pPr>
    <w:rPr>
      <w:rFonts w:ascii="Arial" w:hAnsi="Arial"/>
    </w:rPr>
  </w:style>
  <w:style w:type="paragraph" w:styleId="6">
    <w:name w:val="annotation text"/>
    <w:basedOn w:val="1"/>
    <w:link w:val="17"/>
    <w:qFormat/>
    <w:uiPriority w:val="0"/>
    <w:pPr>
      <w:jc w:val="left"/>
    </w:pPr>
    <w:rPr>
      <w:rFonts w:ascii="Arial" w:hAnsi="Arial" w:eastAsia="黑体" w:cs="Arial"/>
      <w:szCs w:val="20"/>
    </w:rPr>
  </w:style>
  <w:style w:type="paragraph" w:styleId="7">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link w:val="18"/>
    <w:qFormat/>
    <w:uiPriority w:val="0"/>
    <w:rPr>
      <w:rFonts w:ascii="Courier New" w:hAnsi="Courier New" w:cs="Courier New"/>
      <w:sz w:val="20"/>
      <w:szCs w:val="20"/>
    </w:rPr>
  </w:style>
  <w:style w:type="paragraph" w:styleId="11">
    <w:name w:val="Normal (Web)"/>
    <w:basedOn w:val="1"/>
    <w:qFormat/>
    <w:uiPriority w:val="0"/>
    <w:pPr>
      <w:spacing w:before="100" w:beforeAutospacing="1" w:after="100" w:afterAutospacing="1"/>
      <w:jc w:val="left"/>
    </w:pPr>
    <w:rPr>
      <w:rFonts w:ascii="@仿宋_GB2312" w:hAnsi="@仿宋_GB2312" w:eastAsia="@仿宋_GB2312" w:cs="Times New Roman"/>
      <w:kern w:val="0"/>
      <w:sz w:val="24"/>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无间隔2"/>
    <w:qFormat/>
    <w:uiPriority w:val="1"/>
    <w:pPr>
      <w:widowControl w:val="0"/>
    </w:pPr>
    <w:rPr>
      <w:rFonts w:ascii="宋体" w:hAnsi="宋体" w:eastAsia="宋体" w:cstheme="minorBidi"/>
      <w:kern w:val="2"/>
      <w:sz w:val="24"/>
      <w:szCs w:val="22"/>
      <w:lang w:val="en-US" w:eastAsia="zh-CN" w:bidi="ar-SA"/>
    </w:rPr>
  </w:style>
  <w:style w:type="character" w:customStyle="1" w:styleId="17">
    <w:name w:val="批注文字 字符"/>
    <w:basedOn w:val="14"/>
    <w:link w:val="6"/>
    <w:qFormat/>
    <w:uiPriority w:val="0"/>
    <w:rPr>
      <w:rFonts w:ascii="Arial" w:hAnsi="Arial" w:eastAsia="黑体" w:cs="Arial"/>
      <w:kern w:val="2"/>
      <w:sz w:val="21"/>
    </w:rPr>
  </w:style>
  <w:style w:type="character" w:customStyle="1" w:styleId="18">
    <w:name w:val="HTML 预设格式 字符"/>
    <w:basedOn w:val="14"/>
    <w:link w:val="10"/>
    <w:qFormat/>
    <w:uiPriority w:val="0"/>
    <w:rPr>
      <w:rFonts w:ascii="Courier New" w:hAnsi="Courier New" w:cs="Courier New" w:eastAsiaTheme="minorEastAsia"/>
      <w:kern w:val="2"/>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23CF7A-D636-470B-8FFF-E194FB9201B3}">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6056</Words>
  <Characters>6778</Characters>
  <Lines>8</Lines>
  <Paragraphs>14</Paragraphs>
  <TotalTime>1</TotalTime>
  <ScaleCrop>false</ScaleCrop>
  <LinksUpToDate>false</LinksUpToDate>
  <CharactersWithSpaces>6846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2026-06-15T04:46:00Z</dcterms:created>
  <dc:creator>佛山领道座椅、段雪松</dc:creator>
  <cp:lastModifiedBy>Vincent</cp:lastModifiedBy>
  <dcterms:modified xsi:type="dcterms:W3CDTF">2026-06-17T08:29:53Z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50476462913C491F9514F827E6FFACD7_11</vt:lpwstr>
  </property>
  <property fmtid="{D5CDD505-2E9C-101B-9397-08002B2CF9AE}" pid="4" name="KSOTemplateDocerSaveRecord">
    <vt:lpwstr>eyJoZGlkIjoiNDRjNDRlMzVlNTJiZjdhZTZiNTVlZTgzZWFjZjFkZTciLCJ1c2VySWQiOiIzNDE5MDExMjMifQ==</vt:lpwstr>
  </property>
</Properties>
</file>