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5B43">
      <w:pPr>
        <w:jc w:val="center"/>
        <w:rPr>
          <w:rFonts w:hint="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采购需求</w:t>
      </w:r>
    </w:p>
    <w:p w14:paraId="47AA3EC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一、标“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▲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”设备为本项目的核心产品，采购设备明细表如下：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865"/>
        <w:gridCol w:w="2131"/>
        <w:gridCol w:w="2131"/>
      </w:tblGrid>
      <w:tr w14:paraId="03A4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95" w:type="dxa"/>
            <w:vAlign w:val="center"/>
          </w:tcPr>
          <w:p w14:paraId="71E097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 w14:paraId="6EEED2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设备名称（标的名称）</w:t>
            </w:r>
          </w:p>
        </w:tc>
        <w:tc>
          <w:tcPr>
            <w:tcW w:w="2131" w:type="dxa"/>
            <w:vAlign w:val="center"/>
          </w:tcPr>
          <w:p w14:paraId="4E4750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2131" w:type="dxa"/>
            <w:vAlign w:val="center"/>
          </w:tcPr>
          <w:p w14:paraId="6F3FF9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 w14:paraId="0E36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5" w:type="dxa"/>
            <w:vAlign w:val="center"/>
          </w:tcPr>
          <w:p w14:paraId="5C2739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65" w:type="dxa"/>
            <w:vAlign w:val="center"/>
          </w:tcPr>
          <w:p w14:paraId="6A4591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插秧机</w:t>
            </w:r>
          </w:p>
        </w:tc>
        <w:tc>
          <w:tcPr>
            <w:tcW w:w="2131" w:type="dxa"/>
            <w:vAlign w:val="center"/>
          </w:tcPr>
          <w:p w14:paraId="74BF2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131" w:type="dxa"/>
            <w:vAlign w:val="center"/>
          </w:tcPr>
          <w:p w14:paraId="7BB843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0F29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5" w:type="dxa"/>
            <w:vAlign w:val="center"/>
          </w:tcPr>
          <w:p w14:paraId="1D8891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865" w:type="dxa"/>
            <w:vAlign w:val="center"/>
          </w:tcPr>
          <w:p w14:paraId="6FE053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▲收割机</w:t>
            </w:r>
          </w:p>
        </w:tc>
        <w:tc>
          <w:tcPr>
            <w:tcW w:w="2131" w:type="dxa"/>
            <w:vAlign w:val="center"/>
          </w:tcPr>
          <w:p w14:paraId="7AE2EB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131" w:type="dxa"/>
            <w:vAlign w:val="center"/>
          </w:tcPr>
          <w:p w14:paraId="096FB6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2186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vAlign w:val="center"/>
          </w:tcPr>
          <w:p w14:paraId="0D73D9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865" w:type="dxa"/>
            <w:vAlign w:val="center"/>
          </w:tcPr>
          <w:p w14:paraId="3982B8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▲轮式拖拉机</w:t>
            </w:r>
          </w:p>
        </w:tc>
        <w:tc>
          <w:tcPr>
            <w:tcW w:w="2131" w:type="dxa"/>
            <w:vAlign w:val="center"/>
          </w:tcPr>
          <w:p w14:paraId="26F9B3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131" w:type="dxa"/>
            <w:vAlign w:val="center"/>
          </w:tcPr>
          <w:p w14:paraId="066CBB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4CF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95" w:type="dxa"/>
            <w:vAlign w:val="center"/>
          </w:tcPr>
          <w:p w14:paraId="16097D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865" w:type="dxa"/>
            <w:vAlign w:val="center"/>
          </w:tcPr>
          <w:p w14:paraId="65AA7A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▲履带拖拉机</w:t>
            </w:r>
          </w:p>
        </w:tc>
        <w:tc>
          <w:tcPr>
            <w:tcW w:w="2131" w:type="dxa"/>
            <w:vAlign w:val="center"/>
          </w:tcPr>
          <w:p w14:paraId="7F805E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131" w:type="dxa"/>
            <w:vAlign w:val="center"/>
          </w:tcPr>
          <w:p w14:paraId="5F2748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75D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95" w:type="dxa"/>
            <w:vAlign w:val="center"/>
          </w:tcPr>
          <w:p w14:paraId="661ED2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865" w:type="dxa"/>
            <w:vAlign w:val="center"/>
          </w:tcPr>
          <w:p w14:paraId="5867B3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无人机</w:t>
            </w:r>
          </w:p>
        </w:tc>
        <w:tc>
          <w:tcPr>
            <w:tcW w:w="2131" w:type="dxa"/>
            <w:vAlign w:val="center"/>
          </w:tcPr>
          <w:p w14:paraId="52D4DE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131" w:type="dxa"/>
            <w:vAlign w:val="center"/>
          </w:tcPr>
          <w:p w14:paraId="27D374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</w:tbl>
    <w:p w14:paraId="236E947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二、设备标识说明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486"/>
        <w:gridCol w:w="5828"/>
      </w:tblGrid>
      <w:tr w14:paraId="16B7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08" w:type="dxa"/>
            <w:vAlign w:val="center"/>
          </w:tcPr>
          <w:p w14:paraId="0FEAD5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86" w:type="dxa"/>
            <w:vAlign w:val="center"/>
          </w:tcPr>
          <w:p w14:paraId="317E99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标识符号</w:t>
            </w:r>
          </w:p>
        </w:tc>
        <w:tc>
          <w:tcPr>
            <w:tcW w:w="5828" w:type="dxa"/>
            <w:vAlign w:val="center"/>
          </w:tcPr>
          <w:p w14:paraId="37454C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代表意思</w:t>
            </w:r>
          </w:p>
        </w:tc>
      </w:tr>
      <w:tr w14:paraId="12D8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08" w:type="dxa"/>
            <w:vAlign w:val="center"/>
          </w:tcPr>
          <w:p w14:paraId="361956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86" w:type="dxa"/>
            <w:vAlign w:val="center"/>
          </w:tcPr>
          <w:p w14:paraId="1622E5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▲</w:t>
            </w:r>
          </w:p>
        </w:tc>
        <w:tc>
          <w:tcPr>
            <w:tcW w:w="5828" w:type="dxa"/>
            <w:vAlign w:val="center"/>
          </w:tcPr>
          <w:p w14:paraId="483FC5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本项目的核心产品。</w:t>
            </w:r>
          </w:p>
        </w:tc>
      </w:tr>
      <w:tr w14:paraId="5FEB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8" w:type="dxa"/>
            <w:vAlign w:val="center"/>
          </w:tcPr>
          <w:p w14:paraId="60AEE2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86" w:type="dxa"/>
            <w:vAlign w:val="center"/>
          </w:tcPr>
          <w:p w14:paraId="4A2A93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★</w:t>
            </w:r>
          </w:p>
        </w:tc>
        <w:tc>
          <w:tcPr>
            <w:tcW w:w="5828" w:type="dxa"/>
            <w:vAlign w:val="center"/>
          </w:tcPr>
          <w:p w14:paraId="7C3739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作为评分项参数，最终详见评标方法评分细则。</w:t>
            </w:r>
          </w:p>
        </w:tc>
      </w:tr>
      <w:tr w14:paraId="3BA1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08" w:type="dxa"/>
            <w:vAlign w:val="center"/>
          </w:tcPr>
          <w:p w14:paraId="57F0AD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86" w:type="dxa"/>
            <w:vAlign w:val="center"/>
          </w:tcPr>
          <w:p w14:paraId="4F915D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无标识参数</w:t>
            </w:r>
          </w:p>
        </w:tc>
        <w:tc>
          <w:tcPr>
            <w:tcW w:w="5828" w:type="dxa"/>
            <w:vAlign w:val="center"/>
          </w:tcPr>
          <w:p w14:paraId="4FB7A4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作为基础指标，3项及以上负偏离或未响应，将导致投标无效。</w:t>
            </w:r>
          </w:p>
        </w:tc>
      </w:tr>
    </w:tbl>
    <w:p w14:paraId="1CA1663D"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三、设备具体技术参数要求如下： </w:t>
      </w:r>
    </w:p>
    <w:tbl>
      <w:tblPr>
        <w:tblStyle w:val="5"/>
        <w:tblW w:w="8584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98"/>
        <w:gridCol w:w="5920"/>
        <w:gridCol w:w="643"/>
        <w:gridCol w:w="414"/>
      </w:tblGrid>
      <w:tr w14:paraId="5C1A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09" w:type="dxa"/>
            <w:vAlign w:val="center"/>
          </w:tcPr>
          <w:p w14:paraId="1C7C003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98" w:type="dxa"/>
            <w:vAlign w:val="center"/>
          </w:tcPr>
          <w:p w14:paraId="6FFB409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货号名称</w:t>
            </w:r>
          </w:p>
        </w:tc>
        <w:tc>
          <w:tcPr>
            <w:tcW w:w="5920" w:type="dxa"/>
            <w:vAlign w:val="center"/>
          </w:tcPr>
          <w:p w14:paraId="2E4E6EA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技术参数</w:t>
            </w:r>
          </w:p>
        </w:tc>
        <w:tc>
          <w:tcPr>
            <w:tcW w:w="643" w:type="dxa"/>
            <w:vAlign w:val="center"/>
          </w:tcPr>
          <w:p w14:paraId="0360605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单位</w:t>
            </w:r>
          </w:p>
        </w:tc>
        <w:tc>
          <w:tcPr>
            <w:tcW w:w="414" w:type="dxa"/>
            <w:vAlign w:val="center"/>
          </w:tcPr>
          <w:p w14:paraId="70233BC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数量</w:t>
            </w:r>
          </w:p>
        </w:tc>
      </w:tr>
      <w:tr w14:paraId="0823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Align w:val="center"/>
          </w:tcPr>
          <w:p w14:paraId="032B340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</w:t>
            </w:r>
          </w:p>
        </w:tc>
        <w:tc>
          <w:tcPr>
            <w:tcW w:w="1098" w:type="dxa"/>
            <w:vAlign w:val="center"/>
          </w:tcPr>
          <w:p w14:paraId="6FF4059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插秧机</w:t>
            </w:r>
          </w:p>
        </w:tc>
        <w:tc>
          <w:tcPr>
            <w:tcW w:w="5920" w:type="dxa"/>
          </w:tcPr>
          <w:p w14:paraId="15838DD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设备类型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：插秧机</w:t>
            </w:r>
          </w:p>
          <w:p w14:paraId="6A0C59F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2.结构型式：高速乘坐式</w:t>
            </w:r>
          </w:p>
          <w:p w14:paraId="402E668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.配套发动机燃油类型</w:t>
            </w:r>
            <w:r>
              <w:rPr>
                <w:rFonts w:hint="eastAsia"/>
                <w:vertAlign w:val="baseline"/>
                <w:lang w:val="en-US" w:eastAsia="zh-CN"/>
              </w:rPr>
              <w:t>：柴油</w:t>
            </w:r>
          </w:p>
          <w:p w14:paraId="213BA67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.配套发动机额定功率（或标定功率）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15.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kW～</w:t>
            </w:r>
            <w:r>
              <w:rPr>
                <w:rFonts w:hint="eastAsia"/>
                <w:lang w:val="en-US" w:eastAsia="zh-CN"/>
              </w:rPr>
              <w:t>16.3</w:t>
            </w:r>
            <w:r>
              <w:rPr>
                <w:rFonts w:hint="eastAsia"/>
              </w:rPr>
              <w:t>kW</w:t>
            </w:r>
          </w:p>
          <w:p w14:paraId="7FD4F73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.配套发动机额定转速（或标定转速）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00～3600 r/min</w:t>
            </w:r>
          </w:p>
          <w:p w14:paraId="258E3B4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.整机外形尺寸（长×宽×高）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≤3500 mm×2500 mm×2800 mm</w:t>
            </w:r>
          </w:p>
          <w:p w14:paraId="79BA28C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7.作业速度：0-1.70m/s</w:t>
            </w:r>
          </w:p>
          <w:p w14:paraId="6074E2C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8.作业小时生产率：0.2-0.43hm2/h</w:t>
            </w:r>
          </w:p>
          <w:p w14:paraId="5243098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9.单位作业量燃油消耗量：3.7-8.7kg/hm2</w:t>
            </w:r>
          </w:p>
          <w:p w14:paraId="36C41AE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工作行数</w:t>
            </w:r>
            <w:r>
              <w:rPr>
                <w:rFonts w:hint="eastAsia"/>
                <w:vertAlign w:val="baseline"/>
                <w:lang w:val="en-US" w:eastAsia="zh-CN"/>
              </w:rPr>
              <w:t>：6行</w:t>
            </w:r>
          </w:p>
          <w:p w14:paraId="7AEAD67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.行距</w:t>
            </w:r>
            <w:r>
              <w:rPr>
                <w:rFonts w:hint="eastAsia"/>
                <w:vertAlign w:val="baseline"/>
                <w:lang w:val="en-US" w:eastAsia="zh-CN"/>
              </w:rPr>
              <w:t>：300mm</w:t>
            </w:r>
          </w:p>
          <w:p w14:paraId="3670CA4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.穴距调节机构型式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手动调节（手柄 / 拉杆式）</w:t>
            </w:r>
          </w:p>
          <w:p w14:paraId="3496B2A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.穴距调节档位数量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≥6档</w:t>
            </w:r>
          </w:p>
          <w:p w14:paraId="3F79274B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.穴距</w:t>
            </w:r>
            <w:r>
              <w:rPr>
                <w:rFonts w:hint="eastAsia"/>
                <w:vertAlign w:val="baseline"/>
                <w:lang w:val="en-US" w:eastAsia="zh-CN"/>
              </w:rPr>
              <w:t>mm：100、120、140、160、180、210、240</w:t>
            </w:r>
          </w:p>
          <w:p w14:paraId="2CDD04E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.插秧深度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≥5级可调，调节范围10 mm～55 mm</w:t>
            </w:r>
          </w:p>
          <w:p w14:paraId="258721D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.移距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多档可调，适配不同秧苗规格</w:t>
            </w:r>
          </w:p>
          <w:p w14:paraId="7623D42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.取秧深度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8 mm～20 mm连续或分级可调</w:t>
            </w:r>
          </w:p>
          <w:p w14:paraId="0B353AD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.插秧频率（单行）</w:t>
            </w:r>
            <w:r>
              <w:rPr>
                <w:rFonts w:hint="eastAsia"/>
                <w:vertAlign w:val="baseline"/>
                <w:lang w:val="en-US" w:eastAsia="zh-CN"/>
              </w:rPr>
              <w:t>：0～891穴/分</w:t>
            </w:r>
          </w:p>
          <w:p w14:paraId="74FF275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.作业行走变速方式</w:t>
            </w:r>
            <w:r>
              <w:rPr>
                <w:rFonts w:hint="eastAsia"/>
                <w:vertAlign w:val="baseline"/>
                <w:lang w:val="en-US" w:eastAsia="zh-CN"/>
              </w:rPr>
              <w:t>：液压式变速（HST）</w:t>
            </w:r>
          </w:p>
          <w:p w14:paraId="33079C0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.行走轮结构型式（前、后）</w:t>
            </w:r>
            <w:r>
              <w:rPr>
                <w:rFonts w:hint="eastAsia"/>
                <w:vertAlign w:val="baseline"/>
                <w:lang w:val="en-US" w:eastAsia="zh-CN"/>
              </w:rPr>
              <w:t>：前轮：防爆轮胎/后轮：粗轮毂橡胶轮胎</w:t>
            </w:r>
          </w:p>
          <w:p w14:paraId="095CD5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.行走轮直径（前、后）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前轮≥600 mm；后轮≥900 mm</w:t>
            </w:r>
          </w:p>
          <w:p w14:paraId="341DCEE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.平衡机构型式</w:t>
            </w:r>
            <w:r>
              <w:rPr>
                <w:rFonts w:hint="eastAsia"/>
                <w:vertAlign w:val="baseline"/>
                <w:lang w:val="en-US" w:eastAsia="zh-CN"/>
              </w:rPr>
              <w:t>：机械式</w:t>
            </w:r>
          </w:p>
          <w:p w14:paraId="2E9D75A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.插植臂型式</w:t>
            </w:r>
            <w:r>
              <w:rPr>
                <w:rFonts w:hint="eastAsia"/>
                <w:vertAlign w:val="baseline"/>
                <w:lang w:val="en-US" w:eastAsia="zh-CN"/>
              </w:rPr>
              <w:t>：旋转式</w:t>
            </w:r>
          </w:p>
          <w:p w14:paraId="0A94772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</w:rPr>
              <w:t>发动机配置要求：具备节能、低排放、可靠启动性能</w:t>
            </w:r>
          </w:p>
          <w:p w14:paraId="6A6CA77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</w:rPr>
              <w:t>通过性能要求：具备防陷/烂田适应能力，通过性良好</w:t>
            </w:r>
          </w:p>
          <w:p w14:paraId="39D6F77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</w:rPr>
              <w:t>舒适性要求：配备减震装置，驾乘舒适</w:t>
            </w:r>
          </w:p>
          <w:p w14:paraId="346F8D2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</w:rPr>
              <w:t>操作便利性要求：转弯时载秧台可自动/手动上升，操作便捷</w:t>
            </w:r>
          </w:p>
          <w:p w14:paraId="4E25E63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</w:rPr>
              <w:t>人机工程要求：配备宽幅踏板、脚踏油门，操作舒适</w:t>
            </w:r>
          </w:p>
          <w:p w14:paraId="7BB8B5FD"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</w:rPr>
              <w:t>集成操作要求：载秧台、划线杆等可集中/一杆操作</w:t>
            </w:r>
          </w:p>
          <w:p w14:paraId="4447336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</w:rPr>
              <w:t>选装配置：可加装除草、施药等装置</w:t>
            </w:r>
          </w:p>
        </w:tc>
        <w:tc>
          <w:tcPr>
            <w:tcW w:w="643" w:type="dxa"/>
            <w:vAlign w:val="center"/>
          </w:tcPr>
          <w:p w14:paraId="48A5325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台</w:t>
            </w:r>
          </w:p>
        </w:tc>
        <w:tc>
          <w:tcPr>
            <w:tcW w:w="414" w:type="dxa"/>
            <w:vAlign w:val="center"/>
          </w:tcPr>
          <w:p w14:paraId="2F58030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7A39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Align w:val="center"/>
          </w:tcPr>
          <w:p w14:paraId="7865D20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2E9EDD3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/>
                <w:vertAlign w:val="baseline"/>
              </w:rPr>
              <w:t>收割机</w:t>
            </w:r>
          </w:p>
        </w:tc>
        <w:tc>
          <w:tcPr>
            <w:tcW w:w="5920" w:type="dxa"/>
          </w:tcPr>
          <w:p w14:paraId="0BA61B9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设备类型</w:t>
            </w:r>
            <w:r>
              <w:rPr>
                <w:rFonts w:hint="eastAsia"/>
                <w:vertAlign w:val="baseline"/>
                <w:lang w:val="en-US" w:eastAsia="zh-CN"/>
              </w:rPr>
              <w:t>：收割机</w:t>
            </w:r>
          </w:p>
          <w:p w14:paraId="27350F2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vertAlign w:val="baseline"/>
              </w:rPr>
              <w:t>结构型式</w:t>
            </w:r>
            <w:r>
              <w:rPr>
                <w:rFonts w:hint="eastAsia"/>
                <w:vertAlign w:val="baseline"/>
                <w:lang w:val="en-US" w:eastAsia="zh-CN"/>
              </w:rPr>
              <w:t>：履带自走全喂入式</w:t>
            </w:r>
          </w:p>
          <w:p w14:paraId="35963C7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3..</w:t>
            </w:r>
            <w:r>
              <w:rPr>
                <w:rFonts w:hint="eastAsia"/>
                <w:vertAlign w:val="baseline"/>
              </w:rPr>
              <w:t>配套发动机结构型式</w:t>
            </w:r>
            <w:r>
              <w:rPr>
                <w:rFonts w:hint="eastAsia"/>
                <w:vertAlign w:val="baseline"/>
                <w:lang w:val="en-US" w:eastAsia="zh-CN"/>
              </w:rPr>
              <w:t>：立式水冷4缸涡轮增压柴油机</w:t>
            </w:r>
          </w:p>
          <w:p w14:paraId="4CF0037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</w:t>
            </w:r>
            <w:r>
              <w:rPr>
                <w:rFonts w:hint="eastAsia"/>
                <w:vertAlign w:val="baseline"/>
              </w:rPr>
              <w:t>配套发动机气缸数量</w:t>
            </w:r>
            <w:r>
              <w:rPr>
                <w:rFonts w:hint="eastAsia"/>
                <w:vertAlign w:val="baseline"/>
                <w:lang w:val="en-US" w:eastAsia="zh-CN"/>
              </w:rPr>
              <w:t>：4缸</w:t>
            </w:r>
          </w:p>
          <w:p w14:paraId="0799EC62">
            <w:pPr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vertAlign w:val="baseline"/>
              </w:rPr>
              <w:t>配套发动机标定</w:t>
            </w:r>
            <w:r>
              <w:rPr>
                <w:rFonts w:hint="eastAsia"/>
              </w:rPr>
              <w:t>净</w:t>
            </w:r>
            <w:r>
              <w:rPr>
                <w:rFonts w:hint="eastAsia"/>
                <w:vertAlign w:val="baseline"/>
              </w:rPr>
              <w:t>功率</w:t>
            </w:r>
            <w:r>
              <w:rPr>
                <w:rFonts w:hint="eastAsia"/>
                <w:vertAlign w:val="baseline"/>
                <w:lang w:val="en-US" w:eastAsia="zh-CN"/>
              </w:rPr>
              <w:t>：85～130kW</w:t>
            </w:r>
          </w:p>
          <w:p w14:paraId="3F9AB06F">
            <w:pPr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/>
                <w:vertAlign w:val="baseline"/>
              </w:rPr>
              <w:t>配套发动机标定转速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2200～2600r/min</w:t>
            </w:r>
          </w:p>
          <w:p w14:paraId="34F1198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</w:t>
            </w:r>
            <w:r>
              <w:rPr>
                <w:rFonts w:hint="eastAsia"/>
                <w:vertAlign w:val="baseline"/>
              </w:rPr>
              <w:t>整机外形尺寸 (长×宽×高)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≤6500mm×2800mm×3000mm</w:t>
            </w:r>
          </w:p>
          <w:p w14:paraId="3403770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</w:t>
            </w:r>
            <w:r>
              <w:rPr>
                <w:rFonts w:hint="eastAsia"/>
                <w:vertAlign w:val="baseline"/>
              </w:rPr>
              <w:t>整机质量</w:t>
            </w: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</w:rPr>
              <w:t>含燃油、冷却液、标配割台、驾驶室、空载粮箱</w:t>
            </w:r>
            <w:r>
              <w:rPr>
                <w:rFonts w:hint="eastAsia"/>
                <w:vertAlign w:val="baseline"/>
                <w:lang w:val="en-US" w:eastAsia="zh-CN"/>
              </w:rPr>
              <w:t>）：</w:t>
            </w:r>
            <w:r>
              <w:rPr>
                <w:rFonts w:hint="eastAsia"/>
              </w:rPr>
              <w:t>5000kg，允许偏差 ±300kg</w:t>
            </w:r>
          </w:p>
          <w:p w14:paraId="01FF0C3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</w:t>
            </w:r>
            <w:r>
              <w:rPr>
                <w:rFonts w:hint="eastAsia"/>
                <w:vertAlign w:val="baseline"/>
              </w:rPr>
              <w:t>割台工作幅宽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≥2200mm，满足常规收割效率需求</w:t>
            </w:r>
          </w:p>
          <w:p w14:paraId="464C1CD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</w:t>
            </w:r>
            <w:r>
              <w:rPr>
                <w:rFonts w:hint="eastAsia"/>
                <w:vertAlign w:val="baseline"/>
              </w:rPr>
              <w:t>最小离地间隙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≥280mm，提升田间通过性</w:t>
            </w:r>
            <w:bookmarkStart w:id="0" w:name="_GoBack"/>
            <w:bookmarkEnd w:id="0"/>
            <w:r>
              <w:rPr>
                <w:rFonts w:hint="eastAsia"/>
              </w:rPr>
              <w:t>，避免剐蹭</w:t>
            </w:r>
          </w:p>
          <w:p w14:paraId="475FA2D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</w:t>
            </w:r>
            <w:r>
              <w:rPr>
                <w:rFonts w:hint="eastAsia"/>
                <w:vertAlign w:val="baseline"/>
              </w:rPr>
              <w:t>割刀型式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Ⅳ型</w:t>
            </w:r>
          </w:p>
          <w:p w14:paraId="40BC970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</w:t>
            </w:r>
            <w:r>
              <w:rPr>
                <w:rFonts w:hint="eastAsia"/>
              </w:rPr>
              <w:t>理论喂入量（小麦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水稻标准含水率工况）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≥6kg/s</w:t>
            </w:r>
          </w:p>
          <w:p w14:paraId="04F92A0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</w:t>
            </w:r>
            <w:r>
              <w:rPr>
                <w:rFonts w:hint="eastAsia"/>
                <w:vertAlign w:val="baseline"/>
              </w:rPr>
              <w:t>作业挡位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前进、后退均无级变速，副变速≥2挡，操作便捷</w:t>
            </w:r>
          </w:p>
          <w:p w14:paraId="3A1E714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</w:t>
            </w:r>
            <w:r>
              <w:rPr>
                <w:rFonts w:hint="eastAsia"/>
                <w:vertAlign w:val="baseline"/>
              </w:rPr>
              <w:t>作业速度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低速≤4km/h、中速≤6.5km/h、高速≤9km/h，可根据作业场景调节</w:t>
            </w:r>
          </w:p>
          <w:p w14:paraId="2CF1403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</w:t>
            </w:r>
            <w:r>
              <w:rPr>
                <w:rFonts w:hint="eastAsia"/>
              </w:rPr>
              <w:t>作业小时生产率（标准作业条件，含转弯、地头空行）</w:t>
            </w:r>
            <w:r>
              <w:rPr>
                <w:rFonts w:hint="eastAsia"/>
                <w:vertAlign w:val="baseline"/>
                <w:lang w:val="en-US" w:eastAsia="zh-CN"/>
              </w:rPr>
              <w:t>：小麦：0.4～0.64hm2/h 水稻：0.3～0.5hm2/h</w:t>
            </w:r>
          </w:p>
          <w:p w14:paraId="238871C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</w:t>
            </w:r>
            <w:r>
              <w:rPr>
                <w:rFonts w:hint="eastAsia"/>
                <w:vertAlign w:val="baseline"/>
              </w:rPr>
              <w:t>单位作业量燃油消耗量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小麦：15～30kg/hm2 水稻：17～34kg/hm2</w:t>
            </w:r>
          </w:p>
          <w:p w14:paraId="1103611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</w:t>
            </w:r>
            <w:r>
              <w:rPr>
                <w:rFonts w:hint="eastAsia"/>
                <w:vertAlign w:val="baseline"/>
              </w:rPr>
              <w:t>割台搅龙型式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螺旋拨齿式或同等适配型式，拨禾顺畅、不堵料</w:t>
            </w:r>
          </w:p>
          <w:p w14:paraId="2F6C857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</w:t>
            </w:r>
            <w:r>
              <w:rPr>
                <w:rFonts w:hint="eastAsia"/>
                <w:vertAlign w:val="baseline"/>
              </w:rPr>
              <w:t>履带接地压力</w:t>
            </w:r>
            <w:r>
              <w:rPr>
                <w:rFonts w:hint="eastAsia"/>
                <w:vertAlign w:val="baseline"/>
                <w:lang w:val="en-US" w:eastAsia="zh-CN"/>
              </w:rPr>
              <w:t>（使用质量）：</w:t>
            </w:r>
            <w:r>
              <w:rPr>
                <w:rFonts w:hint="eastAsia"/>
              </w:rPr>
              <w:t>≤23kPa，减少田间碾压，适配软土作业</w:t>
            </w:r>
          </w:p>
          <w:p w14:paraId="10FE209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</w:t>
            </w:r>
            <w:r>
              <w:rPr>
                <w:rFonts w:hint="eastAsia"/>
                <w:vertAlign w:val="baseline"/>
              </w:rPr>
              <w:t>拨禾轮型式</w:t>
            </w:r>
            <w:r>
              <w:rPr>
                <w:rFonts w:hint="eastAsia"/>
                <w:vertAlign w:val="baseline"/>
                <w:lang w:val="en-US" w:eastAsia="zh-CN"/>
              </w:rPr>
              <w:t>：偏心弹齿式</w:t>
            </w:r>
          </w:p>
          <w:p w14:paraId="302BAD2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</w:t>
            </w:r>
            <w:r>
              <w:rPr>
                <w:rFonts w:hint="eastAsia"/>
                <w:vertAlign w:val="baseline"/>
              </w:rPr>
              <w:t>拨禾轮直径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Φ1000mm，偏差±50mm内允许，拨禾效果达标即可</w:t>
            </w:r>
          </w:p>
          <w:p w14:paraId="592F865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21.</w:t>
            </w:r>
            <w:r>
              <w:rPr>
                <w:rFonts w:hint="eastAsia"/>
                <w:vertAlign w:val="baseline"/>
              </w:rPr>
              <w:t>拨禾轮板数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≥5个，保证拨禾均匀、顺畅</w:t>
            </w:r>
          </w:p>
          <w:p w14:paraId="13ED097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22.</w:t>
            </w:r>
            <w:r>
              <w:rPr>
                <w:rFonts w:hint="eastAsia"/>
                <w:vertAlign w:val="baseline"/>
              </w:rPr>
              <w:t>脱粒机构布置方式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纵轴流式，脱粒干净、损失率低</w:t>
            </w:r>
          </w:p>
          <w:p w14:paraId="7C8E218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23.</w:t>
            </w:r>
            <w:r>
              <w:rPr>
                <w:rFonts w:hint="eastAsia"/>
                <w:vertAlign w:val="baseline"/>
              </w:rPr>
              <w:t>脱粒滚筒数量</w:t>
            </w:r>
            <w:r>
              <w:rPr>
                <w:rFonts w:hint="eastAsia"/>
                <w:vertAlign w:val="baseline"/>
                <w:lang w:val="en-US" w:eastAsia="zh-CN"/>
              </w:rPr>
              <w:t>：1个</w:t>
            </w:r>
          </w:p>
          <w:p w14:paraId="468BA1A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24.</w:t>
            </w:r>
            <w:r>
              <w:rPr>
                <w:rFonts w:hint="eastAsia"/>
                <w:vertAlign w:val="baseline"/>
              </w:rPr>
              <w:t>主脱粒滚筒型式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钉齿轴流式或同等适配型式，脱粒效果达标</w:t>
            </w:r>
          </w:p>
          <w:p w14:paraId="7329BBC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25.</w:t>
            </w:r>
            <w:r>
              <w:rPr>
                <w:rFonts w:hint="eastAsia"/>
                <w:vertAlign w:val="baseline"/>
              </w:rPr>
              <w:t>主脱粒滚筒外形尺寸(外径×长度)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Φ620×2210mm（外径允许偏差±20mm，长度允许偏差±30mm）</w:t>
            </w:r>
          </w:p>
          <w:p w14:paraId="2BC7777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26.</w:t>
            </w:r>
            <w:r>
              <w:rPr>
                <w:rFonts w:hint="eastAsia"/>
                <w:vertAlign w:val="baseline"/>
              </w:rPr>
              <w:t>凹板筛型式</w:t>
            </w:r>
            <w:r>
              <w:rPr>
                <w:rFonts w:hint="eastAsia"/>
                <w:vertAlign w:val="baseline"/>
                <w:lang w:val="en-US" w:eastAsia="zh-CN"/>
              </w:rPr>
              <w:t>：栅格式</w:t>
            </w:r>
          </w:p>
          <w:p w14:paraId="763E37A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27.</w:t>
            </w:r>
            <w:r>
              <w:rPr>
                <w:rFonts w:hint="eastAsia"/>
                <w:vertAlign w:val="baseline"/>
              </w:rPr>
              <w:t>复脱方式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具备复脱功能（再输送螺旋搅龙或同等型式），减少脱粒损失</w:t>
            </w:r>
          </w:p>
          <w:p w14:paraId="5E07DD9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28.</w:t>
            </w:r>
            <w:r>
              <w:rPr>
                <w:rFonts w:hint="eastAsia"/>
                <w:vertAlign w:val="baseline"/>
              </w:rPr>
              <w:t>风扇型式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离心式（叶片）或同等适配型式，清选效果达标</w:t>
            </w:r>
          </w:p>
          <w:p w14:paraId="2C39503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</w:t>
            </w:r>
            <w:r>
              <w:rPr>
                <w:rFonts w:hint="eastAsia"/>
                <w:vertAlign w:val="baseline"/>
              </w:rPr>
              <w:t>风扇直径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Φ390mm，偏差±30mm内允许，清选顺畅即可</w:t>
            </w:r>
          </w:p>
          <w:p w14:paraId="0DF6E93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</w:t>
            </w:r>
            <w:r>
              <w:rPr>
                <w:rFonts w:hint="eastAsia"/>
                <w:vertAlign w:val="baseline"/>
              </w:rPr>
              <w:t>风扇数量</w:t>
            </w:r>
            <w:r>
              <w:rPr>
                <w:rFonts w:hint="eastAsia"/>
                <w:vertAlign w:val="baseline"/>
                <w:lang w:val="en-US" w:eastAsia="zh-CN"/>
              </w:rPr>
              <w:t>：1个</w:t>
            </w:r>
          </w:p>
          <w:p w14:paraId="508DD7E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</w:t>
            </w:r>
            <w:r>
              <w:rPr>
                <w:rFonts w:hint="eastAsia"/>
                <w:vertAlign w:val="baseline"/>
              </w:rPr>
              <w:t>履带节距×节数×宽度</w:t>
            </w:r>
            <w:r>
              <w:rPr>
                <w:rFonts w:hint="eastAsia"/>
                <w:vertAlign w:val="baseline"/>
                <w:lang w:val="en-US" w:eastAsia="zh-CN"/>
              </w:rPr>
              <w:t>：90mm×62节×550mm</w:t>
            </w:r>
            <w:r>
              <w:rPr>
                <w:rFonts w:hint="eastAsia"/>
              </w:rPr>
              <w:t>（宽度允许偏差±20mm）</w:t>
            </w:r>
          </w:p>
          <w:p w14:paraId="71731AF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</w:t>
            </w:r>
            <w:r>
              <w:rPr>
                <w:rFonts w:hint="eastAsia"/>
                <w:vertAlign w:val="baseline"/>
              </w:rPr>
              <w:t>履带轨距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</w:rPr>
              <w:t>1350mm，允许偏差±50mm</w:t>
            </w:r>
          </w:p>
          <w:p w14:paraId="359536F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33.</w:t>
            </w:r>
            <w:r>
              <w:rPr>
                <w:rFonts w:hint="eastAsia"/>
                <w:vertAlign w:val="baseline"/>
              </w:rPr>
              <w:t>制动器型式（前、后）</w:t>
            </w:r>
            <w:r>
              <w:rPr>
                <w:rFonts w:hint="eastAsia"/>
                <w:vertAlign w:val="baseline"/>
                <w:lang w:val="en-US" w:eastAsia="zh-CN"/>
              </w:rPr>
              <w:t>：湿式摩擦片式</w:t>
            </w:r>
          </w:p>
          <w:p w14:paraId="09D8305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34.</w:t>
            </w:r>
            <w:r>
              <w:rPr>
                <w:rFonts w:hint="eastAsia"/>
                <w:vertAlign w:val="baseline"/>
              </w:rPr>
              <w:t>变速机构型式</w:t>
            </w:r>
            <w:r>
              <w:rPr>
                <w:rFonts w:hint="eastAsia"/>
                <w:vertAlign w:val="baseline"/>
                <w:lang w:val="en-US" w:eastAsia="zh-CN"/>
              </w:rPr>
              <w:t>：机械变速+液压无级变速（HST）</w:t>
            </w:r>
          </w:p>
          <w:p w14:paraId="344411C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35.</w:t>
            </w:r>
            <w:r>
              <w:rPr>
                <w:rFonts w:hint="eastAsia"/>
              </w:rPr>
              <w:t xml:space="preserve"> 驾驶室类型：全封闭框架式，配备雨刮、遮阳/前挡风玻璃、强制通风/散热装置、座椅可调，满足驾乘安全与舒适性要求</w:t>
            </w:r>
          </w:p>
          <w:p w14:paraId="479EB58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36.</w:t>
            </w:r>
            <w:r>
              <w:rPr>
                <w:rFonts w:hint="eastAsia"/>
                <w:vertAlign w:val="baseline"/>
              </w:rPr>
              <w:t>茎秆切碎器型式</w:t>
            </w:r>
            <w:r>
              <w:rPr>
                <w:rFonts w:hint="eastAsia"/>
                <w:vertAlign w:val="baseline"/>
                <w:lang w:val="en-US" w:eastAsia="zh-CN"/>
              </w:rPr>
              <w:t>：悬挂式（选装）</w:t>
            </w:r>
          </w:p>
          <w:p w14:paraId="29DA431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37.</w:t>
            </w:r>
            <w:r>
              <w:rPr>
                <w:rFonts w:hint="eastAsia"/>
              </w:rPr>
              <w:t>卸粮方式：机械自动卸粮，卸粮顺畅、便捷，满足批量收割需求</w:t>
            </w:r>
          </w:p>
          <w:p w14:paraId="1B5EF2A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38.</w:t>
            </w:r>
            <w:r>
              <w:rPr>
                <w:rFonts w:hint="eastAsia"/>
                <w:vertAlign w:val="baseline"/>
              </w:rPr>
              <w:t>自動化装置1：</w:t>
            </w:r>
            <w:r>
              <w:rPr>
                <w:rFonts w:hint="eastAsia"/>
              </w:rPr>
              <w:t>配备发动机正反风扇控制装置（或等效散热调节功能），散热调节可靠，适应多工况作业</w:t>
            </w:r>
            <w:r>
              <w:rPr>
                <w:rFonts w:hint="eastAsia"/>
                <w:vertAlign w:val="baseline"/>
              </w:rPr>
              <w:t>；</w:t>
            </w:r>
          </w:p>
          <w:p w14:paraId="15ED854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39.</w:t>
            </w:r>
            <w:r>
              <w:rPr>
                <w:rFonts w:hint="eastAsia"/>
                <w:vertAlign w:val="baseline"/>
              </w:rPr>
              <w:t>自動化装置2：</w:t>
            </w:r>
            <w:r>
              <w:rPr>
                <w:rFonts w:hint="eastAsia"/>
              </w:rPr>
              <w:t>配备自动车体水平控制装置，适应田间不平整作业，提升作业稳定性与舒适性</w:t>
            </w:r>
            <w:r>
              <w:rPr>
                <w:rFonts w:hint="eastAsia"/>
                <w:vertAlign w:val="baseline"/>
              </w:rPr>
              <w:t>；</w:t>
            </w:r>
          </w:p>
          <w:p w14:paraId="70A7F19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40.</w:t>
            </w:r>
            <w:r>
              <w:rPr>
                <w:rFonts w:hint="eastAsia"/>
                <w:vertAlign w:val="baseline"/>
              </w:rPr>
              <w:t>自動化装置3：</w:t>
            </w:r>
            <w:r>
              <w:rPr>
                <w:rFonts w:hint="eastAsia"/>
              </w:rPr>
              <w:t>配备卸粮筒自动旋转控制装置，操作便捷、定位准确，满足连续卸粮需求</w:t>
            </w:r>
            <w:r>
              <w:rPr>
                <w:rFonts w:hint="eastAsia"/>
                <w:vertAlign w:val="baseline"/>
              </w:rPr>
              <w:t>；</w:t>
            </w:r>
          </w:p>
          <w:p w14:paraId="39E0DF1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</w:t>
            </w:r>
            <w:r>
              <w:rPr>
                <w:rFonts w:hint="eastAsia"/>
                <w:vertAlign w:val="baseline"/>
              </w:rPr>
              <w:t>自動化装置4：配备自动油门控制装置，可根据负荷自动调节，操作便捷、降低油耗；</w:t>
            </w:r>
          </w:p>
        </w:tc>
        <w:tc>
          <w:tcPr>
            <w:tcW w:w="643" w:type="dxa"/>
            <w:vAlign w:val="center"/>
          </w:tcPr>
          <w:p w14:paraId="0A66B7A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414" w:type="dxa"/>
            <w:vAlign w:val="center"/>
          </w:tcPr>
          <w:p w14:paraId="75C807F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9C3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Align w:val="center"/>
          </w:tcPr>
          <w:p w14:paraId="054F8AF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3084EC3D">
            <w:pPr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/>
                <w:vertAlign w:val="baseline"/>
              </w:rPr>
              <w:t>轮式拖拉机</w:t>
            </w:r>
          </w:p>
        </w:tc>
        <w:tc>
          <w:tcPr>
            <w:tcW w:w="5920" w:type="dxa"/>
          </w:tcPr>
          <w:p w14:paraId="766A929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整机外廓尺寸：5400×2300×3200mm（空滤器顶部）</w:t>
            </w:r>
            <w:r>
              <w:rPr>
                <w:rFonts w:hint="eastAsia"/>
              </w:rPr>
              <w:t>允许偏差±50mm</w:t>
            </w:r>
          </w:p>
          <w:p w14:paraId="356F0E1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vertAlign w:val="baseline"/>
              </w:rPr>
              <w:t>轴距：</w:t>
            </w:r>
            <w:r>
              <w:rPr>
                <w:rFonts w:hint="eastAsia"/>
              </w:rPr>
              <w:t>≥27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 mm</w:t>
            </w:r>
          </w:p>
          <w:p w14:paraId="699451D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vertAlign w:val="baseline"/>
              </w:rPr>
              <w:t>常用轮距(前轮/后轮)：</w:t>
            </w:r>
            <w:r>
              <w:rPr>
                <w:rFonts w:hint="eastAsia"/>
              </w:rPr>
              <w:t>前轮约1800–1850 mm，后轮约1780–1820 mm</w:t>
            </w:r>
          </w:p>
          <w:p w14:paraId="5247D4C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4.</w:t>
            </w:r>
            <w:r>
              <w:rPr>
                <w:rFonts w:hint="eastAsia"/>
                <w:vertAlign w:val="baseline"/>
              </w:rPr>
              <w:t>离合器壳体前端面至后驱动轴轴心线的水平距离：</w:t>
            </w:r>
            <w:r>
              <w:rPr>
                <w:rFonts w:hint="eastAsia"/>
                <w:sz w:val="21"/>
                <w:szCs w:val="24"/>
              </w:rPr>
              <w:t>≥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143</w:t>
            </w:r>
            <w:r>
              <w:rPr>
                <w:rFonts w:hint="eastAsia"/>
                <w:sz w:val="21"/>
                <w:szCs w:val="24"/>
              </w:rPr>
              <w:t>0 mm</w:t>
            </w:r>
          </w:p>
          <w:p w14:paraId="73BEC47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</w:t>
            </w:r>
            <w:r>
              <w:rPr>
                <w:rFonts w:hint="eastAsia"/>
                <w:vertAlign w:val="baseline"/>
              </w:rPr>
              <w:t>变速箱齿轮副轴孔中心距：118mm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</w:rPr>
              <w:t>允许偏差±5mm，确保齿轮啮合顺畅，提升变速箱使用寿命及传动可靠性</w:t>
            </w:r>
          </w:p>
          <w:p w14:paraId="0DF1617A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</w:t>
            </w:r>
            <w:r>
              <w:rPr>
                <w:rFonts w:hint="eastAsia"/>
                <w:vertAlign w:val="baseline"/>
              </w:rPr>
              <w:t>挡位数（前进/倒退）：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vertAlign w:val="baseline"/>
              </w:rPr>
              <w:t>24/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  <w:p w14:paraId="6A1C071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</w:t>
            </w:r>
            <w:r>
              <w:rPr>
                <w:rFonts w:hint="eastAsia"/>
                <w:vertAlign w:val="baseline"/>
              </w:rPr>
              <w:t>最小离地间隙及部位：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400mm</w:t>
            </w:r>
            <w:r>
              <w:rPr>
                <w:rFonts w:hint="eastAsia"/>
                <w:vertAlign w:val="baseline"/>
              </w:rPr>
              <w:t>（牵引架底部）</w:t>
            </w:r>
          </w:p>
          <w:p w14:paraId="7E62B29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</w:t>
            </w:r>
            <w:r>
              <w:rPr>
                <w:rFonts w:hint="eastAsia"/>
                <w:vertAlign w:val="baseline"/>
              </w:rPr>
              <w:t>最小使用质量：</w:t>
            </w:r>
            <w:r>
              <w:rPr>
                <w:rFonts w:hint="eastAsia"/>
              </w:rPr>
              <w:t>≥6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0kg（含燃油、冷却液、标配空调驾驶室、前配重，空载状态）</w:t>
            </w:r>
          </w:p>
          <w:p w14:paraId="2FCDA6F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</w:t>
            </w:r>
            <w:r>
              <w:rPr>
                <w:rFonts w:hint="eastAsia"/>
                <w:vertAlign w:val="baseline"/>
              </w:rPr>
              <w:t>发动机结构型式：立式、直列、四冲程</w:t>
            </w:r>
          </w:p>
          <w:p w14:paraId="4456328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</w:t>
            </w:r>
            <w:r>
              <w:rPr>
                <w:rFonts w:hint="eastAsia"/>
                <w:vertAlign w:val="baseline"/>
              </w:rPr>
              <w:t>发动机额定功率：</w:t>
            </w:r>
            <w:r>
              <w:rPr>
                <w:rFonts w:hint="eastAsia"/>
              </w:rPr>
              <w:t>≥1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 xml:space="preserve"> kW（215 hp）</w:t>
            </w:r>
          </w:p>
          <w:p w14:paraId="00704BC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</w:t>
            </w:r>
            <w:r>
              <w:rPr>
                <w:rFonts w:hint="eastAsia"/>
                <w:vertAlign w:val="baseline"/>
              </w:rPr>
              <w:t>发动机标定转速：2200r/min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</w:rPr>
              <w:t>为额定功率对应转速，转速稳定，允许偏差±50r/min，确保动力输出均匀、油耗合理</w:t>
            </w:r>
          </w:p>
          <w:p w14:paraId="72DD9D5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</w:t>
            </w:r>
            <w:r>
              <w:rPr>
                <w:rFonts w:hint="eastAsia"/>
                <w:vertAlign w:val="baseline"/>
              </w:rPr>
              <w:t>轮胎：14.9-26高花胎/18.4-38高花胎</w:t>
            </w:r>
          </w:p>
          <w:p w14:paraId="0FD1FD0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</w:t>
            </w:r>
            <w:r>
              <w:rPr>
                <w:rFonts w:hint="eastAsia"/>
                <w:vertAlign w:val="baseline"/>
              </w:rPr>
              <w:t>液压输出组数：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vertAlign w:val="baseline"/>
              </w:rPr>
              <w:t>3组</w:t>
            </w:r>
          </w:p>
          <w:p w14:paraId="04A6C3F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eastAsia"/>
              </w:rPr>
              <w:t>驾驶室及配重：配备全封闭空调驾驶室（含冷暖空调、雨刮器、可调式舒适座椅、遮阳前挡风玻璃），视野开阔、驾乘舒适；配备前配重，配重质量符合机身平衡要求，提升牵引作业稳定性</w:t>
            </w:r>
          </w:p>
        </w:tc>
        <w:tc>
          <w:tcPr>
            <w:tcW w:w="643" w:type="dxa"/>
            <w:vAlign w:val="center"/>
          </w:tcPr>
          <w:p w14:paraId="3F44B83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414" w:type="dxa"/>
            <w:vAlign w:val="center"/>
          </w:tcPr>
          <w:p w14:paraId="417A353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1479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Align w:val="center"/>
          </w:tcPr>
          <w:p w14:paraId="1382315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78DC8709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履带拖拉机</w:t>
            </w:r>
          </w:p>
        </w:tc>
        <w:tc>
          <w:tcPr>
            <w:tcW w:w="5920" w:type="dxa"/>
          </w:tcPr>
          <w:p w14:paraId="210026B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1.设备类型：履带拖拉机</w:t>
            </w:r>
          </w:p>
          <w:p w14:paraId="57DFE2A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2.型式：全履带式</w:t>
            </w:r>
          </w:p>
          <w:p w14:paraId="65E09E3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3.驱动型式：两驱</w:t>
            </w:r>
          </w:p>
          <w:p w14:paraId="18610643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4.履带接地长:</w:t>
            </w:r>
            <w:r>
              <w:rPr>
                <w:rFonts w:hint="eastAsia" w:ascii="宋体" w:hAnsi="宋体" w:eastAsia="宋体" w:cs="宋体"/>
                <w:szCs w:val="21"/>
              </w:rPr>
              <w:t>≥1800mm</w:t>
            </w:r>
          </w:p>
          <w:p w14:paraId="043139F1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5.常用轨距：</w:t>
            </w:r>
            <w:r>
              <w:rPr>
                <w:rFonts w:hint="eastAsia" w:ascii="宋体" w:hAnsi="宋体" w:eastAsia="宋体" w:cs="宋体"/>
                <w:szCs w:val="21"/>
              </w:rPr>
              <w:t>1300mm（允许±20mm偏差）</w:t>
            </w:r>
          </w:p>
          <w:p w14:paraId="08094BA1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6.轨距：</w:t>
            </w:r>
            <w:r>
              <w:rPr>
                <w:rFonts w:hint="eastAsia" w:ascii="宋体" w:hAnsi="宋体" w:eastAsia="宋体" w:cs="宋体"/>
                <w:szCs w:val="21"/>
              </w:rPr>
              <w:t>1300mm（允许±20mm偏差）</w:t>
            </w:r>
          </w:p>
          <w:p w14:paraId="5046A2B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7.最小离地间隙及部位：</w:t>
            </w:r>
            <w:r>
              <w:rPr>
                <w:rFonts w:hint="eastAsia" w:ascii="宋体" w:hAnsi="宋体" w:eastAsia="宋体" w:cs="宋体"/>
                <w:szCs w:val="21"/>
              </w:rPr>
              <w:t>≥520mm（机架后横梁底部）</w:t>
            </w:r>
          </w:p>
          <w:p w14:paraId="617CB0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8.离合器壳体前端而至后驱动轴心线的水平距离：</w:t>
            </w:r>
            <w:r>
              <w:rPr>
                <w:rFonts w:hint="eastAsia" w:ascii="宋体" w:hAnsi="宋体" w:eastAsia="宋体" w:cs="宋体"/>
                <w:szCs w:val="21"/>
              </w:rPr>
              <w:t>≥1100mm</w:t>
            </w:r>
          </w:p>
          <w:p w14:paraId="68DC214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9.主变速所在箱体齿轮副轴孔中心距：95mm</w:t>
            </w:r>
          </w:p>
          <w:p w14:paraId="1FB7D4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10.整机外形尺寸 (长×宽×高)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：4380mmX2000mmX2825mm(安全架顶部)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允许偏差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200mm</w:t>
            </w:r>
          </w:p>
          <w:p w14:paraId="38D5F28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11.最小使用质量:</w:t>
            </w:r>
            <w:r>
              <w:rPr>
                <w:rFonts w:hint="eastAsia" w:ascii="宋体" w:hAnsi="宋体" w:eastAsia="宋体" w:cs="宋体"/>
                <w:szCs w:val="21"/>
              </w:rPr>
              <w:t>≥3600kg</w:t>
            </w:r>
          </w:p>
          <w:p w14:paraId="76A0AA2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12.标准配重(前/后):带</w:t>
            </w:r>
            <w:r>
              <w:rPr>
                <w:rFonts w:hint="eastAsia" w:ascii="宋体" w:hAnsi="宋体" w:eastAsia="宋体" w:cs="宋体"/>
                <w:szCs w:val="21"/>
              </w:rPr>
              <w:t>前配重</w:t>
            </w:r>
          </w:p>
          <w:p w14:paraId="1A2F92F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13.最小使用比质量:</w:t>
            </w:r>
            <w:r>
              <w:rPr>
                <w:rFonts w:hint="eastAsia" w:ascii="宋体" w:hAnsi="宋体" w:eastAsia="宋体" w:cs="宋体"/>
                <w:szCs w:val="21"/>
              </w:rPr>
              <w:t>≥45kg/kw</w:t>
            </w:r>
          </w:p>
          <w:p w14:paraId="24575CA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14.挡位数（前进/倒退):</w:t>
            </w:r>
            <w:r>
              <w:rPr>
                <w:rFonts w:hint="eastAsia" w:ascii="宋体" w:hAnsi="宋体" w:eastAsia="宋体" w:cs="宋体"/>
                <w:szCs w:val="21"/>
              </w:rPr>
              <w:t>≥12 挡</w:t>
            </w:r>
          </w:p>
          <w:p w14:paraId="2452CB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15.主变速挡位数:</w:t>
            </w:r>
            <w:r>
              <w:rPr>
                <w:rFonts w:hint="eastAsia" w:ascii="宋体" w:hAnsi="宋体" w:eastAsia="宋体" w:cs="宋体"/>
                <w:szCs w:val="21"/>
              </w:rPr>
              <w:t>≥4 挡</w:t>
            </w:r>
          </w:p>
          <w:p w14:paraId="7D3DF4E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16.副变速挡位数:</w:t>
            </w:r>
            <w:r>
              <w:rPr>
                <w:rFonts w:hint="eastAsia" w:ascii="宋体" w:hAnsi="宋体" w:eastAsia="宋体" w:cs="宋体"/>
                <w:szCs w:val="21"/>
              </w:rPr>
              <w:t>3×(1+1)（或同级别及以上副变速配置）</w:t>
            </w:r>
          </w:p>
          <w:p w14:paraId="271D443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17.最高设计理论速度:</w:t>
            </w:r>
            <w:r>
              <w:rPr>
                <w:rFonts w:hint="eastAsia" w:ascii="宋体" w:hAnsi="宋体" w:eastAsia="宋体" w:cs="宋体"/>
                <w:szCs w:val="21"/>
              </w:rPr>
              <w:t>≥16.5km/h</w:t>
            </w:r>
          </w:p>
          <w:p w14:paraId="43256D6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18.翻倾防护装置(驾驶室或安全框架）:安全框架</w:t>
            </w:r>
          </w:p>
          <w:p w14:paraId="40E09E0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19.结构型式:立式、直列、四冲程</w:t>
            </w:r>
          </w:p>
          <w:p w14:paraId="2FB6746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20.气缸数:4</w:t>
            </w:r>
          </w:p>
          <w:p w14:paraId="4CDC7E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.标定功率:</w:t>
            </w:r>
            <w:r>
              <w:rPr>
                <w:rFonts w:hint="eastAsia" w:ascii="宋体" w:hAnsi="宋体" w:eastAsia="宋体" w:cs="宋体"/>
                <w:szCs w:val="21"/>
              </w:rPr>
              <w:t>≥81kw</w:t>
            </w:r>
          </w:p>
          <w:p w14:paraId="4D51861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22.额定净功率:</w:t>
            </w:r>
            <w:r>
              <w:rPr>
                <w:rFonts w:hint="eastAsia" w:ascii="宋体" w:hAnsi="宋体" w:eastAsia="宋体" w:cs="宋体"/>
                <w:szCs w:val="21"/>
              </w:rPr>
              <w:t>≥88kw</w:t>
            </w:r>
          </w:p>
          <w:p w14:paraId="044371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.标定转速:2400r/min</w:t>
            </w:r>
          </w:p>
          <w:p w14:paraId="7065344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24.转向系型式:全液压</w:t>
            </w:r>
          </w:p>
          <w:p w14:paraId="739CEFC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25.转向操纵机构：方向盘</w:t>
            </w:r>
          </w:p>
          <w:p w14:paraId="54858D5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26.转向机构型式：机械液压双功率合流差速式转向</w:t>
            </w:r>
          </w:p>
          <w:p w14:paraId="4A9BF0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27.传动系箱体数量：</w:t>
            </w: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2个</w:t>
            </w:r>
          </w:p>
          <w:p w14:paraId="37C969D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28.变速箱(器)型式：机械平面组成式</w:t>
            </w:r>
          </w:p>
          <w:p w14:paraId="784D8E3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29.履带材质：橡胶</w:t>
            </w:r>
          </w:p>
          <w:p w14:paraId="7FF80BF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30.履带板规格：450mmX90mmX63节</w:t>
            </w:r>
          </w:p>
          <w:p w14:paraId="0CB24A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31.液压悬挂系统型式:分置式</w:t>
            </w:r>
          </w:p>
          <w:p w14:paraId="7B3475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32.悬挂装置型式:后置三点悬挂</w:t>
            </w:r>
          </w:p>
          <w:p w14:paraId="18B159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33.悬挂装置类别:2类</w:t>
            </w:r>
          </w:p>
          <w:p w14:paraId="2D27E87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34.液压输出组数：≥2组</w:t>
            </w:r>
          </w:p>
          <w:p w14:paraId="516EB0F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35.动力输出轴位置:后置动力输出轴</w:t>
            </w:r>
          </w:p>
          <w:p w14:paraId="251ACAEE"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36.动力输出轴标准转速:760/1000r/min</w:t>
            </w:r>
          </w:p>
        </w:tc>
        <w:tc>
          <w:tcPr>
            <w:tcW w:w="643" w:type="dxa"/>
            <w:vAlign w:val="center"/>
          </w:tcPr>
          <w:p w14:paraId="6C4F5C7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414" w:type="dxa"/>
            <w:vAlign w:val="center"/>
          </w:tcPr>
          <w:p w14:paraId="0E0408B6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10C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Align w:val="center"/>
          </w:tcPr>
          <w:p w14:paraId="5962462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98" w:type="dxa"/>
            <w:vAlign w:val="center"/>
          </w:tcPr>
          <w:p w14:paraId="267BC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无人机</w:t>
            </w:r>
          </w:p>
        </w:tc>
        <w:tc>
          <w:tcPr>
            <w:tcW w:w="5920" w:type="dxa"/>
          </w:tcPr>
          <w:p w14:paraId="122369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1.机身重量：</w:t>
            </w:r>
            <w:r>
              <w:rPr>
                <w:rFonts w:hint="eastAsia" w:ascii="宋体" w:hAnsi="宋体" w:eastAsia="宋体" w:cs="宋体"/>
                <w:szCs w:val="21"/>
              </w:rPr>
              <w:t>55-75kg，允许偏差±3kg</w:t>
            </w:r>
          </w:p>
          <w:p w14:paraId="7A0B8C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2.外形尺寸：全部展开：</w:t>
            </w:r>
            <w:r>
              <w:rPr>
                <w:rFonts w:hint="eastAsia" w:ascii="宋体" w:hAnsi="宋体" w:eastAsia="宋体" w:cs="宋体"/>
                <w:szCs w:val="21"/>
              </w:rPr>
              <w:t>全部展开：3.0-4.5×3.0-4.5×0.8-1.2m，允许偏差±100mm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全部折叠：1.0-1.5×0.8-1.2×0.8-1.2m，允许偏差±100mm</w:t>
            </w:r>
          </w:p>
          <w:p w14:paraId="72F73B7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3.无人机构型:</w:t>
            </w:r>
            <w:r>
              <w:rPr>
                <w:rFonts w:hint="eastAsia" w:ascii="宋体" w:hAnsi="宋体" w:eastAsia="宋体" w:cs="宋体"/>
                <w:szCs w:val="21"/>
              </w:rPr>
              <w:t>四旋翼/四轴多旋翼结构</w:t>
            </w:r>
          </w:p>
          <w:p w14:paraId="4E62CD5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是否为分体式设计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一体式/分体式</w:t>
            </w:r>
          </w:p>
          <w:p w14:paraId="28D898F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药箱容量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80-120L，允许偏差±5L</w:t>
            </w:r>
          </w:p>
          <w:p w14:paraId="0EDE2A0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标配喷头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离心式雾化喷头/压电式雾化喷头；选配：弥雾喷头</w:t>
            </w:r>
          </w:p>
          <w:p w14:paraId="62E7610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最大喷洒流量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双喷头≥30L/分钟，四喷头≥40L/分钟</w:t>
            </w:r>
          </w:p>
          <w:p w14:paraId="60E46AE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8.有效喷幅：</w:t>
            </w: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15F95AE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水泵类型及数量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高压隔膜泵/磁力传动叶轮泵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数量1台</w:t>
            </w:r>
          </w:p>
          <w:p w14:paraId="2702046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10.药量检测方式:</w:t>
            </w:r>
            <w:r>
              <w:rPr>
                <w:rFonts w:hint="eastAsia" w:ascii="宋体" w:hAnsi="宋体" w:eastAsia="宋体" w:cs="宋体"/>
                <w:szCs w:val="21"/>
              </w:rPr>
              <w:t>气压液位计/超声波液位计</w:t>
            </w:r>
          </w:p>
          <w:p w14:paraId="69B2EA83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11.粒径:多重雾化离心喷头：50 - 500μm；弥雾喷头：10 - 500 μm</w:t>
            </w:r>
          </w:p>
          <w:p w14:paraId="05B31958">
            <w:pPr>
              <w:widowControl w:val="0"/>
              <w:numPr>
                <w:ilvl w:val="-1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12.播撒机结构:</w:t>
            </w:r>
            <w:r>
              <w:rPr>
                <w:rFonts w:hint="eastAsia" w:ascii="宋体" w:hAnsi="宋体" w:eastAsia="宋体" w:cs="宋体"/>
                <w:szCs w:val="21"/>
              </w:rPr>
              <w:t>绞龙下料/螺旋下料+ 离心甩盘</w:t>
            </w:r>
          </w:p>
          <w:p w14:paraId="6B0301E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标配部件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基础规格绞龙；多规格绞龙（大号/中小号/小号）为选配</w:t>
            </w:r>
          </w:p>
          <w:p w14:paraId="4B3173E0">
            <w:pPr>
              <w:widowControl w:val="0"/>
              <w:numPr>
                <w:ilvl w:val="-1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14.容积:</w:t>
            </w:r>
            <w:r>
              <w:rPr>
                <w:rFonts w:hint="eastAsia" w:ascii="宋体" w:hAnsi="宋体" w:eastAsia="宋体" w:cs="宋体"/>
                <w:szCs w:val="21"/>
              </w:rPr>
              <w:t>120-150L，允许偏差±5L</w:t>
            </w:r>
          </w:p>
          <w:p w14:paraId="3CBD13CD">
            <w:pPr>
              <w:widowControl w:val="0"/>
              <w:numPr>
                <w:ilvl w:val="-1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最大下料量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≥350kg/分钟（复合肥工况）</w:t>
            </w:r>
          </w:p>
          <w:p w14:paraId="6675BC0E">
            <w:pPr>
              <w:widowControl w:val="0"/>
              <w:numPr>
                <w:ilvl w:val="-1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最大转速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900转/分钟</w:t>
            </w:r>
          </w:p>
          <w:p w14:paraId="25A48703">
            <w:pPr>
              <w:widowControl w:val="0"/>
              <w:numPr>
                <w:ilvl w:val="-1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最大播幅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</w:t>
            </w:r>
          </w:p>
          <w:p w14:paraId="71E6C42D">
            <w:pPr>
              <w:widowControl w:val="0"/>
              <w:numPr>
                <w:ilvl w:val="-1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适用物料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:0.5-12毫米干燥固态颗粒</w:t>
            </w:r>
          </w:p>
          <w:p w14:paraId="3D5DDA78">
            <w:pPr>
              <w:widowControl w:val="0"/>
              <w:numPr>
                <w:ilvl w:val="-1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最大载重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85kg</w:t>
            </w:r>
          </w:p>
          <w:p w14:paraId="1A5F26F8">
            <w:pPr>
              <w:widowControl w:val="0"/>
              <w:numPr>
                <w:ilvl w:val="-1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20.</w:t>
            </w:r>
            <w:r>
              <w:rPr>
                <w:rFonts w:hint="default" w:ascii="宋体" w:hAnsi="宋体" w:eastAsia="宋体" w:cs="宋体"/>
                <w:szCs w:val="21"/>
              </w:rPr>
              <w:t>安全装置：熔断 / 脱钩装置，选配</w:t>
            </w:r>
          </w:p>
          <w:p w14:paraId="4EE4D14D">
            <w:pPr>
              <w:widowControl w:val="0"/>
              <w:numPr>
                <w:ilvl w:val="-1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适用场景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:限农林牧渔场景</w:t>
            </w:r>
          </w:p>
          <w:p w14:paraId="0F3B45D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雷达类型及数量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前、后、下雷达，全覆盖式探测</w:t>
            </w:r>
          </w:p>
          <w:p w14:paraId="2D4D524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测距距离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:1-120米</w:t>
            </w:r>
          </w:p>
          <w:p w14:paraId="28917119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最大有效绕障避障速度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:≤12 m/s</w:t>
            </w:r>
          </w:p>
          <w:p w14:paraId="4F0478F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有效避障高度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 米</w:t>
            </w:r>
          </w:p>
          <w:p w14:paraId="2D814AD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26.FOV:垂直 270°, 水平±30°</w:t>
            </w:r>
          </w:p>
          <w:p w14:paraId="566C740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27.视觉配置:</w:t>
            </w:r>
            <w:r>
              <w:rPr>
                <w:rFonts w:hint="eastAsia" w:ascii="宋体" w:hAnsi="宋体" w:eastAsia="宋体" w:cs="宋体"/>
                <w:szCs w:val="21"/>
              </w:rPr>
              <w:t>四目鱼眼视觉</w:t>
            </w:r>
          </w:p>
          <w:p w14:paraId="3FFF9C4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28.视觉FOV角度:</w:t>
            </w:r>
            <w:r>
              <w:rPr>
                <w:rFonts w:hint="eastAsia" w:ascii="宋体" w:hAnsi="宋体" w:eastAsia="宋体" w:cs="宋体"/>
                <w:szCs w:val="21"/>
              </w:rPr>
              <w:t>水平≥300°，垂直≥160°；FPV 摄像头：水平≥80°，垂直≥150°</w:t>
            </w:r>
          </w:p>
          <w:p w14:paraId="26B29EA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29.摄像头角度:</w:t>
            </w:r>
            <w:r>
              <w:rPr>
                <w:rFonts w:hint="eastAsia" w:ascii="宋体" w:hAnsi="宋体" w:eastAsia="宋体" w:cs="宋体"/>
                <w:szCs w:val="21"/>
              </w:rPr>
              <w:t>水平≥80°，垂直≥170°</w:t>
            </w:r>
          </w:p>
          <w:p w14:paraId="27BBD4E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30.果树航测:支持（激光雷达+FPV航测）</w:t>
            </w:r>
          </w:p>
          <w:p w14:paraId="032D0DB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31.电池基础数据（不同型号电池，电压有少许差异）:</w:t>
            </w:r>
            <w:r>
              <w:rPr>
                <w:rFonts w:hint="eastAsia" w:ascii="宋体" w:hAnsi="宋体" w:eastAsia="宋体" w:cs="宋体"/>
                <w:szCs w:val="21"/>
              </w:rPr>
              <w:t>电压 48-58.8V，容量 30-50Ah，能量≥1800Wh，重量12-18kg，允许偏差±1kg</w:t>
            </w:r>
          </w:p>
          <w:p w14:paraId="00C073F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32.电池电量:</w:t>
            </w: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2000瓦时</w:t>
            </w:r>
          </w:p>
          <w:p w14:paraId="4BA8690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33.电池重量: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5-20</w:t>
            </w:r>
            <w:r>
              <w:rPr>
                <w:rFonts w:hint="eastAsia" w:ascii="宋体" w:hAnsi="宋体" w:eastAsia="宋体" w:cs="宋体"/>
                <w:szCs w:val="21"/>
              </w:rPr>
              <w:t>kg，允许偏差±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kg</w:t>
            </w:r>
          </w:p>
          <w:p w14:paraId="70F7972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34.主动散热:</w:t>
            </w:r>
            <w:r>
              <w:rPr>
                <w:rFonts w:hint="eastAsia" w:ascii="宋体" w:hAnsi="宋体" w:eastAsia="宋体" w:cs="宋体"/>
                <w:szCs w:val="21"/>
              </w:rPr>
              <w:t>具备主动散热功能，保障电池及核心部件长时间作业不发热、不损坏，提升设备使用寿命</w:t>
            </w:r>
          </w:p>
          <w:p w14:paraId="304D872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35.电池保内寿命:</w:t>
            </w: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1000次或</w:t>
            </w: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  <w:p w14:paraId="5C6767F8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36.遥控器使用时间：</w:t>
            </w:r>
            <w:r>
              <w:rPr>
                <w:rFonts w:hint="eastAsia" w:ascii="宋体" w:hAnsi="宋体" w:eastAsia="宋体" w:cs="宋体"/>
                <w:szCs w:val="21"/>
              </w:rPr>
              <w:t>≥3.0 小时（含内置 / 外置电池）</w:t>
            </w:r>
          </w:p>
        </w:tc>
        <w:tc>
          <w:tcPr>
            <w:tcW w:w="643" w:type="dxa"/>
            <w:vAlign w:val="center"/>
          </w:tcPr>
          <w:p w14:paraId="4A980C9A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414" w:type="dxa"/>
            <w:vAlign w:val="center"/>
          </w:tcPr>
          <w:p w14:paraId="46CCA7B0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</w:tbl>
    <w:p w14:paraId="7A5F70F7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71302A"/>
    <w:rsid w:val="0B61144B"/>
    <w:rsid w:val="0D200E92"/>
    <w:rsid w:val="0D7D62E4"/>
    <w:rsid w:val="0E406DF1"/>
    <w:rsid w:val="0FD85198"/>
    <w:rsid w:val="10280789"/>
    <w:rsid w:val="10FE773C"/>
    <w:rsid w:val="12F708E7"/>
    <w:rsid w:val="14FC21E4"/>
    <w:rsid w:val="1AA70679"/>
    <w:rsid w:val="1B285AE1"/>
    <w:rsid w:val="1C3D55BC"/>
    <w:rsid w:val="1F3A4035"/>
    <w:rsid w:val="22DE7AA1"/>
    <w:rsid w:val="283D6944"/>
    <w:rsid w:val="2BC453B2"/>
    <w:rsid w:val="33085D81"/>
    <w:rsid w:val="48C51AD5"/>
    <w:rsid w:val="491A08B0"/>
    <w:rsid w:val="562D4D97"/>
    <w:rsid w:val="60AC408B"/>
    <w:rsid w:val="60E23609"/>
    <w:rsid w:val="65D54C8C"/>
    <w:rsid w:val="69DF2DDC"/>
    <w:rsid w:val="6E0C43BB"/>
    <w:rsid w:val="6EA6211A"/>
    <w:rsid w:val="722F68CA"/>
    <w:rsid w:val="73C672F9"/>
    <w:rsid w:val="76513F3F"/>
    <w:rsid w:val="78B11DE7"/>
    <w:rsid w:val="7AA27F19"/>
    <w:rsid w:val="7C7E0232"/>
    <w:rsid w:val="7C8F243F"/>
    <w:rsid w:val="7DC66335"/>
    <w:rsid w:val="7EC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3347</Words>
  <Characters>4268</Characters>
  <Lines>0</Lines>
  <Paragraphs>0</Paragraphs>
  <TotalTime>49</TotalTime>
  <ScaleCrop>false</ScaleCrop>
  <LinksUpToDate>false</LinksUpToDate>
  <CharactersWithSpaces>4314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2026-02-03T02:52:00Z</dcterms:created>
  <dc:creator>Administrator</dc:creator>
  <cp:lastModifiedBy>℡可乐雪碧</cp:lastModifiedBy>
  <dcterms:modified xsi:type="dcterms:W3CDTF">2026-02-24T01:06:45Z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eyJoZGlkIjoiMjE5NzJlMTc0ZjkwN2UwZjI4YjU1MzZlMDkxODE0YWQiLCJ1c2VySWQiOiI1NjU5NzEwMzQifQ==</vt:lpwstr>
  </property>
  <property fmtid="{D5CDD505-2E9C-101B-9397-08002B2CF9AE}" pid="4" name="ICV">
    <vt:lpwstr>8400F477AAAC43EC8C0D9B711D4E1060_12</vt:lpwstr>
  </property>
</Properties>
</file>