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144C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0" w:right="0" w:rightChars="0" w:firstLine="883" w:firstLineChars="200"/>
        <w:jc w:val="center"/>
        <w:textAlignment w:val="auto"/>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44"/>
          <w:szCs w:val="44"/>
        </w:rPr>
        <w:t>采</w:t>
      </w:r>
      <w:r>
        <w:rPr>
          <w:rFonts w:hint="eastAsia" w:asciiTheme="minorEastAsia" w:hAnsiTheme="minorEastAsia" w:eastAsiaTheme="minorEastAsia" w:cstheme="minorEastAsia"/>
          <w:b/>
          <w:bCs/>
          <w:color w:val="000000"/>
          <w:sz w:val="44"/>
          <w:szCs w:val="44"/>
          <w:lang w:val="en-US" w:eastAsia="zh-CN"/>
        </w:rPr>
        <w:tab/>
      </w:r>
      <w:r>
        <w:rPr>
          <w:rFonts w:hint="eastAsia" w:asciiTheme="minorEastAsia" w:hAnsiTheme="minorEastAsia" w:eastAsiaTheme="minorEastAsia" w:cstheme="minorEastAsia"/>
          <w:b/>
          <w:bCs/>
          <w:color w:val="000000"/>
          <w:sz w:val="44"/>
          <w:szCs w:val="44"/>
        </w:rPr>
        <w:t>购</w:t>
      </w:r>
      <w:r>
        <w:rPr>
          <w:rFonts w:hint="eastAsia" w:asciiTheme="minorEastAsia" w:hAnsiTheme="minorEastAsia" w:eastAsiaTheme="minorEastAsia" w:cstheme="minorEastAsia"/>
          <w:b/>
          <w:bCs/>
          <w:color w:val="000000"/>
          <w:sz w:val="44"/>
          <w:szCs w:val="44"/>
          <w:lang w:val="en-US" w:eastAsia="zh-CN"/>
        </w:rPr>
        <w:tab/>
      </w:r>
      <w:r>
        <w:rPr>
          <w:rFonts w:hint="eastAsia" w:asciiTheme="minorEastAsia" w:hAnsiTheme="minorEastAsia" w:eastAsiaTheme="minorEastAsia" w:cstheme="minorEastAsia"/>
          <w:b/>
          <w:bCs/>
          <w:color w:val="000000"/>
          <w:sz w:val="44"/>
          <w:szCs w:val="44"/>
        </w:rPr>
        <w:t>需</w:t>
      </w:r>
      <w:r>
        <w:rPr>
          <w:rFonts w:hint="eastAsia" w:asciiTheme="minorEastAsia" w:hAnsiTheme="minorEastAsia" w:eastAsiaTheme="minorEastAsia" w:cstheme="minorEastAsia"/>
          <w:b/>
          <w:bCs/>
          <w:color w:val="000000"/>
          <w:sz w:val="44"/>
          <w:szCs w:val="44"/>
          <w:lang w:val="en-US" w:eastAsia="zh-CN"/>
        </w:rPr>
        <w:tab/>
      </w:r>
      <w:r>
        <w:rPr>
          <w:rFonts w:hint="eastAsia" w:asciiTheme="minorEastAsia" w:hAnsiTheme="minorEastAsia" w:eastAsiaTheme="minorEastAsia" w:cstheme="minorEastAsia"/>
          <w:b/>
          <w:bCs/>
          <w:color w:val="000000"/>
          <w:sz w:val="44"/>
          <w:szCs w:val="44"/>
        </w:rPr>
        <w:t>求</w:t>
      </w:r>
    </w:p>
    <w:p w14:paraId="4E9201B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lang w:val="en-US" w:eastAsia="zh-CN"/>
        </w:rPr>
        <w:t>一、项目基本信息</w:t>
      </w:r>
    </w:p>
    <w:p w14:paraId="28DF6DB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sz w:val="24"/>
          <w:szCs w:val="24"/>
        </w:rPr>
        <w:t>（一）项目名称</w:t>
      </w:r>
    </w:p>
    <w:p w14:paraId="1F2B8A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kern w:val="0"/>
          <w:sz w:val="24"/>
          <w:szCs w:val="24"/>
          <w:lang w:val="en-US" w:eastAsia="zh-CN" w:bidi="ar"/>
        </w:rPr>
        <w:t>六安市新闻传媒中心高清电视播出系统升级改造项目</w:t>
      </w:r>
    </w:p>
    <w:p w14:paraId="7F7746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inorEastAsia" w:hAnsiTheme="minorEastAsia" w:eastAsiaTheme="minorEastAsia" w:cstheme="minorEastAsia"/>
          <w:b w:val="0"/>
          <w:bCs w:val="0"/>
          <w:color w:val="FF0000"/>
          <w:kern w:val="0"/>
          <w:sz w:val="24"/>
          <w:szCs w:val="24"/>
          <w:lang w:val="en-US" w:eastAsia="zh-CN" w:bidi="ar"/>
        </w:rPr>
      </w:pPr>
      <w:r>
        <w:rPr>
          <w:rFonts w:hint="eastAsia" w:asciiTheme="minorEastAsia" w:hAnsiTheme="minorEastAsia" w:eastAsiaTheme="minorEastAsia" w:cstheme="minorEastAsia"/>
          <w:b w:val="0"/>
          <w:bCs w:val="0"/>
          <w:color w:val="000000"/>
          <w:sz w:val="24"/>
          <w:szCs w:val="24"/>
        </w:rPr>
        <w:t>（二）项目背景</w:t>
      </w:r>
    </w:p>
    <w:p w14:paraId="7E25E0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六安市新闻传媒中心现有高清电视播出系统于2018年建成投入使用，目前该系统已超期运行，设备老化带来严重的安全播出隐患。为严格落实上级广播电视行政管理部门关于“淘汰超期服役设备、筑牢技术安全防线”的工作部署，切实消除风险，现结合本中心实际对该系统实施整体升级改造，以全面提升播出质量、安全等级及运维智能化水平，彻底化解安全播出风险，更好地满足媒体融合发展需要。</w:t>
      </w:r>
    </w:p>
    <w:p w14:paraId="38FD8E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sz w:val="24"/>
          <w:szCs w:val="24"/>
        </w:rPr>
        <w:t>（三）</w:t>
      </w:r>
      <w:r>
        <w:rPr>
          <w:rFonts w:hint="eastAsia" w:asciiTheme="minorEastAsia" w:hAnsiTheme="minorEastAsia" w:eastAsiaTheme="minorEastAsia" w:cstheme="minorEastAsia"/>
          <w:b w:val="0"/>
          <w:bCs w:val="0"/>
          <w:color w:val="auto"/>
          <w:sz w:val="24"/>
          <w:szCs w:val="24"/>
          <w:lang w:val="en-US" w:eastAsia="zh-CN"/>
        </w:rPr>
        <w:t>项目内容</w:t>
      </w:r>
    </w:p>
    <w:p w14:paraId="03CB8E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本项目建设</w:t>
      </w:r>
      <w:r>
        <w:rPr>
          <w:rStyle w:val="11"/>
          <w:rFonts w:hint="eastAsia" w:asciiTheme="minorEastAsia" w:hAnsiTheme="minorEastAsia" w:eastAsiaTheme="minorEastAsia" w:cstheme="minorEastAsia"/>
          <w:b w:val="0"/>
          <w:bCs w:val="0"/>
          <w:color w:val="auto"/>
          <w:kern w:val="0"/>
          <w:sz w:val="24"/>
          <w:szCs w:val="24"/>
          <w:highlight w:val="none"/>
          <w:lang w:val="en-US" w:eastAsia="zh-CN" w:bidi="ar"/>
        </w:rPr>
        <w:t>2个频道高清IP</w:t>
      </w:r>
      <w:r>
        <w:rPr>
          <w:rStyle w:val="11"/>
          <w:rFonts w:hint="eastAsia" w:asciiTheme="minorEastAsia" w:hAnsiTheme="minorEastAsia" w:eastAsiaTheme="minorEastAsia" w:cstheme="minorEastAsia"/>
          <w:b w:val="0"/>
          <w:bCs w:val="0"/>
          <w:color w:val="000000"/>
          <w:kern w:val="0"/>
          <w:sz w:val="24"/>
          <w:szCs w:val="24"/>
          <w:lang w:val="en-US" w:eastAsia="zh-CN" w:bidi="ar"/>
        </w:rPr>
        <w:t>主备播出系统+SDI三备播出系统</w:t>
      </w:r>
      <w:r>
        <w:rPr>
          <w:rStyle w:val="11"/>
          <w:rFonts w:hint="eastAsia" w:asciiTheme="minorEastAsia" w:hAnsiTheme="minorEastAsia" w:eastAsiaTheme="minorEastAsia" w:cstheme="minorEastAsia"/>
          <w:b w:val="0"/>
          <w:bCs w:val="0"/>
          <w:color w:val="auto"/>
          <w:kern w:val="0"/>
          <w:sz w:val="24"/>
          <w:szCs w:val="24"/>
          <w:lang w:val="en-US" w:eastAsia="zh-CN" w:bidi="ar"/>
        </w:rPr>
        <w:t>（利旧现有设备）</w:t>
      </w:r>
      <w:r>
        <w:rPr>
          <w:rFonts w:hint="eastAsia" w:asciiTheme="minorEastAsia" w:hAnsiTheme="minorEastAsia" w:eastAsiaTheme="minorEastAsia" w:cstheme="minorEastAsia"/>
          <w:b w:val="0"/>
          <w:bCs w:val="0"/>
          <w:color w:val="000000"/>
          <w:kern w:val="0"/>
          <w:sz w:val="24"/>
          <w:szCs w:val="24"/>
          <w:lang w:val="en-US" w:eastAsia="zh-CN" w:bidi="ar"/>
        </w:rPr>
        <w:t>，搭建全数字化、IP化、模块化高清播出体系，实现信号调度、素材整备、频道播出、智能运维一体化运行，系统设计适配未来5-7年业务发展，具备良好的扩展性与兼容性。</w:t>
      </w:r>
    </w:p>
    <w:p w14:paraId="1FDDB7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本次采购包含</w:t>
      </w:r>
      <w:r>
        <w:rPr>
          <w:rStyle w:val="11"/>
          <w:rFonts w:hint="eastAsia" w:asciiTheme="minorEastAsia" w:hAnsiTheme="minorEastAsia" w:eastAsiaTheme="minorEastAsia" w:cstheme="minorEastAsia"/>
          <w:b w:val="0"/>
          <w:bCs w:val="0"/>
          <w:color w:val="000000"/>
          <w:kern w:val="0"/>
          <w:sz w:val="24"/>
          <w:szCs w:val="24"/>
          <w:lang w:val="en-US" w:eastAsia="zh-CN" w:bidi="ar"/>
        </w:rPr>
        <w:t>硬件设备、配套正版软件、系统集成、安装调试、培训、质保运维、备品备件</w:t>
      </w:r>
      <w:r>
        <w:rPr>
          <w:rFonts w:hint="eastAsia" w:asciiTheme="minorEastAsia" w:hAnsiTheme="minorEastAsia" w:eastAsiaTheme="minorEastAsia" w:cstheme="minorEastAsia"/>
          <w:b w:val="0"/>
          <w:bCs w:val="0"/>
          <w:color w:val="000000"/>
          <w:kern w:val="0"/>
          <w:sz w:val="24"/>
          <w:szCs w:val="24"/>
          <w:lang w:val="en-US" w:eastAsia="zh-CN" w:bidi="ar"/>
        </w:rPr>
        <w:t>等全部内容，整体分为播出控制、同步时钟、IP信号调度、分控链路播出、运维监控、编码传输</w:t>
      </w:r>
      <w:r>
        <w:rPr>
          <w:rFonts w:hint="eastAsia" w:asciiTheme="minorEastAsia" w:hAnsiTheme="minorEastAsia" w:eastAsiaTheme="minorEastAsia" w:cstheme="minorEastAsia"/>
          <w:b w:val="0"/>
          <w:bCs w:val="0"/>
          <w:color w:val="auto"/>
          <w:kern w:val="0"/>
          <w:sz w:val="24"/>
          <w:szCs w:val="24"/>
          <w:lang w:val="en-US" w:eastAsia="zh-CN" w:bidi="ar"/>
        </w:rPr>
        <w:t>等6个子系统</w:t>
      </w:r>
      <w:r>
        <w:rPr>
          <w:rFonts w:hint="eastAsia" w:asciiTheme="minorEastAsia" w:hAnsiTheme="minorEastAsia" w:eastAsiaTheme="minorEastAsia" w:cstheme="minorEastAsia"/>
          <w:b w:val="0"/>
          <w:bCs w:val="0"/>
          <w:color w:val="000000"/>
          <w:kern w:val="0"/>
          <w:sz w:val="24"/>
          <w:szCs w:val="24"/>
          <w:lang w:val="en-US" w:eastAsia="zh-CN" w:bidi="ar"/>
        </w:rPr>
        <w:t>，同时包含系统联调、旧设备迁移利旧、网络改造、技术标准适配等配套服务。</w:t>
      </w:r>
    </w:p>
    <w:p w14:paraId="49C9EDD4">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auto"/>
          <w:sz w:val="24"/>
          <w:szCs w:val="24"/>
          <w:lang w:val="en-US" w:eastAsia="zh-CN"/>
        </w:rPr>
        <w:t>项目</w:t>
      </w:r>
      <w:r>
        <w:rPr>
          <w:rFonts w:hint="eastAsia" w:asciiTheme="minorEastAsia" w:hAnsiTheme="minorEastAsia" w:eastAsiaTheme="minorEastAsia" w:cstheme="minorEastAsia"/>
          <w:b w:val="0"/>
          <w:bCs w:val="0"/>
          <w:color w:val="000000"/>
          <w:sz w:val="24"/>
          <w:szCs w:val="24"/>
        </w:rPr>
        <w:t>建设总体要求</w:t>
      </w:r>
    </w:p>
    <w:p w14:paraId="42631B7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outlineLvl w:val="2"/>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1.</w:t>
      </w:r>
      <w:r>
        <w:rPr>
          <w:rStyle w:val="11"/>
          <w:rFonts w:hint="eastAsia" w:asciiTheme="minorEastAsia" w:hAnsiTheme="minorEastAsia" w:eastAsiaTheme="minorEastAsia" w:cstheme="minorEastAsia"/>
          <w:b w:val="0"/>
          <w:bCs w:val="0"/>
          <w:color w:val="000000"/>
          <w:sz w:val="24"/>
          <w:szCs w:val="24"/>
        </w:rPr>
        <w:t>合规性要求</w:t>
      </w:r>
      <w:r>
        <w:rPr>
          <w:rFonts w:hint="eastAsia" w:asciiTheme="minorEastAsia" w:hAnsiTheme="minorEastAsia" w:eastAsiaTheme="minorEastAsia" w:cstheme="minorEastAsia"/>
          <w:b w:val="0"/>
          <w:bCs w:val="0"/>
          <w:color w:val="000000"/>
          <w:sz w:val="24"/>
          <w:szCs w:val="24"/>
        </w:rPr>
        <w:t>：系统所有软硬件、技术协议、信号指标严格遵循国家广电现行标准、SMPTE系列国际协议，满足广播电视安全播出强制规范。</w:t>
      </w:r>
    </w:p>
    <w:p w14:paraId="6E2127E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outlineLvl w:val="2"/>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2.</w:t>
      </w:r>
      <w:r>
        <w:rPr>
          <w:rStyle w:val="11"/>
          <w:rFonts w:hint="eastAsia" w:asciiTheme="minorEastAsia" w:hAnsiTheme="minorEastAsia" w:eastAsiaTheme="minorEastAsia" w:cstheme="minorEastAsia"/>
          <w:b w:val="0"/>
          <w:bCs w:val="0"/>
          <w:color w:val="000000"/>
          <w:sz w:val="24"/>
          <w:szCs w:val="24"/>
        </w:rPr>
        <w:t>架构要求</w:t>
      </w:r>
      <w:r>
        <w:rPr>
          <w:rFonts w:hint="eastAsia" w:asciiTheme="minorEastAsia" w:hAnsiTheme="minorEastAsia" w:eastAsiaTheme="minorEastAsia" w:cstheme="minorEastAsia"/>
          <w:b w:val="0"/>
          <w:bCs w:val="0"/>
          <w:color w:val="000000"/>
          <w:sz w:val="24"/>
          <w:szCs w:val="24"/>
        </w:rPr>
        <w:t>：采用</w:t>
      </w:r>
      <w:r>
        <w:rPr>
          <w:rStyle w:val="11"/>
          <w:rFonts w:hint="eastAsia" w:asciiTheme="minorEastAsia" w:hAnsiTheme="minorEastAsia" w:eastAsiaTheme="minorEastAsia" w:cstheme="minorEastAsia"/>
          <w:b w:val="0"/>
          <w:bCs w:val="0"/>
          <w:color w:val="000000"/>
          <w:sz w:val="24"/>
          <w:szCs w:val="24"/>
        </w:rPr>
        <w:t>整备、播控相分离</w:t>
      </w:r>
      <w:r>
        <w:rPr>
          <w:rFonts w:hint="eastAsia" w:asciiTheme="minorEastAsia" w:hAnsiTheme="minorEastAsia" w:eastAsiaTheme="minorEastAsia" w:cstheme="minorEastAsia"/>
          <w:b w:val="0"/>
          <w:bCs w:val="0"/>
          <w:color w:val="000000"/>
          <w:sz w:val="24"/>
          <w:szCs w:val="24"/>
        </w:rPr>
        <w:t>架构，无单一</w:t>
      </w:r>
      <w:r>
        <w:rPr>
          <w:rFonts w:hint="eastAsia" w:asciiTheme="minorEastAsia" w:hAnsiTheme="minorEastAsia" w:eastAsiaTheme="minorEastAsia" w:cstheme="minorEastAsia"/>
          <w:b w:val="0"/>
          <w:bCs w:val="0"/>
          <w:color w:val="000000"/>
          <w:sz w:val="24"/>
          <w:szCs w:val="24"/>
          <w:highlight w:val="none"/>
        </w:rPr>
        <w:t>故障点</w:t>
      </w:r>
      <w:r>
        <w:rPr>
          <w:rFonts w:hint="eastAsia" w:asciiTheme="minorEastAsia" w:hAnsiTheme="minorEastAsia" w:eastAsiaTheme="minorEastAsia" w:cstheme="minorEastAsia"/>
          <w:b w:val="0"/>
          <w:bCs w:val="0"/>
          <w:color w:val="000000"/>
          <w:sz w:val="24"/>
          <w:szCs w:val="24"/>
        </w:rPr>
        <w:t>，单点硬件故障在线更换不影响正常播出；全系统分层组网，文件数据网、控制网、调度网独立部署并冗余备份。</w:t>
      </w:r>
    </w:p>
    <w:p w14:paraId="1607E9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3.</w:t>
      </w:r>
      <w:r>
        <w:rPr>
          <w:rStyle w:val="11"/>
          <w:rFonts w:hint="eastAsia" w:asciiTheme="minorEastAsia" w:hAnsiTheme="minorEastAsia" w:eastAsiaTheme="minorEastAsia" w:cstheme="minorEastAsia"/>
          <w:b w:val="0"/>
          <w:bCs w:val="0"/>
          <w:color w:val="000000"/>
          <w:sz w:val="24"/>
          <w:szCs w:val="24"/>
        </w:rPr>
        <w:t>性能要求</w:t>
      </w:r>
      <w:r>
        <w:rPr>
          <w:rFonts w:hint="eastAsia" w:asciiTheme="minorEastAsia" w:hAnsiTheme="minorEastAsia" w:eastAsiaTheme="minorEastAsia" w:cstheme="minorEastAsia"/>
          <w:b w:val="0"/>
          <w:bCs w:val="0"/>
          <w:color w:val="000000"/>
          <w:sz w:val="24"/>
          <w:szCs w:val="24"/>
        </w:rPr>
        <w:t>：支持高清无压缩IP信号传输、高标清素材无缝混播，信号切换实现静净切换，同步精度达到微秒级，满足广播级视音频指标。</w:t>
      </w:r>
    </w:p>
    <w:p w14:paraId="733E481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4.</w:t>
      </w:r>
      <w:r>
        <w:rPr>
          <w:rStyle w:val="11"/>
          <w:rFonts w:hint="eastAsia" w:asciiTheme="minorEastAsia" w:hAnsiTheme="minorEastAsia" w:eastAsiaTheme="minorEastAsia" w:cstheme="minorEastAsia"/>
          <w:b w:val="0"/>
          <w:bCs w:val="0"/>
          <w:color w:val="000000"/>
          <w:sz w:val="24"/>
          <w:szCs w:val="24"/>
        </w:rPr>
        <w:t>利旧要求</w:t>
      </w:r>
      <w:r>
        <w:rPr>
          <w:rFonts w:hint="eastAsia" w:asciiTheme="minorEastAsia" w:hAnsiTheme="minorEastAsia" w:eastAsiaTheme="minorEastAsia" w:cstheme="minorEastAsia"/>
          <w:b w:val="0"/>
          <w:bCs w:val="0"/>
          <w:color w:val="000000"/>
          <w:sz w:val="24"/>
          <w:szCs w:val="24"/>
        </w:rPr>
        <w:t>：充分利旧现有SDI基带播出设备、部分传输及监看设备，最大化控制项目成本，利旧设备与新系统无缝对接。</w:t>
      </w:r>
    </w:p>
    <w:p w14:paraId="0A2CB05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5.</w:t>
      </w:r>
      <w:r>
        <w:rPr>
          <w:rStyle w:val="11"/>
          <w:rFonts w:hint="eastAsia" w:asciiTheme="minorEastAsia" w:hAnsiTheme="minorEastAsia" w:eastAsiaTheme="minorEastAsia" w:cstheme="minorEastAsia"/>
          <w:b w:val="0"/>
          <w:bCs w:val="0"/>
          <w:color w:val="000000"/>
          <w:sz w:val="24"/>
          <w:szCs w:val="24"/>
        </w:rPr>
        <w:t>扩展性要求</w:t>
      </w:r>
      <w:r>
        <w:rPr>
          <w:rFonts w:hint="eastAsia" w:asciiTheme="minorEastAsia" w:hAnsiTheme="minorEastAsia" w:eastAsiaTheme="minorEastAsia" w:cstheme="minorEastAsia"/>
          <w:b w:val="0"/>
          <w:bCs w:val="0"/>
          <w:color w:val="000000"/>
          <w:sz w:val="24"/>
          <w:szCs w:val="24"/>
        </w:rPr>
        <w:t>：软硬件采用松耦合、模块化设计，计算、存储、端口节点支持异构扩容，可后续扩展新媒体IP流接入、频道扩容等功能。</w:t>
      </w:r>
    </w:p>
    <w:p w14:paraId="4BEAC1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lang w:val="en-US" w:eastAsia="zh-CN"/>
        </w:rPr>
      </w:pPr>
      <w:r>
        <w:rPr>
          <w:rStyle w:val="11"/>
          <w:rFonts w:hint="eastAsia" w:asciiTheme="minorEastAsia" w:hAnsiTheme="minorEastAsia" w:eastAsiaTheme="minorEastAsia" w:cstheme="minorEastAsia"/>
          <w:b w:val="0"/>
          <w:bCs w:val="0"/>
          <w:color w:val="000000"/>
          <w:sz w:val="24"/>
          <w:szCs w:val="24"/>
          <w:lang w:val="en-US" w:eastAsia="zh-CN"/>
        </w:rPr>
        <w:t>6.</w:t>
      </w:r>
      <w:r>
        <w:rPr>
          <w:rStyle w:val="11"/>
          <w:rFonts w:hint="eastAsia" w:asciiTheme="minorEastAsia" w:hAnsiTheme="minorEastAsia" w:eastAsiaTheme="minorEastAsia" w:cstheme="minorEastAsia"/>
          <w:b w:val="0"/>
          <w:bCs w:val="0"/>
          <w:color w:val="000000"/>
          <w:sz w:val="24"/>
          <w:szCs w:val="24"/>
        </w:rPr>
        <w:t>易用性要求</w:t>
      </w:r>
      <w:r>
        <w:rPr>
          <w:rFonts w:hint="eastAsia" w:asciiTheme="minorEastAsia" w:hAnsiTheme="minorEastAsia" w:eastAsiaTheme="minorEastAsia" w:cstheme="minorEastAsia"/>
          <w:b w:val="0"/>
          <w:bCs w:val="0"/>
          <w:color w:val="000000"/>
          <w:sz w:val="24"/>
          <w:szCs w:val="24"/>
        </w:rPr>
        <w:t>：全中文操作界面，贴合现有人员操作习惯，应急操作简洁高效，配套完整操作日志、权限管理体系。</w:t>
      </w:r>
    </w:p>
    <w:p w14:paraId="75BAA76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二、系统整体设计原则</w:t>
      </w:r>
    </w:p>
    <w:p w14:paraId="780641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1.</w:t>
      </w:r>
      <w:r>
        <w:rPr>
          <w:rStyle w:val="11"/>
          <w:rFonts w:hint="eastAsia" w:asciiTheme="minorEastAsia" w:hAnsiTheme="minorEastAsia" w:eastAsiaTheme="minorEastAsia" w:cstheme="minorEastAsia"/>
          <w:b w:val="0"/>
          <w:bCs w:val="0"/>
          <w:color w:val="000000"/>
          <w:sz w:val="24"/>
          <w:szCs w:val="24"/>
        </w:rPr>
        <w:t>安全性原则</w:t>
      </w:r>
      <w:r>
        <w:rPr>
          <w:rFonts w:hint="eastAsia" w:asciiTheme="minorEastAsia" w:hAnsiTheme="minorEastAsia" w:eastAsiaTheme="minorEastAsia" w:cstheme="minorEastAsia"/>
          <w:b w:val="0"/>
          <w:bCs w:val="0"/>
          <w:color w:val="000000"/>
          <w:sz w:val="24"/>
          <w:szCs w:val="24"/>
        </w:rPr>
        <w:t>：全链路主备冗余设计，核心设备、链路、软件均配置双机热备；硬盘录像机支持节目单驻留离线播出，网络、播控终端故障时保障播出不中断；完善报警、故障隔离、应急切换机制。</w:t>
      </w:r>
    </w:p>
    <w:p w14:paraId="4D11F4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2.</w:t>
      </w:r>
      <w:r>
        <w:rPr>
          <w:rStyle w:val="11"/>
          <w:rFonts w:hint="eastAsia" w:asciiTheme="minorEastAsia" w:hAnsiTheme="minorEastAsia" w:eastAsiaTheme="minorEastAsia" w:cstheme="minorEastAsia"/>
          <w:b w:val="0"/>
          <w:bCs w:val="0"/>
          <w:color w:val="000000"/>
          <w:sz w:val="24"/>
          <w:szCs w:val="24"/>
        </w:rPr>
        <w:t>高质量原则</w:t>
      </w:r>
      <w:r>
        <w:rPr>
          <w:rFonts w:hint="eastAsia" w:asciiTheme="minorEastAsia" w:hAnsiTheme="minorEastAsia" w:eastAsiaTheme="minorEastAsia" w:cstheme="minorEastAsia"/>
          <w:b w:val="0"/>
          <w:bCs w:val="0"/>
          <w:color w:val="000000"/>
          <w:sz w:val="24"/>
          <w:szCs w:val="24"/>
        </w:rPr>
        <w:t>：全流程视音频质量管控，支持自动技审、</w:t>
      </w:r>
      <w:r>
        <w:rPr>
          <w:rFonts w:hint="eastAsia" w:asciiTheme="minorEastAsia" w:hAnsiTheme="minorEastAsia" w:eastAsiaTheme="minorEastAsia" w:cstheme="minorEastAsia"/>
          <w:b w:val="0"/>
          <w:bCs w:val="0"/>
          <w:color w:val="000000"/>
          <w:sz w:val="24"/>
          <w:szCs w:val="24"/>
          <w:highlight w:val="none"/>
        </w:rPr>
        <w:t>MD5校验</w:t>
      </w:r>
      <w:r>
        <w:rPr>
          <w:rFonts w:hint="eastAsia" w:asciiTheme="minorEastAsia" w:hAnsiTheme="minorEastAsia" w:eastAsiaTheme="minorEastAsia" w:cstheme="minorEastAsia"/>
          <w:b w:val="0"/>
          <w:bCs w:val="0"/>
          <w:color w:val="000000"/>
          <w:sz w:val="24"/>
          <w:szCs w:val="24"/>
        </w:rPr>
        <w:t>、响度控制，关键环节设置多级质量审核机制。</w:t>
      </w:r>
    </w:p>
    <w:p w14:paraId="5E62EA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3.</w:t>
      </w:r>
      <w:r>
        <w:rPr>
          <w:rStyle w:val="11"/>
          <w:rFonts w:hint="eastAsia" w:asciiTheme="minorEastAsia" w:hAnsiTheme="minorEastAsia" w:eastAsiaTheme="minorEastAsia" w:cstheme="minorEastAsia"/>
          <w:b w:val="0"/>
          <w:bCs w:val="0"/>
          <w:color w:val="000000"/>
          <w:sz w:val="24"/>
          <w:szCs w:val="24"/>
        </w:rPr>
        <w:t>实用性与便捷性原则</w:t>
      </w:r>
      <w:r>
        <w:rPr>
          <w:rFonts w:hint="eastAsia" w:asciiTheme="minorEastAsia" w:hAnsiTheme="minorEastAsia" w:eastAsiaTheme="minorEastAsia" w:cstheme="minorEastAsia"/>
          <w:b w:val="0"/>
          <w:bCs w:val="0"/>
          <w:color w:val="000000"/>
          <w:sz w:val="24"/>
          <w:szCs w:val="24"/>
        </w:rPr>
        <w:t>：功能贴合实际播出业务，简化操作流程，提供多样化应急处置方案，运维、检修便捷。</w:t>
      </w:r>
    </w:p>
    <w:p w14:paraId="1C4EFE9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4.</w:t>
      </w:r>
      <w:r>
        <w:rPr>
          <w:rStyle w:val="11"/>
          <w:rFonts w:hint="eastAsia" w:asciiTheme="minorEastAsia" w:hAnsiTheme="minorEastAsia" w:eastAsiaTheme="minorEastAsia" w:cstheme="minorEastAsia"/>
          <w:b w:val="0"/>
          <w:bCs w:val="0"/>
          <w:color w:val="000000"/>
          <w:sz w:val="24"/>
          <w:szCs w:val="24"/>
        </w:rPr>
        <w:t>开放性原则</w:t>
      </w:r>
      <w:r>
        <w:rPr>
          <w:rFonts w:hint="eastAsia" w:asciiTheme="minorEastAsia" w:hAnsiTheme="minorEastAsia" w:eastAsiaTheme="minorEastAsia" w:cstheme="minorEastAsia"/>
          <w:b w:val="0"/>
          <w:bCs w:val="0"/>
          <w:color w:val="000000"/>
          <w:sz w:val="24"/>
          <w:szCs w:val="24"/>
        </w:rPr>
        <w:t>：标准接口、通用协议，兼容主流广电设备与文件格式，支持与第三方系统对接。</w:t>
      </w:r>
    </w:p>
    <w:p w14:paraId="7C958E3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5.</w:t>
      </w:r>
      <w:r>
        <w:rPr>
          <w:rStyle w:val="11"/>
          <w:rFonts w:hint="eastAsia" w:asciiTheme="minorEastAsia" w:hAnsiTheme="minorEastAsia" w:eastAsiaTheme="minorEastAsia" w:cstheme="minorEastAsia"/>
          <w:b w:val="0"/>
          <w:bCs w:val="0"/>
          <w:color w:val="000000"/>
          <w:sz w:val="24"/>
          <w:szCs w:val="24"/>
        </w:rPr>
        <w:t>可扩展性原则</w:t>
      </w:r>
      <w:r>
        <w:rPr>
          <w:rFonts w:hint="eastAsia" w:asciiTheme="minorEastAsia" w:hAnsiTheme="minorEastAsia" w:eastAsiaTheme="minorEastAsia" w:cstheme="minorEastAsia"/>
          <w:b w:val="0"/>
          <w:bCs w:val="0"/>
          <w:color w:val="000000"/>
          <w:sz w:val="24"/>
          <w:szCs w:val="24"/>
        </w:rPr>
        <w:t>：硬件端口、服务器节点、软件功能均可平滑扩容，不影响现有业务运行。</w:t>
      </w:r>
    </w:p>
    <w:p w14:paraId="5CD5BE1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lang w:val="en-US" w:eastAsia="zh-CN"/>
        </w:rPr>
        <w:t>6.</w:t>
      </w:r>
      <w:r>
        <w:rPr>
          <w:rStyle w:val="11"/>
          <w:rFonts w:hint="eastAsia" w:asciiTheme="minorEastAsia" w:hAnsiTheme="minorEastAsia" w:eastAsiaTheme="minorEastAsia" w:cstheme="minorEastAsia"/>
          <w:b w:val="0"/>
          <w:bCs w:val="0"/>
          <w:color w:val="000000"/>
          <w:sz w:val="24"/>
          <w:szCs w:val="24"/>
        </w:rPr>
        <w:t>高性价比原则</w:t>
      </w:r>
      <w:r>
        <w:rPr>
          <w:rFonts w:hint="eastAsia" w:asciiTheme="minorEastAsia" w:hAnsiTheme="minorEastAsia" w:eastAsiaTheme="minorEastAsia" w:cstheme="minorEastAsia"/>
          <w:b w:val="0"/>
          <w:bCs w:val="0"/>
          <w:color w:val="000000"/>
          <w:sz w:val="24"/>
          <w:szCs w:val="24"/>
        </w:rPr>
        <w:t>：在保障安全播出前提下，合理选型设备，避免资源浪费，兼顾建设成本与长期运维成本。</w:t>
      </w:r>
    </w:p>
    <w:p w14:paraId="532474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仿宋" w:hAnsi="仿宋" w:eastAsia="仿宋"/>
          <w:b/>
          <w:bCs/>
          <w:color w:val="auto"/>
          <w:szCs w:val="21"/>
        </w:rPr>
      </w:pPr>
      <w:r>
        <w:rPr>
          <w:rFonts w:hint="eastAsia" w:asciiTheme="minorEastAsia" w:hAnsiTheme="minorEastAsia" w:eastAsiaTheme="minorEastAsia" w:cstheme="minorEastAsia"/>
          <w:b/>
          <w:bCs/>
          <w:color w:val="auto"/>
          <w:sz w:val="24"/>
          <w:szCs w:val="24"/>
          <w:lang w:val="en-US" w:eastAsia="zh-CN"/>
        </w:rPr>
        <w:t>三、系统建设遵循的主要标准</w:t>
      </w:r>
    </w:p>
    <w:p w14:paraId="0685FA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系统建设必须符合国家广电总局第62号令及《广播电视安全播出管理规定》电视中心实施细则。所有设备、系统、信号传输必须严格遵循以下国家及国际标准，未列明部分按现行广电最高标准执行：</w:t>
      </w:r>
    </w:p>
    <w:p w14:paraId="000B44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2" w:firstLineChars="200"/>
        <w:jc w:val="left"/>
        <w:textAlignment w:val="auto"/>
        <w:rPr>
          <w:rFonts w:hint="eastAsia" w:asciiTheme="minorEastAsia" w:hAnsiTheme="minorEastAsia" w:eastAsiaTheme="minorEastAsia" w:cstheme="minorEastAsia"/>
          <w:b/>
          <w:bCs/>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数字电视基础标准类</w:t>
      </w:r>
    </w:p>
    <w:p w14:paraId="6DF8546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GB/T 7400-2017 广播电视术语</w:t>
      </w:r>
    </w:p>
    <w:p w14:paraId="09D4EBF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GY/T134-1998 数字电视图像质量主观评价方法</w:t>
      </w:r>
    </w:p>
    <w:p w14:paraId="0B797A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2"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演播室参数标准</w:t>
      </w:r>
    </w:p>
    <w:p w14:paraId="17B268A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GB/T 14919 数字声音信号源编码技术规范</w:t>
      </w:r>
    </w:p>
    <w:p w14:paraId="65529A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GB/T 17953 4∶2∶2 数字分量图像信号的接口</w:t>
      </w:r>
    </w:p>
    <w:p w14:paraId="75DF069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307-2017高清晰度电视系统节目制作和交换参数值</w:t>
      </w:r>
    </w:p>
    <w:p w14:paraId="6FDE4E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161 数字电视附属数据空间内数字音频和辅助数据的传输规范</w:t>
      </w:r>
    </w:p>
    <w:p w14:paraId="5E55D2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162 高清晰度电视串行接口中作为附属数据信号的 24 比特数字音频格式</w:t>
      </w:r>
    </w:p>
    <w:p w14:paraId="5F6F7A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165 电视中心播控系统数字播出通路技术指标和测量方法</w:t>
      </w:r>
    </w:p>
    <w:p w14:paraId="0845B8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243-2010 标准清晰度电视数字视频通道技术要求和测量方法</w:t>
      </w:r>
    </w:p>
    <w:p w14:paraId="7FF263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254-2011 高清晰度电视测试图</w:t>
      </w:r>
    </w:p>
    <w:p w14:paraId="1FC8661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283-2014 高标清混合制播图像幅型比变换规范</w:t>
      </w:r>
    </w:p>
    <w:p w14:paraId="62E3CA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284-2014 节目制播用高清晰度电视监视器技术要求和测量方法</w:t>
      </w:r>
    </w:p>
    <w:p w14:paraId="6FAF4C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307-2017 高清晰度电视系统节目制作和交换参数值</w:t>
      </w:r>
    </w:p>
    <w:p w14:paraId="7082CCF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315-2018 高动态范围电视节目制作和交换图像参数值</w:t>
      </w:r>
    </w:p>
    <w:p w14:paraId="4217F2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316-2018用于节目制作的先进声音系统</w:t>
      </w:r>
    </w:p>
    <w:p w14:paraId="4CEC12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313-2017高清晰度电视节目录制规范</w:t>
      </w:r>
    </w:p>
    <w:p w14:paraId="2DE26CA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331-2020 高清晰度电视声音识别与校准信号技术要求</w:t>
      </w:r>
    </w:p>
    <w:p w14:paraId="71C834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2"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系统实施类标准</w:t>
      </w:r>
    </w:p>
    <w:p w14:paraId="387953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367-2023 IP交换矩阵技术要求和测量方法</w:t>
      </w:r>
    </w:p>
    <w:p w14:paraId="2AF0ADC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GY/Z 199-2004 广播电视节目资料分类法</w:t>
      </w:r>
    </w:p>
    <w:p w14:paraId="14D63C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GY/T 348-2021 专业广播环境下音视频设备精确时间同步协议规范</w:t>
      </w:r>
    </w:p>
    <w:p w14:paraId="182F8C9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ISO/IEC 11801-1:2017 商业建筑物综合布线系统国际标准</w:t>
      </w:r>
    </w:p>
    <w:p w14:paraId="4512614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2"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IP视音频信号相关标准</w:t>
      </w:r>
    </w:p>
    <w:p w14:paraId="73E0865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SMPTE ST 2110-10：2017《IP Media Inter-Networking with Separate Essence Flows Part 10: System Overview》</w:t>
      </w:r>
    </w:p>
    <w:p w14:paraId="48E2DD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SMPTE ST 2110-20:2017《Media Networking with Coordinated Essence Streams Part 20: Uncompressed Active Video》</w:t>
      </w:r>
    </w:p>
    <w:p w14:paraId="4F505D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SMPTE ST 2110-30:2017《Professional Media over IP Networks -- PCM Digital Audio》</w:t>
      </w:r>
    </w:p>
    <w:p w14:paraId="26BCEC0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SMPTE ST 2110-40:2018《Professional Media Over Managed IP Networks: SMPTE ST 291-1 Ancillary Data》</w:t>
      </w:r>
    </w:p>
    <w:p w14:paraId="723E6E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ST 2110-21:2017《Professional Media Over Managed IP Networks: Traffic Shaping and Delivery Timing for Video》</w:t>
      </w:r>
    </w:p>
    <w:p w14:paraId="60DC872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SMPTE ST2022-6:2012《 Transport of High Bit Rate Media Signals over IP Networks (HBRMT)》</w:t>
      </w:r>
    </w:p>
    <w:p w14:paraId="6B009F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SMPTE ST2022-7:2013《Seamless Protection Switching of SMPTE ST 2022 IP Datagrams》</w:t>
      </w:r>
    </w:p>
    <w:p w14:paraId="08DA9F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2" w:firstLineChars="200"/>
        <w:jc w:val="left"/>
        <w:textAlignment w:val="auto"/>
        <w:rPr>
          <w:rFonts w:hint="eastAsia" w:asciiTheme="minorEastAsia" w:hAnsiTheme="minorEastAsia" w:eastAsiaTheme="minorEastAsia" w:cstheme="minorEastAsia"/>
          <w:b/>
          <w:bCs/>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IP系统管理相关标准</w:t>
      </w:r>
    </w:p>
    <w:p w14:paraId="434626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AMWA IS-04 NMOS Discovery and Registration Specification</w:t>
      </w:r>
    </w:p>
    <w:p w14:paraId="71036A1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AMWA IS-05 NMOS Device Connection Management Specification</w:t>
      </w:r>
    </w:p>
    <w:p w14:paraId="1D0C2A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default" w:asciiTheme="minorEastAsia" w:hAnsiTheme="minorEastAsia" w:eastAsiaTheme="minorEastAsia" w:cstheme="minorEastAsia"/>
          <w:b/>
          <w:bCs/>
          <w:color w:val="000000"/>
          <w:sz w:val="24"/>
          <w:szCs w:val="24"/>
          <w:lang w:val="en-US" w:eastAsia="zh-CN"/>
        </w:rPr>
      </w:pPr>
      <w:r>
        <w:rPr>
          <w:rFonts w:hint="eastAsia" w:asciiTheme="minorEastAsia" w:hAnsiTheme="minorEastAsia" w:eastAsiaTheme="minorEastAsia" w:cstheme="minorEastAsia"/>
          <w:b/>
          <w:bCs/>
          <w:color w:val="auto"/>
          <w:sz w:val="24"/>
          <w:szCs w:val="24"/>
          <w:lang w:val="en-US" w:eastAsia="zh-CN"/>
        </w:rPr>
        <w:t>四</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bCs/>
          <w:color w:val="000000"/>
          <w:sz w:val="24"/>
          <w:szCs w:val="24"/>
          <w:lang w:val="en-US" w:eastAsia="zh-CN"/>
        </w:rPr>
        <w:t>系统整体架构及要求</w:t>
      </w:r>
    </w:p>
    <w:p w14:paraId="343D83D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（一）播出控制系统</w:t>
      </w:r>
    </w:p>
    <w:p w14:paraId="1F4A4A7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1.总体技术要求</w:t>
      </w:r>
    </w:p>
    <w:p w14:paraId="723AD9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1"/>
          <w:rFonts w:hint="eastAsia" w:asciiTheme="majorEastAsia" w:hAnsiTheme="majorEastAsia" w:eastAsiaTheme="majorEastAsia" w:cstheme="majorEastAsia"/>
          <w:b w:val="0"/>
          <w:bCs w:val="0"/>
          <w:color w:val="000000"/>
          <w:kern w:val="2"/>
          <w:sz w:val="24"/>
          <w:szCs w:val="24"/>
          <w:highlight w:val="none"/>
          <w:lang w:val="en-US" w:eastAsia="zh-CN" w:bidi="ar-SA"/>
        </w:rPr>
      </w:pPr>
      <w:r>
        <w:rPr>
          <w:rStyle w:val="11"/>
          <w:rFonts w:hint="eastAsia" w:asciiTheme="majorEastAsia" w:hAnsiTheme="majorEastAsia" w:eastAsiaTheme="majorEastAsia" w:cstheme="majorEastAsia"/>
          <w:b w:val="0"/>
          <w:bCs w:val="0"/>
          <w:color w:val="000000"/>
          <w:kern w:val="2"/>
          <w:sz w:val="24"/>
          <w:szCs w:val="24"/>
          <w:highlight w:val="none"/>
          <w:lang w:val="en-US" w:eastAsia="zh-CN" w:bidi="ar-SA"/>
        </w:rPr>
        <w:t>本系统为高清频道播出核心调度及数据中枢，全面承载两套高清频道全流程业务，涵盖节目编排、素材入库审片、媒体资源存储、播出流程控制、后台服务集群统一运维管理等核心功能。系统网络与硬件架构采用双核心交换机、双数据库服务器全冗余部署模式，消除单设备、单链路单点故障隐患，保障播出业务连续稳定运行。播出业务网与节目制作网之间部署安全隔离网关实现物理安全隔离，整体架构设计严格符合广播电视行业网络安全等级保护相关标准规范要求。</w:t>
      </w:r>
    </w:p>
    <w:p w14:paraId="2BC58C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rPr>
        <w:t>2</w:t>
      </w:r>
      <w:r>
        <w:rPr>
          <w:rFonts w:hint="eastAsia" w:asciiTheme="majorEastAsia" w:hAnsiTheme="majorEastAsia" w:eastAsiaTheme="majorEastAsia" w:cstheme="majorEastAsia"/>
          <w:b w:val="0"/>
          <w:bCs w:val="0"/>
          <w:color w:val="000000"/>
          <w:sz w:val="24"/>
          <w:szCs w:val="24"/>
          <w:lang w:val="en-US" w:eastAsia="zh-CN"/>
        </w:rPr>
        <w:t>.硬件配置要求</w:t>
      </w:r>
    </w:p>
    <w:p w14:paraId="4B79EBF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ajorEastAsia" w:hAnsiTheme="majorEastAsia" w:eastAsiaTheme="majorEastAsia" w:cstheme="majorEastAsia"/>
          <w:b w:val="0"/>
          <w:bCs w:val="0"/>
          <w:color w:val="000000"/>
          <w:sz w:val="24"/>
          <w:szCs w:val="24"/>
        </w:rPr>
      </w:pPr>
      <w:r>
        <w:rPr>
          <w:rStyle w:val="11"/>
          <w:rFonts w:hint="eastAsia" w:asciiTheme="majorEastAsia" w:hAnsiTheme="majorEastAsia" w:eastAsiaTheme="majorEastAsia" w:cstheme="majorEastAsia"/>
          <w:b w:val="0"/>
          <w:bCs w:val="0"/>
          <w:color w:val="000000"/>
          <w:sz w:val="24"/>
          <w:szCs w:val="24"/>
        </w:rPr>
        <w:fldChar w:fldCharType="begin"/>
      </w:r>
      <w:r>
        <w:rPr>
          <w:rStyle w:val="11"/>
          <w:rFonts w:hint="eastAsia" w:asciiTheme="majorEastAsia" w:hAnsiTheme="majorEastAsia" w:eastAsiaTheme="majorEastAsia" w:cstheme="majorEastAsia"/>
          <w:b w:val="0"/>
          <w:bCs w:val="0"/>
          <w:color w:val="000000"/>
          <w:sz w:val="24"/>
          <w:szCs w:val="24"/>
        </w:rPr>
        <w:instrText xml:space="preserve"> = 1 \* GB3 \* MERGEFORMAT </w:instrText>
      </w:r>
      <w:r>
        <w:rPr>
          <w:rStyle w:val="11"/>
          <w:rFonts w:hint="eastAsia" w:asciiTheme="majorEastAsia" w:hAnsiTheme="majorEastAsia" w:eastAsiaTheme="majorEastAsia" w:cstheme="majorEastAsia"/>
          <w:b w:val="0"/>
          <w:bCs w:val="0"/>
          <w:color w:val="000000"/>
          <w:sz w:val="24"/>
          <w:szCs w:val="24"/>
        </w:rPr>
        <w:fldChar w:fldCharType="separate"/>
      </w:r>
      <w:r>
        <w:t>①</w:t>
      </w:r>
      <w:r>
        <w:rPr>
          <w:rStyle w:val="11"/>
          <w:rFonts w:hint="eastAsia" w:asciiTheme="majorEastAsia" w:hAnsiTheme="majorEastAsia" w:eastAsiaTheme="majorEastAsia" w:cstheme="majorEastAsia"/>
          <w:b w:val="0"/>
          <w:bCs w:val="0"/>
          <w:color w:val="000000"/>
          <w:sz w:val="24"/>
          <w:szCs w:val="24"/>
        </w:rPr>
        <w:fldChar w:fldCharType="end"/>
      </w:r>
      <w:r>
        <w:rPr>
          <w:rStyle w:val="11"/>
          <w:rFonts w:hint="eastAsia" w:asciiTheme="majorEastAsia" w:hAnsiTheme="majorEastAsia" w:eastAsiaTheme="majorEastAsia" w:cstheme="majorEastAsia"/>
          <w:b w:val="0"/>
          <w:bCs w:val="0"/>
          <w:color w:val="000000"/>
          <w:sz w:val="24"/>
          <w:szCs w:val="24"/>
        </w:rPr>
        <w:t>前端操作工作站</w:t>
      </w:r>
      <w:r>
        <w:rPr>
          <w:rFonts w:hint="eastAsia" w:asciiTheme="majorEastAsia" w:hAnsiTheme="majorEastAsia" w:eastAsiaTheme="majorEastAsia" w:cstheme="majorEastAsia"/>
          <w:b w:val="0"/>
          <w:bCs w:val="0"/>
          <w:color w:val="000000"/>
          <w:sz w:val="24"/>
          <w:szCs w:val="24"/>
        </w:rPr>
        <w:t>：须配置编单工作站、自动播出控制终端、文件导入/审片工作站等前端设备（具体数量依据工位需求配置），支持24小时不间断运行。</w:t>
      </w:r>
    </w:p>
    <w:p w14:paraId="6E3329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ajorEastAsia" w:hAnsiTheme="majorEastAsia" w:eastAsiaTheme="majorEastAsia" w:cstheme="majorEastAsia"/>
          <w:b w:val="0"/>
          <w:bCs w:val="0"/>
          <w:color w:val="000000"/>
          <w:sz w:val="24"/>
          <w:szCs w:val="24"/>
        </w:rPr>
      </w:pPr>
      <w:r>
        <w:rPr>
          <w:rStyle w:val="11"/>
          <w:rFonts w:hint="eastAsia" w:asciiTheme="majorEastAsia" w:hAnsiTheme="majorEastAsia" w:eastAsiaTheme="majorEastAsia" w:cstheme="majorEastAsia"/>
          <w:b w:val="0"/>
          <w:bCs w:val="0"/>
          <w:color w:val="000000"/>
          <w:sz w:val="24"/>
          <w:szCs w:val="24"/>
        </w:rPr>
        <w:fldChar w:fldCharType="begin"/>
      </w:r>
      <w:r>
        <w:rPr>
          <w:rStyle w:val="11"/>
          <w:rFonts w:hint="eastAsia" w:asciiTheme="majorEastAsia" w:hAnsiTheme="majorEastAsia" w:eastAsiaTheme="majorEastAsia" w:cstheme="majorEastAsia"/>
          <w:b w:val="0"/>
          <w:bCs w:val="0"/>
          <w:color w:val="000000"/>
          <w:sz w:val="24"/>
          <w:szCs w:val="24"/>
        </w:rPr>
        <w:instrText xml:space="preserve"> = 2 \* GB3 \* MERGEFORMAT </w:instrText>
      </w:r>
      <w:r>
        <w:rPr>
          <w:rStyle w:val="11"/>
          <w:rFonts w:hint="eastAsia" w:asciiTheme="majorEastAsia" w:hAnsiTheme="majorEastAsia" w:eastAsiaTheme="majorEastAsia" w:cstheme="majorEastAsia"/>
          <w:b w:val="0"/>
          <w:bCs w:val="0"/>
          <w:color w:val="000000"/>
          <w:sz w:val="24"/>
          <w:szCs w:val="24"/>
        </w:rPr>
        <w:fldChar w:fldCharType="separate"/>
      </w:r>
      <w:r>
        <w:t>②</w:t>
      </w:r>
      <w:r>
        <w:rPr>
          <w:rStyle w:val="11"/>
          <w:rFonts w:hint="eastAsia" w:asciiTheme="majorEastAsia" w:hAnsiTheme="majorEastAsia" w:eastAsiaTheme="majorEastAsia" w:cstheme="majorEastAsia"/>
          <w:b w:val="0"/>
          <w:bCs w:val="0"/>
          <w:color w:val="000000"/>
          <w:sz w:val="24"/>
          <w:szCs w:val="24"/>
        </w:rPr>
        <w:fldChar w:fldCharType="end"/>
      </w:r>
      <w:r>
        <w:rPr>
          <w:rStyle w:val="11"/>
          <w:rFonts w:hint="eastAsia" w:asciiTheme="majorEastAsia" w:hAnsiTheme="majorEastAsia" w:eastAsiaTheme="majorEastAsia" w:cstheme="majorEastAsia"/>
          <w:b w:val="0"/>
          <w:bCs w:val="0"/>
          <w:color w:val="000000"/>
          <w:sz w:val="24"/>
          <w:szCs w:val="24"/>
        </w:rPr>
        <w:t>后台服务器集群</w:t>
      </w:r>
      <w:r>
        <w:rPr>
          <w:rFonts w:hint="eastAsia" w:asciiTheme="majorEastAsia" w:hAnsiTheme="majorEastAsia" w:eastAsiaTheme="majorEastAsia" w:cstheme="majorEastAsia"/>
          <w:b w:val="0"/>
          <w:bCs w:val="0"/>
          <w:color w:val="000000"/>
          <w:sz w:val="24"/>
          <w:szCs w:val="24"/>
        </w:rPr>
        <w:t>：须配置双机热备播出数据库服务器（主/备双机）、后台计算服务器、存储计算服务器。服务器须采用企业级硬件，支持RAID磁盘阵列。</w:t>
      </w:r>
    </w:p>
    <w:p w14:paraId="4DAE67C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694"/>
        </w:tabs>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ajorEastAsia" w:hAnsiTheme="majorEastAsia" w:eastAsiaTheme="majorEastAsia" w:cstheme="majorEastAsia"/>
          <w:b w:val="0"/>
          <w:bCs w:val="0"/>
          <w:color w:val="000000"/>
          <w:sz w:val="24"/>
          <w:szCs w:val="24"/>
        </w:rPr>
      </w:pPr>
      <w:r>
        <w:rPr>
          <w:rStyle w:val="11"/>
          <w:rFonts w:hint="eastAsia" w:asciiTheme="majorEastAsia" w:hAnsiTheme="majorEastAsia" w:eastAsiaTheme="majorEastAsia" w:cstheme="majorEastAsia"/>
          <w:b w:val="0"/>
          <w:bCs w:val="0"/>
          <w:color w:val="000000"/>
          <w:sz w:val="24"/>
          <w:szCs w:val="24"/>
        </w:rPr>
        <w:fldChar w:fldCharType="begin"/>
      </w:r>
      <w:r>
        <w:rPr>
          <w:rStyle w:val="11"/>
          <w:rFonts w:hint="eastAsia" w:asciiTheme="majorEastAsia" w:hAnsiTheme="majorEastAsia" w:eastAsiaTheme="majorEastAsia" w:cstheme="majorEastAsia"/>
          <w:b w:val="0"/>
          <w:bCs w:val="0"/>
          <w:color w:val="000000"/>
          <w:sz w:val="24"/>
          <w:szCs w:val="24"/>
        </w:rPr>
        <w:instrText xml:space="preserve"> = 3 \* GB3 \* MERGEFORMAT </w:instrText>
      </w:r>
      <w:r>
        <w:rPr>
          <w:rStyle w:val="11"/>
          <w:rFonts w:hint="eastAsia" w:asciiTheme="majorEastAsia" w:hAnsiTheme="majorEastAsia" w:eastAsiaTheme="majorEastAsia" w:cstheme="majorEastAsia"/>
          <w:b w:val="0"/>
          <w:bCs w:val="0"/>
          <w:color w:val="000000"/>
          <w:sz w:val="24"/>
          <w:szCs w:val="24"/>
        </w:rPr>
        <w:fldChar w:fldCharType="separate"/>
      </w:r>
      <w:r>
        <w:t>③</w:t>
      </w:r>
      <w:r>
        <w:rPr>
          <w:rStyle w:val="11"/>
          <w:rFonts w:hint="eastAsia" w:asciiTheme="majorEastAsia" w:hAnsiTheme="majorEastAsia" w:eastAsiaTheme="majorEastAsia" w:cstheme="majorEastAsia"/>
          <w:b w:val="0"/>
          <w:bCs w:val="0"/>
          <w:color w:val="000000"/>
          <w:sz w:val="24"/>
          <w:szCs w:val="24"/>
        </w:rPr>
        <w:fldChar w:fldCharType="end"/>
      </w:r>
      <w:r>
        <w:rPr>
          <w:rStyle w:val="11"/>
          <w:rFonts w:hint="eastAsia" w:asciiTheme="majorEastAsia" w:hAnsiTheme="majorEastAsia" w:eastAsiaTheme="majorEastAsia" w:cstheme="majorEastAsia"/>
          <w:b w:val="0"/>
          <w:bCs w:val="0"/>
          <w:color w:val="000000"/>
          <w:sz w:val="24"/>
          <w:szCs w:val="24"/>
        </w:rPr>
        <w:t>网络</w:t>
      </w:r>
      <w:r>
        <w:rPr>
          <w:rStyle w:val="11"/>
          <w:rFonts w:hint="eastAsia" w:asciiTheme="majorEastAsia" w:hAnsiTheme="majorEastAsia" w:eastAsiaTheme="majorEastAsia" w:cstheme="majorEastAsia"/>
          <w:b w:val="0"/>
          <w:bCs w:val="0"/>
          <w:color w:val="000000"/>
          <w:sz w:val="24"/>
          <w:szCs w:val="24"/>
          <w:lang w:val="en-US" w:eastAsia="zh-CN"/>
        </w:rPr>
        <w:t>控制</w:t>
      </w:r>
      <w:r>
        <w:rPr>
          <w:rFonts w:hint="eastAsia" w:asciiTheme="majorEastAsia" w:hAnsiTheme="majorEastAsia" w:eastAsiaTheme="majorEastAsia" w:cstheme="majorEastAsia"/>
          <w:b w:val="0"/>
          <w:bCs w:val="0"/>
          <w:color w:val="000000"/>
          <w:sz w:val="24"/>
          <w:szCs w:val="24"/>
        </w:rPr>
        <w:t>：须配置两台核心网络交换机（支持堆叠/冗余），以及</w:t>
      </w:r>
      <w:r>
        <w:rPr>
          <w:rFonts w:hint="eastAsia" w:asciiTheme="majorEastAsia" w:hAnsiTheme="majorEastAsia" w:eastAsiaTheme="majorEastAsia" w:cstheme="majorEastAsia"/>
          <w:b w:val="0"/>
          <w:bCs w:val="0"/>
          <w:color w:val="000000"/>
          <w:sz w:val="24"/>
          <w:szCs w:val="24"/>
          <w:lang w:val="en-US" w:eastAsia="zh-CN"/>
        </w:rPr>
        <w:t>两</w:t>
      </w:r>
      <w:r>
        <w:rPr>
          <w:rFonts w:hint="eastAsia" w:asciiTheme="majorEastAsia" w:hAnsiTheme="majorEastAsia" w:eastAsiaTheme="majorEastAsia" w:cstheme="majorEastAsia"/>
          <w:b w:val="0"/>
          <w:bCs w:val="0"/>
          <w:color w:val="000000"/>
          <w:sz w:val="24"/>
          <w:szCs w:val="24"/>
        </w:rPr>
        <w:t>台符合广电安全规范的安全隔离网关。</w:t>
      </w:r>
    </w:p>
    <w:p w14:paraId="247D62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rPr>
        <w:t>3</w:t>
      </w:r>
      <w:r>
        <w:rPr>
          <w:rFonts w:hint="eastAsia" w:asciiTheme="majorEastAsia" w:hAnsiTheme="majorEastAsia" w:eastAsiaTheme="majorEastAsia" w:cstheme="majorEastAsia"/>
          <w:b w:val="0"/>
          <w:bCs w:val="0"/>
          <w:color w:val="000000"/>
          <w:sz w:val="24"/>
          <w:szCs w:val="24"/>
          <w:lang w:val="en-US" w:eastAsia="zh-CN"/>
        </w:rPr>
        <w:t>.软件</w:t>
      </w:r>
      <w:r>
        <w:rPr>
          <w:rFonts w:hint="eastAsia" w:asciiTheme="majorEastAsia" w:hAnsiTheme="majorEastAsia" w:eastAsiaTheme="majorEastAsia" w:cstheme="majorEastAsia"/>
          <w:b w:val="0"/>
          <w:bCs w:val="0"/>
          <w:color w:val="000000"/>
          <w:sz w:val="24"/>
          <w:szCs w:val="24"/>
        </w:rPr>
        <w:t>功能</w:t>
      </w:r>
      <w:r>
        <w:rPr>
          <w:rFonts w:hint="eastAsia" w:asciiTheme="majorEastAsia" w:hAnsiTheme="majorEastAsia" w:eastAsiaTheme="majorEastAsia" w:cstheme="majorEastAsia"/>
          <w:b w:val="0"/>
          <w:bCs w:val="0"/>
          <w:color w:val="000000"/>
          <w:sz w:val="24"/>
          <w:szCs w:val="24"/>
          <w:lang w:val="en-US" w:eastAsia="zh-CN"/>
        </w:rPr>
        <w:t>与要求</w:t>
      </w:r>
    </w:p>
    <w:p w14:paraId="0DE761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ajorEastAsia" w:hAnsiTheme="majorEastAsia" w:eastAsiaTheme="majorEastAsia" w:cstheme="majorEastAsia"/>
          <w:b w:val="0"/>
          <w:bCs w:val="0"/>
          <w:color w:val="000000"/>
          <w:sz w:val="24"/>
          <w:szCs w:val="24"/>
        </w:rPr>
      </w:pPr>
      <w:r>
        <w:rPr>
          <w:rStyle w:val="11"/>
          <w:rFonts w:hint="eastAsia" w:asciiTheme="majorEastAsia" w:hAnsiTheme="majorEastAsia" w:eastAsiaTheme="majorEastAsia" w:cstheme="majorEastAsia"/>
          <w:b w:val="0"/>
          <w:bCs w:val="0"/>
          <w:color w:val="000000"/>
          <w:sz w:val="24"/>
          <w:szCs w:val="24"/>
        </w:rPr>
        <w:fldChar w:fldCharType="begin"/>
      </w:r>
      <w:r>
        <w:rPr>
          <w:rStyle w:val="11"/>
          <w:rFonts w:hint="eastAsia" w:asciiTheme="majorEastAsia" w:hAnsiTheme="majorEastAsia" w:eastAsiaTheme="majorEastAsia" w:cstheme="majorEastAsia"/>
          <w:b w:val="0"/>
          <w:bCs w:val="0"/>
          <w:color w:val="000000"/>
          <w:sz w:val="24"/>
          <w:szCs w:val="24"/>
        </w:rPr>
        <w:instrText xml:space="preserve"> = 1 \* GB3 \* MERGEFORMAT </w:instrText>
      </w:r>
      <w:r>
        <w:rPr>
          <w:rStyle w:val="11"/>
          <w:rFonts w:hint="eastAsia" w:asciiTheme="majorEastAsia" w:hAnsiTheme="majorEastAsia" w:eastAsiaTheme="majorEastAsia" w:cstheme="majorEastAsia"/>
          <w:b w:val="0"/>
          <w:bCs w:val="0"/>
          <w:color w:val="000000"/>
          <w:sz w:val="24"/>
          <w:szCs w:val="24"/>
        </w:rPr>
        <w:fldChar w:fldCharType="separate"/>
      </w:r>
      <w:r>
        <w:t>①</w:t>
      </w:r>
      <w:r>
        <w:rPr>
          <w:rStyle w:val="11"/>
          <w:rFonts w:hint="eastAsia" w:asciiTheme="majorEastAsia" w:hAnsiTheme="majorEastAsia" w:eastAsiaTheme="majorEastAsia" w:cstheme="majorEastAsia"/>
          <w:b w:val="0"/>
          <w:bCs w:val="0"/>
          <w:color w:val="000000"/>
          <w:sz w:val="24"/>
          <w:szCs w:val="24"/>
        </w:rPr>
        <w:fldChar w:fldCharType="end"/>
      </w:r>
      <w:r>
        <w:rPr>
          <w:rStyle w:val="11"/>
          <w:rFonts w:hint="eastAsia" w:asciiTheme="majorEastAsia" w:hAnsiTheme="majorEastAsia" w:eastAsiaTheme="majorEastAsia" w:cstheme="majorEastAsia"/>
          <w:b w:val="0"/>
          <w:bCs w:val="0"/>
          <w:color w:val="000000"/>
          <w:sz w:val="24"/>
          <w:szCs w:val="24"/>
        </w:rPr>
        <w:t>自动化播出与编排：软件须具备节目串联单编排、广告插播及精准时长控制功能。自动播出终端须支持离线驻留播出模式（即在网络中断时，设备仍可依据本地缓存节目单正常执行播出指令）。</w:t>
      </w:r>
    </w:p>
    <w:p w14:paraId="122E60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ajorEastAsia" w:hAnsiTheme="majorEastAsia" w:eastAsiaTheme="majorEastAsia" w:cstheme="majorEastAsia"/>
          <w:b w:val="0"/>
          <w:bCs w:val="0"/>
          <w:color w:val="000000"/>
          <w:sz w:val="24"/>
          <w:szCs w:val="24"/>
        </w:rPr>
      </w:pPr>
      <w:r>
        <w:rPr>
          <w:rStyle w:val="11"/>
          <w:rFonts w:hint="eastAsia" w:asciiTheme="majorEastAsia" w:hAnsiTheme="majorEastAsia" w:eastAsiaTheme="majorEastAsia" w:cstheme="majorEastAsia"/>
          <w:b w:val="0"/>
          <w:bCs w:val="0"/>
          <w:color w:val="000000"/>
          <w:sz w:val="24"/>
          <w:szCs w:val="24"/>
        </w:rPr>
        <w:fldChar w:fldCharType="begin"/>
      </w:r>
      <w:r>
        <w:rPr>
          <w:rStyle w:val="11"/>
          <w:rFonts w:hint="eastAsia" w:asciiTheme="majorEastAsia" w:hAnsiTheme="majorEastAsia" w:eastAsiaTheme="majorEastAsia" w:cstheme="majorEastAsia"/>
          <w:b w:val="0"/>
          <w:bCs w:val="0"/>
          <w:color w:val="000000"/>
          <w:sz w:val="24"/>
          <w:szCs w:val="24"/>
        </w:rPr>
        <w:instrText xml:space="preserve"> = 2 \* GB3 \* MERGEFORMAT </w:instrText>
      </w:r>
      <w:r>
        <w:rPr>
          <w:rStyle w:val="11"/>
          <w:rFonts w:hint="eastAsia" w:asciiTheme="majorEastAsia" w:hAnsiTheme="majorEastAsia" w:eastAsiaTheme="majorEastAsia" w:cstheme="majorEastAsia"/>
          <w:b w:val="0"/>
          <w:bCs w:val="0"/>
          <w:color w:val="000000"/>
          <w:sz w:val="24"/>
          <w:szCs w:val="24"/>
        </w:rPr>
        <w:fldChar w:fldCharType="separate"/>
      </w:r>
      <w:r>
        <w:t>②</w:t>
      </w:r>
      <w:r>
        <w:rPr>
          <w:rStyle w:val="11"/>
          <w:rFonts w:hint="eastAsia" w:asciiTheme="majorEastAsia" w:hAnsiTheme="majorEastAsia" w:eastAsiaTheme="majorEastAsia" w:cstheme="majorEastAsia"/>
          <w:b w:val="0"/>
          <w:bCs w:val="0"/>
          <w:color w:val="000000"/>
          <w:sz w:val="24"/>
          <w:szCs w:val="24"/>
        </w:rPr>
        <w:fldChar w:fldCharType="end"/>
      </w:r>
      <w:r>
        <w:rPr>
          <w:rStyle w:val="11"/>
          <w:rFonts w:hint="eastAsia" w:asciiTheme="majorEastAsia" w:hAnsiTheme="majorEastAsia" w:eastAsiaTheme="majorEastAsia" w:cstheme="majorEastAsia"/>
          <w:b w:val="0"/>
          <w:bCs w:val="0"/>
          <w:color w:val="000000"/>
          <w:sz w:val="24"/>
          <w:szCs w:val="24"/>
        </w:rPr>
        <w:t>素材管理与技审：须支持素材导入、格式校验及自动化技审（应包含黑场、静音、静帧等异常检测功能）。</w:t>
      </w:r>
    </w:p>
    <w:p w14:paraId="5467A47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ajorEastAsia" w:hAnsiTheme="majorEastAsia" w:eastAsiaTheme="majorEastAsia" w:cstheme="majorEastAsia"/>
          <w:b w:val="0"/>
          <w:bCs w:val="0"/>
          <w:color w:val="000000"/>
          <w:sz w:val="24"/>
          <w:szCs w:val="24"/>
        </w:rPr>
      </w:pPr>
      <w:r>
        <w:rPr>
          <w:rStyle w:val="11"/>
          <w:rFonts w:hint="eastAsia" w:asciiTheme="majorEastAsia" w:hAnsiTheme="majorEastAsia" w:eastAsiaTheme="majorEastAsia" w:cstheme="majorEastAsia"/>
          <w:b w:val="0"/>
          <w:bCs w:val="0"/>
          <w:color w:val="000000"/>
          <w:sz w:val="24"/>
          <w:szCs w:val="24"/>
        </w:rPr>
        <w:fldChar w:fldCharType="begin"/>
      </w:r>
      <w:r>
        <w:rPr>
          <w:rStyle w:val="11"/>
          <w:rFonts w:hint="eastAsia" w:asciiTheme="majorEastAsia" w:hAnsiTheme="majorEastAsia" w:eastAsiaTheme="majorEastAsia" w:cstheme="majorEastAsia"/>
          <w:b w:val="0"/>
          <w:bCs w:val="0"/>
          <w:color w:val="000000"/>
          <w:sz w:val="24"/>
          <w:szCs w:val="24"/>
        </w:rPr>
        <w:instrText xml:space="preserve"> = 3 \* GB3 \* MERGEFORMAT </w:instrText>
      </w:r>
      <w:r>
        <w:rPr>
          <w:rStyle w:val="11"/>
          <w:rFonts w:hint="eastAsia" w:asciiTheme="majorEastAsia" w:hAnsiTheme="majorEastAsia" w:eastAsiaTheme="majorEastAsia" w:cstheme="majorEastAsia"/>
          <w:b w:val="0"/>
          <w:bCs w:val="0"/>
          <w:color w:val="000000"/>
          <w:sz w:val="24"/>
          <w:szCs w:val="24"/>
        </w:rPr>
        <w:fldChar w:fldCharType="separate"/>
      </w:r>
      <w:r>
        <w:t>③</w:t>
      </w:r>
      <w:r>
        <w:rPr>
          <w:rStyle w:val="11"/>
          <w:rFonts w:hint="eastAsia" w:asciiTheme="majorEastAsia" w:hAnsiTheme="majorEastAsia" w:eastAsiaTheme="majorEastAsia" w:cstheme="majorEastAsia"/>
          <w:b w:val="0"/>
          <w:bCs w:val="0"/>
          <w:color w:val="000000"/>
          <w:sz w:val="24"/>
          <w:szCs w:val="24"/>
        </w:rPr>
        <w:fldChar w:fldCharType="end"/>
      </w:r>
      <w:r>
        <w:rPr>
          <w:rStyle w:val="11"/>
          <w:rFonts w:hint="eastAsia" w:asciiTheme="majorEastAsia" w:hAnsiTheme="majorEastAsia" w:eastAsiaTheme="majorEastAsia" w:cstheme="majorEastAsia"/>
          <w:b w:val="0"/>
          <w:bCs w:val="0"/>
          <w:color w:val="000000"/>
          <w:sz w:val="24"/>
          <w:szCs w:val="24"/>
        </w:rPr>
        <w:t>高可用数据同步：播出数据库须实现主备实时双向同步（节目单、播出日志、元数据），故障时无缝接管，确保数据零丢失；存储服务器须具备自动负载均衡调度能力。</w:t>
      </w:r>
    </w:p>
    <w:p w14:paraId="172816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ajorEastAsia" w:hAnsiTheme="majorEastAsia" w:eastAsiaTheme="majorEastAsia" w:cstheme="majorEastAsia"/>
          <w:b w:val="0"/>
          <w:bCs w:val="0"/>
          <w:color w:val="000000"/>
          <w:sz w:val="24"/>
          <w:szCs w:val="24"/>
        </w:rPr>
      </w:pPr>
      <w:r>
        <w:rPr>
          <w:rStyle w:val="11"/>
          <w:rFonts w:hint="eastAsia" w:asciiTheme="majorEastAsia" w:hAnsiTheme="majorEastAsia" w:eastAsiaTheme="majorEastAsia" w:cstheme="majorEastAsia"/>
          <w:b w:val="0"/>
          <w:bCs w:val="0"/>
          <w:color w:val="000000"/>
          <w:sz w:val="24"/>
          <w:szCs w:val="24"/>
        </w:rPr>
        <w:fldChar w:fldCharType="begin"/>
      </w:r>
      <w:r>
        <w:rPr>
          <w:rStyle w:val="11"/>
          <w:rFonts w:hint="eastAsia" w:asciiTheme="majorEastAsia" w:hAnsiTheme="majorEastAsia" w:eastAsiaTheme="majorEastAsia" w:cstheme="majorEastAsia"/>
          <w:b w:val="0"/>
          <w:bCs w:val="0"/>
          <w:color w:val="000000"/>
          <w:sz w:val="24"/>
          <w:szCs w:val="24"/>
        </w:rPr>
        <w:instrText xml:space="preserve"> = 4 \* GB3 \* MERGEFORMAT </w:instrText>
      </w:r>
      <w:r>
        <w:rPr>
          <w:rStyle w:val="11"/>
          <w:rFonts w:hint="eastAsia" w:asciiTheme="majorEastAsia" w:hAnsiTheme="majorEastAsia" w:eastAsiaTheme="majorEastAsia" w:cstheme="majorEastAsia"/>
          <w:b w:val="0"/>
          <w:bCs w:val="0"/>
          <w:color w:val="000000"/>
          <w:sz w:val="24"/>
          <w:szCs w:val="24"/>
        </w:rPr>
        <w:fldChar w:fldCharType="separate"/>
      </w:r>
      <w:r>
        <w:t>④</w:t>
      </w:r>
      <w:r>
        <w:rPr>
          <w:rStyle w:val="11"/>
          <w:rFonts w:hint="eastAsia" w:asciiTheme="majorEastAsia" w:hAnsiTheme="majorEastAsia" w:eastAsiaTheme="majorEastAsia" w:cstheme="majorEastAsia"/>
          <w:b w:val="0"/>
          <w:bCs w:val="0"/>
          <w:color w:val="000000"/>
          <w:sz w:val="24"/>
          <w:szCs w:val="24"/>
        </w:rPr>
        <w:fldChar w:fldCharType="end"/>
      </w:r>
      <w:r>
        <w:rPr>
          <w:rFonts w:hint="eastAsia" w:asciiTheme="majorEastAsia" w:hAnsiTheme="majorEastAsia" w:eastAsiaTheme="majorEastAsia" w:cstheme="majorEastAsia"/>
          <w:b w:val="0"/>
          <w:bCs w:val="0"/>
          <w:color w:val="000000"/>
          <w:sz w:val="24"/>
          <w:szCs w:val="24"/>
        </w:rPr>
        <w:t>安全合规：安全隔离网关须保证制作网到播出网的单向数据摆渡，从物理层面阻断外部病毒及非法访问侵入播出网。</w:t>
      </w:r>
    </w:p>
    <w:p w14:paraId="2C72D128">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ajorEastAsia" w:hAnsiTheme="majorEastAsia" w:eastAsiaTheme="majorEastAsia" w:cstheme="majorEastAsia"/>
          <w:b w:val="0"/>
          <w:bCs w:val="0"/>
          <w:color w:val="000000"/>
          <w:sz w:val="24"/>
          <w:szCs w:val="24"/>
          <w:lang w:val="en-US" w:eastAsia="zh-CN"/>
        </w:rPr>
      </w:pPr>
      <w:r>
        <w:rPr>
          <w:rFonts w:hint="eastAsia" w:asciiTheme="majorEastAsia" w:hAnsiTheme="majorEastAsia" w:eastAsiaTheme="majorEastAsia" w:cstheme="majorEastAsia"/>
          <w:b w:val="0"/>
          <w:bCs w:val="0"/>
          <w:color w:val="000000"/>
          <w:sz w:val="24"/>
          <w:szCs w:val="24"/>
          <w:lang w:val="en-US" w:eastAsia="zh-CN"/>
        </w:rPr>
        <w:t>系统拓扑图</w:t>
      </w:r>
    </w:p>
    <w:p w14:paraId="529DDE8F">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default"/>
          <w:lang w:val="en-US" w:eastAsia="zh-CN"/>
        </w:rPr>
      </w:pPr>
      <w:r>
        <w:drawing>
          <wp:inline distT="0" distB="0" distL="114300" distR="114300">
            <wp:extent cx="5370830" cy="3260090"/>
            <wp:effectExtent l="0" t="0" r="127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370830" cy="3260090"/>
                    </a:xfrm>
                    <a:prstGeom prst="rect">
                      <a:avLst/>
                    </a:prstGeom>
                    <a:noFill/>
                    <a:ln>
                      <a:noFill/>
                    </a:ln>
                  </pic:spPr>
                </pic:pic>
              </a:graphicData>
            </a:graphic>
          </wp:inline>
        </w:drawing>
      </w:r>
    </w:p>
    <w:p w14:paraId="759045F1">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同步时钟系统</w:t>
      </w:r>
    </w:p>
    <w:p w14:paraId="7E6BFE2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1</w:t>
      </w:r>
      <w:r>
        <w:rPr>
          <w:rFonts w:hint="eastAsia" w:asciiTheme="minorEastAsia" w:hAnsiTheme="minorEastAsia" w:eastAsiaTheme="minorEastAsia" w:cstheme="minorEastAsia"/>
          <w:b w:val="0"/>
          <w:bCs w:val="0"/>
          <w:color w:val="000000"/>
          <w:sz w:val="24"/>
          <w:szCs w:val="24"/>
          <w:lang w:val="en-US" w:eastAsia="zh-CN"/>
        </w:rPr>
        <w:t>.总体技术要求</w:t>
      </w:r>
    </w:p>
    <w:p w14:paraId="7EA140D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系统须为全系统IP设备、SDI基带设备提供统一、高精度的标准同步信号。须采用主备双母钟1+1热备架构及北斗单模接收，从底层保障全系统音视频帧的精准对齐与输出同步。</w:t>
      </w:r>
    </w:p>
    <w:p w14:paraId="2E7B04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2</w:t>
      </w:r>
      <w:r>
        <w:rPr>
          <w:rFonts w:hint="eastAsia" w:asciiTheme="minorEastAsia" w:hAnsiTheme="minorEastAsia" w:eastAsiaTheme="minorEastAsia" w:cstheme="minorEastAsia"/>
          <w:b w:val="0"/>
          <w:bCs w:val="0"/>
          <w:color w:val="000000"/>
          <w:sz w:val="24"/>
          <w:szCs w:val="24"/>
          <w:lang w:val="en-US" w:eastAsia="zh-CN"/>
        </w:rPr>
        <w:t>.硬件配置要求</w:t>
      </w:r>
    </w:p>
    <w:p w14:paraId="2E0D6F1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1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①</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卫星授时母钟：须配置主备两台PTP时钟服务器，每台均需标配北斗单模接收天线，支持PTP、NTP、LTC、BB等多种信号输出。</w:t>
      </w:r>
    </w:p>
    <w:p w14:paraId="46A51CD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2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②</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同步处理与分配：须配置同步信号倒换器、同步信号分配器以及LTC时码转换分配器。</w:t>
      </w:r>
    </w:p>
    <w:p w14:paraId="6760861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960" w:firstLineChars="4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3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③</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终端显示：须配置机房统一的北京时间显示。</w:t>
      </w:r>
    </w:p>
    <w:p w14:paraId="293B3A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3</w:t>
      </w:r>
      <w:r>
        <w:rPr>
          <w:rFonts w:hint="eastAsia" w:asciiTheme="minorEastAsia" w:hAnsiTheme="minorEastAsia" w:eastAsiaTheme="minorEastAsia" w:cstheme="minorEastAsia"/>
          <w:b w:val="0"/>
          <w:bCs w:val="0"/>
          <w:color w:val="000000"/>
          <w:sz w:val="24"/>
          <w:szCs w:val="24"/>
          <w:lang w:val="en-US" w:eastAsia="zh-CN"/>
        </w:rPr>
        <w:t>.</w:t>
      </w:r>
      <w:r>
        <w:rPr>
          <w:rFonts w:hint="eastAsia" w:asciiTheme="minorEastAsia" w:hAnsiTheme="minorEastAsia" w:eastAsiaTheme="minorEastAsia" w:cstheme="minorEastAsia"/>
          <w:b w:val="0"/>
          <w:bCs w:val="0"/>
          <w:color w:val="000000"/>
          <w:sz w:val="24"/>
          <w:szCs w:val="24"/>
        </w:rPr>
        <w:t>功能</w:t>
      </w:r>
      <w:r>
        <w:rPr>
          <w:rFonts w:hint="eastAsia" w:asciiTheme="minorEastAsia" w:hAnsiTheme="minorEastAsia" w:eastAsiaTheme="minorEastAsia" w:cstheme="minorEastAsia"/>
          <w:b w:val="0"/>
          <w:bCs w:val="0"/>
          <w:color w:val="000000"/>
          <w:sz w:val="24"/>
          <w:szCs w:val="24"/>
          <w:lang w:val="en-US" w:eastAsia="zh-CN"/>
        </w:rPr>
        <w:t>与性能要求</w:t>
      </w:r>
    </w:p>
    <w:p w14:paraId="29BD09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both"/>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1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①</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无缝倒换：新配的同步信号倒换器须能实时监测主母钟BB信号质量，在主机故障或卫星信号丢失时，毫秒级自动切换至备母钟，保证基准信号不中断。</w:t>
      </w:r>
    </w:p>
    <w:p w14:paraId="695825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2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②</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多路分发：同步分配器须具备多路输出能力，保证每一台SDI基带设备的同步基准信号稳定一致。</w:t>
      </w:r>
    </w:p>
    <w:p w14:paraId="1FAC871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3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③</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时码对时：LTC时码转换分配器须将标准时码分发至全系统，确保机房全域时间显示统一。</w:t>
      </w:r>
    </w:p>
    <w:p w14:paraId="384070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ajorEastAsia" w:hAnsiTheme="majorEastAsia" w:eastAsiaTheme="majorEastAsia" w:cstheme="maj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4</w:t>
      </w:r>
      <w:r>
        <w:rPr>
          <w:rFonts w:hint="eastAsia" w:asciiTheme="minorEastAsia" w:hAnsiTheme="minorEastAsia" w:eastAsiaTheme="minorEastAsia" w:cstheme="minorEastAsia"/>
          <w:b w:val="0"/>
          <w:bCs w:val="0"/>
          <w:color w:val="000000"/>
          <w:sz w:val="24"/>
          <w:szCs w:val="24"/>
          <w:lang w:val="en-US" w:eastAsia="zh-CN"/>
        </w:rPr>
        <w:t>.</w:t>
      </w:r>
      <w:r>
        <w:rPr>
          <w:rFonts w:hint="eastAsia" w:asciiTheme="majorEastAsia" w:hAnsiTheme="majorEastAsia" w:eastAsiaTheme="majorEastAsia" w:cstheme="majorEastAsia"/>
          <w:b w:val="0"/>
          <w:bCs w:val="0"/>
          <w:color w:val="000000"/>
          <w:sz w:val="24"/>
          <w:szCs w:val="24"/>
          <w:lang w:val="en-US" w:eastAsia="zh-CN"/>
        </w:rPr>
        <w:t>系统拓扑图</w:t>
      </w:r>
    </w:p>
    <w:p w14:paraId="173D3CF4">
      <w:pPr>
        <w:keepNext w:val="0"/>
        <w:keepLines w:val="0"/>
        <w:pageBreakBefore w:val="0"/>
        <w:kinsoku/>
        <w:wordWrap/>
        <w:overflowPunct/>
        <w:topLinePunct w:val="0"/>
        <w:autoSpaceDE/>
        <w:autoSpaceDN/>
        <w:bidi w:val="0"/>
        <w:adjustRightInd/>
        <w:snapToGrid/>
        <w:spacing w:line="360" w:lineRule="auto"/>
        <w:jc w:val="both"/>
        <w:textAlignment w:val="auto"/>
        <w:rPr>
          <w:rFonts w:hint="eastAsia" w:eastAsia="宋体"/>
          <w:lang w:eastAsia="zh-CN"/>
        </w:rPr>
      </w:pPr>
      <w:r>
        <w:drawing>
          <wp:inline distT="0" distB="0" distL="114300" distR="114300">
            <wp:extent cx="5298440" cy="4455795"/>
            <wp:effectExtent l="0" t="0" r="16510" b="190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7"/>
                    <a:stretch>
                      <a:fillRect/>
                    </a:stretch>
                  </pic:blipFill>
                  <pic:spPr>
                    <a:xfrm>
                      <a:off x="0" y="0"/>
                      <a:ext cx="5298440" cy="4455795"/>
                    </a:xfrm>
                    <a:prstGeom prst="rect">
                      <a:avLst/>
                    </a:prstGeom>
                    <a:noFill/>
                    <a:ln>
                      <a:noFill/>
                    </a:ln>
                  </pic:spPr>
                </pic:pic>
              </a:graphicData>
            </a:graphic>
          </wp:inline>
        </w:drawing>
      </w:r>
    </w:p>
    <w:p w14:paraId="4C755B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（三）IP信号调度系统</w:t>
      </w:r>
    </w:p>
    <w:p w14:paraId="3336A5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1</w:t>
      </w:r>
      <w:r>
        <w:rPr>
          <w:rFonts w:hint="eastAsia" w:asciiTheme="minorEastAsia" w:hAnsiTheme="minorEastAsia" w:eastAsiaTheme="minorEastAsia" w:cstheme="minorEastAsia"/>
          <w:b w:val="0"/>
          <w:bCs w:val="0"/>
          <w:color w:val="000000"/>
          <w:sz w:val="24"/>
          <w:szCs w:val="24"/>
          <w:lang w:val="en-US" w:eastAsia="zh-CN"/>
        </w:rPr>
        <w:t>.总体技术要求</w:t>
      </w:r>
    </w:p>
    <w:p w14:paraId="2958EF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1"/>
          <w:rFonts w:hint="eastAsia" w:asciiTheme="minorEastAsia" w:hAnsiTheme="minorEastAsia" w:eastAsiaTheme="minorEastAsia" w:cstheme="minorEastAsia"/>
          <w:b w:val="0"/>
          <w:bCs w:val="0"/>
          <w:color w:val="000000"/>
          <w:kern w:val="0"/>
          <w:sz w:val="24"/>
          <w:szCs w:val="24"/>
          <w:lang w:val="en-US" w:eastAsia="zh-CN" w:bidi="ar"/>
        </w:rPr>
      </w:pPr>
      <w:r>
        <w:rPr>
          <w:rStyle w:val="11"/>
          <w:rFonts w:hint="eastAsia" w:asciiTheme="minorEastAsia" w:hAnsiTheme="minorEastAsia" w:eastAsiaTheme="minorEastAsia" w:cstheme="minorEastAsia"/>
          <w:b w:val="0"/>
          <w:bCs w:val="0"/>
          <w:color w:val="000000"/>
          <w:kern w:val="0"/>
          <w:sz w:val="24"/>
          <w:szCs w:val="24"/>
          <w:lang w:val="en-US" w:eastAsia="zh-CN" w:bidi="ar"/>
        </w:rPr>
        <w:t>系统须作为全业务IP流调度的核心，具备所有高清频道IP流、SDI基带信号及外来信号的汇聚、路由分发和集中监看能力，须支持广电ST2110无压缩IP信号标准。</w:t>
      </w:r>
    </w:p>
    <w:p w14:paraId="0BFA33C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2</w:t>
      </w:r>
      <w:r>
        <w:rPr>
          <w:rFonts w:hint="eastAsia" w:asciiTheme="minorEastAsia" w:hAnsiTheme="minorEastAsia" w:eastAsiaTheme="minorEastAsia" w:cstheme="minorEastAsia"/>
          <w:b w:val="0"/>
          <w:bCs w:val="0"/>
          <w:color w:val="000000"/>
          <w:sz w:val="24"/>
          <w:szCs w:val="24"/>
          <w:lang w:val="en-US" w:eastAsia="zh-CN"/>
        </w:rPr>
        <w:t>.硬件配置要求</w:t>
      </w:r>
    </w:p>
    <w:p w14:paraId="275C7B8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both"/>
        <w:textAlignment w:val="auto"/>
        <w:rPr>
          <w:rStyle w:val="11"/>
          <w:rFonts w:hint="eastAsia" w:asciiTheme="minorEastAsia" w:hAnsiTheme="minorEastAsia" w:eastAsiaTheme="minorEastAsia" w:cstheme="minorEastAsia"/>
          <w:b w:val="0"/>
          <w:bCs w:val="0"/>
          <w:color w:val="000000"/>
          <w:sz w:val="24"/>
          <w:szCs w:val="24"/>
          <w:lang w:val="en-US" w:eastAsia="zh-CN"/>
        </w:rPr>
      </w:pPr>
      <w:r>
        <w:rPr>
          <w:rStyle w:val="11"/>
          <w:rFonts w:hint="eastAsia" w:asciiTheme="minorEastAsia" w:hAnsiTheme="minorEastAsia" w:eastAsiaTheme="minorEastAsia" w:cstheme="minorEastAsia"/>
          <w:b w:val="0"/>
          <w:bCs w:val="0"/>
          <w:color w:val="000000"/>
          <w:sz w:val="24"/>
          <w:szCs w:val="24"/>
          <w:lang w:val="en-US" w:eastAsia="zh-CN"/>
        </w:rPr>
        <w:fldChar w:fldCharType="begin"/>
      </w:r>
      <w:r>
        <w:rPr>
          <w:rStyle w:val="11"/>
          <w:rFonts w:hint="eastAsia" w:asciiTheme="minorEastAsia" w:hAnsiTheme="minorEastAsia" w:eastAsiaTheme="minorEastAsia" w:cstheme="minorEastAsia"/>
          <w:b w:val="0"/>
          <w:bCs w:val="0"/>
          <w:color w:val="000000"/>
          <w:sz w:val="24"/>
          <w:szCs w:val="24"/>
          <w:lang w:val="en-US" w:eastAsia="zh-CN"/>
        </w:rPr>
        <w:instrText xml:space="preserve"> = 1 \* GB3 \* MERGEFORMAT </w:instrText>
      </w:r>
      <w:r>
        <w:rPr>
          <w:rStyle w:val="11"/>
          <w:rFonts w:hint="eastAsia" w:asciiTheme="minorEastAsia" w:hAnsiTheme="minorEastAsia" w:eastAsiaTheme="minorEastAsia" w:cstheme="minorEastAsia"/>
          <w:b w:val="0"/>
          <w:bCs w:val="0"/>
          <w:color w:val="000000"/>
          <w:sz w:val="24"/>
          <w:szCs w:val="24"/>
          <w:lang w:val="en-US" w:eastAsia="zh-CN"/>
        </w:rPr>
        <w:fldChar w:fldCharType="separate"/>
      </w:r>
      <w:r>
        <w:rPr>
          <w:rStyle w:val="11"/>
          <w:rFonts w:hint="eastAsia" w:asciiTheme="minorEastAsia" w:hAnsiTheme="minorEastAsia" w:eastAsiaTheme="minorEastAsia" w:cstheme="minorEastAsia"/>
          <w:b w:val="0"/>
          <w:bCs w:val="0"/>
          <w:color w:val="000000"/>
          <w:sz w:val="24"/>
          <w:szCs w:val="24"/>
        </w:rPr>
        <w:t>①</w:t>
      </w:r>
      <w:r>
        <w:rPr>
          <w:rStyle w:val="11"/>
          <w:rFonts w:hint="eastAsia" w:asciiTheme="minorEastAsia" w:hAnsiTheme="minorEastAsia" w:eastAsiaTheme="minorEastAsia" w:cstheme="minorEastAsia"/>
          <w:b w:val="0"/>
          <w:bCs w:val="0"/>
          <w:color w:val="000000"/>
          <w:sz w:val="24"/>
          <w:szCs w:val="24"/>
          <w:lang w:val="en-US" w:eastAsia="zh-CN"/>
        </w:rPr>
        <w:fldChar w:fldCharType="end"/>
      </w:r>
      <w:r>
        <w:rPr>
          <w:rStyle w:val="11"/>
          <w:rFonts w:hint="eastAsia" w:asciiTheme="minorEastAsia" w:hAnsiTheme="minorEastAsia" w:eastAsiaTheme="minorEastAsia" w:cstheme="minorEastAsia"/>
          <w:b w:val="0"/>
          <w:bCs w:val="0"/>
          <w:color w:val="000000"/>
          <w:sz w:val="24"/>
          <w:szCs w:val="24"/>
          <w:lang w:val="en-US" w:eastAsia="zh-CN"/>
        </w:rPr>
        <w:t>播出核心：单机支持4个高清解码通道，SMPTE ST2110输出，支持SMPTE 2022-7；支持独立的串行RS422或以太网RJ45控制接口，用于自动播出控制；支持标清素材DVCPro25、DVCPro50、MPEG2 I、MPEG IBP、H.264等多种编码方式，MXF、MP4、AVI、GXF、WAV、MPG、TS等多种文件格式以及不同压缩码率素材在同一播出通道上的无缝混播；支持节目单驻留的离线播出方式，在播控机离线或播控网络故障时，能够根据驻留的节目单继续播出。</w:t>
      </w:r>
    </w:p>
    <w:p w14:paraId="263CB59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Style w:val="11"/>
          <w:rFonts w:hint="default" w:asciiTheme="minorEastAsia" w:hAnsiTheme="minorEastAsia" w:eastAsiaTheme="minorEastAsia" w:cstheme="minorEastAsia"/>
          <w:b w:val="0"/>
          <w:bCs w:val="0"/>
          <w:color w:val="000000"/>
          <w:sz w:val="24"/>
          <w:szCs w:val="24"/>
          <w:lang w:val="en-US" w:eastAsia="zh-CN"/>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2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②</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交换核心：须配置两台冗余IP交换机，支持数据中心级堆叠与无阻塞交换。</w:t>
      </w:r>
    </w:p>
    <w:p w14:paraId="5BF7F5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3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③</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格式转换：须配置多台IPG网关，支持SDI信号与ST2110 IP协议的双向无损转换。</w:t>
      </w:r>
    </w:p>
    <w:p w14:paraId="60895E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960" w:firstLineChars="4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4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④</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集中监看：须配置IP/SDI多画面分割器及配套监看大屏。</w:t>
      </w:r>
    </w:p>
    <w:p w14:paraId="03F7806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3</w:t>
      </w:r>
      <w:r>
        <w:rPr>
          <w:rFonts w:hint="eastAsia" w:asciiTheme="minorEastAsia" w:hAnsiTheme="minorEastAsia" w:eastAsiaTheme="minorEastAsia" w:cstheme="minorEastAsia"/>
          <w:b w:val="0"/>
          <w:bCs w:val="0"/>
          <w:color w:val="000000"/>
          <w:sz w:val="24"/>
          <w:szCs w:val="24"/>
          <w:lang w:val="en-US" w:eastAsia="zh-CN"/>
        </w:rPr>
        <w:t>.</w:t>
      </w:r>
      <w:r>
        <w:rPr>
          <w:rFonts w:hint="eastAsia" w:asciiTheme="minorEastAsia" w:hAnsiTheme="minorEastAsia" w:eastAsiaTheme="minorEastAsia" w:cstheme="minorEastAsia"/>
          <w:b w:val="0"/>
          <w:bCs w:val="0"/>
          <w:color w:val="000000"/>
          <w:sz w:val="24"/>
          <w:szCs w:val="24"/>
        </w:rPr>
        <w:t>功能</w:t>
      </w:r>
      <w:r>
        <w:rPr>
          <w:rFonts w:hint="eastAsia" w:asciiTheme="minorEastAsia" w:hAnsiTheme="minorEastAsia" w:eastAsiaTheme="minorEastAsia" w:cstheme="minorEastAsia"/>
          <w:b w:val="0"/>
          <w:bCs w:val="0"/>
          <w:color w:val="000000"/>
          <w:sz w:val="24"/>
          <w:szCs w:val="24"/>
          <w:lang w:val="en-US" w:eastAsia="zh-CN"/>
        </w:rPr>
        <w:t>与性能要求</w:t>
      </w:r>
    </w:p>
    <w:p w14:paraId="02CD327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1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①</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信号协议转换：IPG网关须支持将基带SDI封装为ST2110标准IP流，以及反向解封装功能，实现新旧格式无缝互通。</w:t>
      </w:r>
    </w:p>
    <w:p w14:paraId="50E40A2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2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②</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IP组播调度：IP交换机须采用IGMP组播技术，实现多路高清IP流低延时、无冲突的路由分发，支持将PGM流精准调度至编码器、录像机及检测节点。</w:t>
      </w:r>
    </w:p>
    <w:p w14:paraId="44A081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3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③</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全网同步授时：系统须支持接入PTP同步时钟系统，实现全网IP交换机、IPG网关等设备纳秒级统一授时，杜绝时序抖动。</w:t>
      </w:r>
    </w:p>
    <w:p w14:paraId="2B80DE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Style w:val="11"/>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4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④</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全局监看：多画面分割器须可同时解码并展示全系统所有主、备、三备信号状态。</w:t>
      </w:r>
    </w:p>
    <w:p w14:paraId="5F6CB2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ajorEastAsia" w:hAnsiTheme="majorEastAsia" w:eastAsiaTheme="majorEastAsia" w:cstheme="maj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4</w:t>
      </w:r>
      <w:r>
        <w:rPr>
          <w:rFonts w:hint="eastAsia" w:asciiTheme="minorEastAsia" w:hAnsiTheme="minorEastAsia" w:eastAsiaTheme="minorEastAsia" w:cstheme="minorEastAsia"/>
          <w:b w:val="0"/>
          <w:bCs w:val="0"/>
          <w:color w:val="000000"/>
          <w:sz w:val="24"/>
          <w:szCs w:val="24"/>
          <w:lang w:val="en-US" w:eastAsia="zh-CN"/>
        </w:rPr>
        <w:t>.</w:t>
      </w:r>
      <w:r>
        <w:rPr>
          <w:rFonts w:hint="eastAsia" w:asciiTheme="majorEastAsia" w:hAnsiTheme="majorEastAsia" w:eastAsiaTheme="majorEastAsia" w:cstheme="majorEastAsia"/>
          <w:b w:val="0"/>
          <w:bCs w:val="0"/>
          <w:color w:val="000000"/>
          <w:sz w:val="24"/>
          <w:szCs w:val="24"/>
          <w:lang w:val="en-US" w:eastAsia="zh-CN"/>
        </w:rPr>
        <w:t>系统拓扑图</w:t>
      </w:r>
    </w:p>
    <w:p w14:paraId="73D06A91">
      <w:pPr>
        <w:keepNext w:val="0"/>
        <w:keepLines w:val="0"/>
        <w:pageBreakBefore w:val="0"/>
        <w:kinsoku/>
        <w:wordWrap/>
        <w:overflowPunct/>
        <w:topLinePunct w:val="0"/>
        <w:autoSpaceDE/>
        <w:autoSpaceDN/>
        <w:bidi w:val="0"/>
        <w:adjustRightInd/>
        <w:snapToGrid/>
        <w:spacing w:line="360" w:lineRule="auto"/>
        <w:jc w:val="both"/>
        <w:textAlignment w:val="auto"/>
        <w:rPr>
          <w:rFonts w:hint="eastAsia" w:eastAsia="宋体"/>
          <w:lang w:eastAsia="zh-CN"/>
        </w:rPr>
      </w:pPr>
      <w:r>
        <w:drawing>
          <wp:inline distT="0" distB="0" distL="114300" distR="114300">
            <wp:extent cx="5373370" cy="3569335"/>
            <wp:effectExtent l="0" t="0" r="17780" b="1206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8"/>
                    <a:stretch>
                      <a:fillRect/>
                    </a:stretch>
                  </pic:blipFill>
                  <pic:spPr>
                    <a:xfrm>
                      <a:off x="0" y="0"/>
                      <a:ext cx="5373370" cy="3569335"/>
                    </a:xfrm>
                    <a:prstGeom prst="rect">
                      <a:avLst/>
                    </a:prstGeom>
                    <a:noFill/>
                    <a:ln>
                      <a:noFill/>
                    </a:ln>
                  </pic:spPr>
                </pic:pic>
              </a:graphicData>
            </a:graphic>
          </wp:inline>
        </w:drawing>
      </w:r>
    </w:p>
    <w:p w14:paraId="30F9E06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（四）分控链路播出系统</w:t>
      </w:r>
    </w:p>
    <w:p w14:paraId="6594D58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1</w:t>
      </w:r>
      <w:r>
        <w:rPr>
          <w:rFonts w:hint="eastAsia" w:asciiTheme="minorEastAsia" w:hAnsiTheme="minorEastAsia" w:eastAsiaTheme="minorEastAsia" w:cstheme="minorEastAsia"/>
          <w:b w:val="0"/>
          <w:bCs w:val="0"/>
          <w:color w:val="000000"/>
          <w:sz w:val="24"/>
          <w:szCs w:val="24"/>
          <w:lang w:val="en-US" w:eastAsia="zh-CN"/>
        </w:rPr>
        <w:t>.总体技术要求</w:t>
      </w:r>
    </w:p>
    <w:p w14:paraId="63ABC8E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1"/>
          <w:rFonts w:hint="eastAsia" w:asciiTheme="minorEastAsia" w:hAnsiTheme="minorEastAsia" w:eastAsiaTheme="minorEastAsia" w:cstheme="minorEastAsia"/>
          <w:b w:val="0"/>
          <w:bCs w:val="0"/>
          <w:color w:val="000000"/>
          <w:kern w:val="0"/>
          <w:sz w:val="24"/>
          <w:szCs w:val="24"/>
          <w:lang w:val="en-US" w:eastAsia="zh-CN" w:bidi="ar"/>
        </w:rPr>
      </w:pPr>
      <w:r>
        <w:rPr>
          <w:rStyle w:val="11"/>
          <w:rFonts w:hint="eastAsia" w:asciiTheme="minorEastAsia" w:hAnsiTheme="minorEastAsia" w:eastAsiaTheme="minorEastAsia" w:cstheme="minorEastAsia"/>
          <w:b w:val="0"/>
          <w:bCs w:val="0"/>
          <w:color w:val="000000"/>
          <w:kern w:val="0"/>
          <w:sz w:val="24"/>
          <w:szCs w:val="24"/>
          <w:lang w:val="en-US" w:eastAsia="zh-CN" w:bidi="ar"/>
        </w:rPr>
        <w:t>系统须采用三备安全架构（IP主链路、IP备链路、利旧SDI兜底链路），兼容新IP架构与存量SDI设备。负责频道的最终视音频加工、字幕叠加及应急切换，输出标准的PGM信号。</w:t>
      </w:r>
    </w:p>
    <w:p w14:paraId="30402A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2</w:t>
      </w:r>
      <w:r>
        <w:rPr>
          <w:rFonts w:hint="eastAsia" w:asciiTheme="minorEastAsia" w:hAnsiTheme="minorEastAsia" w:eastAsiaTheme="minorEastAsia" w:cstheme="minorEastAsia"/>
          <w:b w:val="0"/>
          <w:bCs w:val="0"/>
          <w:color w:val="000000"/>
          <w:sz w:val="24"/>
          <w:szCs w:val="24"/>
          <w:lang w:val="en-US" w:eastAsia="zh-CN"/>
        </w:rPr>
        <w:t>.硬件配置要求</w:t>
      </w:r>
    </w:p>
    <w:p w14:paraId="160B75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1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①</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主备处理设备：须配置主备IP切换键控一体机及配套遥控面板；配置利旧的SDI播出切换器及配套面板。</w:t>
      </w:r>
    </w:p>
    <w:p w14:paraId="323B8EF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2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②</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图文与分配：须配置字幕机一套，主备及三备链路各配一路独立的数字视分。</w:t>
      </w:r>
    </w:p>
    <w:p w14:paraId="2CBB3D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960" w:firstLineChars="4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3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③</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末级处理：须配置主备末级</w:t>
      </w:r>
      <w:r>
        <w:rPr>
          <w:rStyle w:val="11"/>
          <w:rFonts w:hint="eastAsia" w:asciiTheme="minorEastAsia" w:hAnsiTheme="minorEastAsia" w:eastAsiaTheme="minorEastAsia" w:cstheme="minorEastAsia"/>
          <w:b w:val="0"/>
          <w:bCs w:val="0"/>
          <w:color w:val="000000"/>
          <w:sz w:val="24"/>
          <w:szCs w:val="24"/>
          <w:lang w:val="en-US" w:eastAsia="zh-CN"/>
        </w:rPr>
        <w:t>倒</w:t>
      </w:r>
      <w:r>
        <w:rPr>
          <w:rStyle w:val="11"/>
          <w:rFonts w:hint="eastAsia" w:asciiTheme="minorEastAsia" w:hAnsiTheme="minorEastAsia" w:eastAsiaTheme="minorEastAsia" w:cstheme="minorEastAsia"/>
          <w:b w:val="0"/>
          <w:bCs w:val="0"/>
          <w:color w:val="000000"/>
          <w:sz w:val="24"/>
          <w:szCs w:val="24"/>
        </w:rPr>
        <w:t>换器及音频响度处理器。</w:t>
      </w:r>
    </w:p>
    <w:p w14:paraId="72081C5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18"/>
        </w:tabs>
        <w:kinsoku/>
        <w:wordWrap/>
        <w:overflowPunct/>
        <w:topLinePunct w:val="0"/>
        <w:autoSpaceDE/>
        <w:autoSpaceDN/>
        <w:bidi w:val="0"/>
        <w:adjustRightInd/>
        <w:snapToGrid/>
        <w:spacing w:before="0" w:beforeAutospacing="0" w:after="0" w:afterAutospacing="0" w:line="360" w:lineRule="auto"/>
        <w:ind w:left="-120" w:leftChars="-57" w:right="0" w:rightChars="0" w:firstLine="720" w:firstLineChars="3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4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④</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监看：须具备IP/SDI多画面分割回传功能。</w:t>
      </w:r>
    </w:p>
    <w:p w14:paraId="0AEE96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3</w:t>
      </w:r>
      <w:r>
        <w:rPr>
          <w:rFonts w:hint="eastAsia" w:asciiTheme="minorEastAsia" w:hAnsiTheme="minorEastAsia" w:eastAsiaTheme="minorEastAsia" w:cstheme="minorEastAsia"/>
          <w:b w:val="0"/>
          <w:bCs w:val="0"/>
          <w:color w:val="000000"/>
          <w:sz w:val="24"/>
          <w:szCs w:val="24"/>
          <w:lang w:val="en-US" w:eastAsia="zh-CN"/>
        </w:rPr>
        <w:t>.</w:t>
      </w:r>
      <w:r>
        <w:rPr>
          <w:rFonts w:hint="eastAsia" w:asciiTheme="minorEastAsia" w:hAnsiTheme="minorEastAsia" w:eastAsiaTheme="minorEastAsia" w:cstheme="minorEastAsia"/>
          <w:b w:val="0"/>
          <w:bCs w:val="0"/>
          <w:color w:val="000000"/>
          <w:sz w:val="24"/>
          <w:szCs w:val="24"/>
        </w:rPr>
        <w:t>功能</w:t>
      </w:r>
      <w:r>
        <w:rPr>
          <w:rFonts w:hint="eastAsia" w:asciiTheme="minorEastAsia" w:hAnsiTheme="minorEastAsia" w:eastAsiaTheme="minorEastAsia" w:cstheme="minorEastAsia"/>
          <w:b w:val="0"/>
          <w:bCs w:val="0"/>
          <w:color w:val="000000"/>
          <w:sz w:val="24"/>
          <w:szCs w:val="24"/>
          <w:lang w:val="en-US" w:eastAsia="zh-CN"/>
        </w:rPr>
        <w:t>与性能要求</w:t>
      </w:r>
    </w:p>
    <w:p w14:paraId="5C5235B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highlight w:val="none"/>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1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①</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冗余倒换：末级</w:t>
      </w:r>
      <w:r>
        <w:rPr>
          <w:rStyle w:val="11"/>
          <w:rFonts w:hint="eastAsia" w:asciiTheme="minorEastAsia" w:hAnsiTheme="minorEastAsia" w:eastAsiaTheme="minorEastAsia" w:cstheme="minorEastAsia"/>
          <w:b w:val="0"/>
          <w:bCs w:val="0"/>
          <w:color w:val="000000"/>
          <w:sz w:val="24"/>
          <w:szCs w:val="24"/>
          <w:lang w:val="en-US" w:eastAsia="zh-CN"/>
        </w:rPr>
        <w:t>倒</w:t>
      </w:r>
      <w:r>
        <w:rPr>
          <w:rStyle w:val="11"/>
          <w:rFonts w:hint="eastAsia" w:asciiTheme="minorEastAsia" w:hAnsiTheme="minorEastAsia" w:eastAsiaTheme="minorEastAsia" w:cstheme="minorEastAsia"/>
          <w:b w:val="0"/>
          <w:bCs w:val="0"/>
          <w:color w:val="000000"/>
          <w:sz w:val="24"/>
          <w:szCs w:val="24"/>
        </w:rPr>
        <w:t>换器须实时监测IP主路、IP备路和SDI基带备用路三路信号状态。支持自动无缝倒换（信号丢失时自动切换），同时支持值班员通过面板手动强制切换。</w:t>
      </w:r>
    </w:p>
    <w:p w14:paraId="1144A2F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highlight w:val="none"/>
        </w:rPr>
      </w:pPr>
      <w:r>
        <w:rPr>
          <w:rStyle w:val="11"/>
          <w:rFonts w:hint="eastAsia" w:asciiTheme="minorEastAsia" w:hAnsiTheme="minorEastAsia" w:eastAsiaTheme="minorEastAsia" w:cstheme="minorEastAsia"/>
          <w:b w:val="0"/>
          <w:bCs w:val="0"/>
          <w:color w:val="000000"/>
          <w:sz w:val="24"/>
          <w:szCs w:val="24"/>
          <w:highlight w:val="none"/>
        </w:rPr>
        <w:fldChar w:fldCharType="begin"/>
      </w:r>
      <w:r>
        <w:rPr>
          <w:rStyle w:val="11"/>
          <w:rFonts w:hint="eastAsia" w:asciiTheme="minorEastAsia" w:hAnsiTheme="minorEastAsia" w:eastAsiaTheme="minorEastAsia" w:cstheme="minorEastAsia"/>
          <w:b w:val="0"/>
          <w:bCs w:val="0"/>
          <w:color w:val="000000"/>
          <w:sz w:val="24"/>
          <w:szCs w:val="24"/>
          <w:highlight w:val="none"/>
        </w:rPr>
        <w:instrText xml:space="preserve"> = 2 \* GB3 \* MERGEFORMAT </w:instrText>
      </w:r>
      <w:r>
        <w:rPr>
          <w:rStyle w:val="11"/>
          <w:rFonts w:hint="eastAsia" w:asciiTheme="minorEastAsia" w:hAnsiTheme="minorEastAsia" w:eastAsiaTheme="minorEastAsia" w:cstheme="minorEastAsia"/>
          <w:b w:val="0"/>
          <w:bCs w:val="0"/>
          <w:color w:val="000000"/>
          <w:sz w:val="24"/>
          <w:szCs w:val="24"/>
          <w:highlight w:val="none"/>
        </w:rPr>
        <w:fldChar w:fldCharType="separate"/>
      </w:r>
      <w:r>
        <w:rPr>
          <w:highlight w:val="none"/>
        </w:rPr>
        <w:t>②</w:t>
      </w:r>
      <w:r>
        <w:rPr>
          <w:rStyle w:val="11"/>
          <w:rFonts w:hint="eastAsia" w:asciiTheme="minorEastAsia" w:hAnsiTheme="minorEastAsia" w:eastAsiaTheme="minorEastAsia" w:cstheme="minorEastAsia"/>
          <w:b w:val="0"/>
          <w:bCs w:val="0"/>
          <w:color w:val="000000"/>
          <w:sz w:val="24"/>
          <w:szCs w:val="24"/>
          <w:highlight w:val="none"/>
        </w:rPr>
        <w:fldChar w:fldCharType="end"/>
      </w:r>
      <w:r>
        <w:rPr>
          <w:rStyle w:val="11"/>
          <w:rFonts w:hint="eastAsia" w:asciiTheme="minorEastAsia" w:hAnsiTheme="minorEastAsia" w:eastAsiaTheme="minorEastAsia" w:cstheme="minorEastAsia"/>
          <w:b w:val="0"/>
          <w:bCs w:val="0"/>
          <w:color w:val="000000"/>
          <w:sz w:val="24"/>
          <w:szCs w:val="24"/>
          <w:highlight w:val="none"/>
        </w:rPr>
        <w:t>图文字幕叠加：字幕机须接入主备IP键控一体机，支持台标、滚动字幕、角标及标准时间码的多层键控叠加，输出画质须达广播级高清标准。</w:t>
      </w:r>
    </w:p>
    <w:p w14:paraId="4AC98B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highlight w:val="none"/>
        </w:rPr>
      </w:pPr>
      <w:r>
        <w:rPr>
          <w:rStyle w:val="11"/>
          <w:rFonts w:hint="eastAsia" w:asciiTheme="minorEastAsia" w:hAnsiTheme="minorEastAsia" w:eastAsiaTheme="minorEastAsia" w:cstheme="minorEastAsia"/>
          <w:b w:val="0"/>
          <w:bCs w:val="0"/>
          <w:color w:val="000000"/>
          <w:sz w:val="24"/>
          <w:szCs w:val="24"/>
          <w:highlight w:val="none"/>
        </w:rPr>
        <w:fldChar w:fldCharType="begin"/>
      </w:r>
      <w:r>
        <w:rPr>
          <w:rStyle w:val="11"/>
          <w:rFonts w:hint="eastAsia" w:asciiTheme="minorEastAsia" w:hAnsiTheme="minorEastAsia" w:eastAsiaTheme="minorEastAsia" w:cstheme="minorEastAsia"/>
          <w:b w:val="0"/>
          <w:bCs w:val="0"/>
          <w:color w:val="000000"/>
          <w:sz w:val="24"/>
          <w:szCs w:val="24"/>
          <w:highlight w:val="none"/>
        </w:rPr>
        <w:instrText xml:space="preserve"> = 3 \* GB3 \* MERGEFORMAT </w:instrText>
      </w:r>
      <w:r>
        <w:rPr>
          <w:rStyle w:val="11"/>
          <w:rFonts w:hint="eastAsia" w:asciiTheme="minorEastAsia" w:hAnsiTheme="minorEastAsia" w:eastAsiaTheme="minorEastAsia" w:cstheme="minorEastAsia"/>
          <w:b w:val="0"/>
          <w:bCs w:val="0"/>
          <w:color w:val="000000"/>
          <w:sz w:val="24"/>
          <w:szCs w:val="24"/>
          <w:highlight w:val="none"/>
        </w:rPr>
        <w:fldChar w:fldCharType="separate"/>
      </w:r>
      <w:r>
        <w:rPr>
          <w:highlight w:val="none"/>
        </w:rPr>
        <w:t>③</w:t>
      </w:r>
      <w:r>
        <w:rPr>
          <w:rStyle w:val="11"/>
          <w:rFonts w:hint="eastAsia" w:asciiTheme="minorEastAsia" w:hAnsiTheme="minorEastAsia" w:eastAsiaTheme="minorEastAsia" w:cstheme="minorEastAsia"/>
          <w:b w:val="0"/>
          <w:bCs w:val="0"/>
          <w:color w:val="000000"/>
          <w:sz w:val="24"/>
          <w:szCs w:val="24"/>
          <w:highlight w:val="none"/>
        </w:rPr>
        <w:fldChar w:fldCharType="end"/>
      </w:r>
      <w:r>
        <w:rPr>
          <w:rStyle w:val="11"/>
          <w:rFonts w:hint="eastAsia" w:asciiTheme="minorEastAsia" w:hAnsiTheme="minorEastAsia" w:eastAsiaTheme="minorEastAsia" w:cstheme="minorEastAsia"/>
          <w:b w:val="0"/>
          <w:bCs w:val="0"/>
          <w:color w:val="000000"/>
          <w:sz w:val="24"/>
          <w:szCs w:val="24"/>
          <w:highlight w:val="none"/>
        </w:rPr>
        <w:t>音频响度控制：音频响度处理器须支持对节目音频音量进行标准化控制，消除节目间音量跳变，严格匹配国家广电播出音频响度标准。</w:t>
      </w:r>
    </w:p>
    <w:p w14:paraId="664F3DD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highlight w:val="none"/>
        </w:rPr>
        <w:fldChar w:fldCharType="begin"/>
      </w:r>
      <w:r>
        <w:rPr>
          <w:rStyle w:val="11"/>
          <w:rFonts w:hint="eastAsia" w:asciiTheme="minorEastAsia" w:hAnsiTheme="minorEastAsia" w:eastAsiaTheme="minorEastAsia" w:cstheme="minorEastAsia"/>
          <w:b w:val="0"/>
          <w:bCs w:val="0"/>
          <w:color w:val="000000"/>
          <w:sz w:val="24"/>
          <w:szCs w:val="24"/>
          <w:highlight w:val="none"/>
        </w:rPr>
        <w:instrText xml:space="preserve"> = 4 \* GB3 \* MERGEFORMAT </w:instrText>
      </w:r>
      <w:r>
        <w:rPr>
          <w:rStyle w:val="11"/>
          <w:rFonts w:hint="eastAsia" w:asciiTheme="minorEastAsia" w:hAnsiTheme="minorEastAsia" w:eastAsiaTheme="minorEastAsia" w:cstheme="minorEastAsia"/>
          <w:b w:val="0"/>
          <w:bCs w:val="0"/>
          <w:color w:val="000000"/>
          <w:sz w:val="24"/>
          <w:szCs w:val="24"/>
          <w:highlight w:val="none"/>
        </w:rPr>
        <w:fldChar w:fldCharType="separate"/>
      </w:r>
      <w:r>
        <w:rPr>
          <w:highlight w:val="none"/>
        </w:rPr>
        <w:t>④</w:t>
      </w:r>
      <w:r>
        <w:rPr>
          <w:rStyle w:val="11"/>
          <w:rFonts w:hint="eastAsia" w:asciiTheme="minorEastAsia" w:hAnsiTheme="minorEastAsia" w:eastAsiaTheme="minorEastAsia" w:cstheme="minorEastAsia"/>
          <w:b w:val="0"/>
          <w:bCs w:val="0"/>
          <w:color w:val="000000"/>
          <w:sz w:val="24"/>
          <w:szCs w:val="24"/>
          <w:highlight w:val="none"/>
        </w:rPr>
        <w:fldChar w:fldCharType="end"/>
      </w:r>
      <w:r>
        <w:rPr>
          <w:rStyle w:val="11"/>
          <w:rFonts w:hint="eastAsia" w:asciiTheme="minorEastAsia" w:hAnsiTheme="minorEastAsia" w:eastAsiaTheme="minorEastAsia" w:cstheme="minorEastAsia"/>
          <w:b w:val="0"/>
          <w:bCs w:val="0"/>
          <w:color w:val="000000"/>
          <w:sz w:val="24"/>
          <w:szCs w:val="24"/>
          <w:highlight w:val="none"/>
        </w:rPr>
        <w:t>应急操作：三条播出链路须各自配备独立的遥控面板，确保在IP全网瘫痪的极端场景下，仍可进行本地手动应急干预。</w:t>
      </w:r>
    </w:p>
    <w:p w14:paraId="201D87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ajorEastAsia" w:hAnsiTheme="majorEastAsia" w:eastAsiaTheme="majorEastAsia" w:cstheme="maj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4</w:t>
      </w:r>
      <w:r>
        <w:rPr>
          <w:rFonts w:hint="eastAsia" w:asciiTheme="minorEastAsia" w:hAnsiTheme="minorEastAsia" w:eastAsiaTheme="minorEastAsia" w:cstheme="minorEastAsia"/>
          <w:b w:val="0"/>
          <w:bCs w:val="0"/>
          <w:color w:val="000000"/>
          <w:sz w:val="24"/>
          <w:szCs w:val="24"/>
          <w:lang w:val="en-US" w:eastAsia="zh-CN"/>
        </w:rPr>
        <w:t>.</w:t>
      </w:r>
      <w:r>
        <w:rPr>
          <w:rFonts w:hint="eastAsia" w:asciiTheme="majorEastAsia" w:hAnsiTheme="majorEastAsia" w:eastAsiaTheme="majorEastAsia" w:cstheme="majorEastAsia"/>
          <w:b w:val="0"/>
          <w:bCs w:val="0"/>
          <w:color w:val="000000"/>
          <w:sz w:val="24"/>
          <w:szCs w:val="24"/>
          <w:lang w:val="en-US" w:eastAsia="zh-CN"/>
        </w:rPr>
        <w:t>系统拓扑图</w:t>
      </w:r>
    </w:p>
    <w:p w14:paraId="7BA4DE7D">
      <w:pPr>
        <w:keepNext w:val="0"/>
        <w:keepLines w:val="0"/>
        <w:pageBreakBefore w:val="0"/>
        <w:kinsoku/>
        <w:wordWrap/>
        <w:overflowPunct/>
        <w:topLinePunct w:val="0"/>
        <w:autoSpaceDE/>
        <w:autoSpaceDN/>
        <w:bidi w:val="0"/>
        <w:adjustRightInd/>
        <w:snapToGrid/>
        <w:spacing w:line="360" w:lineRule="auto"/>
        <w:jc w:val="both"/>
        <w:textAlignment w:val="auto"/>
        <w:rPr>
          <w:rFonts w:hint="eastAsia" w:eastAsia="宋体"/>
          <w:lang w:eastAsia="zh-CN"/>
        </w:rPr>
      </w:pPr>
      <w:r>
        <w:drawing>
          <wp:inline distT="0" distB="0" distL="114300" distR="114300">
            <wp:extent cx="5314950" cy="5301615"/>
            <wp:effectExtent l="0" t="0" r="0" b="1333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9"/>
                    <a:stretch>
                      <a:fillRect/>
                    </a:stretch>
                  </pic:blipFill>
                  <pic:spPr>
                    <a:xfrm>
                      <a:off x="0" y="0"/>
                      <a:ext cx="5314950" cy="5301615"/>
                    </a:xfrm>
                    <a:prstGeom prst="rect">
                      <a:avLst/>
                    </a:prstGeom>
                    <a:noFill/>
                    <a:ln>
                      <a:noFill/>
                    </a:ln>
                  </pic:spPr>
                </pic:pic>
              </a:graphicData>
            </a:graphic>
          </wp:inline>
        </w:drawing>
      </w:r>
    </w:p>
    <w:p w14:paraId="40871AAE">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运维监控系统</w:t>
      </w:r>
    </w:p>
    <w:p w14:paraId="6388B6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1</w:t>
      </w:r>
      <w:r>
        <w:rPr>
          <w:rFonts w:hint="eastAsia" w:asciiTheme="minorEastAsia" w:hAnsiTheme="minorEastAsia" w:eastAsiaTheme="minorEastAsia" w:cstheme="minorEastAsia"/>
          <w:b w:val="0"/>
          <w:bCs w:val="0"/>
          <w:color w:val="000000"/>
          <w:sz w:val="24"/>
          <w:szCs w:val="24"/>
          <w:lang w:val="en-US" w:eastAsia="zh-CN"/>
        </w:rPr>
        <w:t>.总体技术要求</w:t>
      </w:r>
    </w:p>
    <w:p w14:paraId="4D78A5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inorEastAsia" w:hAnsiTheme="minorEastAsia" w:eastAsiaTheme="minorEastAsia" w:cstheme="minorEastAsia"/>
          <w:b w:val="0"/>
          <w:bCs w:val="0"/>
          <w:color w:val="000000"/>
          <w:kern w:val="0"/>
          <w:sz w:val="24"/>
          <w:szCs w:val="24"/>
          <w:highlight w:val="none"/>
          <w:lang w:val="en-US" w:eastAsia="zh-CN" w:bidi="ar"/>
        </w:rPr>
      </w:pPr>
      <w:r>
        <w:rPr>
          <w:rFonts w:hint="eastAsia" w:asciiTheme="minorEastAsia" w:hAnsiTheme="minorEastAsia" w:eastAsiaTheme="minorEastAsia" w:cstheme="minorEastAsia"/>
          <w:b w:val="0"/>
          <w:bCs w:val="0"/>
          <w:color w:val="000000"/>
          <w:kern w:val="0"/>
          <w:sz w:val="24"/>
          <w:szCs w:val="24"/>
          <w:highlight w:val="none"/>
          <w:lang w:val="en-US" w:eastAsia="zh-CN" w:bidi="ar"/>
        </w:rPr>
        <w:t>系统须提供7×24小时的全平台智能监测，实现对网络拓扑、IP信号质量、设备运行状态的全方位监控，具备故障预警、自动定位及日志审计功能。</w:t>
      </w:r>
    </w:p>
    <w:p w14:paraId="07A73C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2</w:t>
      </w:r>
      <w:r>
        <w:rPr>
          <w:rFonts w:hint="eastAsia" w:asciiTheme="minorEastAsia" w:hAnsiTheme="minorEastAsia" w:eastAsiaTheme="minorEastAsia" w:cstheme="minorEastAsia"/>
          <w:b w:val="0"/>
          <w:bCs w:val="0"/>
          <w:color w:val="000000"/>
          <w:sz w:val="24"/>
          <w:szCs w:val="24"/>
          <w:lang w:val="en-US" w:eastAsia="zh-CN"/>
        </w:rPr>
        <w:t>.硬件配置要求</w:t>
      </w:r>
    </w:p>
    <w:p w14:paraId="19A1AD3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960" w:firstLineChars="4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1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①</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监测硬件：须配置多路IP信号检测卡，支持对IP流硬件实时抓取。</w:t>
      </w:r>
    </w:p>
    <w:p w14:paraId="2D7D5B2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02"/>
        </w:tabs>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2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②</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服务与展示：须配置一台运维管理服务器，</w:t>
      </w:r>
      <w:r>
        <w:rPr>
          <w:rStyle w:val="11"/>
          <w:rFonts w:hint="eastAsia" w:asciiTheme="minorEastAsia" w:hAnsiTheme="minorEastAsia" w:eastAsiaTheme="minorEastAsia" w:cstheme="minorEastAsia"/>
          <w:b w:val="0"/>
          <w:bCs w:val="0"/>
          <w:color w:val="000000"/>
          <w:sz w:val="24"/>
          <w:szCs w:val="24"/>
          <w:lang w:val="en-US" w:eastAsia="zh-CN"/>
        </w:rPr>
        <w:t>一台运维管理交换机</w:t>
      </w:r>
      <w:r>
        <w:rPr>
          <w:rStyle w:val="11"/>
          <w:rFonts w:hint="eastAsia" w:asciiTheme="minorEastAsia" w:hAnsiTheme="minorEastAsia" w:eastAsiaTheme="minorEastAsia" w:cstheme="minorEastAsia"/>
          <w:b w:val="0"/>
          <w:bCs w:val="0"/>
          <w:color w:val="000000"/>
          <w:sz w:val="24"/>
          <w:szCs w:val="24"/>
        </w:rPr>
        <w:t>以及可视化运维大屏展示界面和后台管理</w:t>
      </w:r>
      <w:r>
        <w:rPr>
          <w:rStyle w:val="11"/>
          <w:rFonts w:hint="eastAsia" w:asciiTheme="minorEastAsia" w:hAnsiTheme="minorEastAsia" w:eastAsiaTheme="minorEastAsia" w:cstheme="minorEastAsia"/>
          <w:b w:val="0"/>
          <w:bCs w:val="0"/>
          <w:color w:val="000000"/>
          <w:sz w:val="24"/>
          <w:szCs w:val="24"/>
          <w:lang w:val="en-US" w:eastAsia="zh-CN"/>
        </w:rPr>
        <w:t>工作站</w:t>
      </w:r>
      <w:r>
        <w:rPr>
          <w:rStyle w:val="11"/>
          <w:rFonts w:hint="eastAsia" w:asciiTheme="minorEastAsia" w:hAnsiTheme="minorEastAsia" w:eastAsiaTheme="minorEastAsia" w:cstheme="minorEastAsia"/>
          <w:b w:val="0"/>
          <w:bCs w:val="0"/>
          <w:color w:val="000000"/>
          <w:sz w:val="24"/>
          <w:szCs w:val="24"/>
        </w:rPr>
        <w:t>。</w:t>
      </w:r>
    </w:p>
    <w:p w14:paraId="2CBA00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3</w:t>
      </w:r>
      <w:r>
        <w:rPr>
          <w:rFonts w:hint="eastAsia" w:asciiTheme="minorEastAsia" w:hAnsiTheme="minorEastAsia" w:eastAsiaTheme="minorEastAsia" w:cstheme="minorEastAsia"/>
          <w:b w:val="0"/>
          <w:bCs w:val="0"/>
          <w:color w:val="000000"/>
          <w:sz w:val="24"/>
          <w:szCs w:val="24"/>
          <w:lang w:val="en-US" w:eastAsia="zh-CN"/>
        </w:rPr>
        <w:t>.</w:t>
      </w:r>
      <w:r>
        <w:rPr>
          <w:rFonts w:hint="eastAsia" w:asciiTheme="minorEastAsia" w:hAnsiTheme="minorEastAsia" w:eastAsiaTheme="minorEastAsia" w:cstheme="minorEastAsia"/>
          <w:b w:val="0"/>
          <w:bCs w:val="0"/>
          <w:color w:val="000000"/>
          <w:sz w:val="24"/>
          <w:szCs w:val="24"/>
        </w:rPr>
        <w:t>功能</w:t>
      </w:r>
      <w:r>
        <w:rPr>
          <w:rFonts w:hint="eastAsia" w:asciiTheme="minorEastAsia" w:hAnsiTheme="minorEastAsia" w:eastAsiaTheme="minorEastAsia" w:cstheme="minorEastAsia"/>
          <w:b w:val="0"/>
          <w:bCs w:val="0"/>
          <w:color w:val="000000"/>
          <w:sz w:val="24"/>
          <w:szCs w:val="24"/>
          <w:lang w:val="en-US" w:eastAsia="zh-CN"/>
        </w:rPr>
        <w:t>与性能要求</w:t>
      </w:r>
    </w:p>
    <w:p w14:paraId="0AA580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1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①</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信号实时检测：IP检测卡须能抓取全网ST2110 IP流，实时监测丢包率、端到端延时、CRC错误、码率异常、黑屏、静音及封包格式错误等指标。</w:t>
      </w:r>
    </w:p>
    <w:p w14:paraId="2B6180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2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②</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设备状态监控：须能实时采集交换机、录像机、编码器、时钟及分控主机等设备的CPU、内存、电源、端口温度及在线状态。</w:t>
      </w:r>
    </w:p>
    <w:p w14:paraId="657E98E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Style w:val="11"/>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3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③</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可视化拓扑与定位：大屏须展示完整系统网络拓扑、IP流走向和链路通断。故障时须自动标注故障节点、类型及影响频道范围。</w:t>
      </w:r>
    </w:p>
    <w:p w14:paraId="6681BA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4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④</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分级告警与审计：须按紧急程度划分告警等级（如断播告警、信号劣化预警等），支持弹窗提醒；须永久存储所有告警事件、操作日志和播出日志。</w:t>
      </w:r>
    </w:p>
    <w:p w14:paraId="7DB0B89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5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⑤</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业务联动跟踪：须联动播出控制系统，实时监控节目单下发、素材转码等业务流程状态，防范前置风险。</w:t>
      </w:r>
    </w:p>
    <w:p w14:paraId="3E61D1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4</w:t>
      </w:r>
      <w:r>
        <w:rPr>
          <w:rFonts w:hint="eastAsia" w:asciiTheme="minorEastAsia" w:hAnsiTheme="minorEastAsia" w:eastAsiaTheme="minorEastAsia" w:cstheme="minorEastAsia"/>
          <w:b w:val="0"/>
          <w:bCs w:val="0"/>
          <w:color w:val="000000"/>
          <w:sz w:val="24"/>
          <w:szCs w:val="24"/>
          <w:lang w:val="en-US" w:eastAsia="zh-CN"/>
        </w:rPr>
        <w:t>.系统拓扑图</w:t>
      </w:r>
    </w:p>
    <w:p w14:paraId="13E8BF2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eastAsia="宋体"/>
          <w:lang w:eastAsia="zh-CN"/>
        </w:rPr>
      </w:pPr>
      <w:r>
        <w:drawing>
          <wp:inline distT="0" distB="0" distL="114300" distR="114300">
            <wp:extent cx="5241290" cy="3952240"/>
            <wp:effectExtent l="0" t="0" r="16510" b="1016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0"/>
                    <a:stretch>
                      <a:fillRect/>
                    </a:stretch>
                  </pic:blipFill>
                  <pic:spPr>
                    <a:xfrm>
                      <a:off x="0" y="0"/>
                      <a:ext cx="5241290" cy="3952240"/>
                    </a:xfrm>
                    <a:prstGeom prst="rect">
                      <a:avLst/>
                    </a:prstGeom>
                    <a:noFill/>
                    <a:ln>
                      <a:noFill/>
                    </a:ln>
                  </pic:spPr>
                </pic:pic>
              </a:graphicData>
            </a:graphic>
          </wp:inline>
        </w:drawing>
      </w:r>
    </w:p>
    <w:p w14:paraId="377C429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left"/>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（六）编码传输系统</w:t>
      </w:r>
    </w:p>
    <w:p w14:paraId="00AD2C9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1</w:t>
      </w:r>
      <w:r>
        <w:rPr>
          <w:rFonts w:hint="eastAsia" w:asciiTheme="minorEastAsia" w:hAnsiTheme="minorEastAsia" w:eastAsiaTheme="minorEastAsia" w:cstheme="minorEastAsia"/>
          <w:b w:val="0"/>
          <w:bCs w:val="0"/>
          <w:color w:val="000000"/>
          <w:sz w:val="24"/>
          <w:szCs w:val="24"/>
          <w:lang w:val="en-US" w:eastAsia="zh-CN"/>
        </w:rPr>
        <w:t>.总体技术要求</w:t>
      </w:r>
    </w:p>
    <w:p w14:paraId="49E1D4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系统须作为频道对外播出的终端出口，将分控输出PGM信号进行高清压缩编码并输送至有线/无线发射前端。须支持交叉馈送双冗余传输架构及基带信号兜底机制。</w:t>
      </w:r>
    </w:p>
    <w:p w14:paraId="27DCD7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2</w:t>
      </w:r>
      <w:r>
        <w:rPr>
          <w:rFonts w:hint="eastAsia" w:asciiTheme="minorEastAsia" w:hAnsiTheme="minorEastAsia" w:eastAsiaTheme="minorEastAsia" w:cstheme="minorEastAsia"/>
          <w:b w:val="0"/>
          <w:bCs w:val="0"/>
          <w:color w:val="000000"/>
          <w:sz w:val="24"/>
          <w:szCs w:val="24"/>
          <w:lang w:val="en-US" w:eastAsia="zh-CN"/>
        </w:rPr>
        <w:t>.硬件配置要求</w:t>
      </w:r>
    </w:p>
    <w:p w14:paraId="4E9AC2E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960" w:firstLineChars="4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1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①</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编码设备：须配置主备两台高清编码器。</w:t>
      </w:r>
    </w:p>
    <w:p w14:paraId="17416B1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960" w:firstLineChars="4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2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②</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复用平台：须配置两台AVS地数综合处理平台（支持利旧现有设备）。</w:t>
      </w:r>
    </w:p>
    <w:p w14:paraId="096E909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3</w:t>
      </w:r>
      <w:r>
        <w:rPr>
          <w:rFonts w:hint="eastAsia" w:asciiTheme="minorEastAsia" w:hAnsiTheme="minorEastAsia" w:eastAsiaTheme="minorEastAsia" w:cstheme="minorEastAsia"/>
          <w:b w:val="0"/>
          <w:bCs w:val="0"/>
          <w:color w:val="000000"/>
          <w:sz w:val="24"/>
          <w:szCs w:val="24"/>
          <w:lang w:val="en-US" w:eastAsia="zh-CN"/>
        </w:rPr>
        <w:t>.</w:t>
      </w:r>
      <w:r>
        <w:rPr>
          <w:rFonts w:hint="eastAsia" w:asciiTheme="minorEastAsia" w:hAnsiTheme="minorEastAsia" w:eastAsiaTheme="minorEastAsia" w:cstheme="minorEastAsia"/>
          <w:b w:val="0"/>
          <w:bCs w:val="0"/>
          <w:color w:val="000000"/>
          <w:sz w:val="24"/>
          <w:szCs w:val="24"/>
        </w:rPr>
        <w:t>功能</w:t>
      </w:r>
      <w:r>
        <w:rPr>
          <w:rFonts w:hint="eastAsia" w:asciiTheme="minorEastAsia" w:hAnsiTheme="minorEastAsia" w:eastAsiaTheme="minorEastAsia" w:cstheme="minorEastAsia"/>
          <w:b w:val="0"/>
          <w:bCs w:val="0"/>
          <w:color w:val="000000"/>
          <w:sz w:val="24"/>
          <w:szCs w:val="24"/>
          <w:lang w:val="en-US" w:eastAsia="zh-CN"/>
        </w:rPr>
        <w:t>与性能要求</w:t>
      </w:r>
    </w:p>
    <w:p w14:paraId="497FCE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1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①</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双机独立编码：主编码器须接入两套频道的主路PGM信号，备编码器须接入两套频道的备路PGM信号，实现无压缩SDI基带到ASI标准码流的压缩编码。</w:t>
      </w:r>
    </w:p>
    <w:p w14:paraId="6A84F77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2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②</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交叉冗余馈送：主备编码器的输出码流须形成交叉双路由，即两台AVS地数平台须同时接收主编码器和备编码器的输出信号。单台编码器或单台AVS平台故障时，均不能导致对外传输中断。</w:t>
      </w:r>
    </w:p>
    <w:p w14:paraId="4BB4CC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color w:val="000000"/>
          <w:sz w:val="24"/>
          <w:szCs w:val="24"/>
        </w:rPr>
      </w:pPr>
      <w:r>
        <w:rPr>
          <w:rStyle w:val="11"/>
          <w:rFonts w:hint="eastAsia" w:asciiTheme="minorEastAsia" w:hAnsiTheme="minorEastAsia" w:eastAsiaTheme="minorEastAsia" w:cstheme="minorEastAsia"/>
          <w:b w:val="0"/>
          <w:bCs w:val="0"/>
          <w:color w:val="000000"/>
          <w:sz w:val="24"/>
          <w:szCs w:val="24"/>
        </w:rPr>
        <w:fldChar w:fldCharType="begin"/>
      </w:r>
      <w:r>
        <w:rPr>
          <w:rStyle w:val="11"/>
          <w:rFonts w:hint="eastAsia" w:asciiTheme="minorEastAsia" w:hAnsiTheme="minorEastAsia" w:eastAsiaTheme="minorEastAsia" w:cstheme="minorEastAsia"/>
          <w:b w:val="0"/>
          <w:bCs w:val="0"/>
          <w:color w:val="000000"/>
          <w:sz w:val="24"/>
          <w:szCs w:val="24"/>
        </w:rPr>
        <w:instrText xml:space="preserve"> = 3 \* GB3 \* MERGEFORMAT </w:instrText>
      </w:r>
      <w:r>
        <w:rPr>
          <w:rStyle w:val="11"/>
          <w:rFonts w:hint="eastAsia" w:asciiTheme="minorEastAsia" w:hAnsiTheme="minorEastAsia" w:eastAsiaTheme="minorEastAsia" w:cstheme="minorEastAsia"/>
          <w:b w:val="0"/>
          <w:bCs w:val="0"/>
          <w:color w:val="000000"/>
          <w:sz w:val="24"/>
          <w:szCs w:val="24"/>
        </w:rPr>
        <w:fldChar w:fldCharType="separate"/>
      </w:r>
      <w:r>
        <w:t>③</w:t>
      </w:r>
      <w:r>
        <w:rPr>
          <w:rStyle w:val="11"/>
          <w:rFonts w:hint="eastAsia" w:asciiTheme="minorEastAsia" w:hAnsiTheme="minorEastAsia" w:eastAsiaTheme="minorEastAsia" w:cstheme="minorEastAsia"/>
          <w:b w:val="0"/>
          <w:bCs w:val="0"/>
          <w:color w:val="000000"/>
          <w:sz w:val="24"/>
          <w:szCs w:val="24"/>
        </w:rPr>
        <w:fldChar w:fldCharType="end"/>
      </w:r>
      <w:r>
        <w:rPr>
          <w:rStyle w:val="11"/>
          <w:rFonts w:hint="eastAsia" w:asciiTheme="minorEastAsia" w:hAnsiTheme="minorEastAsia" w:eastAsiaTheme="minorEastAsia" w:cstheme="minorEastAsia"/>
          <w:b w:val="0"/>
          <w:bCs w:val="0"/>
          <w:color w:val="000000"/>
          <w:sz w:val="24"/>
          <w:szCs w:val="24"/>
        </w:rPr>
        <w:t>基带信号应急兜底：系统须支持不依赖IP调度网，直接接入分控末级输出的SDI基带PGM信号，确保在极端IP全网瘫痪的情况下，仍可依靠SDI基带信号完成编码并对外播出。</w:t>
      </w:r>
    </w:p>
    <w:p w14:paraId="0D2FD5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heme="majorEastAsia" w:hAnsiTheme="majorEastAsia" w:eastAsiaTheme="majorEastAsia" w:cstheme="maj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rPr>
        <w:t>4</w:t>
      </w:r>
      <w:r>
        <w:rPr>
          <w:rFonts w:hint="eastAsia" w:asciiTheme="minorEastAsia" w:hAnsiTheme="minorEastAsia" w:eastAsiaTheme="minorEastAsia" w:cstheme="minorEastAsia"/>
          <w:b w:val="0"/>
          <w:bCs w:val="0"/>
          <w:color w:val="000000"/>
          <w:sz w:val="24"/>
          <w:szCs w:val="24"/>
          <w:lang w:val="en-US" w:eastAsia="zh-CN"/>
        </w:rPr>
        <w:t>.</w:t>
      </w:r>
      <w:r>
        <w:rPr>
          <w:rFonts w:hint="eastAsia" w:asciiTheme="majorEastAsia" w:hAnsiTheme="majorEastAsia" w:eastAsiaTheme="majorEastAsia" w:cstheme="majorEastAsia"/>
          <w:b w:val="0"/>
          <w:bCs w:val="0"/>
          <w:color w:val="000000"/>
          <w:sz w:val="24"/>
          <w:szCs w:val="24"/>
          <w:lang w:val="en-US" w:eastAsia="zh-CN"/>
        </w:rPr>
        <w:t>系统拓扑图</w:t>
      </w:r>
    </w:p>
    <w:p w14:paraId="135B166A">
      <w:pPr>
        <w:keepNext w:val="0"/>
        <w:keepLines w:val="0"/>
        <w:pageBreakBefore w:val="0"/>
        <w:kinsoku/>
        <w:wordWrap/>
        <w:overflowPunct/>
        <w:topLinePunct w:val="0"/>
        <w:autoSpaceDE/>
        <w:autoSpaceDN/>
        <w:bidi w:val="0"/>
        <w:adjustRightInd/>
        <w:snapToGrid/>
        <w:spacing w:line="360" w:lineRule="auto"/>
        <w:jc w:val="both"/>
        <w:textAlignment w:val="auto"/>
        <w:rPr>
          <w:rFonts w:hint="eastAsia"/>
          <w:lang w:eastAsia="zh-CN"/>
        </w:rPr>
      </w:pPr>
      <w:r>
        <w:drawing>
          <wp:inline distT="0" distB="0" distL="114300" distR="114300">
            <wp:extent cx="5270500" cy="3091180"/>
            <wp:effectExtent l="0" t="0" r="6350"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270500" cy="3091180"/>
                    </a:xfrm>
                    <a:prstGeom prst="rect">
                      <a:avLst/>
                    </a:prstGeom>
                    <a:noFill/>
                    <a:ln>
                      <a:noFill/>
                    </a:ln>
                  </pic:spPr>
                </pic:pic>
              </a:graphicData>
            </a:graphic>
          </wp:inline>
        </w:drawing>
      </w:r>
      <w:bookmarkStart w:id="0" w:name="_GoBack"/>
      <w:bookmarkEnd w:id="0"/>
    </w:p>
    <w:p w14:paraId="0E18155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五、播出设备列表及技术要求</w:t>
      </w:r>
    </w:p>
    <w:tbl>
      <w:tblPr>
        <w:tblStyle w:val="9"/>
        <w:tblW w:w="48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1617"/>
        <w:gridCol w:w="4973"/>
        <w:gridCol w:w="548"/>
        <w:gridCol w:w="579"/>
      </w:tblGrid>
      <w:tr w14:paraId="7DE9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276366F">
            <w:pPr>
              <w:spacing w:line="360" w:lineRule="auto"/>
              <w:jc w:val="center"/>
              <w:rPr>
                <w:rFonts w:hint="eastAsia" w:ascii="宋体" w:hAnsi="宋体" w:cs="宋体"/>
                <w:sz w:val="24"/>
                <w:szCs w:val="24"/>
              </w:rPr>
            </w:pPr>
            <w:r>
              <w:rPr>
                <w:rFonts w:hint="eastAsia" w:ascii="宋体" w:hAnsi="宋体" w:cs="宋体"/>
                <w:sz w:val="24"/>
                <w:szCs w:val="24"/>
              </w:rPr>
              <w:t>序号</w:t>
            </w:r>
          </w:p>
        </w:tc>
        <w:tc>
          <w:tcPr>
            <w:tcW w:w="974" w:type="pct"/>
            <w:vAlign w:val="center"/>
          </w:tcPr>
          <w:p w14:paraId="1F628C0B">
            <w:pPr>
              <w:spacing w:line="360" w:lineRule="auto"/>
              <w:jc w:val="center"/>
              <w:rPr>
                <w:rFonts w:hint="eastAsia" w:ascii="宋体" w:hAnsi="宋体" w:cs="宋体"/>
                <w:sz w:val="24"/>
                <w:szCs w:val="24"/>
              </w:rPr>
            </w:pPr>
            <w:r>
              <w:rPr>
                <w:rFonts w:hint="eastAsia" w:ascii="宋体" w:hAnsi="宋体" w:cs="宋体"/>
                <w:sz w:val="24"/>
                <w:szCs w:val="24"/>
              </w:rPr>
              <w:t>名称</w:t>
            </w:r>
          </w:p>
        </w:tc>
        <w:tc>
          <w:tcPr>
            <w:tcW w:w="2996" w:type="pct"/>
            <w:vAlign w:val="center"/>
          </w:tcPr>
          <w:p w14:paraId="633B2C1F">
            <w:pPr>
              <w:spacing w:line="360" w:lineRule="auto"/>
              <w:jc w:val="center"/>
              <w:rPr>
                <w:rFonts w:hint="eastAsia" w:ascii="宋体" w:hAnsi="宋体" w:cs="宋体"/>
                <w:sz w:val="24"/>
                <w:szCs w:val="24"/>
              </w:rPr>
            </w:pPr>
            <w:r>
              <w:rPr>
                <w:rFonts w:hint="eastAsia" w:ascii="宋体" w:hAnsi="宋体" w:cs="宋体"/>
                <w:sz w:val="24"/>
                <w:szCs w:val="24"/>
              </w:rPr>
              <w:t>技术要求</w:t>
            </w:r>
          </w:p>
        </w:tc>
        <w:tc>
          <w:tcPr>
            <w:tcW w:w="330" w:type="pct"/>
            <w:vAlign w:val="center"/>
          </w:tcPr>
          <w:p w14:paraId="005A7E5B">
            <w:pPr>
              <w:spacing w:line="360" w:lineRule="auto"/>
              <w:jc w:val="center"/>
              <w:rPr>
                <w:rFonts w:hint="eastAsia" w:ascii="宋体" w:hAnsi="宋体" w:cs="宋体"/>
                <w:sz w:val="24"/>
                <w:szCs w:val="24"/>
              </w:rPr>
            </w:pPr>
            <w:r>
              <w:rPr>
                <w:rFonts w:hint="eastAsia" w:ascii="宋体" w:hAnsi="宋体" w:cs="宋体"/>
                <w:sz w:val="24"/>
                <w:szCs w:val="24"/>
              </w:rPr>
              <w:t>数量</w:t>
            </w:r>
          </w:p>
        </w:tc>
        <w:tc>
          <w:tcPr>
            <w:tcW w:w="348" w:type="pct"/>
            <w:vAlign w:val="center"/>
          </w:tcPr>
          <w:p w14:paraId="2FBA420A">
            <w:pPr>
              <w:spacing w:line="360" w:lineRule="auto"/>
              <w:jc w:val="center"/>
              <w:rPr>
                <w:rFonts w:hint="eastAsia" w:ascii="宋体" w:hAnsi="宋体" w:cs="宋体"/>
                <w:sz w:val="24"/>
                <w:szCs w:val="24"/>
              </w:rPr>
            </w:pPr>
            <w:r>
              <w:rPr>
                <w:rFonts w:hint="eastAsia" w:ascii="宋体" w:hAnsi="宋体" w:cs="宋体"/>
                <w:sz w:val="24"/>
                <w:szCs w:val="24"/>
              </w:rPr>
              <w:t>单位</w:t>
            </w:r>
          </w:p>
        </w:tc>
      </w:tr>
      <w:tr w14:paraId="4DD0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665D28EA">
            <w:pPr>
              <w:jc w:val="left"/>
              <w:rPr>
                <w:rFonts w:hint="eastAsia" w:ascii="宋体" w:hAnsi="宋体" w:cs="宋体"/>
                <w:sz w:val="24"/>
                <w:szCs w:val="24"/>
              </w:rPr>
            </w:pPr>
            <w:r>
              <w:rPr>
                <w:rFonts w:hint="eastAsia" w:ascii="宋体" w:hAnsi="宋体" w:cs="宋体"/>
                <w:b/>
                <w:bCs/>
                <w:sz w:val="24"/>
                <w:szCs w:val="24"/>
              </w:rPr>
              <w:t>播出控制系统</w:t>
            </w:r>
          </w:p>
        </w:tc>
      </w:tr>
      <w:tr w14:paraId="3E3C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7E9C316">
            <w:pPr>
              <w:jc w:val="center"/>
              <w:rPr>
                <w:rFonts w:hint="eastAsia" w:ascii="宋体" w:hAnsi="宋体" w:cs="宋体"/>
                <w:sz w:val="24"/>
                <w:szCs w:val="24"/>
              </w:rPr>
            </w:pPr>
            <w:r>
              <w:rPr>
                <w:rFonts w:hint="eastAsia" w:ascii="宋体" w:hAnsi="宋体" w:cs="宋体"/>
                <w:sz w:val="24"/>
                <w:szCs w:val="24"/>
              </w:rPr>
              <w:t>1</w:t>
            </w:r>
          </w:p>
        </w:tc>
        <w:tc>
          <w:tcPr>
            <w:tcW w:w="974" w:type="pct"/>
            <w:vAlign w:val="center"/>
          </w:tcPr>
          <w:p w14:paraId="65887D51">
            <w:pPr>
              <w:widowControl/>
              <w:jc w:val="center"/>
              <w:textAlignment w:val="center"/>
              <w:rPr>
                <w:rFonts w:hint="eastAsia" w:ascii="宋体" w:hAnsi="宋体" w:cs="宋体"/>
                <w:color w:val="auto"/>
                <w:sz w:val="24"/>
                <w:szCs w:val="24"/>
              </w:rPr>
            </w:pPr>
            <w:r>
              <w:rPr>
                <w:rFonts w:hint="eastAsia" w:ascii="宋体" w:hAnsi="宋体" w:cs="宋体"/>
                <w:color w:val="auto"/>
                <w:sz w:val="24"/>
                <w:szCs w:val="24"/>
              </w:rPr>
              <w:t>自动播出</w:t>
            </w:r>
          </w:p>
          <w:p w14:paraId="4A3BB4BD">
            <w:pPr>
              <w:widowControl/>
              <w:jc w:val="center"/>
              <w:textAlignment w:val="center"/>
              <w:rPr>
                <w:rFonts w:hint="eastAsia" w:ascii="宋体" w:hAnsi="宋体" w:cs="宋体"/>
                <w:b/>
                <w:bCs/>
                <w:color w:val="auto"/>
                <w:sz w:val="24"/>
                <w:szCs w:val="24"/>
              </w:rPr>
            </w:pPr>
            <w:r>
              <w:rPr>
                <w:rFonts w:hint="eastAsia" w:ascii="宋体" w:hAnsi="宋体" w:cs="宋体"/>
                <w:color w:val="auto"/>
                <w:sz w:val="24"/>
                <w:szCs w:val="24"/>
              </w:rPr>
              <w:t>控制工作站</w:t>
            </w:r>
          </w:p>
        </w:tc>
        <w:tc>
          <w:tcPr>
            <w:tcW w:w="2996" w:type="pct"/>
            <w:vAlign w:val="center"/>
          </w:tcPr>
          <w:p w14:paraId="21255210">
            <w:pPr>
              <w:widowControl/>
              <w:jc w:val="left"/>
              <w:textAlignment w:val="center"/>
              <w:rPr>
                <w:rFonts w:hint="eastAsia" w:ascii="宋体" w:hAnsi="宋体" w:cs="宋体"/>
                <w:color w:val="auto"/>
                <w:sz w:val="24"/>
                <w:szCs w:val="24"/>
              </w:rPr>
            </w:pPr>
            <w:r>
              <w:rPr>
                <w:rFonts w:hint="eastAsia" w:ascii="宋体" w:hAnsi="宋体" w:cs="宋体"/>
                <w:color w:val="auto"/>
                <w:kern w:val="0"/>
                <w:sz w:val="24"/>
                <w:szCs w:val="24"/>
              </w:rPr>
              <w:t>用于自动播出控制等。</w:t>
            </w:r>
          </w:p>
          <w:p w14:paraId="3BF67E34">
            <w:pPr>
              <w:widowControl/>
              <w:jc w:val="left"/>
              <w:textAlignment w:val="center"/>
              <w:rPr>
                <w:rFonts w:hint="eastAsia" w:ascii="宋体" w:hAnsi="宋体" w:cs="宋体"/>
                <w:color w:val="auto"/>
                <w:sz w:val="24"/>
                <w:szCs w:val="24"/>
              </w:rPr>
            </w:pPr>
            <w:r>
              <w:rPr>
                <w:rFonts w:hint="eastAsia" w:ascii="宋体" w:hAnsi="宋体" w:cs="宋体"/>
                <w:color w:val="auto"/>
                <w:sz w:val="24"/>
                <w:szCs w:val="24"/>
              </w:rPr>
              <w:t>规格要求：</w:t>
            </w:r>
            <w:r>
              <w:rPr>
                <w:rFonts w:hint="eastAsia" w:ascii="宋体" w:hAnsi="宋体" w:cs="宋体"/>
                <w:color w:val="auto"/>
                <w:sz w:val="24"/>
                <w:szCs w:val="24"/>
              </w:rPr>
              <w:br w:type="textWrapping"/>
            </w:r>
            <w:r>
              <w:rPr>
                <w:rFonts w:hint="eastAsia" w:ascii="宋体" w:hAnsi="宋体" w:cs="宋体"/>
                <w:color w:val="auto"/>
                <w:sz w:val="24"/>
                <w:szCs w:val="24"/>
              </w:rPr>
              <w:t>1.CPU：≥8核16线程。</w:t>
            </w:r>
            <w:r>
              <w:rPr>
                <w:rFonts w:hint="eastAsia" w:ascii="宋体" w:hAnsi="宋体" w:cs="宋体"/>
                <w:color w:val="auto"/>
                <w:sz w:val="24"/>
                <w:szCs w:val="24"/>
              </w:rPr>
              <w:br w:type="textWrapping"/>
            </w:r>
            <w:r>
              <w:rPr>
                <w:rFonts w:hint="eastAsia" w:ascii="宋体" w:hAnsi="宋体" w:cs="宋体"/>
                <w:color w:val="auto"/>
                <w:sz w:val="24"/>
                <w:szCs w:val="24"/>
              </w:rPr>
              <w:t>2.内存：≥16GB内存，DDR4。</w:t>
            </w:r>
            <w:r>
              <w:rPr>
                <w:rFonts w:hint="eastAsia" w:ascii="宋体" w:hAnsi="宋体" w:cs="宋体"/>
                <w:color w:val="auto"/>
                <w:sz w:val="24"/>
                <w:szCs w:val="24"/>
              </w:rPr>
              <w:br w:type="textWrapping"/>
            </w:r>
            <w:r>
              <w:rPr>
                <w:rFonts w:hint="eastAsia" w:ascii="宋体" w:hAnsi="宋体" w:cs="宋体"/>
                <w:color w:val="auto"/>
                <w:sz w:val="24"/>
                <w:szCs w:val="24"/>
              </w:rPr>
              <w:t>3.硬盘：≥1块512GB固态硬盘。</w:t>
            </w:r>
            <w:r>
              <w:rPr>
                <w:rFonts w:hint="eastAsia" w:ascii="宋体" w:hAnsi="宋体" w:cs="宋体"/>
                <w:color w:val="auto"/>
                <w:sz w:val="24"/>
                <w:szCs w:val="24"/>
              </w:rPr>
              <w:br w:type="textWrapping"/>
            </w:r>
            <w:r>
              <w:rPr>
                <w:rFonts w:hint="eastAsia" w:ascii="宋体" w:hAnsi="宋体" w:cs="宋体"/>
                <w:color w:val="auto"/>
                <w:sz w:val="24"/>
                <w:szCs w:val="24"/>
              </w:rPr>
              <w:t>4.网络接口：支持双千兆以太网接口。</w:t>
            </w:r>
            <w:r>
              <w:rPr>
                <w:rFonts w:hint="eastAsia" w:ascii="宋体" w:hAnsi="宋体" w:cs="宋体"/>
                <w:color w:val="auto"/>
                <w:sz w:val="24"/>
                <w:szCs w:val="24"/>
              </w:rPr>
              <w:br w:type="textWrapping"/>
            </w:r>
            <w:r>
              <w:rPr>
                <w:rFonts w:hint="eastAsia" w:ascii="宋体" w:hAnsi="宋体" w:cs="宋体"/>
                <w:color w:val="auto"/>
                <w:sz w:val="24"/>
                <w:szCs w:val="24"/>
              </w:rPr>
              <w:t>5.显示器：≥21寸宽屏平板液晶显示器。</w:t>
            </w:r>
            <w:r>
              <w:rPr>
                <w:rFonts w:hint="eastAsia" w:ascii="宋体" w:hAnsi="宋体" w:cs="宋体"/>
                <w:color w:val="auto"/>
                <w:sz w:val="24"/>
                <w:szCs w:val="24"/>
              </w:rPr>
              <w:br w:type="textWrapping"/>
            </w:r>
            <w:r>
              <w:rPr>
                <w:rFonts w:hint="eastAsia" w:ascii="宋体" w:hAnsi="宋体" w:cs="宋体"/>
                <w:color w:val="auto"/>
                <w:sz w:val="24"/>
                <w:szCs w:val="24"/>
              </w:rPr>
              <w:t>6.标准键盘、光电鼠标。</w:t>
            </w:r>
          </w:p>
        </w:tc>
        <w:tc>
          <w:tcPr>
            <w:tcW w:w="330" w:type="pct"/>
            <w:vAlign w:val="center"/>
          </w:tcPr>
          <w:p w14:paraId="3F18D872">
            <w:pPr>
              <w:jc w:val="center"/>
              <w:rPr>
                <w:rFonts w:hint="eastAsia" w:ascii="宋体" w:hAnsi="宋体" w:cs="宋体"/>
                <w:sz w:val="24"/>
                <w:szCs w:val="24"/>
              </w:rPr>
            </w:pPr>
            <w:r>
              <w:rPr>
                <w:rFonts w:hint="eastAsia" w:ascii="宋体" w:hAnsi="宋体" w:cs="宋体"/>
                <w:sz w:val="24"/>
                <w:szCs w:val="24"/>
              </w:rPr>
              <w:t>4</w:t>
            </w:r>
          </w:p>
        </w:tc>
        <w:tc>
          <w:tcPr>
            <w:tcW w:w="348" w:type="pct"/>
            <w:vAlign w:val="center"/>
          </w:tcPr>
          <w:p w14:paraId="2CE6E8EE">
            <w:pPr>
              <w:jc w:val="center"/>
              <w:rPr>
                <w:rFonts w:hint="eastAsia" w:ascii="宋体" w:hAnsi="宋体" w:cs="宋体"/>
                <w:sz w:val="24"/>
                <w:szCs w:val="24"/>
              </w:rPr>
            </w:pPr>
            <w:r>
              <w:rPr>
                <w:rFonts w:hint="eastAsia" w:ascii="宋体" w:hAnsi="宋体" w:cs="宋体"/>
                <w:sz w:val="24"/>
                <w:szCs w:val="24"/>
              </w:rPr>
              <w:t>台</w:t>
            </w:r>
          </w:p>
        </w:tc>
      </w:tr>
      <w:tr w14:paraId="75A2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65922E5">
            <w:pPr>
              <w:jc w:val="center"/>
              <w:rPr>
                <w:rFonts w:hint="eastAsia" w:ascii="宋体" w:hAnsi="宋体" w:cs="宋体"/>
                <w:sz w:val="24"/>
                <w:szCs w:val="24"/>
              </w:rPr>
            </w:pPr>
            <w:r>
              <w:rPr>
                <w:rFonts w:hint="eastAsia" w:ascii="宋体" w:hAnsi="宋体" w:cs="宋体"/>
                <w:sz w:val="24"/>
                <w:szCs w:val="24"/>
              </w:rPr>
              <w:t>2</w:t>
            </w:r>
          </w:p>
        </w:tc>
        <w:tc>
          <w:tcPr>
            <w:tcW w:w="974" w:type="pct"/>
            <w:vAlign w:val="center"/>
          </w:tcPr>
          <w:p w14:paraId="5DBFC463">
            <w:pPr>
              <w:widowControl/>
              <w:jc w:val="center"/>
              <w:textAlignment w:val="center"/>
              <w:rPr>
                <w:rFonts w:hint="eastAsia" w:ascii="宋体" w:hAnsi="宋体" w:cs="宋体"/>
                <w:sz w:val="24"/>
                <w:szCs w:val="24"/>
              </w:rPr>
            </w:pPr>
            <w:r>
              <w:rPr>
                <w:rFonts w:hint="eastAsia" w:ascii="宋体" w:hAnsi="宋体" w:cs="宋体"/>
                <w:sz w:val="24"/>
                <w:szCs w:val="24"/>
              </w:rPr>
              <w:t>节目单编辑</w:t>
            </w:r>
          </w:p>
          <w:p w14:paraId="77B92ABA">
            <w:pPr>
              <w:widowControl/>
              <w:jc w:val="center"/>
              <w:textAlignment w:val="center"/>
              <w:rPr>
                <w:rFonts w:hint="eastAsia" w:ascii="宋体" w:hAnsi="宋体" w:cs="宋体"/>
                <w:b/>
                <w:bCs/>
                <w:color w:val="000000"/>
                <w:sz w:val="24"/>
                <w:szCs w:val="24"/>
              </w:rPr>
            </w:pPr>
            <w:r>
              <w:rPr>
                <w:rFonts w:hint="eastAsia" w:ascii="宋体" w:hAnsi="宋体" w:cs="宋体"/>
                <w:sz w:val="24"/>
                <w:szCs w:val="24"/>
              </w:rPr>
              <w:t>工作站</w:t>
            </w:r>
          </w:p>
        </w:tc>
        <w:tc>
          <w:tcPr>
            <w:tcW w:w="2996" w:type="pct"/>
          </w:tcPr>
          <w:p w14:paraId="28DDB2A4">
            <w:pPr>
              <w:rPr>
                <w:rFonts w:hint="eastAsia" w:ascii="宋体" w:hAnsi="宋体" w:cs="宋体"/>
                <w:color w:val="auto"/>
                <w:kern w:val="0"/>
                <w:sz w:val="24"/>
                <w:szCs w:val="24"/>
              </w:rPr>
            </w:pPr>
            <w:r>
              <w:rPr>
                <w:rFonts w:hint="eastAsia" w:ascii="宋体" w:hAnsi="宋体" w:cs="宋体"/>
                <w:color w:val="auto"/>
                <w:kern w:val="0"/>
                <w:sz w:val="24"/>
                <w:szCs w:val="24"/>
              </w:rPr>
              <w:t>用于2个频道的节目单编辑工作等。</w:t>
            </w:r>
          </w:p>
          <w:p w14:paraId="3E205336">
            <w:pPr>
              <w:rPr>
                <w:rFonts w:hint="eastAsia" w:ascii="宋体" w:hAnsi="宋体" w:cs="宋体"/>
                <w:color w:val="auto"/>
                <w:sz w:val="24"/>
                <w:szCs w:val="24"/>
              </w:rPr>
            </w:pPr>
            <w:r>
              <w:rPr>
                <w:rFonts w:hint="eastAsia" w:ascii="宋体" w:hAnsi="宋体" w:cs="宋体"/>
                <w:color w:val="auto"/>
                <w:sz w:val="24"/>
                <w:szCs w:val="24"/>
              </w:rPr>
              <w:t>规格要求：</w:t>
            </w:r>
          </w:p>
          <w:p w14:paraId="2EDDAB72">
            <w:pPr>
              <w:rPr>
                <w:rFonts w:hint="eastAsia" w:ascii="宋体" w:hAnsi="宋体" w:cs="宋体"/>
                <w:color w:val="auto"/>
                <w:sz w:val="24"/>
                <w:szCs w:val="24"/>
              </w:rPr>
            </w:pPr>
            <w:r>
              <w:rPr>
                <w:rFonts w:hint="eastAsia" w:ascii="宋体" w:hAnsi="宋体" w:cs="宋体"/>
                <w:color w:val="auto"/>
                <w:sz w:val="24"/>
                <w:szCs w:val="24"/>
              </w:rPr>
              <w:t>1.CPU：≥8核16线程。</w:t>
            </w:r>
            <w:r>
              <w:rPr>
                <w:rFonts w:hint="eastAsia" w:ascii="宋体" w:hAnsi="宋体" w:cs="宋体"/>
                <w:color w:val="auto"/>
                <w:sz w:val="24"/>
                <w:szCs w:val="24"/>
              </w:rPr>
              <w:br w:type="textWrapping"/>
            </w:r>
            <w:r>
              <w:rPr>
                <w:rFonts w:hint="eastAsia" w:ascii="宋体" w:hAnsi="宋体" w:cs="宋体"/>
                <w:color w:val="auto"/>
                <w:sz w:val="24"/>
                <w:szCs w:val="24"/>
              </w:rPr>
              <w:t>2.内存：≥16GB内存，DDR4。</w:t>
            </w:r>
            <w:r>
              <w:rPr>
                <w:rFonts w:hint="eastAsia" w:ascii="宋体" w:hAnsi="宋体" w:cs="宋体"/>
                <w:color w:val="auto"/>
                <w:sz w:val="24"/>
                <w:szCs w:val="24"/>
              </w:rPr>
              <w:br w:type="textWrapping"/>
            </w:r>
            <w:r>
              <w:rPr>
                <w:rFonts w:hint="eastAsia" w:ascii="宋体" w:hAnsi="宋体" w:cs="宋体"/>
                <w:color w:val="auto"/>
                <w:sz w:val="24"/>
                <w:szCs w:val="24"/>
              </w:rPr>
              <w:t>3.硬盘：≥1块512GB固态硬盘。</w:t>
            </w:r>
            <w:r>
              <w:rPr>
                <w:rFonts w:hint="eastAsia" w:ascii="宋体" w:hAnsi="宋体" w:cs="宋体"/>
                <w:color w:val="auto"/>
                <w:sz w:val="24"/>
                <w:szCs w:val="24"/>
              </w:rPr>
              <w:br w:type="textWrapping"/>
            </w:r>
            <w:r>
              <w:rPr>
                <w:rFonts w:hint="eastAsia" w:ascii="宋体" w:hAnsi="宋体" w:cs="宋体"/>
                <w:color w:val="auto"/>
                <w:sz w:val="24"/>
                <w:szCs w:val="24"/>
              </w:rPr>
              <w:t>4.网络接口：支持双千兆以太网接口。</w:t>
            </w:r>
            <w:r>
              <w:rPr>
                <w:rFonts w:hint="eastAsia" w:ascii="宋体" w:hAnsi="宋体" w:cs="宋体"/>
                <w:color w:val="auto"/>
                <w:sz w:val="24"/>
                <w:szCs w:val="24"/>
              </w:rPr>
              <w:br w:type="textWrapping"/>
            </w:r>
            <w:r>
              <w:rPr>
                <w:rFonts w:hint="eastAsia" w:ascii="宋体" w:hAnsi="宋体" w:cs="宋体"/>
                <w:color w:val="auto"/>
                <w:sz w:val="24"/>
                <w:szCs w:val="24"/>
              </w:rPr>
              <w:t>5.显示器：≥21寸宽屏平板液晶显示器。</w:t>
            </w:r>
            <w:r>
              <w:rPr>
                <w:rFonts w:hint="eastAsia" w:ascii="宋体" w:hAnsi="宋体" w:cs="宋体"/>
                <w:color w:val="auto"/>
                <w:sz w:val="24"/>
                <w:szCs w:val="24"/>
              </w:rPr>
              <w:br w:type="textWrapping"/>
            </w:r>
            <w:r>
              <w:rPr>
                <w:rFonts w:hint="eastAsia" w:ascii="宋体" w:hAnsi="宋体" w:cs="宋体"/>
                <w:color w:val="auto"/>
                <w:sz w:val="24"/>
                <w:szCs w:val="24"/>
              </w:rPr>
              <w:t>6.键标准键盘、光电鼠标。</w:t>
            </w:r>
          </w:p>
        </w:tc>
        <w:tc>
          <w:tcPr>
            <w:tcW w:w="330" w:type="pct"/>
            <w:vAlign w:val="center"/>
          </w:tcPr>
          <w:p w14:paraId="1AB5E2A0">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4DE1EE6C">
            <w:pPr>
              <w:jc w:val="center"/>
              <w:rPr>
                <w:rFonts w:hint="eastAsia" w:ascii="宋体" w:hAnsi="宋体" w:cs="宋体"/>
                <w:sz w:val="24"/>
                <w:szCs w:val="24"/>
              </w:rPr>
            </w:pPr>
            <w:r>
              <w:rPr>
                <w:rFonts w:hint="eastAsia" w:ascii="宋体" w:hAnsi="宋体" w:cs="宋体"/>
                <w:sz w:val="24"/>
                <w:szCs w:val="24"/>
              </w:rPr>
              <w:t>台</w:t>
            </w:r>
          </w:p>
        </w:tc>
      </w:tr>
      <w:tr w14:paraId="28A2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22C5B30">
            <w:pPr>
              <w:jc w:val="center"/>
              <w:rPr>
                <w:rFonts w:hint="eastAsia" w:ascii="宋体" w:hAnsi="宋体" w:cs="宋体"/>
                <w:sz w:val="24"/>
                <w:szCs w:val="24"/>
              </w:rPr>
            </w:pPr>
            <w:r>
              <w:rPr>
                <w:rFonts w:hint="eastAsia" w:ascii="宋体" w:hAnsi="宋体" w:cs="宋体"/>
                <w:sz w:val="24"/>
                <w:szCs w:val="24"/>
              </w:rPr>
              <w:t>3</w:t>
            </w:r>
          </w:p>
        </w:tc>
        <w:tc>
          <w:tcPr>
            <w:tcW w:w="974" w:type="pct"/>
            <w:vAlign w:val="center"/>
          </w:tcPr>
          <w:p w14:paraId="37AE08DC">
            <w:pPr>
              <w:widowControl/>
              <w:jc w:val="center"/>
              <w:textAlignment w:val="center"/>
              <w:rPr>
                <w:rFonts w:hint="eastAsia" w:ascii="宋体" w:hAnsi="宋体" w:eastAsia="宋体" w:cs="宋体"/>
                <w:sz w:val="24"/>
                <w:szCs w:val="24"/>
                <w:lang w:eastAsia="zh-CN"/>
              </w:rPr>
            </w:pPr>
            <w:r>
              <w:rPr>
                <w:rFonts w:hint="eastAsia" w:ascii="宋体" w:hAnsi="宋体" w:cs="宋体"/>
                <w:sz w:val="24"/>
                <w:szCs w:val="24"/>
              </w:rPr>
              <w:t>文件导入</w:t>
            </w:r>
            <w:r>
              <w:rPr>
                <w:rFonts w:hint="eastAsia" w:ascii="宋体" w:hAnsi="宋体" w:cs="宋体"/>
                <w:sz w:val="24"/>
                <w:szCs w:val="24"/>
                <w:lang w:eastAsia="zh-CN"/>
              </w:rPr>
              <w:t>和</w:t>
            </w:r>
          </w:p>
          <w:p w14:paraId="0A7851C9">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审片工作站</w:t>
            </w:r>
          </w:p>
        </w:tc>
        <w:tc>
          <w:tcPr>
            <w:tcW w:w="2996" w:type="pct"/>
          </w:tcPr>
          <w:p w14:paraId="306F2470">
            <w:pPr>
              <w:rPr>
                <w:rFonts w:hint="eastAsia" w:asciiTheme="majorEastAsia" w:hAnsiTheme="majorEastAsia" w:eastAsiaTheme="majorEastAsia" w:cstheme="majorEastAsia"/>
                <w:color w:val="auto"/>
                <w:kern w:val="0"/>
                <w:sz w:val="24"/>
                <w:szCs w:val="24"/>
              </w:rPr>
            </w:pPr>
            <w:r>
              <w:rPr>
                <w:rFonts w:hint="eastAsia" w:asciiTheme="majorEastAsia" w:hAnsiTheme="majorEastAsia" w:eastAsiaTheme="majorEastAsia" w:cstheme="majorEastAsia"/>
                <w:color w:val="auto"/>
                <w:kern w:val="0"/>
                <w:sz w:val="24"/>
                <w:szCs w:val="24"/>
              </w:rPr>
              <w:t>用于应急上载、广告导入、素材导入、常规上载等工作。</w:t>
            </w:r>
          </w:p>
          <w:p w14:paraId="42BB49EE">
            <w:pPr>
              <w:rPr>
                <w:rFonts w:hint="eastAsia" w:ascii="宋体" w:hAnsi="宋体" w:cs="宋体"/>
                <w:color w:val="auto"/>
                <w:sz w:val="24"/>
                <w:szCs w:val="24"/>
              </w:rPr>
            </w:pPr>
            <w:r>
              <w:rPr>
                <w:rFonts w:hint="eastAsia" w:ascii="宋体" w:hAnsi="宋体" w:cs="宋体"/>
                <w:color w:val="auto"/>
                <w:sz w:val="24"/>
                <w:szCs w:val="24"/>
              </w:rPr>
              <w:t>规格要求：</w:t>
            </w:r>
          </w:p>
          <w:p w14:paraId="15F94709">
            <w:pPr>
              <w:rPr>
                <w:rFonts w:hint="eastAsia" w:asciiTheme="majorEastAsia" w:hAnsiTheme="majorEastAsia" w:eastAsiaTheme="majorEastAsia" w:cstheme="majorEastAsia"/>
                <w:color w:val="auto"/>
                <w:kern w:val="0"/>
                <w:sz w:val="24"/>
                <w:szCs w:val="24"/>
              </w:rPr>
            </w:pPr>
            <w:r>
              <w:rPr>
                <w:rFonts w:hint="eastAsia" w:ascii="宋体" w:hAnsi="宋体" w:cs="宋体"/>
                <w:color w:val="auto"/>
                <w:sz w:val="24"/>
                <w:szCs w:val="24"/>
              </w:rPr>
              <w:t>1.CPU：≥8核16线程。</w:t>
            </w:r>
            <w:r>
              <w:rPr>
                <w:rFonts w:hint="eastAsia" w:ascii="宋体" w:hAnsi="宋体" w:cs="宋体"/>
                <w:color w:val="auto"/>
                <w:sz w:val="24"/>
                <w:szCs w:val="24"/>
              </w:rPr>
              <w:br w:type="textWrapping"/>
            </w:r>
            <w:r>
              <w:rPr>
                <w:rFonts w:hint="eastAsia" w:ascii="宋体" w:hAnsi="宋体" w:cs="宋体"/>
                <w:color w:val="auto"/>
                <w:sz w:val="24"/>
                <w:szCs w:val="24"/>
              </w:rPr>
              <w:t>2.内存：≥16GB内存，DDR4。</w:t>
            </w:r>
            <w:r>
              <w:rPr>
                <w:rFonts w:hint="eastAsia" w:ascii="宋体" w:hAnsi="宋体" w:cs="宋体"/>
                <w:color w:val="auto"/>
                <w:sz w:val="24"/>
                <w:szCs w:val="24"/>
              </w:rPr>
              <w:br w:type="textWrapping"/>
            </w:r>
            <w:r>
              <w:rPr>
                <w:rFonts w:hint="eastAsia" w:ascii="宋体" w:hAnsi="宋体" w:cs="宋体"/>
                <w:color w:val="auto"/>
                <w:sz w:val="24"/>
                <w:szCs w:val="24"/>
              </w:rPr>
              <w:t>3.硬盘：≥1块512GB固态硬盘。</w:t>
            </w:r>
            <w:r>
              <w:rPr>
                <w:rFonts w:hint="eastAsia" w:ascii="宋体" w:hAnsi="宋体" w:cs="宋体"/>
                <w:color w:val="auto"/>
                <w:sz w:val="24"/>
                <w:szCs w:val="24"/>
              </w:rPr>
              <w:br w:type="textWrapping"/>
            </w:r>
            <w:r>
              <w:rPr>
                <w:rFonts w:hint="eastAsia" w:ascii="宋体" w:hAnsi="宋体" w:cs="宋体"/>
                <w:color w:val="auto"/>
                <w:sz w:val="24"/>
                <w:szCs w:val="24"/>
              </w:rPr>
              <w:t>4.网络接口：支持双千兆以太网接口。</w:t>
            </w:r>
            <w:r>
              <w:rPr>
                <w:rFonts w:hint="eastAsia" w:ascii="宋体" w:hAnsi="宋体" w:cs="宋体"/>
                <w:color w:val="auto"/>
                <w:sz w:val="24"/>
                <w:szCs w:val="24"/>
              </w:rPr>
              <w:br w:type="textWrapping"/>
            </w:r>
            <w:r>
              <w:rPr>
                <w:rFonts w:hint="eastAsia" w:ascii="宋体" w:hAnsi="宋体" w:cs="宋体"/>
                <w:color w:val="auto"/>
                <w:sz w:val="24"/>
                <w:szCs w:val="24"/>
              </w:rPr>
              <w:t>5.显示器：≥21寸宽屏平板液晶显示器。</w:t>
            </w:r>
            <w:r>
              <w:rPr>
                <w:rFonts w:hint="eastAsia" w:ascii="宋体" w:hAnsi="宋体" w:cs="宋体"/>
                <w:color w:val="auto"/>
                <w:sz w:val="24"/>
                <w:szCs w:val="24"/>
              </w:rPr>
              <w:br w:type="textWrapping"/>
            </w:r>
            <w:r>
              <w:rPr>
                <w:rFonts w:hint="eastAsia" w:ascii="宋体" w:hAnsi="宋体" w:cs="宋体"/>
                <w:color w:val="auto"/>
                <w:sz w:val="24"/>
                <w:szCs w:val="24"/>
              </w:rPr>
              <w:t>6.键标准键盘、光电鼠标。</w:t>
            </w:r>
          </w:p>
        </w:tc>
        <w:tc>
          <w:tcPr>
            <w:tcW w:w="330" w:type="pct"/>
            <w:vAlign w:val="center"/>
          </w:tcPr>
          <w:p w14:paraId="690A6F4E">
            <w:pPr>
              <w:jc w:val="center"/>
              <w:rPr>
                <w:rFonts w:hint="eastAsia" w:ascii="宋体" w:hAnsi="宋体" w:cs="宋体"/>
                <w:sz w:val="24"/>
                <w:szCs w:val="24"/>
              </w:rPr>
            </w:pPr>
            <w:r>
              <w:rPr>
                <w:rFonts w:hint="eastAsia" w:ascii="宋体" w:hAnsi="宋体" w:cs="宋体"/>
                <w:sz w:val="24"/>
                <w:szCs w:val="24"/>
              </w:rPr>
              <w:t>6</w:t>
            </w:r>
          </w:p>
        </w:tc>
        <w:tc>
          <w:tcPr>
            <w:tcW w:w="348" w:type="pct"/>
            <w:vAlign w:val="center"/>
          </w:tcPr>
          <w:p w14:paraId="70C1FC40">
            <w:pPr>
              <w:jc w:val="center"/>
              <w:rPr>
                <w:rFonts w:hint="eastAsia" w:ascii="宋体" w:hAnsi="宋体" w:cs="宋体"/>
                <w:sz w:val="24"/>
                <w:szCs w:val="24"/>
              </w:rPr>
            </w:pPr>
            <w:r>
              <w:rPr>
                <w:rFonts w:hint="eastAsia" w:ascii="宋体" w:hAnsi="宋体" w:cs="宋体"/>
                <w:sz w:val="24"/>
                <w:szCs w:val="24"/>
              </w:rPr>
              <w:t>台</w:t>
            </w:r>
          </w:p>
        </w:tc>
      </w:tr>
      <w:tr w14:paraId="0117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3D110687">
            <w:pPr>
              <w:jc w:val="center"/>
              <w:rPr>
                <w:rFonts w:hint="eastAsia" w:ascii="宋体" w:hAnsi="宋体" w:cs="宋体"/>
                <w:sz w:val="24"/>
                <w:szCs w:val="24"/>
              </w:rPr>
            </w:pPr>
            <w:r>
              <w:rPr>
                <w:rFonts w:hint="eastAsia" w:ascii="宋体" w:hAnsi="宋体" w:cs="宋体"/>
                <w:sz w:val="24"/>
                <w:szCs w:val="24"/>
              </w:rPr>
              <w:t>4</w:t>
            </w:r>
          </w:p>
        </w:tc>
        <w:tc>
          <w:tcPr>
            <w:tcW w:w="974" w:type="pct"/>
            <w:vAlign w:val="center"/>
          </w:tcPr>
          <w:p w14:paraId="05ECFE46">
            <w:pPr>
              <w:jc w:val="center"/>
              <w:rPr>
                <w:rFonts w:hint="eastAsia" w:ascii="宋体" w:hAnsi="宋体" w:cs="宋体"/>
                <w:sz w:val="24"/>
                <w:szCs w:val="24"/>
              </w:rPr>
            </w:pPr>
            <w:r>
              <w:rPr>
                <w:rFonts w:hint="eastAsia" w:ascii="宋体" w:hAnsi="宋体" w:cs="宋体"/>
                <w:sz w:val="24"/>
                <w:szCs w:val="24"/>
              </w:rPr>
              <w:t>后台</w:t>
            </w:r>
          </w:p>
          <w:p w14:paraId="247A55A5">
            <w:pPr>
              <w:jc w:val="center"/>
              <w:rPr>
                <w:rFonts w:hint="eastAsia" w:ascii="宋体" w:hAnsi="宋体" w:cs="宋体"/>
                <w:sz w:val="24"/>
                <w:szCs w:val="24"/>
              </w:rPr>
            </w:pPr>
            <w:r>
              <w:rPr>
                <w:rFonts w:hint="eastAsia" w:ascii="宋体" w:hAnsi="宋体" w:cs="宋体"/>
                <w:sz w:val="24"/>
                <w:szCs w:val="24"/>
              </w:rPr>
              <w:t>计算服务器</w:t>
            </w:r>
          </w:p>
        </w:tc>
        <w:tc>
          <w:tcPr>
            <w:tcW w:w="2996" w:type="pct"/>
            <w:vAlign w:val="center"/>
          </w:tcPr>
          <w:p w14:paraId="300B969C">
            <w:pPr>
              <w:rPr>
                <w:rFonts w:hint="eastAsia" w:asciiTheme="majorEastAsia" w:hAnsiTheme="majorEastAsia" w:eastAsiaTheme="majorEastAsia" w:cstheme="majorEastAsia"/>
                <w:color w:val="auto"/>
                <w:kern w:val="0"/>
                <w:sz w:val="24"/>
                <w:szCs w:val="24"/>
              </w:rPr>
            </w:pPr>
            <w:r>
              <w:rPr>
                <w:rFonts w:hint="eastAsia" w:asciiTheme="majorEastAsia" w:hAnsiTheme="majorEastAsia" w:eastAsiaTheme="majorEastAsia" w:cstheme="majorEastAsia"/>
                <w:color w:val="auto"/>
                <w:kern w:val="0"/>
                <w:sz w:val="24"/>
                <w:szCs w:val="24"/>
              </w:rPr>
              <w:t>用于后台业务运算、任务处理等。</w:t>
            </w:r>
          </w:p>
          <w:p w14:paraId="59431FEE">
            <w:pPr>
              <w:rPr>
                <w:rFonts w:hint="eastAsia" w:asciiTheme="majorEastAsia" w:hAnsiTheme="majorEastAsia" w:eastAsiaTheme="majorEastAsia" w:cstheme="majorEastAsia"/>
                <w:color w:val="auto"/>
                <w:kern w:val="0"/>
                <w:sz w:val="24"/>
                <w:szCs w:val="24"/>
              </w:rPr>
            </w:pPr>
            <w:r>
              <w:rPr>
                <w:rFonts w:hint="eastAsia" w:ascii="宋体" w:hAnsi="宋体" w:cs="宋体"/>
                <w:color w:val="auto"/>
                <w:sz w:val="24"/>
                <w:szCs w:val="24"/>
              </w:rPr>
              <w:t>规格要求：</w:t>
            </w:r>
          </w:p>
          <w:p w14:paraId="5CB43BEE">
            <w:pPr>
              <w:rPr>
                <w:rFonts w:hint="eastAsia" w:ascii="宋体" w:hAnsi="宋体" w:cs="宋体"/>
                <w:color w:val="auto"/>
                <w:sz w:val="24"/>
                <w:szCs w:val="24"/>
              </w:rPr>
            </w:pPr>
            <w:r>
              <w:rPr>
                <w:rFonts w:hint="eastAsia" w:ascii="宋体" w:hAnsi="宋体" w:cs="宋体"/>
                <w:color w:val="auto"/>
                <w:sz w:val="24"/>
                <w:szCs w:val="24"/>
              </w:rPr>
              <w:t>1.CPU：≥2.5GHz 16核32线程。</w:t>
            </w:r>
            <w:r>
              <w:rPr>
                <w:rFonts w:hint="eastAsia" w:ascii="宋体" w:hAnsi="宋体" w:cs="宋体"/>
                <w:color w:val="auto"/>
                <w:sz w:val="24"/>
                <w:szCs w:val="24"/>
              </w:rPr>
              <w:br w:type="textWrapping"/>
            </w:r>
            <w:r>
              <w:rPr>
                <w:rFonts w:hint="eastAsia" w:ascii="宋体" w:hAnsi="宋体" w:cs="宋体"/>
                <w:color w:val="auto"/>
                <w:sz w:val="24"/>
                <w:szCs w:val="24"/>
              </w:rPr>
              <w:t>2.内存：≥32GB DDR4 RDIMM。</w:t>
            </w:r>
            <w:r>
              <w:rPr>
                <w:rFonts w:hint="eastAsia" w:ascii="宋体" w:hAnsi="宋体" w:cs="宋体"/>
                <w:color w:val="auto"/>
                <w:sz w:val="24"/>
                <w:szCs w:val="24"/>
              </w:rPr>
              <w:br w:type="textWrapping"/>
            </w:r>
            <w:r>
              <w:rPr>
                <w:rFonts w:hint="eastAsia" w:ascii="宋体" w:hAnsi="宋体" w:cs="宋体"/>
                <w:color w:val="auto"/>
                <w:sz w:val="24"/>
                <w:szCs w:val="24"/>
              </w:rPr>
              <w:t>3.硬盘：≥2块1.2T SAS 2.5英寸热插拔硬盘。</w:t>
            </w:r>
            <w:r>
              <w:rPr>
                <w:rFonts w:hint="eastAsia" w:ascii="宋体" w:hAnsi="宋体" w:cs="宋体"/>
                <w:color w:val="auto"/>
                <w:sz w:val="24"/>
                <w:szCs w:val="24"/>
              </w:rPr>
              <w:br w:type="textWrapping"/>
            </w:r>
            <w:r>
              <w:rPr>
                <w:rFonts w:hint="eastAsia" w:ascii="宋体" w:hAnsi="宋体" w:cs="宋体"/>
                <w:color w:val="auto"/>
                <w:sz w:val="24"/>
                <w:szCs w:val="24"/>
              </w:rPr>
              <w:t>4.网络接口：支持4口千兆以太网接口。</w:t>
            </w:r>
            <w:r>
              <w:rPr>
                <w:rFonts w:hint="eastAsia" w:ascii="宋体" w:hAnsi="宋体" w:cs="宋体"/>
                <w:color w:val="auto"/>
                <w:sz w:val="24"/>
                <w:szCs w:val="24"/>
              </w:rPr>
              <w:br w:type="textWrapping"/>
            </w:r>
            <w:r>
              <w:rPr>
                <w:rFonts w:hint="eastAsia" w:ascii="宋体" w:hAnsi="宋体" w:cs="宋体"/>
                <w:color w:val="auto"/>
                <w:sz w:val="24"/>
                <w:szCs w:val="24"/>
              </w:rPr>
              <w:t>5.电源：配置热插拔</w:t>
            </w:r>
            <w:r>
              <w:rPr>
                <w:rFonts w:ascii="宋体" w:hAnsi="宋体" w:cs="宋体"/>
                <w:color w:val="auto"/>
                <w:kern w:val="0"/>
                <w:sz w:val="24"/>
                <w:szCs w:val="24"/>
                <w:lang w:bidi="ar"/>
              </w:rPr>
              <w:t>冗余双电源</w:t>
            </w:r>
            <w:r>
              <w:rPr>
                <w:rFonts w:hint="eastAsia" w:ascii="宋体" w:hAnsi="宋体" w:cs="宋体"/>
                <w:color w:val="auto"/>
                <w:sz w:val="24"/>
                <w:szCs w:val="24"/>
              </w:rPr>
              <w:t>。</w:t>
            </w:r>
            <w:r>
              <w:rPr>
                <w:rFonts w:hint="eastAsia" w:ascii="宋体" w:hAnsi="宋体" w:cs="宋体"/>
                <w:color w:val="auto"/>
                <w:sz w:val="24"/>
                <w:szCs w:val="24"/>
              </w:rPr>
              <w:br w:type="textWrapping"/>
            </w:r>
            <w:r>
              <w:rPr>
                <w:rFonts w:hint="eastAsia" w:ascii="宋体" w:hAnsi="宋体" w:cs="宋体"/>
                <w:color w:val="auto"/>
                <w:sz w:val="24"/>
                <w:szCs w:val="24"/>
              </w:rPr>
              <w:t>6.支持RAID 0/1阵列模式。</w:t>
            </w:r>
          </w:p>
        </w:tc>
        <w:tc>
          <w:tcPr>
            <w:tcW w:w="330" w:type="pct"/>
            <w:vAlign w:val="center"/>
          </w:tcPr>
          <w:p w14:paraId="3E6C768D">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6DA08ACC">
            <w:pPr>
              <w:jc w:val="center"/>
              <w:rPr>
                <w:rFonts w:hint="eastAsia" w:ascii="宋体" w:hAnsi="宋体" w:cs="宋体"/>
                <w:sz w:val="24"/>
                <w:szCs w:val="24"/>
              </w:rPr>
            </w:pPr>
            <w:r>
              <w:rPr>
                <w:rFonts w:hint="eastAsia" w:ascii="宋体" w:hAnsi="宋体" w:cs="宋体"/>
                <w:sz w:val="24"/>
                <w:szCs w:val="24"/>
              </w:rPr>
              <w:t>台</w:t>
            </w:r>
          </w:p>
        </w:tc>
      </w:tr>
      <w:tr w14:paraId="19A9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520D47D">
            <w:pPr>
              <w:jc w:val="center"/>
              <w:rPr>
                <w:rFonts w:hint="eastAsia" w:ascii="宋体" w:hAnsi="宋体" w:cs="宋体"/>
                <w:sz w:val="24"/>
                <w:szCs w:val="24"/>
              </w:rPr>
            </w:pPr>
            <w:r>
              <w:rPr>
                <w:rFonts w:hint="eastAsia" w:ascii="宋体" w:hAnsi="宋体" w:cs="宋体"/>
                <w:sz w:val="24"/>
                <w:szCs w:val="24"/>
              </w:rPr>
              <w:t>5</w:t>
            </w:r>
          </w:p>
        </w:tc>
        <w:tc>
          <w:tcPr>
            <w:tcW w:w="974" w:type="pct"/>
            <w:vAlign w:val="center"/>
          </w:tcPr>
          <w:p w14:paraId="43D9CCD6">
            <w:pPr>
              <w:widowControl/>
              <w:jc w:val="center"/>
              <w:textAlignment w:val="center"/>
              <w:rPr>
                <w:rFonts w:hint="eastAsia" w:ascii="宋体" w:hAnsi="宋体" w:cs="宋体"/>
                <w:sz w:val="24"/>
                <w:szCs w:val="24"/>
              </w:rPr>
            </w:pPr>
            <w:r>
              <w:rPr>
                <w:rFonts w:hint="eastAsia" w:ascii="宋体" w:hAnsi="宋体" w:cs="宋体"/>
                <w:sz w:val="24"/>
                <w:szCs w:val="24"/>
              </w:rPr>
              <w:t>数据库</w:t>
            </w:r>
          </w:p>
          <w:p w14:paraId="346E3A4E">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服务器</w:t>
            </w:r>
          </w:p>
        </w:tc>
        <w:tc>
          <w:tcPr>
            <w:tcW w:w="2996" w:type="pct"/>
          </w:tcPr>
          <w:p w14:paraId="095F93D2">
            <w:pPr>
              <w:rPr>
                <w:rFonts w:hint="eastAsia" w:asciiTheme="majorEastAsia" w:hAnsiTheme="majorEastAsia" w:eastAsiaTheme="majorEastAsia" w:cstheme="majorEastAsia"/>
                <w:color w:val="auto"/>
                <w:kern w:val="0"/>
                <w:sz w:val="24"/>
                <w:szCs w:val="24"/>
              </w:rPr>
            </w:pPr>
            <w:r>
              <w:rPr>
                <w:rFonts w:hint="eastAsia" w:asciiTheme="majorEastAsia" w:hAnsiTheme="majorEastAsia" w:eastAsiaTheme="majorEastAsia" w:cstheme="majorEastAsia"/>
                <w:color w:val="auto"/>
                <w:kern w:val="0"/>
                <w:sz w:val="24"/>
                <w:szCs w:val="24"/>
              </w:rPr>
              <w:t>用于系统数据存储与管理</w:t>
            </w:r>
            <w:r>
              <w:rPr>
                <w:rFonts w:hint="eastAsia" w:asciiTheme="majorEastAsia" w:hAnsiTheme="majorEastAsia" w:eastAsiaTheme="majorEastAsia" w:cstheme="majorEastAsia"/>
                <w:color w:val="auto"/>
                <w:kern w:val="0"/>
                <w:sz w:val="24"/>
                <w:szCs w:val="24"/>
                <w:lang w:eastAsia="zh-CN"/>
              </w:rPr>
              <w:t>等</w:t>
            </w:r>
            <w:r>
              <w:rPr>
                <w:rFonts w:hint="eastAsia" w:asciiTheme="majorEastAsia" w:hAnsiTheme="majorEastAsia" w:eastAsiaTheme="majorEastAsia" w:cstheme="majorEastAsia"/>
                <w:color w:val="auto"/>
                <w:kern w:val="0"/>
                <w:sz w:val="24"/>
                <w:szCs w:val="24"/>
              </w:rPr>
              <w:t>。</w:t>
            </w:r>
          </w:p>
          <w:p w14:paraId="237F8EC2">
            <w:pPr>
              <w:rPr>
                <w:rFonts w:hint="eastAsia" w:asciiTheme="majorEastAsia" w:hAnsiTheme="majorEastAsia" w:eastAsiaTheme="majorEastAsia" w:cstheme="majorEastAsia"/>
                <w:color w:val="auto"/>
                <w:kern w:val="0"/>
                <w:sz w:val="24"/>
                <w:szCs w:val="24"/>
              </w:rPr>
            </w:pPr>
            <w:r>
              <w:rPr>
                <w:rFonts w:hint="eastAsia" w:ascii="宋体" w:hAnsi="宋体" w:cs="宋体"/>
                <w:color w:val="auto"/>
                <w:sz w:val="24"/>
                <w:szCs w:val="24"/>
              </w:rPr>
              <w:t>规格要求：</w:t>
            </w:r>
          </w:p>
          <w:p w14:paraId="7820EE63">
            <w:pPr>
              <w:numPr>
                <w:ilvl w:val="0"/>
                <w:numId w:val="5"/>
              </w:numPr>
              <w:rPr>
                <w:rFonts w:hint="eastAsia" w:ascii="宋体" w:hAnsi="宋体" w:cs="宋体"/>
                <w:color w:val="auto"/>
                <w:sz w:val="24"/>
                <w:szCs w:val="24"/>
              </w:rPr>
            </w:pPr>
            <w:r>
              <w:rPr>
                <w:rFonts w:hint="eastAsia" w:ascii="宋体" w:hAnsi="宋体" w:cs="宋体"/>
                <w:color w:val="auto"/>
                <w:sz w:val="24"/>
                <w:szCs w:val="24"/>
              </w:rPr>
              <w:t>CPU：≥2.5GHz 16核32线程。</w:t>
            </w:r>
            <w:r>
              <w:rPr>
                <w:rFonts w:hint="eastAsia" w:ascii="宋体" w:hAnsi="宋体" w:cs="宋体"/>
                <w:color w:val="auto"/>
                <w:sz w:val="24"/>
                <w:szCs w:val="24"/>
              </w:rPr>
              <w:br w:type="textWrapping"/>
            </w:r>
            <w:r>
              <w:rPr>
                <w:rFonts w:hint="eastAsia" w:ascii="宋体" w:hAnsi="宋体" w:cs="宋体"/>
                <w:color w:val="auto"/>
                <w:sz w:val="24"/>
                <w:szCs w:val="24"/>
              </w:rPr>
              <w:t>2.内存：≥32GB DDR4 RDIMM。</w:t>
            </w:r>
            <w:r>
              <w:rPr>
                <w:rFonts w:hint="eastAsia" w:ascii="宋体" w:hAnsi="宋体" w:cs="宋体"/>
                <w:color w:val="auto"/>
                <w:sz w:val="24"/>
                <w:szCs w:val="24"/>
              </w:rPr>
              <w:br w:type="textWrapping"/>
            </w:r>
            <w:r>
              <w:rPr>
                <w:rFonts w:hint="eastAsia" w:ascii="宋体" w:hAnsi="宋体" w:cs="宋体"/>
                <w:color w:val="auto"/>
                <w:sz w:val="24"/>
                <w:szCs w:val="24"/>
              </w:rPr>
              <w:t>3.硬盘：≥2块1.2T  SAS 2.5英寸热插拔硬盘。</w:t>
            </w:r>
            <w:r>
              <w:rPr>
                <w:rFonts w:hint="eastAsia" w:ascii="宋体" w:hAnsi="宋体" w:cs="宋体"/>
                <w:color w:val="auto"/>
                <w:sz w:val="24"/>
                <w:szCs w:val="24"/>
              </w:rPr>
              <w:br w:type="textWrapping"/>
            </w:r>
            <w:r>
              <w:rPr>
                <w:rFonts w:hint="eastAsia" w:ascii="宋体" w:hAnsi="宋体" w:cs="宋体"/>
                <w:color w:val="auto"/>
                <w:sz w:val="24"/>
                <w:szCs w:val="24"/>
              </w:rPr>
              <w:t>4.网络接口：支持4口千兆以太网接口。</w:t>
            </w:r>
            <w:r>
              <w:rPr>
                <w:rFonts w:hint="eastAsia" w:ascii="宋体" w:hAnsi="宋体" w:cs="宋体"/>
                <w:color w:val="auto"/>
                <w:sz w:val="24"/>
                <w:szCs w:val="24"/>
              </w:rPr>
              <w:br w:type="textWrapping"/>
            </w:r>
            <w:r>
              <w:rPr>
                <w:rFonts w:hint="eastAsia" w:ascii="宋体" w:hAnsi="宋体" w:cs="宋体"/>
                <w:color w:val="auto"/>
                <w:sz w:val="24"/>
                <w:szCs w:val="24"/>
              </w:rPr>
              <w:t>5.电源：配置热插拔</w:t>
            </w:r>
            <w:r>
              <w:rPr>
                <w:rFonts w:ascii="宋体" w:hAnsi="宋体" w:cs="宋体"/>
                <w:color w:val="auto"/>
                <w:kern w:val="0"/>
                <w:sz w:val="24"/>
                <w:szCs w:val="24"/>
                <w:lang w:bidi="ar"/>
              </w:rPr>
              <w:t>冗余双电源</w:t>
            </w:r>
            <w:r>
              <w:rPr>
                <w:rFonts w:hint="eastAsia" w:ascii="宋体" w:hAnsi="宋体" w:cs="宋体"/>
                <w:color w:val="auto"/>
                <w:sz w:val="24"/>
                <w:szCs w:val="24"/>
              </w:rPr>
              <w:t>。</w:t>
            </w:r>
          </w:p>
          <w:p w14:paraId="06F5250C">
            <w:pPr>
              <w:rPr>
                <w:rFonts w:hint="eastAsia" w:ascii="宋体" w:hAnsi="宋体" w:cs="宋体"/>
                <w:color w:val="auto"/>
                <w:sz w:val="24"/>
                <w:szCs w:val="24"/>
              </w:rPr>
            </w:pPr>
            <w:r>
              <w:rPr>
                <w:rFonts w:hint="eastAsia" w:ascii="宋体" w:hAnsi="宋体" w:cs="宋体"/>
                <w:color w:val="auto"/>
                <w:sz w:val="24"/>
                <w:szCs w:val="24"/>
              </w:rPr>
              <w:t>6.支持RAID 0/1阵列模式。</w:t>
            </w:r>
          </w:p>
        </w:tc>
        <w:tc>
          <w:tcPr>
            <w:tcW w:w="330" w:type="pct"/>
            <w:vAlign w:val="center"/>
          </w:tcPr>
          <w:p w14:paraId="7131C3BF">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580D8AAC">
            <w:pPr>
              <w:jc w:val="center"/>
              <w:rPr>
                <w:rFonts w:hint="eastAsia" w:ascii="宋体" w:hAnsi="宋体" w:cs="宋体"/>
                <w:sz w:val="24"/>
                <w:szCs w:val="24"/>
              </w:rPr>
            </w:pPr>
            <w:r>
              <w:rPr>
                <w:rFonts w:hint="eastAsia" w:ascii="宋体" w:hAnsi="宋体" w:cs="宋体"/>
                <w:sz w:val="24"/>
                <w:szCs w:val="24"/>
              </w:rPr>
              <w:t>台</w:t>
            </w:r>
          </w:p>
        </w:tc>
      </w:tr>
      <w:tr w14:paraId="5C0D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DFF166A">
            <w:pPr>
              <w:jc w:val="center"/>
              <w:rPr>
                <w:rFonts w:hint="eastAsia" w:ascii="宋体" w:hAnsi="宋体" w:cs="宋体"/>
                <w:sz w:val="24"/>
                <w:szCs w:val="24"/>
              </w:rPr>
            </w:pPr>
            <w:r>
              <w:rPr>
                <w:rFonts w:hint="eastAsia" w:ascii="宋体" w:hAnsi="宋体" w:cs="宋体"/>
                <w:sz w:val="24"/>
                <w:szCs w:val="24"/>
              </w:rPr>
              <w:t>6</w:t>
            </w:r>
          </w:p>
        </w:tc>
        <w:tc>
          <w:tcPr>
            <w:tcW w:w="974" w:type="pct"/>
            <w:vAlign w:val="center"/>
          </w:tcPr>
          <w:p w14:paraId="164C9436">
            <w:pPr>
              <w:widowControl/>
              <w:jc w:val="center"/>
              <w:textAlignment w:val="center"/>
              <w:rPr>
                <w:rFonts w:hint="eastAsia" w:ascii="微软雅黑" w:hAnsi="微软雅黑" w:eastAsia="微软雅黑" w:cs="微软雅黑"/>
                <w:b/>
                <w:bCs/>
                <w:color w:val="auto"/>
                <w:sz w:val="24"/>
                <w:szCs w:val="24"/>
              </w:rPr>
            </w:pPr>
            <w:r>
              <w:rPr>
                <w:rFonts w:hint="eastAsia" w:ascii="宋体" w:hAnsi="宋体" w:cs="宋体"/>
                <w:color w:val="auto"/>
                <w:sz w:val="24"/>
                <w:szCs w:val="24"/>
              </w:rPr>
              <w:t>二级存储</w:t>
            </w:r>
          </w:p>
        </w:tc>
        <w:tc>
          <w:tcPr>
            <w:tcW w:w="2996" w:type="pct"/>
          </w:tcPr>
          <w:p w14:paraId="67AFA656">
            <w:pPr>
              <w:rPr>
                <w:rFonts w:hint="eastAsia" w:asciiTheme="majorEastAsia" w:hAnsiTheme="majorEastAsia" w:eastAsiaTheme="majorEastAsia" w:cstheme="majorEastAsia"/>
                <w:color w:val="auto"/>
                <w:kern w:val="0"/>
                <w:sz w:val="24"/>
                <w:szCs w:val="24"/>
              </w:rPr>
            </w:pPr>
            <w:r>
              <w:rPr>
                <w:rFonts w:hint="eastAsia" w:asciiTheme="majorEastAsia" w:hAnsiTheme="majorEastAsia" w:eastAsiaTheme="majorEastAsia" w:cstheme="majorEastAsia"/>
                <w:color w:val="auto"/>
                <w:kern w:val="0"/>
                <w:sz w:val="24"/>
                <w:szCs w:val="24"/>
              </w:rPr>
              <w:t>用于素材存储与存储相关运算</w:t>
            </w:r>
            <w:r>
              <w:rPr>
                <w:rFonts w:hint="eastAsia" w:asciiTheme="majorEastAsia" w:hAnsiTheme="majorEastAsia" w:eastAsiaTheme="majorEastAsia" w:cstheme="majorEastAsia"/>
                <w:color w:val="auto"/>
                <w:kern w:val="0"/>
                <w:sz w:val="24"/>
                <w:szCs w:val="24"/>
                <w:lang w:eastAsia="zh-CN"/>
              </w:rPr>
              <w:t>等</w:t>
            </w:r>
            <w:r>
              <w:rPr>
                <w:rFonts w:hint="eastAsia" w:asciiTheme="majorEastAsia" w:hAnsiTheme="majorEastAsia" w:eastAsiaTheme="majorEastAsia" w:cstheme="majorEastAsia"/>
                <w:color w:val="auto"/>
                <w:kern w:val="0"/>
                <w:sz w:val="24"/>
                <w:szCs w:val="24"/>
              </w:rPr>
              <w:t>。</w:t>
            </w:r>
          </w:p>
          <w:p w14:paraId="1F03D1CC">
            <w:pPr>
              <w:rPr>
                <w:rFonts w:hint="eastAsia" w:asciiTheme="majorEastAsia" w:hAnsiTheme="majorEastAsia" w:eastAsiaTheme="majorEastAsia" w:cstheme="majorEastAsia"/>
                <w:color w:val="auto"/>
                <w:kern w:val="0"/>
                <w:sz w:val="24"/>
                <w:szCs w:val="24"/>
              </w:rPr>
            </w:pPr>
            <w:r>
              <w:rPr>
                <w:rFonts w:hint="eastAsia" w:ascii="宋体" w:hAnsi="宋体" w:cs="宋体"/>
                <w:color w:val="auto"/>
                <w:sz w:val="24"/>
                <w:szCs w:val="24"/>
              </w:rPr>
              <w:t>规格要求：</w:t>
            </w:r>
          </w:p>
          <w:p w14:paraId="49AACDD5">
            <w:pPr>
              <w:numPr>
                <w:ilvl w:val="0"/>
                <w:numId w:val="6"/>
              </w:numPr>
              <w:rPr>
                <w:rFonts w:hint="eastAsia" w:ascii="宋体" w:hAnsi="宋体" w:cs="宋体"/>
                <w:color w:val="auto"/>
                <w:sz w:val="24"/>
                <w:szCs w:val="24"/>
              </w:rPr>
            </w:pPr>
            <w:r>
              <w:rPr>
                <w:rFonts w:hint="eastAsia" w:ascii="宋体" w:hAnsi="宋体" w:cs="宋体"/>
                <w:color w:val="auto"/>
                <w:sz w:val="24"/>
                <w:szCs w:val="24"/>
              </w:rPr>
              <w:t>CPU：≥2.5GHz 16核32线程。</w:t>
            </w:r>
            <w:r>
              <w:rPr>
                <w:rFonts w:hint="eastAsia" w:ascii="宋体" w:hAnsi="宋体" w:cs="宋体"/>
                <w:color w:val="auto"/>
                <w:sz w:val="24"/>
                <w:szCs w:val="24"/>
              </w:rPr>
              <w:br w:type="textWrapping"/>
            </w:r>
            <w:r>
              <w:rPr>
                <w:rFonts w:hint="eastAsia" w:ascii="宋体" w:hAnsi="宋体" w:cs="宋体"/>
                <w:color w:val="auto"/>
                <w:sz w:val="24"/>
                <w:szCs w:val="24"/>
              </w:rPr>
              <w:t>2.内存：≥32GB DDR4 RDIMM。</w:t>
            </w:r>
            <w:r>
              <w:rPr>
                <w:rFonts w:hint="eastAsia" w:ascii="宋体" w:hAnsi="宋体" w:cs="宋体"/>
                <w:color w:val="auto"/>
                <w:sz w:val="24"/>
                <w:szCs w:val="24"/>
              </w:rPr>
              <w:br w:type="textWrapping"/>
            </w:r>
            <w:r>
              <w:rPr>
                <w:rFonts w:hint="eastAsia" w:ascii="宋体" w:hAnsi="宋体" w:cs="宋体"/>
                <w:color w:val="auto"/>
                <w:sz w:val="24"/>
                <w:szCs w:val="24"/>
              </w:rPr>
              <w:t>3.系统硬盘：≥2块600GB 10K SAS硬盘。</w:t>
            </w:r>
          </w:p>
          <w:p w14:paraId="712A402D">
            <w:pPr>
              <w:rPr>
                <w:rFonts w:hint="eastAsia" w:ascii="宋体" w:hAnsi="宋体" w:cs="宋体"/>
                <w:color w:val="auto"/>
                <w:sz w:val="24"/>
                <w:szCs w:val="24"/>
              </w:rPr>
            </w:pPr>
            <w:r>
              <w:rPr>
                <w:rFonts w:hint="eastAsia" w:ascii="宋体" w:hAnsi="宋体" w:cs="宋体"/>
                <w:color w:val="auto"/>
                <w:sz w:val="24"/>
                <w:szCs w:val="24"/>
              </w:rPr>
              <w:t>4.数据硬盘：≥6块12TB 7.2K rpm 3.5英寸 SAS硬盘（6Gbps），配2块冷备硬盘。</w:t>
            </w:r>
            <w:r>
              <w:rPr>
                <w:rFonts w:hint="eastAsia" w:ascii="宋体" w:hAnsi="宋体" w:cs="宋体"/>
                <w:color w:val="auto"/>
                <w:sz w:val="24"/>
                <w:szCs w:val="24"/>
              </w:rPr>
              <w:br w:type="textWrapping"/>
            </w:r>
            <w:r>
              <w:rPr>
                <w:rFonts w:hint="eastAsia" w:ascii="宋体" w:hAnsi="宋体" w:cs="宋体"/>
                <w:color w:val="auto"/>
                <w:sz w:val="24"/>
                <w:szCs w:val="24"/>
              </w:rPr>
              <w:t>5.网络接口：支持4口千兆以太网接口。</w:t>
            </w:r>
            <w:r>
              <w:rPr>
                <w:rFonts w:hint="eastAsia" w:ascii="宋体" w:hAnsi="宋体" w:cs="宋体"/>
                <w:color w:val="auto"/>
                <w:sz w:val="24"/>
                <w:szCs w:val="24"/>
              </w:rPr>
              <w:br w:type="textWrapping"/>
            </w:r>
            <w:r>
              <w:rPr>
                <w:rFonts w:hint="eastAsia" w:ascii="宋体" w:hAnsi="宋体" w:cs="宋体"/>
                <w:color w:val="auto"/>
                <w:sz w:val="24"/>
                <w:szCs w:val="24"/>
              </w:rPr>
              <w:t>6.电源：配置热插拔</w:t>
            </w:r>
            <w:r>
              <w:rPr>
                <w:rFonts w:ascii="宋体" w:hAnsi="宋体" w:cs="宋体"/>
                <w:color w:val="auto"/>
                <w:kern w:val="0"/>
                <w:sz w:val="24"/>
                <w:szCs w:val="24"/>
                <w:lang w:bidi="ar"/>
              </w:rPr>
              <w:t>冗余双电源</w:t>
            </w:r>
            <w:r>
              <w:rPr>
                <w:rFonts w:hint="eastAsia" w:ascii="宋体" w:hAnsi="宋体" w:cs="宋体"/>
                <w:color w:val="auto"/>
                <w:sz w:val="24"/>
                <w:szCs w:val="24"/>
              </w:rPr>
              <w:t>。</w:t>
            </w:r>
          </w:p>
          <w:p w14:paraId="335FADDC">
            <w:pPr>
              <w:rPr>
                <w:rFonts w:hint="eastAsia" w:ascii="宋体" w:hAnsi="宋体" w:cs="宋体"/>
                <w:color w:val="auto"/>
                <w:sz w:val="24"/>
                <w:szCs w:val="24"/>
              </w:rPr>
            </w:pPr>
            <w:r>
              <w:rPr>
                <w:rFonts w:hint="eastAsia" w:ascii="宋体" w:hAnsi="宋体" w:cs="宋体"/>
                <w:color w:val="auto"/>
                <w:sz w:val="24"/>
                <w:szCs w:val="24"/>
              </w:rPr>
              <w:t>7.支持RAID 0/1/5/6/10/50/60阵列模式。</w:t>
            </w:r>
          </w:p>
          <w:p w14:paraId="2ED884F5">
            <w:pPr>
              <w:rPr>
                <w:rFonts w:hint="eastAsia" w:ascii="宋体" w:hAnsi="宋体" w:cs="宋体"/>
                <w:color w:val="auto"/>
                <w:sz w:val="24"/>
                <w:szCs w:val="24"/>
                <w:highlight w:val="yellow"/>
              </w:rPr>
            </w:pPr>
            <w:r>
              <w:rPr>
                <w:rFonts w:hint="eastAsia" w:ascii="宋体" w:hAnsi="宋体" w:cs="宋体"/>
                <w:color w:val="auto"/>
                <w:sz w:val="24"/>
                <w:szCs w:val="24"/>
              </w:rPr>
              <w:t>8.支持不少于12块3.5寸SAS热插拔硬盘位。</w:t>
            </w:r>
          </w:p>
        </w:tc>
        <w:tc>
          <w:tcPr>
            <w:tcW w:w="330" w:type="pct"/>
            <w:vAlign w:val="center"/>
          </w:tcPr>
          <w:p w14:paraId="1DFC6626">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3476FE75">
            <w:pPr>
              <w:jc w:val="center"/>
              <w:rPr>
                <w:rFonts w:hint="eastAsia" w:ascii="宋体" w:hAnsi="宋体" w:cs="宋体"/>
                <w:sz w:val="24"/>
                <w:szCs w:val="24"/>
              </w:rPr>
            </w:pPr>
            <w:r>
              <w:rPr>
                <w:rFonts w:hint="eastAsia" w:ascii="宋体" w:hAnsi="宋体" w:cs="宋体"/>
                <w:sz w:val="24"/>
                <w:szCs w:val="24"/>
              </w:rPr>
              <w:t>台</w:t>
            </w:r>
          </w:p>
        </w:tc>
      </w:tr>
      <w:tr w14:paraId="4A06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DF97257">
            <w:pPr>
              <w:jc w:val="center"/>
              <w:rPr>
                <w:rFonts w:hint="eastAsia" w:ascii="宋体" w:hAnsi="宋体" w:cs="宋体"/>
                <w:sz w:val="24"/>
                <w:szCs w:val="24"/>
              </w:rPr>
            </w:pPr>
            <w:r>
              <w:rPr>
                <w:rFonts w:hint="eastAsia" w:ascii="宋体" w:hAnsi="宋体" w:cs="宋体"/>
                <w:sz w:val="24"/>
                <w:szCs w:val="24"/>
              </w:rPr>
              <w:t>7</w:t>
            </w:r>
          </w:p>
        </w:tc>
        <w:tc>
          <w:tcPr>
            <w:tcW w:w="974" w:type="pct"/>
            <w:vAlign w:val="center"/>
          </w:tcPr>
          <w:p w14:paraId="3142469C">
            <w:pPr>
              <w:widowControl/>
              <w:jc w:val="center"/>
              <w:textAlignment w:val="center"/>
              <w:rPr>
                <w:rFonts w:hint="eastAsia" w:ascii="宋体" w:hAnsi="宋体" w:cs="宋体"/>
                <w:sz w:val="24"/>
                <w:szCs w:val="24"/>
              </w:rPr>
            </w:pPr>
            <w:r>
              <w:rPr>
                <w:rFonts w:hint="eastAsia" w:ascii="宋体" w:hAnsi="宋体" w:cs="宋体"/>
                <w:sz w:val="24"/>
                <w:szCs w:val="24"/>
              </w:rPr>
              <w:t>数据网络</w:t>
            </w:r>
          </w:p>
          <w:p w14:paraId="5677C568">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交换机</w:t>
            </w:r>
          </w:p>
        </w:tc>
        <w:tc>
          <w:tcPr>
            <w:tcW w:w="2996" w:type="pct"/>
            <w:vAlign w:val="center"/>
          </w:tcPr>
          <w:p w14:paraId="3FDB78DC">
            <w:pPr>
              <w:rPr>
                <w:rFonts w:hint="eastAsia" w:ascii="宋体" w:hAnsi="宋体" w:cs="宋体"/>
                <w:sz w:val="24"/>
                <w:szCs w:val="24"/>
              </w:rPr>
            </w:pPr>
            <w:r>
              <w:rPr>
                <w:rFonts w:hint="eastAsia" w:ascii="宋体" w:hAnsi="宋体" w:cs="宋体"/>
                <w:sz w:val="24"/>
                <w:szCs w:val="24"/>
              </w:rPr>
              <w:t>规格要求：</w:t>
            </w:r>
          </w:p>
          <w:p w14:paraId="16324BD3">
            <w:pPr>
              <w:rPr>
                <w:rFonts w:hint="eastAsia" w:ascii="宋体" w:hAnsi="宋体" w:cs="宋体"/>
                <w:color w:val="auto"/>
                <w:sz w:val="24"/>
                <w:szCs w:val="24"/>
                <w:highlight w:val="none"/>
              </w:rPr>
            </w:pPr>
            <w:r>
              <w:rPr>
                <w:rFonts w:hint="eastAsia" w:ascii="宋体" w:hAnsi="宋体" w:cs="宋体"/>
                <w:sz w:val="24"/>
                <w:szCs w:val="24"/>
              </w:rPr>
              <w:t>1.支持不少于24个10/100/1000BASE-T自适应以太网电口，不少于4个万兆SFP+光口（</w:t>
            </w:r>
            <w:r>
              <w:rPr>
                <w:rFonts w:hint="eastAsia" w:ascii="宋体" w:hAnsi="宋体" w:cs="宋体"/>
                <w:color w:val="auto"/>
                <w:sz w:val="24"/>
                <w:szCs w:val="24"/>
                <w:highlight w:val="none"/>
              </w:rPr>
              <w:t>兼容千兆光模块）。</w:t>
            </w:r>
          </w:p>
          <w:p w14:paraId="3A19E0C6">
            <w:pPr>
              <w:rPr>
                <w:rFonts w:hint="eastAsia" w:ascii="宋体" w:hAnsi="宋体" w:cs="宋体"/>
                <w:color w:val="auto"/>
                <w:sz w:val="24"/>
                <w:szCs w:val="24"/>
                <w:highlight w:val="none"/>
              </w:rPr>
            </w:pPr>
            <w:r>
              <w:rPr>
                <w:rFonts w:hint="eastAsia" w:ascii="宋体" w:hAnsi="宋体" w:cs="宋体"/>
                <w:color w:val="auto"/>
                <w:sz w:val="24"/>
                <w:szCs w:val="24"/>
                <w:highlight w:val="none"/>
              </w:rPr>
              <w:t>2.交换性能：支持交换容量不低于672Gbps，包转发率不低于166Mpps。</w:t>
            </w:r>
          </w:p>
          <w:p w14:paraId="2C91BB6A">
            <w:pPr>
              <w:widowControl/>
              <w:jc w:val="left"/>
              <w:rPr>
                <w:rFonts w:hint="eastAsia" w:ascii="宋体" w:hAnsi="宋体" w:cs="宋体"/>
                <w:kern w:val="0"/>
                <w:sz w:val="24"/>
                <w:szCs w:val="24"/>
                <w:lang w:bidi="ar"/>
              </w:rPr>
            </w:pPr>
            <w:r>
              <w:rPr>
                <w:rFonts w:hint="eastAsia" w:ascii="宋体" w:hAnsi="宋体" w:cs="宋体"/>
                <w:color w:val="auto"/>
                <w:sz w:val="24"/>
                <w:szCs w:val="24"/>
                <w:highlight w:val="none"/>
              </w:rPr>
              <w:t>3.配置</w:t>
            </w:r>
            <w:r>
              <w:rPr>
                <w:rFonts w:ascii="宋体" w:hAnsi="宋体" w:cs="宋体"/>
                <w:color w:val="auto"/>
                <w:kern w:val="0"/>
                <w:sz w:val="24"/>
                <w:szCs w:val="24"/>
                <w:highlight w:val="none"/>
                <w:lang w:bidi="ar"/>
              </w:rPr>
              <w:t>热插拔冗</w:t>
            </w:r>
            <w:r>
              <w:rPr>
                <w:rFonts w:ascii="宋体" w:hAnsi="宋体" w:cs="宋体"/>
                <w:kern w:val="0"/>
                <w:sz w:val="24"/>
                <w:szCs w:val="24"/>
                <w:lang w:bidi="ar"/>
              </w:rPr>
              <w:t>余双电源和热插拔</w:t>
            </w:r>
            <w:r>
              <w:rPr>
                <w:rFonts w:hint="eastAsia" w:ascii="宋体" w:hAnsi="宋体" w:cs="宋体"/>
                <w:kern w:val="0"/>
                <w:sz w:val="24"/>
                <w:szCs w:val="24"/>
                <w:lang w:bidi="ar"/>
              </w:rPr>
              <w:t>双</w:t>
            </w:r>
            <w:r>
              <w:rPr>
                <w:rFonts w:ascii="宋体" w:hAnsi="宋体" w:cs="宋体"/>
                <w:kern w:val="0"/>
                <w:sz w:val="24"/>
                <w:szCs w:val="24"/>
                <w:lang w:bidi="ar"/>
              </w:rPr>
              <w:t>风扇</w:t>
            </w:r>
            <w:r>
              <w:rPr>
                <w:rFonts w:hint="eastAsia" w:ascii="宋体" w:hAnsi="宋体" w:cs="宋体"/>
                <w:sz w:val="24"/>
                <w:szCs w:val="24"/>
              </w:rPr>
              <w:t>冗余模块</w:t>
            </w:r>
            <w:r>
              <w:rPr>
                <w:rFonts w:ascii="宋体" w:hAnsi="宋体" w:cs="宋体"/>
                <w:kern w:val="0"/>
                <w:sz w:val="24"/>
                <w:szCs w:val="24"/>
                <w:lang w:bidi="ar"/>
              </w:rPr>
              <w:t>。</w:t>
            </w:r>
          </w:p>
        </w:tc>
        <w:tc>
          <w:tcPr>
            <w:tcW w:w="330" w:type="pct"/>
            <w:vAlign w:val="center"/>
          </w:tcPr>
          <w:p w14:paraId="2B9D5612">
            <w:pPr>
              <w:jc w:val="center"/>
              <w:rPr>
                <w:rFonts w:hint="eastAsia" w:ascii="宋体" w:hAnsi="宋体" w:cs="宋体"/>
                <w:sz w:val="24"/>
                <w:szCs w:val="24"/>
              </w:rPr>
            </w:pPr>
            <w:r>
              <w:rPr>
                <w:rFonts w:hint="eastAsia" w:ascii="宋体" w:hAnsi="宋体" w:cs="宋体"/>
                <w:sz w:val="24"/>
                <w:szCs w:val="24"/>
              </w:rPr>
              <w:t>4</w:t>
            </w:r>
          </w:p>
        </w:tc>
        <w:tc>
          <w:tcPr>
            <w:tcW w:w="348" w:type="pct"/>
            <w:vAlign w:val="center"/>
          </w:tcPr>
          <w:p w14:paraId="30507634">
            <w:pPr>
              <w:jc w:val="center"/>
              <w:rPr>
                <w:rFonts w:hint="eastAsia" w:ascii="宋体" w:hAnsi="宋体" w:cs="宋体"/>
                <w:sz w:val="24"/>
                <w:szCs w:val="24"/>
              </w:rPr>
            </w:pPr>
            <w:r>
              <w:rPr>
                <w:rFonts w:hint="eastAsia" w:ascii="宋体" w:hAnsi="宋体" w:cs="宋体"/>
                <w:sz w:val="24"/>
                <w:szCs w:val="24"/>
              </w:rPr>
              <w:t>台</w:t>
            </w:r>
          </w:p>
        </w:tc>
      </w:tr>
      <w:tr w14:paraId="1B96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7316254">
            <w:pPr>
              <w:jc w:val="center"/>
              <w:rPr>
                <w:rFonts w:hint="eastAsia" w:ascii="宋体" w:hAnsi="宋体" w:cs="宋体"/>
                <w:sz w:val="24"/>
                <w:szCs w:val="24"/>
              </w:rPr>
            </w:pPr>
            <w:r>
              <w:rPr>
                <w:rFonts w:hint="eastAsia" w:ascii="宋体" w:hAnsi="宋体" w:cs="宋体"/>
                <w:sz w:val="24"/>
                <w:szCs w:val="24"/>
              </w:rPr>
              <w:t>8</w:t>
            </w:r>
          </w:p>
        </w:tc>
        <w:tc>
          <w:tcPr>
            <w:tcW w:w="974" w:type="pct"/>
            <w:vAlign w:val="center"/>
          </w:tcPr>
          <w:p w14:paraId="11410A3E">
            <w:pPr>
              <w:widowControl/>
              <w:jc w:val="center"/>
              <w:textAlignment w:val="center"/>
              <w:rPr>
                <w:rFonts w:hint="eastAsia" w:ascii="宋体" w:hAnsi="宋体" w:cs="宋体"/>
                <w:sz w:val="24"/>
                <w:szCs w:val="24"/>
              </w:rPr>
            </w:pPr>
            <w:r>
              <w:rPr>
                <w:rFonts w:hint="eastAsia" w:ascii="宋体" w:hAnsi="宋体" w:cs="宋体"/>
                <w:sz w:val="24"/>
                <w:szCs w:val="24"/>
              </w:rPr>
              <w:t>USB病毒</w:t>
            </w:r>
          </w:p>
          <w:p w14:paraId="271665D0">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隔离器</w:t>
            </w:r>
          </w:p>
        </w:tc>
        <w:tc>
          <w:tcPr>
            <w:tcW w:w="2996" w:type="pct"/>
            <w:vAlign w:val="center"/>
          </w:tcPr>
          <w:p w14:paraId="22A3482A">
            <w:pPr>
              <w:rPr>
                <w:rFonts w:hint="eastAsia" w:ascii="宋体" w:hAnsi="宋体" w:cs="宋体"/>
                <w:sz w:val="24"/>
                <w:szCs w:val="24"/>
              </w:rPr>
            </w:pPr>
            <w:r>
              <w:rPr>
                <w:rFonts w:hint="eastAsia" w:ascii="宋体" w:hAnsi="宋体" w:cs="宋体"/>
                <w:sz w:val="24"/>
                <w:szCs w:val="24"/>
              </w:rPr>
              <w:t>规格要求：</w:t>
            </w:r>
          </w:p>
          <w:p w14:paraId="364EEFC6">
            <w:pPr>
              <w:widowControl/>
              <w:jc w:val="left"/>
              <w:rPr>
                <w:rFonts w:hint="eastAsia" w:ascii="宋体" w:hAnsi="宋体" w:cs="宋体"/>
                <w:sz w:val="24"/>
                <w:szCs w:val="24"/>
              </w:rPr>
            </w:pPr>
            <w:r>
              <w:rPr>
                <w:rFonts w:hint="eastAsia" w:ascii="宋体" w:hAnsi="宋体" w:cs="宋体"/>
                <w:sz w:val="24"/>
                <w:szCs w:val="24"/>
              </w:rPr>
              <w:t>1.支持对USB移动存储设备中的素材文件进行实时过滤和病毒防范。</w:t>
            </w:r>
          </w:p>
          <w:p w14:paraId="562366C4">
            <w:pPr>
              <w:widowControl/>
              <w:jc w:val="left"/>
              <w:rPr>
                <w:rFonts w:hint="eastAsia" w:ascii="宋体" w:hAnsi="宋体" w:cs="宋体"/>
                <w:sz w:val="24"/>
                <w:szCs w:val="24"/>
              </w:rPr>
            </w:pPr>
            <w:r>
              <w:rPr>
                <w:rFonts w:hint="eastAsia" w:ascii="宋体" w:hAnsi="宋体" w:cs="宋体"/>
                <w:sz w:val="24"/>
                <w:szCs w:val="24"/>
              </w:rPr>
              <w:t>2.支持U盘、移动硬盘、P2读卡器、蓝光读卡器（USB接口）等多种移动存储设备的接入。</w:t>
            </w:r>
          </w:p>
          <w:p w14:paraId="337EEBD2">
            <w:pPr>
              <w:widowControl/>
              <w:jc w:val="left"/>
              <w:rPr>
                <w:rFonts w:hint="eastAsia" w:ascii="宋体" w:hAnsi="宋体" w:cs="宋体"/>
                <w:sz w:val="24"/>
                <w:szCs w:val="24"/>
              </w:rPr>
            </w:pPr>
            <w:r>
              <w:rPr>
                <w:rFonts w:hint="eastAsia" w:ascii="宋体" w:hAnsi="宋体" w:cs="宋体"/>
                <w:sz w:val="24"/>
                <w:szCs w:val="24"/>
              </w:rPr>
              <w:t>3.支持兼容FAT32、NTFS、exFAT等常见文件系统格式。</w:t>
            </w:r>
          </w:p>
          <w:p w14:paraId="19DC06F3">
            <w:pPr>
              <w:widowControl/>
              <w:jc w:val="left"/>
              <w:rPr>
                <w:rFonts w:hint="eastAsia" w:ascii="宋体" w:hAnsi="宋体" w:cs="宋体"/>
                <w:sz w:val="24"/>
                <w:szCs w:val="24"/>
              </w:rPr>
            </w:pPr>
            <w:r>
              <w:rPr>
                <w:rFonts w:hint="eastAsia" w:ascii="宋体" w:hAnsi="宋体" w:cs="宋体"/>
                <w:sz w:val="24"/>
                <w:szCs w:val="24"/>
              </w:rPr>
              <w:t>4.支持对视频、音频、图像、文本等文件的深度内容检测，识别文件格式伪装及异常内容。</w:t>
            </w:r>
          </w:p>
          <w:p w14:paraId="74270BBE">
            <w:pPr>
              <w:widowControl/>
              <w:jc w:val="left"/>
              <w:rPr>
                <w:rFonts w:hint="eastAsia" w:ascii="宋体" w:hAnsi="宋体" w:cs="宋体"/>
                <w:sz w:val="24"/>
                <w:szCs w:val="24"/>
              </w:rPr>
            </w:pPr>
            <w:r>
              <w:rPr>
                <w:rFonts w:hint="eastAsia" w:ascii="宋体" w:hAnsi="宋体" w:cs="宋体"/>
                <w:sz w:val="24"/>
                <w:szCs w:val="24"/>
              </w:rPr>
              <w:t>5.支持主流文件格式的检测，包括但不限于：MXF、MP4、MPEG2、AVI、TGA、BMP、JPG、DOCX、TXT等。</w:t>
            </w:r>
          </w:p>
          <w:p w14:paraId="76E0063C">
            <w:pPr>
              <w:widowControl/>
              <w:jc w:val="left"/>
              <w:rPr>
                <w:rFonts w:hint="eastAsia" w:ascii="宋体" w:hAnsi="宋体" w:cs="宋体"/>
                <w:sz w:val="24"/>
                <w:szCs w:val="24"/>
              </w:rPr>
            </w:pPr>
            <w:r>
              <w:rPr>
                <w:rFonts w:hint="eastAsia" w:ascii="宋体" w:hAnsi="宋体" w:cs="宋体"/>
                <w:sz w:val="24"/>
                <w:szCs w:val="24"/>
              </w:rPr>
              <w:t>6.支持“白名单”终端身份认证机制，仅允许已授权设备接入；支持基于文件内容的深度检测，确保文件安全合规。</w:t>
            </w:r>
          </w:p>
        </w:tc>
        <w:tc>
          <w:tcPr>
            <w:tcW w:w="330" w:type="pct"/>
            <w:vAlign w:val="center"/>
          </w:tcPr>
          <w:p w14:paraId="3219194D">
            <w:pPr>
              <w:jc w:val="center"/>
              <w:rPr>
                <w:rFonts w:hint="eastAsia" w:ascii="宋体" w:hAnsi="宋体" w:cs="宋体"/>
                <w:sz w:val="24"/>
                <w:szCs w:val="24"/>
              </w:rPr>
            </w:pPr>
            <w:r>
              <w:rPr>
                <w:rFonts w:hint="eastAsia" w:ascii="宋体" w:hAnsi="宋体" w:cs="宋体"/>
                <w:sz w:val="24"/>
                <w:szCs w:val="24"/>
              </w:rPr>
              <w:t>6</w:t>
            </w:r>
          </w:p>
        </w:tc>
        <w:tc>
          <w:tcPr>
            <w:tcW w:w="348" w:type="pct"/>
            <w:vAlign w:val="center"/>
          </w:tcPr>
          <w:p w14:paraId="45F986DF">
            <w:pPr>
              <w:jc w:val="center"/>
              <w:rPr>
                <w:rFonts w:hint="eastAsia" w:ascii="宋体" w:hAnsi="宋体" w:cs="宋体"/>
                <w:sz w:val="24"/>
                <w:szCs w:val="24"/>
              </w:rPr>
            </w:pPr>
            <w:r>
              <w:rPr>
                <w:rFonts w:hint="eastAsia" w:ascii="宋体" w:hAnsi="宋体" w:cs="宋体"/>
                <w:sz w:val="24"/>
                <w:szCs w:val="24"/>
              </w:rPr>
              <w:t>个</w:t>
            </w:r>
          </w:p>
        </w:tc>
      </w:tr>
      <w:tr w14:paraId="18A6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1682A3D">
            <w:pPr>
              <w:jc w:val="center"/>
              <w:rPr>
                <w:rFonts w:hint="eastAsia" w:ascii="宋体" w:hAnsi="宋体" w:cs="宋体"/>
                <w:sz w:val="24"/>
                <w:szCs w:val="24"/>
              </w:rPr>
            </w:pPr>
            <w:r>
              <w:rPr>
                <w:rFonts w:hint="eastAsia" w:ascii="宋体" w:hAnsi="宋体" w:cs="宋体"/>
                <w:sz w:val="24"/>
                <w:szCs w:val="24"/>
              </w:rPr>
              <w:t>9</w:t>
            </w:r>
          </w:p>
        </w:tc>
        <w:tc>
          <w:tcPr>
            <w:tcW w:w="974" w:type="pct"/>
            <w:vAlign w:val="center"/>
          </w:tcPr>
          <w:p w14:paraId="02019527">
            <w:pPr>
              <w:jc w:val="center"/>
              <w:rPr>
                <w:rFonts w:hint="eastAsia" w:ascii="宋体" w:hAnsi="宋体" w:cs="宋体"/>
                <w:sz w:val="24"/>
                <w:szCs w:val="24"/>
              </w:rPr>
            </w:pPr>
            <w:r>
              <w:rPr>
                <w:rFonts w:hint="eastAsia" w:ascii="宋体" w:hAnsi="宋体" w:cs="宋体"/>
                <w:sz w:val="24"/>
                <w:szCs w:val="24"/>
              </w:rPr>
              <w:t>安全隔离</w:t>
            </w:r>
          </w:p>
          <w:p w14:paraId="17FC0067">
            <w:pPr>
              <w:jc w:val="center"/>
              <w:rPr>
                <w:rFonts w:hint="eastAsia" w:ascii="宋体" w:hAnsi="宋体" w:cs="宋体"/>
                <w:sz w:val="24"/>
                <w:szCs w:val="24"/>
              </w:rPr>
            </w:pPr>
            <w:r>
              <w:rPr>
                <w:rFonts w:hint="eastAsia" w:ascii="宋体" w:hAnsi="宋体" w:cs="宋体"/>
                <w:sz w:val="24"/>
                <w:szCs w:val="24"/>
              </w:rPr>
              <w:t>网关</w:t>
            </w:r>
          </w:p>
        </w:tc>
        <w:tc>
          <w:tcPr>
            <w:tcW w:w="2996" w:type="pct"/>
          </w:tcPr>
          <w:p w14:paraId="19140981">
            <w:pPr>
              <w:rPr>
                <w:rFonts w:hint="eastAsia" w:ascii="宋体" w:hAnsi="宋体" w:cs="宋体"/>
                <w:sz w:val="24"/>
                <w:szCs w:val="24"/>
              </w:rPr>
            </w:pPr>
            <w:r>
              <w:rPr>
                <w:rFonts w:hint="eastAsia" w:asciiTheme="majorEastAsia" w:hAnsiTheme="majorEastAsia" w:eastAsiaTheme="majorEastAsia" w:cstheme="majorEastAsia"/>
                <w:kern w:val="0"/>
                <w:sz w:val="24"/>
                <w:szCs w:val="24"/>
              </w:rPr>
              <w:t>用于实现不同网络之间的安全隔离。</w:t>
            </w:r>
          </w:p>
          <w:p w14:paraId="541E034E">
            <w:r>
              <w:rPr>
                <w:rFonts w:hint="eastAsia" w:ascii="宋体" w:hAnsi="宋体" w:cs="宋体"/>
                <w:sz w:val="24"/>
                <w:szCs w:val="24"/>
              </w:rPr>
              <w:t>规格要求：</w:t>
            </w:r>
          </w:p>
          <w:p w14:paraId="5A8FA552">
            <w:pPr>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配置</w:t>
            </w:r>
            <w:r>
              <w:rPr>
                <w:rFonts w:hint="eastAsia" w:ascii="宋体" w:hAnsi="宋体" w:cs="宋体"/>
                <w:sz w:val="24"/>
                <w:szCs w:val="24"/>
              </w:rPr>
              <w:t>双冗余电源，≥4个千兆电口，缓存≥2GB，传输带宽≥90MB/s。</w:t>
            </w:r>
          </w:p>
          <w:p w14:paraId="3564E8AD">
            <w:pPr>
              <w:rPr>
                <w:rFonts w:hint="eastAsia" w:ascii="宋体" w:hAnsi="宋体" w:cs="宋体"/>
                <w:sz w:val="24"/>
                <w:szCs w:val="24"/>
              </w:rPr>
            </w:pPr>
            <w:r>
              <w:rPr>
                <w:rFonts w:hint="eastAsia" w:ascii="宋体" w:hAnsi="宋体" w:cs="宋体"/>
                <w:sz w:val="24"/>
                <w:szCs w:val="24"/>
              </w:rPr>
              <w:t>2.支持不少于4个系统间文件安全传输；支持创建≥40个资源、≥20个传输通道；支持≥2个任务并发。</w:t>
            </w:r>
          </w:p>
          <w:p w14:paraId="384ABEF6">
            <w:pPr>
              <w:rPr>
                <w:rFonts w:hint="eastAsia" w:ascii="宋体" w:hAnsi="宋体" w:cs="宋体"/>
                <w:sz w:val="24"/>
                <w:szCs w:val="24"/>
              </w:rPr>
            </w:pPr>
            <w:r>
              <w:rPr>
                <w:rFonts w:hint="eastAsia" w:ascii="宋体" w:hAnsi="宋体" w:cs="宋体"/>
                <w:sz w:val="24"/>
                <w:szCs w:val="24"/>
              </w:rPr>
              <w:t>3.支持通道和任务双重优先级管理，可实时调整任务优先级。</w:t>
            </w:r>
          </w:p>
          <w:p w14:paraId="7E3E5764">
            <w:pPr>
              <w:rPr>
                <w:rFonts w:hint="eastAsia" w:ascii="宋体" w:hAnsi="宋体" w:cs="宋体"/>
                <w:sz w:val="24"/>
                <w:szCs w:val="24"/>
              </w:rPr>
            </w:pPr>
            <w:r>
              <w:rPr>
                <w:rFonts w:hint="eastAsia" w:ascii="宋体" w:hAnsi="宋体" w:cs="宋体"/>
                <w:sz w:val="24"/>
                <w:szCs w:val="24"/>
              </w:rPr>
              <w:t>4.支持每个通道可独立配置手动/自动模式，并支持定时传输任务。</w:t>
            </w:r>
          </w:p>
          <w:p w14:paraId="47E46DBD">
            <w:pPr>
              <w:rPr>
                <w:rFonts w:hint="eastAsia" w:ascii="宋体" w:hAnsi="宋体" w:cs="宋体"/>
                <w:sz w:val="24"/>
                <w:szCs w:val="24"/>
              </w:rPr>
            </w:pPr>
            <w:r>
              <w:rPr>
                <w:rFonts w:hint="eastAsia" w:ascii="宋体" w:hAnsi="宋体" w:cs="宋体"/>
                <w:sz w:val="24"/>
                <w:szCs w:val="24"/>
              </w:rPr>
              <w:t>5.支持文件格式和编码格式的深度检测与校验。</w:t>
            </w:r>
          </w:p>
          <w:p w14:paraId="00AA7E4A">
            <w:pPr>
              <w:rPr>
                <w:rFonts w:hint="eastAsia" w:ascii="宋体" w:hAnsi="宋体" w:cs="宋体"/>
                <w:sz w:val="24"/>
                <w:szCs w:val="24"/>
              </w:rPr>
            </w:pPr>
            <w:r>
              <w:rPr>
                <w:rFonts w:hint="eastAsia" w:ascii="宋体" w:hAnsi="宋体" w:cs="宋体"/>
                <w:sz w:val="24"/>
                <w:szCs w:val="24"/>
              </w:rPr>
              <w:t>6.支持内嵌病毒检测模块，并支持实时文件扫描。</w:t>
            </w:r>
          </w:p>
          <w:p w14:paraId="53C2FC3A">
            <w:pPr>
              <w:rPr>
                <w:rFonts w:hint="eastAsia" w:ascii="宋体" w:hAnsi="宋体" w:cs="宋体"/>
                <w:sz w:val="24"/>
                <w:szCs w:val="24"/>
              </w:rPr>
            </w:pPr>
            <w:r>
              <w:rPr>
                <w:rFonts w:hint="eastAsia" w:ascii="宋体" w:hAnsi="宋体" w:cs="宋体"/>
                <w:sz w:val="24"/>
                <w:szCs w:val="24"/>
              </w:rPr>
              <w:t>7.支持主备或双活部署，实现设备级故障自动切换。</w:t>
            </w:r>
          </w:p>
        </w:tc>
        <w:tc>
          <w:tcPr>
            <w:tcW w:w="330" w:type="pct"/>
            <w:vAlign w:val="center"/>
          </w:tcPr>
          <w:p w14:paraId="0FEA8240">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4738F88E">
            <w:pPr>
              <w:jc w:val="center"/>
              <w:rPr>
                <w:rFonts w:hint="eastAsia" w:ascii="宋体" w:hAnsi="宋体" w:cs="宋体"/>
                <w:sz w:val="24"/>
                <w:szCs w:val="24"/>
              </w:rPr>
            </w:pPr>
            <w:r>
              <w:rPr>
                <w:rFonts w:hint="eastAsia" w:ascii="宋体" w:hAnsi="宋体" w:cs="宋体"/>
                <w:sz w:val="24"/>
                <w:szCs w:val="24"/>
              </w:rPr>
              <w:t>台</w:t>
            </w:r>
          </w:p>
        </w:tc>
      </w:tr>
      <w:tr w14:paraId="2171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09CDAF7B">
            <w:pPr>
              <w:widowControl/>
              <w:spacing w:line="360" w:lineRule="atLeast"/>
              <w:jc w:val="left"/>
              <w:rPr>
                <w:rFonts w:hint="eastAsia" w:ascii="宋体" w:hAnsi="宋体" w:cs="宋体"/>
                <w:sz w:val="24"/>
                <w:szCs w:val="24"/>
              </w:rPr>
            </w:pPr>
            <w:r>
              <w:rPr>
                <w:rFonts w:hint="eastAsia" w:asciiTheme="minorEastAsia" w:hAnsiTheme="minorEastAsia" w:eastAsiaTheme="minorEastAsia" w:cstheme="minorEastAsia"/>
                <w:b/>
                <w:bCs/>
                <w:color w:val="000000"/>
                <w:kern w:val="0"/>
                <w:sz w:val="24"/>
                <w:szCs w:val="24"/>
                <w:lang w:bidi="ar"/>
              </w:rPr>
              <w:t>同步时钟系统</w:t>
            </w:r>
          </w:p>
        </w:tc>
      </w:tr>
      <w:tr w14:paraId="7FBF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65F30F55">
            <w:pPr>
              <w:ind w:firstLine="240" w:firstLineChars="100"/>
              <w:rPr>
                <w:rFonts w:hint="eastAsia" w:ascii="宋体" w:hAnsi="宋体" w:cs="宋体"/>
                <w:sz w:val="24"/>
                <w:szCs w:val="24"/>
              </w:rPr>
            </w:pPr>
            <w:r>
              <w:rPr>
                <w:rFonts w:hint="eastAsia" w:ascii="宋体" w:hAnsi="宋体" w:cs="宋体"/>
                <w:sz w:val="24"/>
                <w:szCs w:val="24"/>
              </w:rPr>
              <w:t>1</w:t>
            </w:r>
          </w:p>
        </w:tc>
        <w:tc>
          <w:tcPr>
            <w:tcW w:w="974" w:type="pct"/>
            <w:vAlign w:val="center"/>
          </w:tcPr>
          <w:p w14:paraId="3565710C">
            <w:pPr>
              <w:jc w:val="center"/>
              <w:rPr>
                <w:rFonts w:hint="eastAsia" w:ascii="宋体" w:hAnsi="宋体" w:cs="宋体"/>
                <w:sz w:val="24"/>
                <w:szCs w:val="24"/>
              </w:rPr>
            </w:pPr>
            <w:r>
              <w:rPr>
                <w:rFonts w:hint="eastAsia" w:ascii="宋体" w:hAnsi="宋体" w:cs="宋体"/>
                <w:sz w:val="24"/>
                <w:szCs w:val="24"/>
              </w:rPr>
              <w:t>同步信号</w:t>
            </w:r>
          </w:p>
          <w:p w14:paraId="67FFB170">
            <w:pPr>
              <w:jc w:val="center"/>
              <w:rPr>
                <w:rFonts w:hint="eastAsia" w:ascii="宋体" w:hAnsi="宋体" w:cs="宋体"/>
                <w:sz w:val="24"/>
                <w:szCs w:val="24"/>
              </w:rPr>
            </w:pPr>
            <w:r>
              <w:rPr>
                <w:rFonts w:hint="eastAsia" w:ascii="宋体" w:hAnsi="宋体" w:cs="宋体"/>
                <w:sz w:val="24"/>
                <w:szCs w:val="24"/>
              </w:rPr>
              <w:t>发生器</w:t>
            </w:r>
          </w:p>
        </w:tc>
        <w:tc>
          <w:tcPr>
            <w:tcW w:w="2996" w:type="pct"/>
            <w:shd w:val="clear" w:color="auto" w:fill="FFFFFF"/>
            <w:vAlign w:val="center"/>
          </w:tcPr>
          <w:p w14:paraId="67D82AA2">
            <w:pPr>
              <w:rPr>
                <w:rStyle w:val="15"/>
                <w:rFonts w:hint="default"/>
                <w:sz w:val="24"/>
                <w:szCs w:val="24"/>
                <w:lang w:bidi="ar"/>
              </w:rPr>
            </w:pPr>
            <w:r>
              <w:rPr>
                <w:rStyle w:val="15"/>
                <w:rFonts w:hint="default"/>
                <w:sz w:val="24"/>
                <w:szCs w:val="24"/>
                <w:lang w:bidi="ar"/>
              </w:rPr>
              <w:t>规格要求：</w:t>
            </w:r>
          </w:p>
          <w:p w14:paraId="1330AA18">
            <w:pPr>
              <w:widowControl/>
              <w:numPr>
                <w:ilvl w:val="0"/>
                <w:numId w:val="7"/>
              </w:numPr>
              <w:jc w:val="left"/>
              <w:textAlignment w:val="center"/>
              <w:rPr>
                <w:rStyle w:val="15"/>
                <w:rFonts w:hint="default"/>
                <w:sz w:val="24"/>
                <w:szCs w:val="24"/>
                <w:lang w:bidi="ar"/>
              </w:rPr>
            </w:pPr>
            <w:r>
              <w:rPr>
                <w:rFonts w:hint="eastAsia" w:ascii="宋体" w:hAnsi="宋体" w:cs="宋体"/>
                <w:color w:val="auto"/>
                <w:sz w:val="24"/>
                <w:szCs w:val="24"/>
              </w:rPr>
              <w:t>配置</w:t>
            </w:r>
            <w:r>
              <w:rPr>
                <w:rStyle w:val="15"/>
                <w:rFonts w:hint="default"/>
                <w:color w:val="auto"/>
                <w:sz w:val="24"/>
                <w:szCs w:val="24"/>
                <w:lang w:bidi="ar"/>
              </w:rPr>
              <w:t>热</w:t>
            </w:r>
            <w:r>
              <w:rPr>
                <w:rStyle w:val="15"/>
                <w:rFonts w:hint="default"/>
                <w:sz w:val="24"/>
                <w:szCs w:val="24"/>
                <w:lang w:bidi="ar"/>
              </w:rPr>
              <w:t>插拔冗余双电源和热插拔风扇单元。</w:t>
            </w:r>
          </w:p>
          <w:p w14:paraId="190190DC">
            <w:pPr>
              <w:widowControl/>
              <w:numPr>
                <w:ilvl w:val="0"/>
                <w:numId w:val="7"/>
              </w:numPr>
              <w:jc w:val="left"/>
              <w:textAlignment w:val="center"/>
              <w:rPr>
                <w:rStyle w:val="15"/>
                <w:rFonts w:hint="default"/>
                <w:color w:val="auto"/>
                <w:sz w:val="24"/>
                <w:szCs w:val="24"/>
                <w:lang w:bidi="ar"/>
              </w:rPr>
            </w:pPr>
            <w:r>
              <w:rPr>
                <w:rStyle w:val="15"/>
                <w:rFonts w:hint="default"/>
                <w:color w:val="auto"/>
                <w:sz w:val="24"/>
                <w:szCs w:val="24"/>
                <w:lang w:bidi="ar"/>
              </w:rPr>
              <w:t>具备不少于6个模拟复合黑场或HD三电平同步输出；外同步信号出现异常时启动STAY IN SNYC功能，并支持SLOW LOCK功能，具有L-SYNC接口</w:t>
            </w:r>
          </w:p>
          <w:p w14:paraId="6C1F0BCE">
            <w:pPr>
              <w:widowControl/>
              <w:numPr>
                <w:ilvl w:val="0"/>
                <w:numId w:val="7"/>
              </w:numPr>
              <w:jc w:val="left"/>
              <w:textAlignment w:val="center"/>
              <w:rPr>
                <w:rStyle w:val="15"/>
                <w:rFonts w:hint="default"/>
                <w:color w:val="auto"/>
                <w:sz w:val="24"/>
                <w:szCs w:val="24"/>
                <w:lang w:bidi="ar"/>
              </w:rPr>
            </w:pPr>
            <w:r>
              <w:rPr>
                <w:rStyle w:val="15"/>
                <w:rFonts w:hint="default"/>
                <w:color w:val="auto"/>
                <w:sz w:val="24"/>
                <w:szCs w:val="24"/>
                <w:lang w:bidi="ar"/>
              </w:rPr>
              <w:t>支持字时钟和SILENCE的AES/EBU信号，支持LTC信号1路输入和3路输出。输出可以对帧频、基准时间分别设置偏移时间。</w:t>
            </w:r>
          </w:p>
          <w:p w14:paraId="7E14D8E7">
            <w:pPr>
              <w:widowControl/>
              <w:numPr>
                <w:ilvl w:val="0"/>
                <w:numId w:val="7"/>
              </w:numPr>
              <w:jc w:val="left"/>
              <w:textAlignment w:val="center"/>
              <w:rPr>
                <w:rStyle w:val="15"/>
                <w:rFonts w:hint="default"/>
                <w:color w:val="auto"/>
                <w:sz w:val="24"/>
                <w:szCs w:val="24"/>
                <w:lang w:bidi="ar"/>
              </w:rPr>
            </w:pPr>
            <w:r>
              <w:rPr>
                <w:rStyle w:val="15"/>
                <w:rFonts w:hint="default"/>
                <w:color w:val="auto"/>
                <w:sz w:val="24"/>
                <w:szCs w:val="24"/>
                <w:lang w:bidi="ar"/>
              </w:rPr>
              <w:t>支持北斗卫星接收模块，具有仅接收北斗卫星信号（BDS）的频率和时间信息生成各种信号输出。</w:t>
            </w:r>
          </w:p>
          <w:p w14:paraId="00D21048">
            <w:pPr>
              <w:widowControl/>
              <w:numPr>
                <w:ilvl w:val="0"/>
                <w:numId w:val="7"/>
              </w:numPr>
              <w:jc w:val="left"/>
              <w:textAlignment w:val="center"/>
              <w:rPr>
                <w:rStyle w:val="15"/>
                <w:rFonts w:hint="default"/>
                <w:color w:val="auto"/>
                <w:sz w:val="24"/>
                <w:szCs w:val="24"/>
                <w:lang w:bidi="ar"/>
              </w:rPr>
            </w:pPr>
            <w:r>
              <w:rPr>
                <w:rStyle w:val="15"/>
                <w:rFonts w:hint="default"/>
                <w:color w:val="auto"/>
                <w:sz w:val="24"/>
                <w:szCs w:val="24"/>
                <w:lang w:bidi="ar"/>
              </w:rPr>
              <w:t>支持独立的2路10G PTP输出，可以作为PTP最高级时钟工作。支持SMPTE2059、AES67、General协议。PTP功能具备BMCA ONLY ONCE倒换功能，配备4个原厂10G多模光模块。</w:t>
            </w:r>
          </w:p>
          <w:p w14:paraId="2E87959D">
            <w:pPr>
              <w:widowControl/>
              <w:numPr>
                <w:ilvl w:val="0"/>
                <w:numId w:val="7"/>
              </w:numPr>
              <w:jc w:val="left"/>
              <w:textAlignment w:val="center"/>
              <w:rPr>
                <w:rStyle w:val="15"/>
                <w:rFonts w:hint="default"/>
                <w:sz w:val="24"/>
                <w:szCs w:val="24"/>
                <w:lang w:bidi="ar"/>
              </w:rPr>
            </w:pPr>
            <w:r>
              <w:rPr>
                <w:rStyle w:val="15"/>
                <w:rFonts w:hint="default"/>
                <w:color w:val="auto"/>
                <w:sz w:val="24"/>
                <w:szCs w:val="24"/>
                <w:lang w:bidi="ar"/>
              </w:rPr>
              <w:t>支持预设和日志记录功能，具备断电记忆功能，异常断电后重启仍可恢复断电前的日志记录。具备以太网接口，支持Web访问和SNMP协议。</w:t>
            </w:r>
          </w:p>
        </w:tc>
        <w:tc>
          <w:tcPr>
            <w:tcW w:w="330" w:type="pct"/>
            <w:vAlign w:val="center"/>
          </w:tcPr>
          <w:p w14:paraId="42EC4FDB">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27127F48">
            <w:pPr>
              <w:jc w:val="center"/>
              <w:rPr>
                <w:rFonts w:hint="eastAsia" w:ascii="宋体" w:hAnsi="宋体" w:cs="宋体"/>
                <w:sz w:val="24"/>
                <w:szCs w:val="24"/>
              </w:rPr>
            </w:pPr>
            <w:r>
              <w:rPr>
                <w:rFonts w:hint="eastAsia" w:ascii="宋体" w:hAnsi="宋体" w:cs="宋体"/>
                <w:sz w:val="24"/>
                <w:szCs w:val="24"/>
              </w:rPr>
              <w:t>台</w:t>
            </w:r>
          </w:p>
        </w:tc>
      </w:tr>
      <w:tr w14:paraId="2A35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1AC69A7">
            <w:pPr>
              <w:jc w:val="center"/>
              <w:rPr>
                <w:rFonts w:hint="eastAsia" w:ascii="宋体" w:hAnsi="宋体" w:cs="宋体"/>
                <w:sz w:val="24"/>
                <w:szCs w:val="24"/>
                <w:highlight w:val="yellow"/>
              </w:rPr>
            </w:pPr>
            <w:r>
              <w:rPr>
                <w:rFonts w:ascii="宋体" w:hAnsi="宋体" w:cs="宋体"/>
                <w:sz w:val="24"/>
                <w:szCs w:val="24"/>
              </w:rPr>
              <w:t>2</w:t>
            </w:r>
          </w:p>
        </w:tc>
        <w:tc>
          <w:tcPr>
            <w:tcW w:w="974" w:type="pct"/>
            <w:shd w:val="clear" w:color="auto" w:fill="FFFFFF"/>
            <w:vAlign w:val="center"/>
          </w:tcPr>
          <w:p w14:paraId="0FCE7416">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LTC时码转换分配器</w:t>
            </w:r>
          </w:p>
        </w:tc>
        <w:tc>
          <w:tcPr>
            <w:tcW w:w="2996" w:type="pct"/>
            <w:shd w:val="clear" w:color="auto" w:fill="FFFFFF"/>
            <w:vAlign w:val="center"/>
          </w:tcPr>
          <w:p w14:paraId="7CF84483">
            <w:pPr>
              <w:rPr>
                <w:rFonts w:hint="eastAsia" w:ascii="宋体" w:hAnsi="宋体" w:cs="宋体"/>
                <w:sz w:val="24"/>
                <w:szCs w:val="24"/>
              </w:rPr>
            </w:pPr>
            <w:r>
              <w:rPr>
                <w:rFonts w:hint="eastAsia" w:ascii="宋体" w:hAnsi="宋体" w:cs="宋体"/>
                <w:sz w:val="24"/>
                <w:szCs w:val="24"/>
              </w:rPr>
              <w:t>规格要求：</w:t>
            </w:r>
          </w:p>
          <w:p w14:paraId="026614C6">
            <w:pPr>
              <w:widowControl/>
              <w:jc w:val="left"/>
              <w:textAlignment w:val="center"/>
              <w:rPr>
                <w:rFonts w:hint="eastAsia" w:ascii="微软雅黑" w:hAnsi="微软雅黑" w:eastAsia="微软雅黑" w:cs="微软雅黑"/>
                <w:color w:val="000000"/>
                <w:sz w:val="24"/>
                <w:szCs w:val="24"/>
              </w:rPr>
            </w:pPr>
            <w:r>
              <w:rPr>
                <w:rFonts w:hint="eastAsia" w:ascii="宋体" w:hAnsi="宋体" w:cs="宋体"/>
                <w:sz w:val="24"/>
                <w:szCs w:val="24"/>
              </w:rPr>
              <w:t>支持不少于一路LTC/EBU时码输入，且不少于8路RS232输出。</w:t>
            </w:r>
          </w:p>
        </w:tc>
        <w:tc>
          <w:tcPr>
            <w:tcW w:w="330" w:type="pct"/>
            <w:vAlign w:val="center"/>
          </w:tcPr>
          <w:p w14:paraId="490DB5A5">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2E600243">
            <w:pPr>
              <w:jc w:val="center"/>
              <w:rPr>
                <w:rFonts w:hint="eastAsia" w:ascii="宋体" w:hAnsi="宋体" w:cs="宋体"/>
                <w:sz w:val="24"/>
                <w:szCs w:val="24"/>
              </w:rPr>
            </w:pPr>
            <w:r>
              <w:rPr>
                <w:rFonts w:hint="eastAsia" w:ascii="宋体" w:hAnsi="宋体" w:cs="宋体"/>
                <w:sz w:val="24"/>
                <w:szCs w:val="24"/>
              </w:rPr>
              <w:t>台</w:t>
            </w:r>
          </w:p>
        </w:tc>
      </w:tr>
      <w:tr w14:paraId="24DF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113B4053">
            <w:pPr>
              <w:jc w:val="center"/>
              <w:rPr>
                <w:rFonts w:hint="eastAsia" w:ascii="宋体" w:hAnsi="宋体" w:cs="宋体"/>
                <w:sz w:val="24"/>
                <w:szCs w:val="24"/>
                <w:highlight w:val="yellow"/>
              </w:rPr>
            </w:pPr>
            <w:r>
              <w:rPr>
                <w:rFonts w:ascii="宋体" w:hAnsi="宋体" w:cs="宋体"/>
                <w:sz w:val="24"/>
                <w:szCs w:val="24"/>
              </w:rPr>
              <w:t>3</w:t>
            </w:r>
          </w:p>
        </w:tc>
        <w:tc>
          <w:tcPr>
            <w:tcW w:w="974" w:type="pct"/>
            <w:vAlign w:val="center"/>
          </w:tcPr>
          <w:p w14:paraId="43F2E339">
            <w:pPr>
              <w:widowControl/>
              <w:jc w:val="center"/>
              <w:textAlignment w:val="center"/>
              <w:rPr>
                <w:rFonts w:hint="eastAsia" w:ascii="宋体" w:hAnsi="宋体" w:cs="宋体"/>
                <w:sz w:val="24"/>
                <w:szCs w:val="24"/>
              </w:rPr>
            </w:pPr>
            <w:r>
              <w:rPr>
                <w:rFonts w:hint="eastAsia" w:ascii="宋体" w:hAnsi="宋体" w:cs="宋体"/>
                <w:sz w:val="24"/>
                <w:szCs w:val="24"/>
              </w:rPr>
              <w:t>同步信号</w:t>
            </w:r>
          </w:p>
          <w:p w14:paraId="264E9E03">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倒换器</w:t>
            </w:r>
          </w:p>
        </w:tc>
        <w:tc>
          <w:tcPr>
            <w:tcW w:w="2996" w:type="pct"/>
          </w:tcPr>
          <w:p w14:paraId="51D736EF">
            <w:pPr>
              <w:rPr>
                <w:rFonts w:hint="eastAsia" w:ascii="宋体" w:hAnsi="宋体" w:cs="宋体"/>
                <w:sz w:val="24"/>
                <w:szCs w:val="24"/>
              </w:rPr>
            </w:pPr>
            <w:r>
              <w:rPr>
                <w:rFonts w:hint="eastAsia" w:ascii="宋体" w:hAnsi="宋体" w:cs="宋体"/>
                <w:sz w:val="24"/>
                <w:szCs w:val="24"/>
              </w:rPr>
              <w:t>规格要求：</w:t>
            </w:r>
          </w:p>
          <w:p w14:paraId="3A2C1485">
            <w:pPr>
              <w:rPr>
                <w:rFonts w:hint="eastAsia" w:ascii="宋体" w:hAnsi="宋体" w:cs="宋体"/>
                <w:sz w:val="24"/>
                <w:szCs w:val="24"/>
              </w:rPr>
            </w:pPr>
            <w:r>
              <w:rPr>
                <w:rFonts w:hint="eastAsia" w:ascii="宋体" w:hAnsi="宋体" w:cs="宋体"/>
                <w:sz w:val="24"/>
                <w:szCs w:val="24"/>
              </w:rPr>
              <w:t>1.</w:t>
            </w:r>
            <w:r>
              <w:rPr>
                <w:rFonts w:hint="eastAsia" w:ascii="宋体" w:hAnsi="宋体" w:cs="宋体"/>
                <w:color w:val="auto"/>
                <w:sz w:val="24"/>
                <w:szCs w:val="24"/>
              </w:rPr>
              <w:t>配置双冗余电</w:t>
            </w:r>
            <w:r>
              <w:rPr>
                <w:rFonts w:hint="eastAsia" w:ascii="宋体" w:hAnsi="宋体" w:cs="宋体"/>
                <w:sz w:val="24"/>
                <w:szCs w:val="24"/>
              </w:rPr>
              <w:t>源（1+1热备份模式），单电源额定功率不低于200W；主机前面板配备LCD显示屏，用于显示设备运行状态及进行本地参数设置。</w:t>
            </w:r>
          </w:p>
          <w:p w14:paraId="3730D154">
            <w:pPr>
              <w:rPr>
                <w:rFonts w:hint="eastAsia" w:ascii="宋体" w:hAnsi="宋体" w:cs="宋体"/>
                <w:sz w:val="24"/>
                <w:szCs w:val="24"/>
              </w:rPr>
            </w:pPr>
            <w:r>
              <w:rPr>
                <w:rFonts w:hint="eastAsia" w:ascii="宋体" w:hAnsi="宋体" w:cs="宋体"/>
                <w:sz w:val="24"/>
                <w:szCs w:val="24"/>
              </w:rPr>
              <w:t>2.支持不少于2路模拟同步信号的自动倒换，具备实时信号丢失检测和通道质量检测功能，检测到故障时可自动切换至备用通道；同时支持手动强制切换。</w:t>
            </w:r>
          </w:p>
          <w:p w14:paraId="58408B2D">
            <w:pPr>
              <w:rPr>
                <w:rFonts w:hint="eastAsia" w:ascii="宋体" w:hAnsi="宋体" w:cs="宋体"/>
                <w:sz w:val="24"/>
                <w:szCs w:val="24"/>
              </w:rPr>
            </w:pPr>
            <w:r>
              <w:rPr>
                <w:rFonts w:hint="eastAsia" w:ascii="宋体" w:hAnsi="宋体" w:cs="宋体"/>
                <w:sz w:val="24"/>
                <w:szCs w:val="24"/>
              </w:rPr>
              <w:t>3.支持不少于2路CVBS信号输入接口；支持不少于2路CVBS信号输出接口，其中至少1路具备掉电直通（断电旁路）功能，确保设备断电时信号不中断；支持至少1路黑场（BB）信号输入接口，以及至少1路BB信号环出接口。</w:t>
            </w:r>
          </w:p>
          <w:p w14:paraId="0EAE4913">
            <w:pPr>
              <w:rPr>
                <w:rFonts w:hint="eastAsia" w:ascii="宋体" w:hAnsi="宋体" w:cs="宋体"/>
                <w:sz w:val="24"/>
                <w:szCs w:val="24"/>
              </w:rPr>
            </w:pPr>
            <w:r>
              <w:rPr>
                <w:rFonts w:hint="eastAsia" w:ascii="宋体" w:hAnsi="宋体" w:cs="宋体"/>
                <w:sz w:val="24"/>
                <w:szCs w:val="24"/>
              </w:rPr>
              <w:t>4.支持至少1个独立以太网管理接口，支持SNMP和HTTP协议；支持Web登录设备进行参数配置、状态监控和日志查看。</w:t>
            </w:r>
          </w:p>
        </w:tc>
        <w:tc>
          <w:tcPr>
            <w:tcW w:w="330" w:type="pct"/>
            <w:vAlign w:val="center"/>
          </w:tcPr>
          <w:p w14:paraId="116D9D52">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49F2C4FF">
            <w:pPr>
              <w:jc w:val="center"/>
              <w:rPr>
                <w:rFonts w:hint="eastAsia" w:ascii="宋体" w:hAnsi="宋体" w:cs="宋体"/>
                <w:sz w:val="24"/>
                <w:szCs w:val="24"/>
              </w:rPr>
            </w:pPr>
            <w:r>
              <w:rPr>
                <w:rFonts w:hint="eastAsia" w:ascii="宋体" w:hAnsi="宋体" w:cs="宋体"/>
                <w:sz w:val="24"/>
                <w:szCs w:val="24"/>
              </w:rPr>
              <w:t>台</w:t>
            </w:r>
          </w:p>
        </w:tc>
      </w:tr>
      <w:tr w14:paraId="7678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37DEA7CD">
            <w:pPr>
              <w:jc w:val="center"/>
              <w:rPr>
                <w:rFonts w:hint="eastAsia" w:ascii="宋体" w:hAnsi="宋体" w:cs="宋体"/>
                <w:sz w:val="24"/>
                <w:szCs w:val="24"/>
                <w:highlight w:val="yellow"/>
              </w:rPr>
            </w:pPr>
            <w:r>
              <w:rPr>
                <w:rFonts w:ascii="宋体" w:hAnsi="宋体" w:cs="宋体"/>
                <w:sz w:val="24"/>
                <w:szCs w:val="24"/>
              </w:rPr>
              <w:t>4</w:t>
            </w:r>
          </w:p>
        </w:tc>
        <w:tc>
          <w:tcPr>
            <w:tcW w:w="974" w:type="pct"/>
            <w:vAlign w:val="center"/>
          </w:tcPr>
          <w:p w14:paraId="21C5CFAE">
            <w:pPr>
              <w:widowControl/>
              <w:jc w:val="center"/>
              <w:textAlignment w:val="center"/>
              <w:rPr>
                <w:rFonts w:hint="eastAsia" w:ascii="宋体" w:hAnsi="宋体" w:cs="宋体"/>
                <w:sz w:val="24"/>
                <w:szCs w:val="24"/>
              </w:rPr>
            </w:pPr>
            <w:r>
              <w:rPr>
                <w:rFonts w:hint="eastAsia" w:ascii="宋体" w:hAnsi="宋体" w:cs="宋体"/>
                <w:sz w:val="24"/>
                <w:szCs w:val="24"/>
              </w:rPr>
              <w:t>同步信号</w:t>
            </w:r>
          </w:p>
          <w:p w14:paraId="7E1FE349">
            <w:pPr>
              <w:widowControl/>
              <w:jc w:val="center"/>
              <w:textAlignment w:val="center"/>
              <w:rPr>
                <w:rFonts w:hint="eastAsia" w:ascii="宋体" w:hAnsi="宋体" w:cs="宋体"/>
                <w:sz w:val="24"/>
                <w:szCs w:val="24"/>
              </w:rPr>
            </w:pPr>
            <w:r>
              <w:rPr>
                <w:rFonts w:hint="eastAsia" w:ascii="宋体" w:hAnsi="宋体" w:cs="宋体"/>
                <w:sz w:val="24"/>
                <w:szCs w:val="24"/>
              </w:rPr>
              <w:t>分配器</w:t>
            </w:r>
          </w:p>
        </w:tc>
        <w:tc>
          <w:tcPr>
            <w:tcW w:w="2996" w:type="pct"/>
            <w:vAlign w:val="center"/>
          </w:tcPr>
          <w:p w14:paraId="43A95523">
            <w:pPr>
              <w:rPr>
                <w:rFonts w:hint="eastAsia" w:ascii="宋体" w:hAnsi="宋体" w:cs="宋体"/>
                <w:sz w:val="24"/>
                <w:szCs w:val="24"/>
              </w:rPr>
            </w:pPr>
            <w:r>
              <w:rPr>
                <w:rFonts w:hint="eastAsia" w:ascii="宋体" w:hAnsi="宋体" w:cs="宋体"/>
                <w:sz w:val="24"/>
                <w:szCs w:val="24"/>
              </w:rPr>
              <w:t>规格要求：</w:t>
            </w:r>
          </w:p>
          <w:p w14:paraId="03177A20">
            <w:pPr>
              <w:widowControl/>
              <w:numPr>
                <w:ilvl w:val="0"/>
                <w:numId w:val="8"/>
              </w:numPr>
              <w:jc w:val="left"/>
              <w:textAlignment w:val="center"/>
              <w:rPr>
                <w:rFonts w:hint="eastAsia" w:ascii="宋体" w:hAnsi="宋体" w:cs="宋体"/>
                <w:sz w:val="24"/>
                <w:szCs w:val="24"/>
              </w:rPr>
            </w:pPr>
            <w:r>
              <w:rPr>
                <w:rFonts w:hint="eastAsia" w:ascii="宋体" w:hAnsi="宋体" w:cs="宋体"/>
                <w:sz w:val="24"/>
                <w:szCs w:val="24"/>
              </w:rPr>
              <w:t>支持不少于1路模拟视频信号输入，分配放大输出不少于7路模拟视频信号。</w:t>
            </w:r>
          </w:p>
          <w:p w14:paraId="0F002999">
            <w:pPr>
              <w:widowControl/>
              <w:jc w:val="left"/>
              <w:textAlignment w:val="center"/>
              <w:rPr>
                <w:rFonts w:hint="eastAsia" w:ascii="微软雅黑" w:hAnsi="微软雅黑" w:eastAsia="微软雅黑" w:cs="微软雅黑"/>
                <w:color w:val="000000"/>
                <w:sz w:val="24"/>
                <w:szCs w:val="24"/>
              </w:rPr>
            </w:pPr>
            <w:r>
              <w:rPr>
                <w:rFonts w:hint="eastAsia" w:ascii="宋体" w:hAnsi="宋体" w:cs="宋体"/>
                <w:sz w:val="24"/>
                <w:szCs w:val="24"/>
              </w:rPr>
              <w:t>2.支持不少于1个CVBS输入接口；支持不少于7个CVBS输出接口。</w:t>
            </w:r>
          </w:p>
        </w:tc>
        <w:tc>
          <w:tcPr>
            <w:tcW w:w="330" w:type="pct"/>
            <w:vAlign w:val="center"/>
          </w:tcPr>
          <w:p w14:paraId="3C1D6090">
            <w:pPr>
              <w:jc w:val="center"/>
              <w:rPr>
                <w:rFonts w:hint="eastAsia" w:ascii="宋体" w:hAnsi="宋体" w:cs="宋体"/>
                <w:sz w:val="24"/>
                <w:szCs w:val="24"/>
              </w:rPr>
            </w:pPr>
            <w:r>
              <w:rPr>
                <w:rFonts w:hint="eastAsia" w:ascii="宋体" w:hAnsi="宋体" w:cs="宋体"/>
                <w:sz w:val="24"/>
                <w:szCs w:val="24"/>
              </w:rPr>
              <w:t>4</w:t>
            </w:r>
          </w:p>
        </w:tc>
        <w:tc>
          <w:tcPr>
            <w:tcW w:w="348" w:type="pct"/>
            <w:vAlign w:val="center"/>
          </w:tcPr>
          <w:p w14:paraId="103AABFA">
            <w:pPr>
              <w:jc w:val="center"/>
              <w:rPr>
                <w:rFonts w:hint="eastAsia" w:ascii="宋体" w:hAnsi="宋体" w:cs="宋体"/>
                <w:sz w:val="24"/>
                <w:szCs w:val="24"/>
              </w:rPr>
            </w:pPr>
            <w:r>
              <w:rPr>
                <w:rFonts w:hint="eastAsia" w:ascii="宋体" w:hAnsi="宋体" w:cs="宋体"/>
                <w:sz w:val="24"/>
                <w:szCs w:val="24"/>
              </w:rPr>
              <w:t>块</w:t>
            </w:r>
          </w:p>
        </w:tc>
      </w:tr>
      <w:tr w14:paraId="270C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3152057A">
            <w:pPr>
              <w:jc w:val="left"/>
              <w:rPr>
                <w:rFonts w:hint="eastAsia" w:ascii="宋体" w:hAnsi="宋体" w:cs="宋体"/>
                <w:sz w:val="24"/>
                <w:szCs w:val="24"/>
              </w:rPr>
            </w:pPr>
            <w:r>
              <w:rPr>
                <w:rFonts w:hint="eastAsia" w:asciiTheme="minorEastAsia" w:hAnsiTheme="minorEastAsia" w:eastAsiaTheme="minorEastAsia" w:cstheme="minorEastAsia"/>
                <w:b/>
                <w:bCs/>
                <w:color w:val="000000"/>
                <w:kern w:val="0"/>
                <w:sz w:val="24"/>
                <w:szCs w:val="24"/>
                <w:lang w:bidi="ar"/>
              </w:rPr>
              <w:t>IP信号调度系统</w:t>
            </w:r>
          </w:p>
        </w:tc>
      </w:tr>
      <w:tr w14:paraId="0B95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26E2948">
            <w:pPr>
              <w:spacing w:line="600" w:lineRule="auto"/>
              <w:jc w:val="center"/>
              <w:rPr>
                <w:rFonts w:hint="eastAsia" w:ascii="宋体" w:hAnsi="宋体" w:cs="宋体"/>
                <w:sz w:val="24"/>
                <w:szCs w:val="24"/>
              </w:rPr>
            </w:pPr>
            <w:r>
              <w:rPr>
                <w:rFonts w:hint="eastAsia" w:ascii="宋体" w:hAnsi="宋体" w:cs="宋体"/>
                <w:sz w:val="24"/>
                <w:szCs w:val="24"/>
              </w:rPr>
              <w:t>1</w:t>
            </w:r>
          </w:p>
        </w:tc>
        <w:tc>
          <w:tcPr>
            <w:tcW w:w="974" w:type="pct"/>
            <w:vAlign w:val="center"/>
          </w:tcPr>
          <w:p w14:paraId="2E0B5969">
            <w:pPr>
              <w:jc w:val="center"/>
              <w:rPr>
                <w:rFonts w:hint="eastAsia" w:ascii="宋体" w:hAnsi="宋体" w:cs="宋体"/>
                <w:sz w:val="24"/>
                <w:szCs w:val="24"/>
              </w:rPr>
            </w:pPr>
            <w:r>
              <w:rPr>
                <w:rFonts w:hint="eastAsia" w:ascii="宋体" w:hAnsi="宋体" w:cs="宋体"/>
                <w:sz w:val="24"/>
                <w:szCs w:val="24"/>
              </w:rPr>
              <w:t>高清硬盘</w:t>
            </w:r>
          </w:p>
          <w:p w14:paraId="0E76F7C8">
            <w:pPr>
              <w:jc w:val="center"/>
              <w:rPr>
                <w:rFonts w:hint="eastAsia" w:ascii="宋体" w:hAnsi="宋体" w:cs="宋体"/>
                <w:sz w:val="24"/>
                <w:szCs w:val="24"/>
              </w:rPr>
            </w:pPr>
            <w:r>
              <w:rPr>
                <w:rFonts w:hint="eastAsia" w:ascii="宋体" w:hAnsi="宋体" w:cs="宋体"/>
                <w:sz w:val="24"/>
                <w:szCs w:val="24"/>
              </w:rPr>
              <w:t>播放</w:t>
            </w:r>
            <w:r>
              <w:rPr>
                <w:rFonts w:hint="eastAsia" w:ascii="宋体" w:hAnsi="宋体" w:cs="宋体"/>
                <w:sz w:val="24"/>
                <w:szCs w:val="24"/>
                <w:lang w:eastAsia="zh-CN"/>
              </w:rPr>
              <w:t>机</w:t>
            </w:r>
          </w:p>
        </w:tc>
        <w:tc>
          <w:tcPr>
            <w:tcW w:w="2996" w:type="pct"/>
            <w:vAlign w:val="top"/>
          </w:tcPr>
          <w:p w14:paraId="6B029D0E">
            <w:pPr>
              <w:rPr>
                <w:rFonts w:hint="eastAsia" w:asciiTheme="majorEastAsia" w:hAnsiTheme="majorEastAsia" w:eastAsiaTheme="majorEastAsia" w:cstheme="majorEastAsia"/>
                <w:color w:val="auto"/>
                <w:kern w:val="0"/>
                <w:sz w:val="24"/>
                <w:szCs w:val="24"/>
              </w:rPr>
            </w:pPr>
            <w:r>
              <w:rPr>
                <w:rFonts w:hint="eastAsia" w:asciiTheme="majorEastAsia" w:hAnsiTheme="majorEastAsia" w:eastAsiaTheme="majorEastAsia" w:cstheme="majorEastAsia"/>
                <w:color w:val="auto"/>
                <w:kern w:val="0"/>
                <w:sz w:val="24"/>
                <w:szCs w:val="24"/>
              </w:rPr>
              <w:t>用于电视信号播出及处理</w:t>
            </w:r>
            <w:r>
              <w:rPr>
                <w:rFonts w:hint="eastAsia" w:asciiTheme="majorEastAsia" w:hAnsiTheme="majorEastAsia" w:eastAsiaTheme="majorEastAsia" w:cstheme="majorEastAsia"/>
                <w:color w:val="auto"/>
                <w:kern w:val="0"/>
                <w:sz w:val="24"/>
                <w:szCs w:val="24"/>
                <w:lang w:eastAsia="zh-CN"/>
              </w:rPr>
              <w:t>等</w:t>
            </w:r>
            <w:r>
              <w:rPr>
                <w:rFonts w:hint="eastAsia" w:asciiTheme="majorEastAsia" w:hAnsiTheme="majorEastAsia" w:eastAsiaTheme="majorEastAsia" w:cstheme="majorEastAsia"/>
                <w:color w:val="auto"/>
                <w:kern w:val="0"/>
                <w:sz w:val="24"/>
                <w:szCs w:val="24"/>
              </w:rPr>
              <w:t>。</w:t>
            </w:r>
          </w:p>
          <w:p w14:paraId="7F7CD2AC">
            <w:pPr>
              <w:rPr>
                <w:rFonts w:hint="eastAsia" w:ascii="宋体" w:hAnsi="宋体" w:cs="宋体"/>
                <w:sz w:val="24"/>
                <w:szCs w:val="24"/>
              </w:rPr>
            </w:pPr>
            <w:r>
              <w:rPr>
                <w:rFonts w:hint="eastAsia" w:ascii="宋体" w:hAnsi="宋体" w:cs="宋体"/>
                <w:sz w:val="24"/>
                <w:szCs w:val="24"/>
              </w:rPr>
              <w:t>规格要求：</w:t>
            </w:r>
          </w:p>
          <w:p w14:paraId="24B67D3E">
            <w:pPr>
              <w:rPr>
                <w:rFonts w:hint="eastAsia" w:ascii="宋体" w:hAnsi="宋体" w:cs="宋体"/>
                <w:sz w:val="24"/>
                <w:szCs w:val="24"/>
              </w:rPr>
            </w:pPr>
            <w:r>
              <w:rPr>
                <w:rFonts w:hint="eastAsia" w:ascii="宋体" w:hAnsi="宋体" w:cs="宋体"/>
                <w:sz w:val="24"/>
                <w:szCs w:val="24"/>
              </w:rPr>
              <w:t>1.单机提供≥4个高清解码通道，SMPTE ST2110输出，支持SMPTE 2022-7。</w:t>
            </w:r>
          </w:p>
          <w:p w14:paraId="543FE871">
            <w:pPr>
              <w:rPr>
                <w:rFonts w:hint="eastAsia" w:ascii="宋体" w:hAnsi="宋体" w:cs="宋体"/>
                <w:sz w:val="24"/>
                <w:szCs w:val="24"/>
              </w:rPr>
            </w:pPr>
            <w:r>
              <w:rPr>
                <w:rFonts w:hint="eastAsia" w:ascii="宋体" w:hAnsi="宋体" w:cs="宋体"/>
                <w:sz w:val="24"/>
                <w:szCs w:val="24"/>
              </w:rPr>
              <w:t>2.支持独立的串行RS422或以太网RJ45控制接口。</w:t>
            </w:r>
          </w:p>
          <w:p w14:paraId="46284E0A">
            <w:pPr>
              <w:rPr>
                <w:rFonts w:hint="eastAsia" w:ascii="宋体" w:hAnsi="宋体" w:cs="宋体"/>
                <w:sz w:val="24"/>
                <w:szCs w:val="24"/>
              </w:rPr>
            </w:pPr>
            <w:r>
              <w:rPr>
                <w:rFonts w:hint="eastAsia" w:ascii="宋体" w:hAnsi="宋体" w:cs="宋体"/>
                <w:sz w:val="24"/>
                <w:szCs w:val="24"/>
              </w:rPr>
              <w:t>3.支持高标清素材DVCPro25、DVCPro50、MPEG2 I、MPEG IBP、H.264等多种编码方式，MXF、MP4、AVI、GXF、WAV、MPG、TS等多种文件格式以及不同压缩码率素材在同一播出通道上的无缝混播。</w:t>
            </w:r>
          </w:p>
          <w:p w14:paraId="78017683">
            <w:pPr>
              <w:rPr>
                <w:rFonts w:hint="eastAsia" w:ascii="宋体" w:hAnsi="宋体" w:cs="宋体"/>
                <w:sz w:val="24"/>
                <w:szCs w:val="24"/>
              </w:rPr>
            </w:pPr>
            <w:r>
              <w:rPr>
                <w:rFonts w:hint="eastAsia" w:ascii="宋体" w:hAnsi="宋体" w:cs="宋体"/>
                <w:sz w:val="24"/>
                <w:szCs w:val="24"/>
              </w:rPr>
              <w:t>5.支持高标清素材播放实时自动上下变换及宽高比变换，支持同一播出通道1080i及720p混播，并自动完成交叉变换。</w:t>
            </w:r>
          </w:p>
          <w:p w14:paraId="26ED57B4">
            <w:pPr>
              <w:rPr>
                <w:rFonts w:hint="eastAsia" w:ascii="宋体" w:hAnsi="宋体" w:cs="宋体"/>
                <w:kern w:val="0"/>
                <w:sz w:val="24"/>
                <w:szCs w:val="24"/>
                <w:lang w:bidi="ar"/>
              </w:rPr>
            </w:pPr>
            <w:r>
              <w:rPr>
                <w:rFonts w:hint="eastAsia" w:ascii="宋体" w:hAnsi="宋体" w:cs="宋体"/>
                <w:sz w:val="24"/>
                <w:szCs w:val="24"/>
              </w:rPr>
              <w:t>4.配置不少于6块8TB 3.5寸企业级硬盘，2块同型号的冷备盘。</w:t>
            </w:r>
          </w:p>
        </w:tc>
        <w:tc>
          <w:tcPr>
            <w:tcW w:w="330" w:type="pct"/>
            <w:vAlign w:val="center"/>
          </w:tcPr>
          <w:p w14:paraId="6DA737A6">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7CB6267D">
            <w:pPr>
              <w:jc w:val="center"/>
              <w:rPr>
                <w:rFonts w:hint="eastAsia" w:ascii="宋体" w:hAnsi="宋体" w:cs="宋体"/>
                <w:sz w:val="24"/>
                <w:szCs w:val="24"/>
              </w:rPr>
            </w:pPr>
            <w:r>
              <w:rPr>
                <w:rFonts w:hint="eastAsia" w:ascii="宋体" w:hAnsi="宋体" w:cs="宋体"/>
                <w:sz w:val="24"/>
                <w:szCs w:val="24"/>
              </w:rPr>
              <w:t>台</w:t>
            </w:r>
          </w:p>
        </w:tc>
      </w:tr>
      <w:tr w14:paraId="02CB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D9D8514">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2</w:t>
            </w:r>
          </w:p>
        </w:tc>
        <w:tc>
          <w:tcPr>
            <w:tcW w:w="974" w:type="pct"/>
            <w:vAlign w:val="center"/>
          </w:tcPr>
          <w:p w14:paraId="70B0A648">
            <w:pPr>
              <w:jc w:val="center"/>
              <w:rPr>
                <w:rFonts w:hint="eastAsia" w:ascii="宋体" w:hAnsi="宋体" w:cs="宋体"/>
                <w:sz w:val="24"/>
                <w:szCs w:val="24"/>
              </w:rPr>
            </w:pPr>
            <w:r>
              <w:rPr>
                <w:rFonts w:hint="eastAsia" w:ascii="宋体" w:hAnsi="宋体" w:cs="宋体"/>
                <w:sz w:val="24"/>
                <w:szCs w:val="24"/>
              </w:rPr>
              <w:t>IP矩阵</w:t>
            </w:r>
          </w:p>
          <w:p w14:paraId="5C0768BF">
            <w:pPr>
              <w:jc w:val="center"/>
              <w:rPr>
                <w:rFonts w:hint="eastAsia" w:ascii="宋体" w:hAnsi="宋体" w:cs="宋体"/>
                <w:sz w:val="24"/>
                <w:szCs w:val="24"/>
              </w:rPr>
            </w:pPr>
            <w:r>
              <w:rPr>
                <w:rFonts w:hint="eastAsia" w:ascii="宋体" w:hAnsi="宋体" w:cs="宋体"/>
                <w:sz w:val="24"/>
                <w:szCs w:val="24"/>
              </w:rPr>
              <w:t>交换机</w:t>
            </w:r>
          </w:p>
        </w:tc>
        <w:tc>
          <w:tcPr>
            <w:tcW w:w="2996" w:type="pct"/>
          </w:tcPr>
          <w:p w14:paraId="0A15C13E">
            <w:pPr>
              <w:rPr>
                <w:rFonts w:hint="eastAsia" w:ascii="宋体" w:hAnsi="宋体" w:cs="宋体"/>
                <w:sz w:val="24"/>
                <w:szCs w:val="24"/>
              </w:rPr>
            </w:pPr>
            <w:r>
              <w:rPr>
                <w:rFonts w:hint="eastAsia" w:asciiTheme="majorEastAsia" w:hAnsiTheme="majorEastAsia" w:eastAsiaTheme="majorEastAsia" w:cstheme="majorEastAsia"/>
                <w:kern w:val="0"/>
                <w:sz w:val="24"/>
                <w:szCs w:val="24"/>
              </w:rPr>
              <w:t>支持PTP、三层路由、组播、端口限速等功能。</w:t>
            </w:r>
          </w:p>
          <w:p w14:paraId="748D2499">
            <w:r>
              <w:rPr>
                <w:rFonts w:hint="eastAsia" w:ascii="宋体" w:hAnsi="宋体" w:cs="宋体"/>
                <w:sz w:val="24"/>
                <w:szCs w:val="24"/>
              </w:rPr>
              <w:t>规格要求：</w:t>
            </w:r>
          </w:p>
          <w:p w14:paraId="357A410B">
            <w:pPr>
              <w:widowControl/>
              <w:numPr>
                <w:ilvl w:val="0"/>
                <w:numId w:val="9"/>
              </w:numPr>
              <w:jc w:val="left"/>
              <w:rPr>
                <w:rFonts w:hint="eastAsia" w:ascii="宋体" w:hAnsi="宋体" w:cs="宋体"/>
                <w:kern w:val="0"/>
                <w:sz w:val="24"/>
                <w:szCs w:val="24"/>
                <w:lang w:bidi="ar"/>
              </w:rPr>
            </w:pPr>
            <w:r>
              <w:rPr>
                <w:rFonts w:ascii="宋体" w:hAnsi="宋体" w:cs="宋体"/>
                <w:kern w:val="0"/>
                <w:sz w:val="24"/>
                <w:szCs w:val="24"/>
                <w:lang w:bidi="ar"/>
              </w:rPr>
              <w:t>业务端口：支持48个25GE SFP28接口/48个50GE SFP56接口灵活配置</w:t>
            </w:r>
            <w:r>
              <w:rPr>
                <w:rFonts w:hint="eastAsia" w:ascii="宋体" w:hAnsi="宋体" w:cs="宋体"/>
                <w:kern w:val="0"/>
                <w:sz w:val="24"/>
                <w:szCs w:val="24"/>
                <w:lang w:bidi="ar"/>
              </w:rPr>
              <w:t>。</w:t>
            </w:r>
          </w:p>
          <w:p w14:paraId="42549FEA">
            <w:pPr>
              <w:widowControl/>
              <w:numPr>
                <w:ilvl w:val="0"/>
                <w:numId w:val="9"/>
              </w:numPr>
              <w:jc w:val="left"/>
              <w:rPr>
                <w:rFonts w:hint="eastAsia" w:ascii="宋体" w:hAnsi="宋体" w:cs="宋体"/>
                <w:kern w:val="0"/>
                <w:sz w:val="24"/>
                <w:szCs w:val="24"/>
                <w:lang w:bidi="ar"/>
              </w:rPr>
            </w:pPr>
            <w:r>
              <w:rPr>
                <w:rFonts w:ascii="宋体" w:hAnsi="宋体" w:cs="宋体"/>
                <w:kern w:val="0"/>
                <w:sz w:val="24"/>
                <w:szCs w:val="24"/>
                <w:lang w:bidi="ar"/>
              </w:rPr>
              <w:t>上行扩展端口：支持8个100GE QSFP28接口/8个200GE QSFP56接口灵活配置</w:t>
            </w:r>
            <w:r>
              <w:rPr>
                <w:rFonts w:hint="eastAsia" w:ascii="宋体" w:hAnsi="宋体" w:cs="宋体"/>
                <w:kern w:val="0"/>
                <w:sz w:val="24"/>
                <w:szCs w:val="24"/>
                <w:lang w:bidi="ar"/>
              </w:rPr>
              <w:t>。</w:t>
            </w:r>
          </w:p>
          <w:p w14:paraId="6D42C3F2">
            <w:pPr>
              <w:widowControl/>
              <w:numPr>
                <w:ilvl w:val="0"/>
                <w:numId w:val="9"/>
              </w:numPr>
              <w:jc w:val="left"/>
              <w:rPr>
                <w:rFonts w:hint="eastAsia" w:ascii="宋体" w:hAnsi="宋体" w:cs="宋体"/>
                <w:kern w:val="0"/>
                <w:sz w:val="24"/>
                <w:szCs w:val="24"/>
                <w:lang w:bidi="ar"/>
              </w:rPr>
            </w:pPr>
            <w:r>
              <w:rPr>
                <w:rFonts w:hint="eastAsia" w:ascii="宋体" w:hAnsi="宋体" w:cs="宋体"/>
                <w:kern w:val="0"/>
                <w:sz w:val="24"/>
                <w:szCs w:val="24"/>
                <w:lang w:bidi="ar"/>
              </w:rPr>
              <w:t>交换容量:</w:t>
            </w:r>
            <w:r>
              <w:rPr>
                <w:rFonts w:hint="eastAsia" w:ascii="宋体" w:hAnsi="宋体" w:cs="宋体"/>
                <w:color w:val="000000"/>
                <w:sz w:val="24"/>
                <w:szCs w:val="24"/>
              </w:rPr>
              <w:t>≥</w:t>
            </w:r>
            <w:r>
              <w:rPr>
                <w:rFonts w:hint="eastAsia" w:ascii="宋体" w:hAnsi="宋体" w:cs="宋体"/>
                <w:kern w:val="0"/>
                <w:sz w:val="24"/>
                <w:szCs w:val="24"/>
                <w:lang w:bidi="ar"/>
              </w:rPr>
              <w:t>8Tbps。</w:t>
            </w:r>
          </w:p>
          <w:p w14:paraId="071067A4">
            <w:pPr>
              <w:widowControl/>
              <w:jc w:val="left"/>
              <w:rPr>
                <w:rFonts w:hint="eastAsia" w:ascii="宋体" w:hAnsi="宋体" w:cs="宋体"/>
                <w:sz w:val="24"/>
                <w:szCs w:val="24"/>
              </w:rPr>
            </w:pPr>
            <w:r>
              <w:rPr>
                <w:rFonts w:hint="eastAsia" w:ascii="宋体" w:hAnsi="宋体" w:cs="宋体"/>
                <w:sz w:val="24"/>
                <w:szCs w:val="24"/>
              </w:rPr>
              <w:t>4.转发性能:≥2400Mpps。</w:t>
            </w:r>
          </w:p>
          <w:p w14:paraId="4B093BCB">
            <w:pPr>
              <w:widowControl/>
              <w:jc w:val="left"/>
            </w:pPr>
            <w:r>
              <w:rPr>
                <w:rFonts w:hint="eastAsia" w:ascii="宋体" w:hAnsi="宋体" w:cs="宋体"/>
                <w:sz w:val="24"/>
                <w:szCs w:val="24"/>
              </w:rPr>
              <w:t>5.</w:t>
            </w:r>
            <w:r>
              <w:rPr>
                <w:rFonts w:hint="eastAsia" w:ascii="宋体" w:hAnsi="宋体" w:cs="宋体"/>
                <w:color w:val="auto"/>
                <w:sz w:val="24"/>
                <w:szCs w:val="24"/>
              </w:rPr>
              <w:t>配置</w:t>
            </w:r>
            <w:r>
              <w:rPr>
                <w:rFonts w:ascii="宋体" w:hAnsi="宋体" w:cs="宋体"/>
                <w:color w:val="auto"/>
                <w:kern w:val="0"/>
                <w:sz w:val="24"/>
                <w:szCs w:val="24"/>
                <w:lang w:bidi="ar"/>
              </w:rPr>
              <w:t>热插拔冗余双电源和热插拔风扇单元。</w:t>
            </w:r>
          </w:p>
          <w:p w14:paraId="17BC22BD">
            <w:pPr>
              <w:widowControl/>
              <w:jc w:val="left"/>
            </w:pPr>
            <w:r>
              <w:rPr>
                <w:rFonts w:hint="eastAsia" w:ascii="宋体" w:hAnsi="宋体" w:cs="宋体"/>
                <w:kern w:val="0"/>
                <w:sz w:val="24"/>
                <w:szCs w:val="24"/>
                <w:lang w:bidi="ar"/>
              </w:rPr>
              <w:t>6.</w:t>
            </w:r>
            <w:r>
              <w:rPr>
                <w:rFonts w:ascii="宋体" w:hAnsi="宋体" w:cs="宋体"/>
                <w:kern w:val="0"/>
                <w:sz w:val="24"/>
                <w:szCs w:val="24"/>
                <w:lang w:bidi="ar"/>
              </w:rPr>
              <w:t>支持OpenFlow协议，满足软件定义网络（SDN）组网适配需求</w:t>
            </w:r>
            <w:r>
              <w:rPr>
                <w:rFonts w:hint="eastAsia" w:ascii="宋体" w:hAnsi="宋体" w:cs="宋体"/>
                <w:kern w:val="0"/>
                <w:sz w:val="24"/>
                <w:szCs w:val="24"/>
                <w:lang w:bidi="ar"/>
              </w:rPr>
              <w:t>。</w:t>
            </w:r>
          </w:p>
          <w:p w14:paraId="4468BD1A">
            <w:pPr>
              <w:widowControl/>
              <w:jc w:val="left"/>
              <w:rPr>
                <w:rFonts w:hint="eastAsia" w:ascii="宋体" w:hAnsi="宋体" w:cs="宋体"/>
                <w:sz w:val="24"/>
                <w:szCs w:val="24"/>
              </w:rPr>
            </w:pPr>
            <w:r>
              <w:rPr>
                <w:rFonts w:hint="eastAsia" w:ascii="宋体" w:hAnsi="宋体" w:cs="宋体"/>
                <w:kern w:val="0"/>
                <w:sz w:val="24"/>
                <w:szCs w:val="24"/>
                <w:lang w:bidi="ar"/>
              </w:rPr>
              <w:t>7.</w:t>
            </w:r>
            <w:r>
              <w:rPr>
                <w:rFonts w:ascii="宋体" w:hAnsi="宋体" w:cs="宋体"/>
                <w:kern w:val="0"/>
                <w:sz w:val="24"/>
                <w:szCs w:val="24"/>
                <w:lang w:bidi="ar"/>
              </w:rPr>
              <w:t>支持IGMP组播基础协议、PTP精准时间同步协议，适配时钟同步、组播传输场景</w:t>
            </w:r>
            <w:r>
              <w:rPr>
                <w:rFonts w:hint="eastAsia" w:ascii="宋体" w:hAnsi="宋体" w:cs="宋体"/>
                <w:kern w:val="0"/>
                <w:sz w:val="24"/>
                <w:szCs w:val="24"/>
                <w:lang w:bidi="ar"/>
              </w:rPr>
              <w:t>。</w:t>
            </w:r>
          </w:p>
        </w:tc>
        <w:tc>
          <w:tcPr>
            <w:tcW w:w="330" w:type="pct"/>
            <w:vAlign w:val="center"/>
          </w:tcPr>
          <w:p w14:paraId="46F80E4E">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69E5EA84">
            <w:pPr>
              <w:jc w:val="center"/>
              <w:rPr>
                <w:rFonts w:hint="eastAsia" w:ascii="宋体" w:hAnsi="宋体" w:cs="宋体"/>
                <w:sz w:val="24"/>
                <w:szCs w:val="24"/>
              </w:rPr>
            </w:pPr>
            <w:r>
              <w:rPr>
                <w:rFonts w:hint="eastAsia" w:ascii="宋体" w:hAnsi="宋体" w:cs="宋体"/>
                <w:sz w:val="24"/>
                <w:szCs w:val="24"/>
              </w:rPr>
              <w:t>台</w:t>
            </w:r>
          </w:p>
        </w:tc>
      </w:tr>
      <w:tr w14:paraId="15F1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ECFA82D">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3</w:t>
            </w:r>
          </w:p>
        </w:tc>
        <w:tc>
          <w:tcPr>
            <w:tcW w:w="974" w:type="pct"/>
            <w:vAlign w:val="center"/>
          </w:tcPr>
          <w:p w14:paraId="2C377916">
            <w:pPr>
              <w:jc w:val="center"/>
              <w:rPr>
                <w:rFonts w:hint="eastAsia" w:ascii="宋体" w:hAnsi="宋体" w:cs="宋体"/>
                <w:sz w:val="24"/>
                <w:szCs w:val="24"/>
              </w:rPr>
            </w:pPr>
            <w:r>
              <w:rPr>
                <w:rFonts w:hint="eastAsia" w:ascii="宋体" w:hAnsi="宋体" w:cs="宋体"/>
                <w:sz w:val="24"/>
                <w:szCs w:val="24"/>
              </w:rPr>
              <w:t>HD/IP网关</w:t>
            </w:r>
          </w:p>
        </w:tc>
        <w:tc>
          <w:tcPr>
            <w:tcW w:w="2996" w:type="pct"/>
          </w:tcPr>
          <w:p w14:paraId="15B9F502">
            <w:pPr>
              <w:rPr>
                <w:rFonts w:hint="eastAsia" w:ascii="宋体" w:hAnsi="宋体" w:cs="宋体"/>
                <w:sz w:val="24"/>
                <w:szCs w:val="24"/>
              </w:rPr>
            </w:pPr>
            <w:r>
              <w:rPr>
                <w:rFonts w:hint="eastAsia" w:ascii="宋体" w:hAnsi="宋体" w:cs="宋体"/>
                <w:sz w:val="24"/>
                <w:szCs w:val="24"/>
              </w:rPr>
              <w:t>规格要求：</w:t>
            </w:r>
          </w:p>
          <w:p w14:paraId="540D52FE">
            <w:pPr>
              <w:rPr>
                <w:rFonts w:hint="eastAsia" w:ascii="宋体" w:hAnsi="宋体" w:cs="宋体"/>
                <w:sz w:val="24"/>
                <w:szCs w:val="24"/>
              </w:rPr>
            </w:pPr>
            <w:r>
              <w:rPr>
                <w:rFonts w:hint="eastAsia" w:ascii="宋体" w:hAnsi="宋体" w:cs="宋体"/>
                <w:sz w:val="24"/>
                <w:szCs w:val="24"/>
              </w:rPr>
              <w:t>1.支持不少于8路高清SDI信号与SMPTE ST 2110标准IP流信号之间的双向转换。</w:t>
            </w:r>
          </w:p>
          <w:p w14:paraId="69189DBE">
            <w:pPr>
              <w:rPr>
                <w:rFonts w:hint="eastAsia" w:ascii="宋体" w:hAnsi="宋体" w:cs="宋体"/>
                <w:sz w:val="24"/>
                <w:szCs w:val="24"/>
              </w:rPr>
            </w:pPr>
            <w:r>
              <w:rPr>
                <w:rFonts w:hint="eastAsia" w:ascii="宋体" w:hAnsi="宋体" w:cs="宋体"/>
                <w:sz w:val="24"/>
                <w:szCs w:val="24"/>
              </w:rPr>
              <w:t>2.支持VANC空间中各类元数据的透明直通，包括但不限于Dolby E数据、AFD信息、音频元数据等，确保元数据在转换过程中不丢失或损坏。</w:t>
            </w:r>
          </w:p>
          <w:p w14:paraId="645117BA">
            <w:pPr>
              <w:rPr>
                <w:rFonts w:hint="eastAsia" w:ascii="宋体" w:hAnsi="宋体" w:cs="宋体"/>
                <w:sz w:val="24"/>
                <w:szCs w:val="24"/>
              </w:rPr>
            </w:pPr>
            <w:r>
              <w:rPr>
                <w:rFonts w:hint="eastAsia" w:ascii="宋体" w:hAnsi="宋体" w:cs="宋体"/>
                <w:sz w:val="24"/>
                <w:szCs w:val="24"/>
              </w:rPr>
              <w:t>3.支持不少于2个10Gbps SFP+光纤接口，用于IP流输入/输出；该接口支持SMPTE ST 2022-7（无缝保护切换）标准，可实现双链路冗余接收。</w:t>
            </w:r>
          </w:p>
          <w:p w14:paraId="3E388B78">
            <w:pPr>
              <w:rPr>
                <w:rFonts w:hint="eastAsia" w:ascii="宋体" w:hAnsi="宋体" w:cs="宋体"/>
                <w:sz w:val="24"/>
                <w:szCs w:val="24"/>
              </w:rPr>
            </w:pPr>
            <w:r>
              <w:rPr>
                <w:rFonts w:hint="eastAsia" w:ascii="宋体" w:hAnsi="宋体" w:cs="宋体"/>
                <w:sz w:val="24"/>
                <w:szCs w:val="24"/>
              </w:rPr>
              <w:t>4.支持不少于8个BNC接口，均可配置为输入或输出（或固定输入/输出），支持SD/HD-SDI信号（含嵌入式音频）的自适应输入。</w:t>
            </w:r>
          </w:p>
          <w:p w14:paraId="122C1882">
            <w:pPr>
              <w:rPr>
                <w:rFonts w:hint="eastAsia" w:ascii="宋体" w:hAnsi="宋体" w:cs="宋体"/>
                <w:sz w:val="24"/>
                <w:szCs w:val="24"/>
              </w:rPr>
            </w:pPr>
            <w:r>
              <w:rPr>
                <w:rFonts w:hint="eastAsia" w:ascii="宋体" w:hAnsi="宋体" w:cs="宋体"/>
                <w:sz w:val="24"/>
                <w:szCs w:val="24"/>
              </w:rPr>
              <w:t>5.支持SDI输入通道具备帧同步处理能力，可对输入信号进行缓存和同步调整，确保输出信号与系统时钟同步。</w:t>
            </w:r>
          </w:p>
          <w:p w14:paraId="577CBC59">
            <w:pPr>
              <w:rPr>
                <w:rFonts w:hint="eastAsia" w:ascii="宋体" w:hAnsi="宋体" w:cs="宋体"/>
                <w:sz w:val="24"/>
                <w:szCs w:val="24"/>
              </w:rPr>
            </w:pPr>
            <w:r>
              <w:rPr>
                <w:rFonts w:hint="eastAsia" w:ascii="宋体" w:hAnsi="宋体" w:cs="宋体"/>
                <w:sz w:val="24"/>
                <w:szCs w:val="24"/>
              </w:rPr>
              <w:t>6.支持PTP同步，符合SMPTE ST 2059标准，实现与IP网络内其他设备的时间同步。</w:t>
            </w:r>
          </w:p>
          <w:p w14:paraId="2321191F">
            <w:pPr>
              <w:rPr>
                <w:rFonts w:hint="eastAsia" w:ascii="宋体" w:hAnsi="宋体" w:cs="宋体"/>
                <w:sz w:val="24"/>
                <w:szCs w:val="24"/>
              </w:rPr>
            </w:pPr>
            <w:r>
              <w:rPr>
                <w:rFonts w:hint="eastAsia" w:ascii="宋体" w:hAnsi="宋体" w:cs="宋体"/>
                <w:sz w:val="24"/>
                <w:szCs w:val="24"/>
              </w:rPr>
              <w:t>7.支持模拟复合视频（黑场）和三电平同步信号作为外部参考锁相源，确保设备与现有同步系统兼容。</w:t>
            </w:r>
          </w:p>
          <w:p w14:paraId="68361A8E">
            <w:pPr>
              <w:rPr>
                <w:rFonts w:hint="eastAsia" w:ascii="宋体" w:hAnsi="宋体" w:cs="宋体"/>
                <w:sz w:val="24"/>
                <w:szCs w:val="24"/>
              </w:rPr>
            </w:pPr>
            <w:r>
              <w:rPr>
                <w:rFonts w:ascii="宋体" w:hAnsi="宋体" w:cs="宋体"/>
                <w:sz w:val="24"/>
                <w:szCs w:val="24"/>
              </w:rPr>
              <w:t>8</w:t>
            </w:r>
            <w:r>
              <w:rPr>
                <w:rFonts w:hint="eastAsia" w:ascii="宋体" w:hAnsi="宋体" w:cs="宋体"/>
                <w:sz w:val="24"/>
                <w:szCs w:val="24"/>
              </w:rPr>
              <w:t>．具备丢失同步情况下，保持30分钟内稳定输出，下游接收无异常的能力。</w:t>
            </w:r>
          </w:p>
          <w:p w14:paraId="314E6C27">
            <w:pPr>
              <w:rPr>
                <w:rFonts w:hint="eastAsia" w:ascii="宋体" w:hAnsi="宋体" w:cs="宋体"/>
                <w:sz w:val="24"/>
                <w:szCs w:val="24"/>
              </w:rPr>
            </w:pPr>
            <w:r>
              <w:rPr>
                <w:rFonts w:ascii="宋体" w:hAnsi="宋体" w:cs="宋体"/>
                <w:sz w:val="24"/>
                <w:szCs w:val="24"/>
              </w:rPr>
              <w:t>9</w:t>
            </w:r>
            <w:r>
              <w:rPr>
                <w:rFonts w:hint="eastAsia" w:ascii="宋体" w:hAnsi="宋体" w:cs="宋体"/>
                <w:sz w:val="24"/>
                <w:szCs w:val="24"/>
              </w:rPr>
              <w:t>.支持至少1个独立以太网管理接口，支持SNMP协议、NMOS IS-04/05及HTTP协议，实现设备发现、注册、连接管理和状态监控。</w:t>
            </w:r>
          </w:p>
          <w:p w14:paraId="2A0EEEB6">
            <w:pPr>
              <w:rPr>
                <w:rFonts w:hint="eastAsia" w:ascii="宋体" w:hAnsi="宋体" w:cs="宋体"/>
                <w:sz w:val="24"/>
                <w:szCs w:val="24"/>
              </w:rPr>
            </w:pPr>
            <w:r>
              <w:rPr>
                <w:rFonts w:ascii="宋体" w:hAnsi="宋体" w:cs="宋体"/>
                <w:sz w:val="24"/>
                <w:szCs w:val="24"/>
              </w:rPr>
              <w:t>10</w:t>
            </w:r>
            <w:r>
              <w:rPr>
                <w:rFonts w:hint="eastAsia" w:ascii="宋体" w:hAnsi="宋体" w:cs="宋体"/>
                <w:sz w:val="24"/>
                <w:szCs w:val="24"/>
              </w:rPr>
              <w:t>.支持提供开放API或SDK；支持第三方控制系统（如播出控制、网络管理等系统）进行远程控制和状态查询。</w:t>
            </w:r>
          </w:p>
        </w:tc>
        <w:tc>
          <w:tcPr>
            <w:tcW w:w="330" w:type="pct"/>
            <w:vAlign w:val="center"/>
          </w:tcPr>
          <w:p w14:paraId="3B208D43">
            <w:pPr>
              <w:jc w:val="center"/>
              <w:rPr>
                <w:rFonts w:hint="eastAsia" w:ascii="宋体" w:hAnsi="宋体" w:cs="宋体"/>
                <w:sz w:val="24"/>
                <w:szCs w:val="24"/>
              </w:rPr>
            </w:pPr>
            <w:r>
              <w:rPr>
                <w:rFonts w:hint="eastAsia" w:ascii="宋体" w:hAnsi="宋体" w:cs="宋体"/>
                <w:sz w:val="24"/>
                <w:szCs w:val="24"/>
              </w:rPr>
              <w:t>6</w:t>
            </w:r>
          </w:p>
        </w:tc>
        <w:tc>
          <w:tcPr>
            <w:tcW w:w="348" w:type="pct"/>
            <w:vAlign w:val="center"/>
          </w:tcPr>
          <w:p w14:paraId="49697571">
            <w:pPr>
              <w:jc w:val="center"/>
              <w:rPr>
                <w:rFonts w:hint="eastAsia" w:ascii="宋体" w:hAnsi="宋体" w:cs="宋体"/>
                <w:sz w:val="24"/>
                <w:szCs w:val="24"/>
              </w:rPr>
            </w:pPr>
            <w:r>
              <w:rPr>
                <w:rFonts w:hint="eastAsia" w:ascii="宋体" w:hAnsi="宋体" w:cs="宋体"/>
                <w:sz w:val="24"/>
                <w:szCs w:val="24"/>
              </w:rPr>
              <w:t>块</w:t>
            </w:r>
          </w:p>
        </w:tc>
      </w:tr>
      <w:tr w14:paraId="6539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90ADAFA">
            <w:pPr>
              <w:jc w:val="center"/>
              <w:rPr>
                <w:rFonts w:hint="eastAsia" w:ascii="宋体" w:hAnsi="宋体" w:cs="宋体"/>
                <w:sz w:val="24"/>
                <w:szCs w:val="24"/>
              </w:rPr>
            </w:pPr>
            <w:r>
              <w:rPr>
                <w:rFonts w:hint="eastAsia" w:ascii="宋体" w:hAnsi="宋体" w:cs="宋体"/>
                <w:sz w:val="24"/>
                <w:szCs w:val="24"/>
                <w:lang w:val="en-US" w:eastAsia="zh-CN"/>
              </w:rPr>
              <w:t>4</w:t>
            </w:r>
          </w:p>
        </w:tc>
        <w:tc>
          <w:tcPr>
            <w:tcW w:w="974" w:type="pct"/>
            <w:vAlign w:val="center"/>
          </w:tcPr>
          <w:p w14:paraId="22B56492">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SDI/IP多画面分割器</w:t>
            </w:r>
          </w:p>
        </w:tc>
        <w:tc>
          <w:tcPr>
            <w:tcW w:w="2996" w:type="pct"/>
          </w:tcPr>
          <w:p w14:paraId="74A6471C">
            <w:pPr>
              <w:rPr>
                <w:rFonts w:hint="eastAsia" w:ascii="宋体" w:hAnsi="宋体" w:cs="宋体"/>
                <w:sz w:val="24"/>
                <w:szCs w:val="24"/>
              </w:rPr>
            </w:pPr>
            <w:r>
              <w:rPr>
                <w:rFonts w:hint="eastAsia" w:ascii="宋体" w:hAnsi="宋体" w:cs="宋体"/>
                <w:sz w:val="24"/>
                <w:szCs w:val="24"/>
              </w:rPr>
              <w:t>规格要求：</w:t>
            </w:r>
          </w:p>
          <w:p w14:paraId="49879693">
            <w:pPr>
              <w:rPr>
                <w:rFonts w:hint="eastAsia" w:ascii="宋体" w:hAnsi="宋体" w:cs="宋体"/>
                <w:sz w:val="24"/>
                <w:szCs w:val="24"/>
              </w:rPr>
            </w:pPr>
            <w:r>
              <w:rPr>
                <w:rFonts w:hint="eastAsia" w:ascii="宋体" w:hAnsi="宋体" w:cs="宋体"/>
                <w:sz w:val="24"/>
                <w:szCs w:val="24"/>
              </w:rPr>
              <w:t>1.支持16路信号输入双头输出。</w:t>
            </w:r>
          </w:p>
          <w:p w14:paraId="7B904BF7">
            <w:pPr>
              <w:rPr>
                <w:rFonts w:hint="eastAsia" w:ascii="宋体" w:hAnsi="宋体" w:cs="宋体"/>
                <w:sz w:val="24"/>
                <w:szCs w:val="24"/>
              </w:rPr>
            </w:pPr>
            <w:r>
              <w:rPr>
                <w:rFonts w:hint="eastAsia" w:ascii="宋体" w:hAnsi="宋体" w:cs="宋体"/>
                <w:sz w:val="24"/>
                <w:szCs w:val="24"/>
              </w:rPr>
              <w:t>2.支持不少于2个10G SFP+光纤接口；支持不少于8路SMPTE ST 2110协议标准。</w:t>
            </w:r>
          </w:p>
          <w:p w14:paraId="736145E7">
            <w:pPr>
              <w:rPr>
                <w:rFonts w:hint="eastAsia" w:ascii="宋体" w:hAnsi="宋体" w:cs="宋体"/>
                <w:sz w:val="24"/>
                <w:szCs w:val="24"/>
              </w:rPr>
            </w:pPr>
            <w:r>
              <w:rPr>
                <w:rFonts w:hint="eastAsia" w:ascii="宋体" w:hAnsi="宋体" w:cs="宋体"/>
                <w:sz w:val="24"/>
                <w:szCs w:val="24"/>
              </w:rPr>
              <w:t>3.提供不少于8路SD/HD-SDI自适应输入接口；</w:t>
            </w:r>
          </w:p>
          <w:p w14:paraId="3FA147F0">
            <w:pPr>
              <w:rPr>
                <w:rFonts w:hint="eastAsia" w:ascii="宋体" w:hAnsi="宋体" w:cs="宋体"/>
                <w:sz w:val="24"/>
                <w:szCs w:val="24"/>
              </w:rPr>
            </w:pPr>
            <w:r>
              <w:rPr>
                <w:rFonts w:ascii="宋体" w:hAnsi="宋体" w:cs="宋体"/>
                <w:sz w:val="24"/>
                <w:szCs w:val="24"/>
              </w:rPr>
              <w:t>4</w:t>
            </w:r>
            <w:r>
              <w:rPr>
                <w:rFonts w:hint="eastAsia" w:ascii="宋体" w:hAnsi="宋体" w:cs="宋体"/>
                <w:sz w:val="24"/>
                <w:szCs w:val="24"/>
              </w:rPr>
              <w:t>.支持不少于2路HDMI输入接口；支持不少于2路HDMI输出接口；支持不少于2路HD-SDI复制输出。</w:t>
            </w:r>
          </w:p>
          <w:p w14:paraId="7FC5FEF9">
            <w:pPr>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.提供不少于1个RJ45以太网接口；支持通过Web界面或专用协议进行远程配置和管理。</w:t>
            </w:r>
          </w:p>
          <w:p w14:paraId="053EB5EB">
            <w:pPr>
              <w:rPr>
                <w:rFonts w:hint="eastAsia" w:ascii="宋体" w:hAnsi="宋体" w:cs="宋体"/>
                <w:sz w:val="24"/>
                <w:szCs w:val="24"/>
              </w:rPr>
            </w:pPr>
            <w:r>
              <w:rPr>
                <w:rFonts w:ascii="宋体" w:hAnsi="宋体" w:cs="宋体"/>
                <w:sz w:val="24"/>
                <w:szCs w:val="24"/>
              </w:rPr>
              <w:t>6</w:t>
            </w:r>
            <w:r>
              <w:rPr>
                <w:rFonts w:hint="eastAsia" w:ascii="宋体" w:hAnsi="宋体" w:cs="宋体"/>
                <w:sz w:val="24"/>
                <w:szCs w:val="24"/>
              </w:rPr>
              <w:t>.支持在合成画面上叠加显示音柱、UMD、输入信号格式信息、AFD等辅助监看内容。</w:t>
            </w:r>
          </w:p>
          <w:p w14:paraId="7B624766">
            <w:pPr>
              <w:rPr>
                <w:rFonts w:hint="eastAsia" w:ascii="宋体" w:hAnsi="宋体" w:cs="宋体"/>
                <w:sz w:val="24"/>
                <w:szCs w:val="24"/>
              </w:rPr>
            </w:pPr>
            <w:r>
              <w:rPr>
                <w:rFonts w:ascii="宋体" w:hAnsi="宋体" w:cs="宋体"/>
                <w:sz w:val="24"/>
                <w:szCs w:val="24"/>
              </w:rPr>
              <w:t>7</w:t>
            </w:r>
            <w:r>
              <w:rPr>
                <w:rFonts w:hint="eastAsia" w:ascii="宋体" w:hAnsi="宋体" w:cs="宋体"/>
                <w:sz w:val="24"/>
                <w:szCs w:val="24"/>
              </w:rPr>
              <w:t>.支持具备输入信号状态实时监测功能（如信号丢失、格式变化、黑场、静帧等异常告警）。</w:t>
            </w:r>
          </w:p>
          <w:p w14:paraId="687DCF2C">
            <w:pPr>
              <w:rPr>
                <w:rFonts w:hint="eastAsia" w:ascii="宋体" w:hAnsi="宋体" w:cs="宋体"/>
                <w:sz w:val="24"/>
                <w:szCs w:val="24"/>
              </w:rPr>
            </w:pPr>
            <w:r>
              <w:rPr>
                <w:rFonts w:ascii="宋体" w:hAnsi="宋体" w:cs="宋体"/>
                <w:sz w:val="24"/>
                <w:szCs w:val="24"/>
              </w:rPr>
              <w:t>8</w:t>
            </w:r>
            <w:r>
              <w:rPr>
                <w:rFonts w:hint="eastAsia" w:ascii="宋体" w:hAnsi="宋体" w:cs="宋体"/>
                <w:sz w:val="24"/>
                <w:szCs w:val="24"/>
              </w:rPr>
              <w:t>.支持多种分屏显示模板，并支持预存多个配置方案，可一键调用切换。</w:t>
            </w:r>
          </w:p>
        </w:tc>
        <w:tc>
          <w:tcPr>
            <w:tcW w:w="330" w:type="pct"/>
            <w:vAlign w:val="center"/>
          </w:tcPr>
          <w:p w14:paraId="20CA5463">
            <w:pPr>
              <w:jc w:val="center"/>
              <w:rPr>
                <w:rFonts w:hint="eastAsia" w:ascii="宋体" w:hAnsi="宋体" w:cs="宋体"/>
                <w:sz w:val="24"/>
                <w:szCs w:val="24"/>
              </w:rPr>
            </w:pPr>
            <w:r>
              <w:rPr>
                <w:rFonts w:hint="eastAsia" w:ascii="宋体" w:hAnsi="宋体" w:cs="宋体"/>
                <w:sz w:val="24"/>
                <w:szCs w:val="24"/>
              </w:rPr>
              <w:t>5</w:t>
            </w:r>
          </w:p>
        </w:tc>
        <w:tc>
          <w:tcPr>
            <w:tcW w:w="348" w:type="pct"/>
            <w:vAlign w:val="center"/>
          </w:tcPr>
          <w:p w14:paraId="3AF57E11">
            <w:pPr>
              <w:jc w:val="center"/>
              <w:rPr>
                <w:rFonts w:hint="eastAsia" w:ascii="宋体" w:hAnsi="宋体" w:cs="宋体"/>
                <w:sz w:val="24"/>
                <w:szCs w:val="24"/>
              </w:rPr>
            </w:pPr>
            <w:r>
              <w:rPr>
                <w:rFonts w:hint="eastAsia" w:ascii="宋体" w:hAnsi="宋体" w:cs="宋体"/>
                <w:sz w:val="24"/>
                <w:szCs w:val="24"/>
              </w:rPr>
              <w:t>台</w:t>
            </w:r>
          </w:p>
        </w:tc>
      </w:tr>
      <w:tr w14:paraId="5C8D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2A2D46ED">
            <w:pPr>
              <w:widowControl/>
              <w:spacing w:line="360" w:lineRule="atLeast"/>
              <w:jc w:val="left"/>
              <w:rPr>
                <w:rFonts w:hint="eastAsia" w:ascii="宋体" w:hAnsi="宋体" w:cs="宋体"/>
                <w:sz w:val="24"/>
                <w:szCs w:val="24"/>
              </w:rPr>
            </w:pPr>
            <w:r>
              <w:rPr>
                <w:rFonts w:hint="eastAsia" w:asciiTheme="minorEastAsia" w:hAnsiTheme="minorEastAsia" w:eastAsiaTheme="minorEastAsia" w:cstheme="minorEastAsia"/>
                <w:b/>
                <w:bCs/>
                <w:color w:val="000000"/>
                <w:kern w:val="0"/>
                <w:sz w:val="24"/>
                <w:szCs w:val="24"/>
                <w:lang w:bidi="ar"/>
              </w:rPr>
              <w:t>分控链路播出系统</w:t>
            </w:r>
          </w:p>
        </w:tc>
      </w:tr>
      <w:tr w14:paraId="4CE8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11B10CD8">
            <w:pPr>
              <w:jc w:val="center"/>
              <w:rPr>
                <w:rFonts w:hint="eastAsia" w:ascii="宋体" w:hAnsi="宋体" w:cs="宋体"/>
                <w:sz w:val="24"/>
                <w:szCs w:val="24"/>
              </w:rPr>
            </w:pPr>
            <w:r>
              <w:rPr>
                <w:rFonts w:hint="eastAsia" w:ascii="宋体" w:hAnsi="宋体" w:cs="宋体"/>
                <w:sz w:val="24"/>
                <w:szCs w:val="24"/>
              </w:rPr>
              <w:t>1</w:t>
            </w:r>
          </w:p>
        </w:tc>
        <w:tc>
          <w:tcPr>
            <w:tcW w:w="974" w:type="pct"/>
            <w:vAlign w:val="center"/>
          </w:tcPr>
          <w:p w14:paraId="069049E7">
            <w:pPr>
              <w:jc w:val="center"/>
              <w:rPr>
                <w:rFonts w:hint="eastAsia" w:ascii="宋体" w:hAnsi="宋体" w:cs="宋体"/>
                <w:sz w:val="24"/>
                <w:szCs w:val="24"/>
              </w:rPr>
            </w:pPr>
            <w:r>
              <w:rPr>
                <w:rFonts w:hint="eastAsia" w:ascii="宋体" w:hAnsi="宋体" w:cs="宋体"/>
                <w:sz w:val="24"/>
                <w:szCs w:val="24"/>
              </w:rPr>
              <w:t>IP切换键控一体机</w:t>
            </w:r>
          </w:p>
        </w:tc>
        <w:tc>
          <w:tcPr>
            <w:tcW w:w="2996" w:type="pct"/>
          </w:tcPr>
          <w:p w14:paraId="387E13AD">
            <w:pPr>
              <w:rPr>
                <w:rFonts w:hint="eastAsia" w:ascii="宋体" w:hAnsi="宋体" w:cs="宋体"/>
                <w:color w:val="auto"/>
                <w:sz w:val="24"/>
                <w:szCs w:val="24"/>
              </w:rPr>
            </w:pPr>
            <w:r>
              <w:rPr>
                <w:rFonts w:hint="eastAsia" w:ascii="宋体" w:hAnsi="宋体" w:cs="宋体"/>
                <w:color w:val="auto"/>
                <w:sz w:val="24"/>
                <w:szCs w:val="24"/>
              </w:rPr>
              <w:t>规格要求：</w:t>
            </w:r>
          </w:p>
          <w:p w14:paraId="028F6E90">
            <w:pPr>
              <w:rPr>
                <w:rFonts w:hint="eastAsia" w:ascii="宋体" w:hAnsi="宋体" w:cs="宋体"/>
                <w:color w:val="auto"/>
                <w:sz w:val="24"/>
                <w:szCs w:val="24"/>
              </w:rPr>
            </w:pPr>
            <w:r>
              <w:rPr>
                <w:rFonts w:hint="eastAsia" w:ascii="宋体" w:hAnsi="宋体" w:cs="宋体"/>
                <w:color w:val="auto"/>
                <w:sz w:val="24"/>
                <w:szCs w:val="24"/>
              </w:rPr>
              <w:t>1.支持FPGA硬件处理平台；</w:t>
            </w:r>
            <w:r>
              <w:rPr>
                <w:rFonts w:hint="eastAsia" w:ascii="宋体" w:hAnsi="宋体" w:cs="宋体"/>
                <w:color w:val="auto"/>
                <w:kern w:val="0"/>
                <w:sz w:val="24"/>
                <w:szCs w:val="24"/>
                <w:lang w:eastAsia="zh-CN" w:bidi="ar"/>
              </w:rPr>
              <w:t>配置</w:t>
            </w:r>
            <w:r>
              <w:rPr>
                <w:rFonts w:ascii="宋体" w:hAnsi="宋体" w:cs="宋体"/>
                <w:color w:val="auto"/>
                <w:kern w:val="0"/>
                <w:sz w:val="24"/>
                <w:szCs w:val="24"/>
                <w:lang w:bidi="ar"/>
              </w:rPr>
              <w:t>热插拔冗余双电源</w:t>
            </w:r>
            <w:r>
              <w:rPr>
                <w:rFonts w:hint="eastAsia" w:ascii="宋体" w:hAnsi="宋体" w:cs="宋体"/>
                <w:color w:val="auto"/>
                <w:sz w:val="24"/>
                <w:szCs w:val="24"/>
              </w:rPr>
              <w:t>。</w:t>
            </w:r>
          </w:p>
          <w:p w14:paraId="4B338DA7">
            <w:pPr>
              <w:rPr>
                <w:rFonts w:hint="eastAsia" w:ascii="宋体" w:hAnsi="宋体" w:cs="宋体"/>
                <w:color w:val="auto"/>
                <w:sz w:val="24"/>
                <w:szCs w:val="24"/>
              </w:rPr>
            </w:pPr>
            <w:r>
              <w:rPr>
                <w:rFonts w:hint="eastAsia" w:ascii="宋体" w:hAnsi="宋体" w:cs="宋体"/>
                <w:color w:val="auto"/>
                <w:sz w:val="24"/>
                <w:szCs w:val="24"/>
              </w:rPr>
              <w:t>2.支持不少于1路高清SMPTE ST 2110信号的键控处理；支持不少于1路外键+1路内键叠加功能。</w:t>
            </w:r>
          </w:p>
          <w:p w14:paraId="42A26148">
            <w:pPr>
              <w:rPr>
                <w:rFonts w:hint="eastAsia" w:ascii="宋体" w:hAnsi="宋体" w:cs="宋体"/>
                <w:color w:val="auto"/>
                <w:sz w:val="24"/>
                <w:szCs w:val="24"/>
              </w:rPr>
            </w:pPr>
            <w:r>
              <w:rPr>
                <w:rFonts w:hint="eastAsia" w:ascii="宋体" w:hAnsi="宋体" w:cs="宋体"/>
                <w:color w:val="auto"/>
                <w:sz w:val="24"/>
                <w:szCs w:val="24"/>
              </w:rPr>
              <w:t>3.每个处理通道支持外来直播信号的实时切换；支持通过IGMP协议进行组播拉流。</w:t>
            </w:r>
          </w:p>
          <w:p w14:paraId="3A879E90">
            <w:pPr>
              <w:rPr>
                <w:rFonts w:hint="eastAsia" w:ascii="宋体" w:hAnsi="宋体" w:cs="宋体"/>
                <w:color w:val="auto"/>
                <w:sz w:val="24"/>
                <w:szCs w:val="24"/>
              </w:rPr>
            </w:pPr>
            <w:r>
              <w:rPr>
                <w:rFonts w:hint="eastAsia" w:ascii="宋体" w:hAnsi="宋体" w:cs="宋体"/>
                <w:color w:val="auto"/>
                <w:sz w:val="24"/>
                <w:szCs w:val="24"/>
              </w:rPr>
              <w:t>4.支持不少于4路SMPTE ST 2110信号输入；所有输入通道均支持SMPTE ST 2022-7标准。</w:t>
            </w:r>
          </w:p>
          <w:p w14:paraId="63B38D61">
            <w:pPr>
              <w:rPr>
                <w:rFonts w:hint="eastAsia" w:ascii="宋体" w:hAnsi="宋体" w:cs="宋体"/>
                <w:color w:val="auto"/>
                <w:sz w:val="24"/>
                <w:szCs w:val="24"/>
              </w:rPr>
            </w:pPr>
            <w:r>
              <w:rPr>
                <w:rFonts w:hint="eastAsia" w:ascii="宋体" w:hAnsi="宋体" w:cs="宋体"/>
                <w:color w:val="auto"/>
                <w:sz w:val="24"/>
                <w:szCs w:val="24"/>
              </w:rPr>
              <w:t>5.支持不少于2路SMPTE ST 2110信号输出；所有输出通道均支持SMPTE ST 2022-7标准。</w:t>
            </w:r>
          </w:p>
          <w:p w14:paraId="7C5CA6E5">
            <w:pPr>
              <w:rPr>
                <w:rFonts w:hint="eastAsia" w:ascii="宋体" w:hAnsi="宋体" w:cs="宋体"/>
                <w:color w:val="auto"/>
                <w:sz w:val="24"/>
                <w:szCs w:val="24"/>
              </w:rPr>
            </w:pPr>
            <w:r>
              <w:rPr>
                <w:rFonts w:hint="eastAsia" w:ascii="宋体" w:hAnsi="宋体" w:cs="宋体"/>
                <w:color w:val="auto"/>
                <w:sz w:val="24"/>
                <w:szCs w:val="24"/>
              </w:rPr>
              <w:t>6.支持PTP同步，符合SMPTE ST 2059标准，实现与IP网络内其他设备的时间同步。</w:t>
            </w:r>
          </w:p>
          <w:p w14:paraId="3BFAEE73">
            <w:pPr>
              <w:rPr>
                <w:rFonts w:hint="eastAsia" w:ascii="宋体" w:hAnsi="宋体" w:cs="宋体"/>
                <w:color w:val="auto"/>
                <w:sz w:val="24"/>
                <w:szCs w:val="24"/>
              </w:rPr>
            </w:pPr>
            <w:r>
              <w:rPr>
                <w:rFonts w:hint="eastAsia" w:ascii="宋体" w:hAnsi="宋体" w:cs="宋体"/>
                <w:color w:val="auto"/>
                <w:sz w:val="24"/>
                <w:szCs w:val="24"/>
              </w:rPr>
              <w:t>7.支持模拟复合视频（黑场）和三电平同步信号作为外部参考锁相源，确保设备与现有同步系统兼容。</w:t>
            </w:r>
          </w:p>
          <w:p w14:paraId="4C6830B0">
            <w:pPr>
              <w:rPr>
                <w:rFonts w:hint="eastAsia" w:ascii="宋体" w:hAnsi="宋体" w:cs="宋体"/>
                <w:color w:val="auto"/>
                <w:sz w:val="24"/>
                <w:szCs w:val="24"/>
              </w:rPr>
            </w:pPr>
            <w:r>
              <w:rPr>
                <w:rFonts w:hint="eastAsia" w:ascii="宋体" w:hAnsi="宋体" w:cs="宋体"/>
                <w:color w:val="auto"/>
                <w:sz w:val="24"/>
                <w:szCs w:val="24"/>
              </w:rPr>
              <w:t>8.支持不少于1个独立以太网管理接口；支持SNMP协议、NMOS IS-04/05及HTTP协议，实现设备发现、注册、连接管理和状态监控。</w:t>
            </w:r>
          </w:p>
          <w:p w14:paraId="146ACC63">
            <w:pPr>
              <w:rPr>
                <w:rFonts w:hint="eastAsia" w:ascii="宋体" w:hAnsi="宋体" w:cs="宋体"/>
                <w:color w:val="auto"/>
                <w:sz w:val="24"/>
                <w:szCs w:val="24"/>
              </w:rPr>
            </w:pPr>
            <w:r>
              <w:rPr>
                <w:rFonts w:hint="eastAsia" w:ascii="宋体" w:hAnsi="宋体" w:cs="宋体"/>
                <w:color w:val="auto"/>
                <w:sz w:val="24"/>
                <w:szCs w:val="24"/>
              </w:rPr>
              <w:t>9.支持不少于2个RS422串行控制接口，并免费提供完整控制协议。</w:t>
            </w:r>
          </w:p>
          <w:p w14:paraId="28784166">
            <w:pPr>
              <w:rPr>
                <w:rFonts w:hint="eastAsia" w:ascii="宋体" w:hAnsi="宋体" w:cs="宋体"/>
                <w:color w:val="auto"/>
                <w:sz w:val="24"/>
                <w:szCs w:val="24"/>
              </w:rPr>
            </w:pPr>
            <w:r>
              <w:rPr>
                <w:rFonts w:hint="eastAsia" w:ascii="宋体" w:hAnsi="宋体" w:cs="宋体"/>
                <w:color w:val="auto"/>
                <w:sz w:val="24"/>
                <w:szCs w:val="24"/>
              </w:rPr>
              <w:t>10.须配置遥控面板。</w:t>
            </w:r>
          </w:p>
        </w:tc>
        <w:tc>
          <w:tcPr>
            <w:tcW w:w="330" w:type="pct"/>
            <w:vAlign w:val="center"/>
          </w:tcPr>
          <w:p w14:paraId="00112DAE">
            <w:pPr>
              <w:jc w:val="center"/>
              <w:rPr>
                <w:rFonts w:hint="eastAsia" w:ascii="宋体" w:hAnsi="宋体" w:cs="宋体"/>
                <w:sz w:val="24"/>
                <w:szCs w:val="24"/>
              </w:rPr>
            </w:pPr>
            <w:r>
              <w:rPr>
                <w:rFonts w:hint="eastAsia" w:ascii="宋体" w:hAnsi="宋体" w:cs="宋体"/>
                <w:sz w:val="24"/>
                <w:szCs w:val="24"/>
              </w:rPr>
              <w:t>4</w:t>
            </w:r>
          </w:p>
        </w:tc>
        <w:tc>
          <w:tcPr>
            <w:tcW w:w="348" w:type="pct"/>
            <w:vAlign w:val="center"/>
          </w:tcPr>
          <w:p w14:paraId="6DC9FE6F">
            <w:pPr>
              <w:jc w:val="center"/>
              <w:rPr>
                <w:rFonts w:hint="eastAsia" w:ascii="宋体" w:hAnsi="宋体" w:cs="宋体"/>
                <w:sz w:val="24"/>
                <w:szCs w:val="24"/>
              </w:rPr>
            </w:pPr>
            <w:r>
              <w:rPr>
                <w:rFonts w:hint="eastAsia" w:ascii="宋体" w:hAnsi="宋体" w:cs="宋体"/>
                <w:sz w:val="24"/>
                <w:szCs w:val="24"/>
              </w:rPr>
              <w:t>套</w:t>
            </w:r>
          </w:p>
        </w:tc>
      </w:tr>
      <w:tr w14:paraId="0C9D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70AF435">
            <w:pPr>
              <w:jc w:val="center"/>
              <w:rPr>
                <w:rFonts w:hint="eastAsia" w:ascii="宋体" w:hAnsi="宋体" w:cs="宋体"/>
                <w:sz w:val="24"/>
                <w:szCs w:val="24"/>
              </w:rPr>
            </w:pPr>
            <w:r>
              <w:rPr>
                <w:rFonts w:hint="eastAsia" w:ascii="宋体" w:hAnsi="宋体" w:cs="宋体"/>
                <w:sz w:val="24"/>
                <w:szCs w:val="24"/>
              </w:rPr>
              <w:t>2</w:t>
            </w:r>
          </w:p>
        </w:tc>
        <w:tc>
          <w:tcPr>
            <w:tcW w:w="974" w:type="pct"/>
            <w:vAlign w:val="center"/>
          </w:tcPr>
          <w:p w14:paraId="22D8D75E">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IP切换控制遥控面板</w:t>
            </w:r>
          </w:p>
        </w:tc>
        <w:tc>
          <w:tcPr>
            <w:tcW w:w="2996" w:type="pct"/>
          </w:tcPr>
          <w:p w14:paraId="7F3628F9">
            <w:pPr>
              <w:rPr>
                <w:rFonts w:hint="eastAsia" w:ascii="宋体" w:hAnsi="宋体" w:cs="宋体"/>
                <w:color w:val="auto"/>
                <w:sz w:val="24"/>
                <w:szCs w:val="24"/>
              </w:rPr>
            </w:pPr>
            <w:r>
              <w:rPr>
                <w:rFonts w:hint="eastAsia" w:ascii="宋体" w:hAnsi="宋体" w:cs="宋体"/>
                <w:color w:val="auto"/>
                <w:sz w:val="24"/>
                <w:szCs w:val="24"/>
              </w:rPr>
              <w:t>规格要求：</w:t>
            </w:r>
          </w:p>
          <w:p w14:paraId="009A679F">
            <w:pPr>
              <w:numPr>
                <w:ilvl w:val="0"/>
                <w:numId w:val="10"/>
              </w:numPr>
              <w:rPr>
                <w:rFonts w:hint="eastAsia" w:ascii="宋体" w:hAnsi="宋体" w:cs="宋体"/>
                <w:color w:val="auto"/>
                <w:sz w:val="24"/>
                <w:szCs w:val="24"/>
              </w:rPr>
            </w:pPr>
            <w:r>
              <w:rPr>
                <w:rFonts w:hint="eastAsia" w:ascii="宋体" w:hAnsi="宋体" w:cs="宋体"/>
                <w:color w:val="auto"/>
                <w:sz w:val="24"/>
                <w:szCs w:val="24"/>
              </w:rPr>
              <w:t>配置双冗余电源</w:t>
            </w:r>
            <w:r>
              <w:rPr>
                <w:rFonts w:hint="eastAsia" w:ascii="宋体" w:hAnsi="宋体" w:cs="宋体"/>
                <w:color w:val="auto"/>
                <w:sz w:val="24"/>
                <w:szCs w:val="24"/>
                <w:lang w:eastAsia="zh-CN"/>
              </w:rPr>
              <w:t>，</w:t>
            </w:r>
            <w:r>
              <w:rPr>
                <w:rFonts w:hint="eastAsia" w:ascii="宋体" w:hAnsi="宋体" w:cs="宋体"/>
                <w:color w:val="auto"/>
                <w:sz w:val="24"/>
                <w:szCs w:val="24"/>
              </w:rPr>
              <w:t>单电源≥100W。</w:t>
            </w:r>
          </w:p>
          <w:p w14:paraId="1607E3F8">
            <w:pPr>
              <w:numPr>
                <w:ilvl w:val="0"/>
                <w:numId w:val="10"/>
              </w:numPr>
              <w:rPr>
                <w:rFonts w:hint="eastAsia" w:ascii="宋体" w:hAnsi="宋体" w:cs="宋体"/>
                <w:color w:val="auto"/>
                <w:sz w:val="24"/>
                <w:szCs w:val="24"/>
              </w:rPr>
            </w:pPr>
            <w:r>
              <w:rPr>
                <w:rFonts w:hint="eastAsia" w:ascii="宋体" w:hAnsi="宋体" w:cs="宋体"/>
                <w:color w:val="auto"/>
                <w:sz w:val="24"/>
                <w:szCs w:val="24"/>
              </w:rPr>
              <w:t>支持电源开关按键及电源工作状态指示灯。</w:t>
            </w:r>
          </w:p>
          <w:p w14:paraId="3769BFF4">
            <w:pPr>
              <w:rPr>
                <w:rFonts w:hint="eastAsia" w:ascii="宋体" w:hAnsi="宋体" w:cs="宋体"/>
                <w:color w:val="auto"/>
                <w:sz w:val="24"/>
                <w:szCs w:val="24"/>
              </w:rPr>
            </w:pPr>
            <w:r>
              <w:rPr>
                <w:rFonts w:hint="eastAsia" w:ascii="宋体" w:hAnsi="宋体" w:cs="宋体"/>
                <w:color w:val="auto"/>
                <w:sz w:val="24"/>
                <w:szCs w:val="24"/>
              </w:rPr>
              <w:t>3.支持不少于20个可编程多色物理按键，每个按键支持双排字符显示，每排至少可显示6个字符，支持中文显示。</w:t>
            </w:r>
          </w:p>
        </w:tc>
        <w:tc>
          <w:tcPr>
            <w:tcW w:w="330" w:type="pct"/>
            <w:vAlign w:val="center"/>
          </w:tcPr>
          <w:p w14:paraId="7A208A24">
            <w:pPr>
              <w:jc w:val="center"/>
              <w:rPr>
                <w:rFonts w:hint="eastAsia" w:ascii="宋体" w:hAnsi="宋体" w:cs="宋体"/>
                <w:sz w:val="24"/>
                <w:szCs w:val="24"/>
              </w:rPr>
            </w:pPr>
            <w:r>
              <w:rPr>
                <w:rFonts w:hint="eastAsia" w:ascii="宋体" w:hAnsi="宋体" w:cs="宋体"/>
                <w:sz w:val="24"/>
                <w:szCs w:val="24"/>
              </w:rPr>
              <w:t>4</w:t>
            </w:r>
          </w:p>
        </w:tc>
        <w:tc>
          <w:tcPr>
            <w:tcW w:w="348" w:type="pct"/>
            <w:vAlign w:val="center"/>
          </w:tcPr>
          <w:p w14:paraId="4F80FBA4">
            <w:pPr>
              <w:jc w:val="center"/>
              <w:rPr>
                <w:rFonts w:hint="eastAsia" w:ascii="宋体" w:hAnsi="宋体" w:cs="宋体"/>
                <w:sz w:val="24"/>
                <w:szCs w:val="24"/>
              </w:rPr>
            </w:pPr>
            <w:r>
              <w:rPr>
                <w:rFonts w:hint="eastAsia" w:ascii="宋体" w:hAnsi="宋体" w:cs="宋体"/>
                <w:sz w:val="24"/>
                <w:szCs w:val="24"/>
              </w:rPr>
              <w:t>台</w:t>
            </w:r>
          </w:p>
        </w:tc>
      </w:tr>
      <w:tr w14:paraId="75A3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6D282965">
            <w:pPr>
              <w:ind w:firstLine="240" w:firstLineChars="100"/>
              <w:rPr>
                <w:rFonts w:hint="eastAsia" w:ascii="宋体" w:hAnsi="宋体" w:cs="宋体"/>
                <w:sz w:val="24"/>
                <w:szCs w:val="24"/>
              </w:rPr>
            </w:pPr>
            <w:r>
              <w:rPr>
                <w:rFonts w:hint="eastAsia" w:ascii="宋体" w:hAnsi="宋体" w:cs="宋体"/>
                <w:sz w:val="24"/>
                <w:szCs w:val="24"/>
              </w:rPr>
              <w:t>3</w:t>
            </w:r>
          </w:p>
        </w:tc>
        <w:tc>
          <w:tcPr>
            <w:tcW w:w="974" w:type="pct"/>
            <w:vAlign w:val="center"/>
          </w:tcPr>
          <w:p w14:paraId="11D1640C">
            <w:pPr>
              <w:jc w:val="center"/>
              <w:rPr>
                <w:rFonts w:hint="eastAsia" w:ascii="宋体" w:hAnsi="宋体" w:cs="宋体"/>
                <w:sz w:val="24"/>
                <w:szCs w:val="24"/>
              </w:rPr>
            </w:pPr>
            <w:r>
              <w:rPr>
                <w:rFonts w:hint="eastAsia" w:ascii="宋体" w:hAnsi="宋体" w:cs="宋体"/>
                <w:sz w:val="24"/>
                <w:szCs w:val="24"/>
              </w:rPr>
              <w:t>HD字幕机</w:t>
            </w:r>
          </w:p>
        </w:tc>
        <w:tc>
          <w:tcPr>
            <w:tcW w:w="2996" w:type="pct"/>
          </w:tcPr>
          <w:p w14:paraId="37B9826D">
            <w:pPr>
              <w:rPr>
                <w:rFonts w:hint="eastAsia" w:ascii="宋体" w:hAnsi="宋体" w:cs="宋体"/>
                <w:sz w:val="24"/>
                <w:szCs w:val="24"/>
              </w:rPr>
            </w:pPr>
            <w:r>
              <w:rPr>
                <w:rFonts w:hint="eastAsia" w:ascii="宋体" w:hAnsi="宋体" w:cs="宋体"/>
                <w:sz w:val="24"/>
                <w:szCs w:val="24"/>
              </w:rPr>
              <w:t>规格要求：</w:t>
            </w:r>
          </w:p>
          <w:p w14:paraId="270F4C9D">
            <w:pPr>
              <w:rPr>
                <w:rFonts w:hint="eastAsia" w:ascii="宋体" w:hAnsi="宋体" w:cs="宋体"/>
                <w:sz w:val="24"/>
                <w:szCs w:val="24"/>
              </w:rPr>
            </w:pPr>
            <w:r>
              <w:rPr>
                <w:rFonts w:hint="eastAsia" w:ascii="宋体" w:hAnsi="宋体" w:cs="宋体"/>
                <w:sz w:val="24"/>
                <w:szCs w:val="24"/>
              </w:rPr>
              <w:t>1.支持基带KEY/FILL（键/填充）信号输出。</w:t>
            </w:r>
          </w:p>
          <w:p w14:paraId="18D25E9A">
            <w:pPr>
              <w:rPr>
                <w:rFonts w:hint="eastAsia" w:ascii="宋体" w:hAnsi="宋体" w:cs="宋体"/>
                <w:sz w:val="24"/>
                <w:szCs w:val="24"/>
              </w:rPr>
            </w:pPr>
            <w:r>
              <w:rPr>
                <w:rFonts w:hint="eastAsia" w:ascii="宋体" w:hAnsi="宋体" w:cs="宋体"/>
                <w:sz w:val="24"/>
                <w:szCs w:val="24"/>
              </w:rPr>
              <w:t>2.支持图文编辑与播出控制一体化设计；支持拖拽式快捷编辑；支持真三维制作空间，可对场景中任意物件进行制作和修改；支持高质量三维图文实时渲染合成；支持无限层三维混合叠加；支持自定义多层动画特效。</w:t>
            </w:r>
          </w:p>
          <w:p w14:paraId="06AE5B31">
            <w:pPr>
              <w:rPr>
                <w:rFonts w:hint="eastAsia" w:ascii="宋体" w:hAnsi="宋体" w:cs="宋体"/>
                <w:sz w:val="24"/>
                <w:szCs w:val="24"/>
              </w:rPr>
            </w:pPr>
            <w:r>
              <w:rPr>
                <w:rFonts w:hint="eastAsia" w:ascii="宋体" w:hAnsi="宋体" w:cs="宋体"/>
                <w:sz w:val="24"/>
                <w:szCs w:val="24"/>
              </w:rPr>
              <w:t>3.支持导入OBJ、PSD、AI、WAV、MP3、JPG、TGA、TIF、BMP、DDS、GIF、PNG等通用格式；支持MXF、AVI、WMV、FLV、MOV、MPEG2、MPEG4、AVI等视频格式，均可与三维模型及特效结合。</w:t>
            </w:r>
          </w:p>
          <w:p w14:paraId="4AC4FDEF">
            <w:pPr>
              <w:rPr>
                <w:rFonts w:hint="eastAsia" w:ascii="宋体" w:hAnsi="宋体" w:cs="宋体"/>
                <w:sz w:val="24"/>
                <w:szCs w:val="24"/>
              </w:rPr>
            </w:pPr>
            <w:r>
              <w:rPr>
                <w:rFonts w:hint="eastAsia" w:ascii="宋体" w:hAnsi="宋体" w:cs="宋体"/>
                <w:sz w:val="24"/>
                <w:szCs w:val="24"/>
              </w:rPr>
              <w:t>4.支持自动、手动热键、热键触发、手动/自动循环等多种播控模式。</w:t>
            </w:r>
          </w:p>
          <w:p w14:paraId="0C2BA704">
            <w:pPr>
              <w:rPr>
                <w:rFonts w:hint="eastAsia" w:ascii="宋体" w:hAnsi="宋体" w:cs="宋体"/>
                <w:sz w:val="24"/>
                <w:szCs w:val="24"/>
              </w:rPr>
            </w:pPr>
            <w:r>
              <w:rPr>
                <w:rFonts w:hint="eastAsia" w:ascii="宋体" w:hAnsi="宋体" w:cs="宋体"/>
                <w:sz w:val="24"/>
                <w:szCs w:val="24"/>
              </w:rPr>
              <w:t>5.支持播出模板快速编辑；支持在线替换模板中文字、图片、视频；支持多级数据嵌套翻版及自动播放。</w:t>
            </w:r>
          </w:p>
        </w:tc>
        <w:tc>
          <w:tcPr>
            <w:tcW w:w="330" w:type="pct"/>
            <w:vAlign w:val="center"/>
          </w:tcPr>
          <w:p w14:paraId="6F051A4E">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348" w:type="pct"/>
            <w:vAlign w:val="center"/>
          </w:tcPr>
          <w:p w14:paraId="1150AA8E">
            <w:pPr>
              <w:jc w:val="center"/>
              <w:rPr>
                <w:rFonts w:hint="eastAsia" w:ascii="宋体" w:hAnsi="宋体" w:cs="宋体"/>
                <w:sz w:val="24"/>
                <w:szCs w:val="24"/>
              </w:rPr>
            </w:pPr>
            <w:r>
              <w:rPr>
                <w:rFonts w:hint="eastAsia" w:ascii="宋体" w:hAnsi="宋体" w:cs="宋体"/>
                <w:sz w:val="24"/>
                <w:szCs w:val="24"/>
              </w:rPr>
              <w:t>台</w:t>
            </w:r>
          </w:p>
        </w:tc>
      </w:tr>
      <w:tr w14:paraId="6162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0" w:hRule="atLeast"/>
        </w:trPr>
        <w:tc>
          <w:tcPr>
            <w:tcW w:w="351" w:type="pct"/>
            <w:vAlign w:val="center"/>
          </w:tcPr>
          <w:p w14:paraId="03AE90E7">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4</w:t>
            </w:r>
          </w:p>
        </w:tc>
        <w:tc>
          <w:tcPr>
            <w:tcW w:w="974" w:type="pct"/>
            <w:shd w:val="clear" w:color="auto" w:fill="auto"/>
            <w:vAlign w:val="center"/>
          </w:tcPr>
          <w:p w14:paraId="1F97EB08">
            <w:pPr>
              <w:jc w:val="center"/>
              <w:rPr>
                <w:rFonts w:hint="eastAsia" w:ascii="宋体" w:hAnsi="宋体" w:cs="宋体"/>
                <w:color w:val="auto"/>
                <w:sz w:val="24"/>
                <w:szCs w:val="24"/>
              </w:rPr>
            </w:pPr>
            <w:r>
              <w:rPr>
                <w:rFonts w:hint="eastAsia" w:ascii="宋体" w:hAnsi="宋体" w:cs="宋体"/>
                <w:color w:val="auto"/>
                <w:sz w:val="24"/>
                <w:szCs w:val="24"/>
              </w:rPr>
              <w:t>HD字幕</w:t>
            </w:r>
          </w:p>
          <w:p w14:paraId="3703953C">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上位</w:t>
            </w:r>
            <w:r>
              <w:rPr>
                <w:rFonts w:hint="eastAsia" w:ascii="宋体" w:hAnsi="宋体" w:cs="宋体"/>
                <w:color w:val="auto"/>
                <w:sz w:val="24"/>
                <w:szCs w:val="24"/>
              </w:rPr>
              <w:t>机</w:t>
            </w:r>
          </w:p>
        </w:tc>
        <w:tc>
          <w:tcPr>
            <w:tcW w:w="2996" w:type="pct"/>
            <w:shd w:val="clear" w:color="auto" w:fill="auto"/>
            <w:vAlign w:val="top"/>
          </w:tcPr>
          <w:p w14:paraId="3484DD99">
            <w:pPr>
              <w:rPr>
                <w:rFonts w:hint="eastAsia" w:ascii="宋体" w:hAnsi="宋体" w:cs="宋体"/>
                <w:color w:val="auto"/>
                <w:sz w:val="24"/>
                <w:szCs w:val="24"/>
              </w:rPr>
            </w:pPr>
            <w:r>
              <w:rPr>
                <w:rFonts w:hint="eastAsia" w:ascii="宋体" w:hAnsi="宋体" w:cs="宋体"/>
                <w:color w:val="auto"/>
                <w:sz w:val="24"/>
                <w:szCs w:val="24"/>
              </w:rPr>
              <w:t>规格要求：</w:t>
            </w:r>
          </w:p>
          <w:p w14:paraId="3D355CC0">
            <w:pPr>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支持图文编辑与播出控制一体化设计；支持拖拽式快捷编辑；支持真三维制作空间，可对场景中任意物件进行制作和修改；支持高质量三维图文实时渲染合成；支持无限层三维混合叠加；支持自定义多层动画特效。</w:t>
            </w:r>
          </w:p>
          <w:p w14:paraId="44ABD809">
            <w:pPr>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.支持导入OBJ、PSD、AI、WAV、MP3、JPG、TGA、TIF、BMP、DDS、GIF、PNG等通用格式；支持MXF、AVI、WMV、FLV、MOV、MPEG2、MPEG4、AVI等视频格式，均可与三维模型及特效结合。</w:t>
            </w:r>
          </w:p>
          <w:p w14:paraId="0ABE1BE8">
            <w:pPr>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.支持自动、手动热键、热键触发、手动/自动循环等多种播控模式。</w:t>
            </w:r>
          </w:p>
          <w:p w14:paraId="2E8D8FBC">
            <w:pP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4</w:t>
            </w:r>
            <w:r>
              <w:rPr>
                <w:rFonts w:hint="eastAsia" w:ascii="宋体" w:hAnsi="宋体" w:cs="宋体"/>
                <w:color w:val="auto"/>
                <w:sz w:val="24"/>
                <w:szCs w:val="24"/>
              </w:rPr>
              <w:t>.支持播出模板快速编辑；支持在线替换模板中文字、图片、视频；支持多级数据嵌套翻版及自动播放。</w:t>
            </w:r>
          </w:p>
        </w:tc>
        <w:tc>
          <w:tcPr>
            <w:tcW w:w="330" w:type="pct"/>
            <w:vAlign w:val="center"/>
          </w:tcPr>
          <w:p w14:paraId="549693DB">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348" w:type="pct"/>
            <w:vAlign w:val="center"/>
          </w:tcPr>
          <w:p w14:paraId="5F6182B6">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台</w:t>
            </w:r>
          </w:p>
        </w:tc>
      </w:tr>
      <w:tr w14:paraId="1303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3B0346C">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5</w:t>
            </w:r>
          </w:p>
        </w:tc>
        <w:tc>
          <w:tcPr>
            <w:tcW w:w="974" w:type="pct"/>
            <w:vAlign w:val="center"/>
          </w:tcPr>
          <w:p w14:paraId="5B0D62D8">
            <w:pPr>
              <w:jc w:val="center"/>
              <w:rPr>
                <w:rFonts w:hint="eastAsia" w:ascii="宋体" w:hAnsi="宋体" w:cs="宋体"/>
                <w:sz w:val="24"/>
                <w:szCs w:val="24"/>
              </w:rPr>
            </w:pPr>
            <w:r>
              <w:rPr>
                <w:rFonts w:hint="eastAsia" w:ascii="宋体" w:hAnsi="宋体" w:cs="宋体"/>
                <w:sz w:val="24"/>
                <w:szCs w:val="24"/>
              </w:rPr>
              <w:t>自动倒换器</w:t>
            </w:r>
          </w:p>
        </w:tc>
        <w:tc>
          <w:tcPr>
            <w:tcW w:w="2996" w:type="pct"/>
          </w:tcPr>
          <w:p w14:paraId="4A65CC67">
            <w:pPr>
              <w:rPr>
                <w:rFonts w:hint="eastAsia" w:ascii="宋体" w:hAnsi="宋体" w:cs="宋体"/>
                <w:sz w:val="24"/>
                <w:szCs w:val="24"/>
              </w:rPr>
            </w:pPr>
            <w:r>
              <w:rPr>
                <w:rFonts w:hint="eastAsia" w:ascii="宋体" w:hAnsi="宋体" w:cs="宋体"/>
                <w:sz w:val="24"/>
                <w:szCs w:val="24"/>
              </w:rPr>
              <w:t>规格要求：</w:t>
            </w:r>
          </w:p>
          <w:p w14:paraId="56060B19">
            <w:pPr>
              <w:rPr>
                <w:rFonts w:hint="eastAsia" w:ascii="宋体" w:hAnsi="宋体" w:cs="宋体"/>
                <w:sz w:val="24"/>
                <w:szCs w:val="24"/>
              </w:rPr>
            </w:pPr>
            <w:r>
              <w:rPr>
                <w:rFonts w:hint="eastAsia" w:ascii="宋体" w:hAnsi="宋体" w:cs="宋体"/>
                <w:sz w:val="24"/>
                <w:szCs w:val="24"/>
              </w:rPr>
              <w:t>1.支持不少于3路SD/HD-SDI数字视频信号输入的自动或手动倒换，具备掉电直通功能，保障信号不中断。</w:t>
            </w:r>
          </w:p>
          <w:p w14:paraId="1743865C">
            <w:pPr>
              <w:rPr>
                <w:rFonts w:hint="eastAsia" w:ascii="宋体" w:hAnsi="宋体" w:cs="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支持通过检测信号的丢失状态、视频静帧检测、黑场检测、音频静音检测、静帧静音联合检测、通道质量检测、辅助信号有无检测、通道质量检测，完成自动倒换。</w:t>
            </w:r>
          </w:p>
          <w:p w14:paraId="1D1B785A">
            <w:pPr>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.支持不少于3个SD/HD-SDI输入接口；支持不少于1个BB（黑场）参考输入接口；支持不少于</w:t>
            </w:r>
            <w:r>
              <w:rPr>
                <w:rFonts w:ascii="宋体" w:hAnsi="宋体" w:cs="宋体"/>
                <w:sz w:val="24"/>
                <w:szCs w:val="24"/>
              </w:rPr>
              <w:t>2</w:t>
            </w:r>
            <w:r>
              <w:rPr>
                <w:rFonts w:hint="eastAsia" w:ascii="宋体" w:hAnsi="宋体" w:cs="宋体"/>
                <w:sz w:val="24"/>
                <w:szCs w:val="24"/>
              </w:rPr>
              <w:t>个SD/HD-SDI输出接口；支持不少于1个RS-232串行遥控接口。</w:t>
            </w:r>
          </w:p>
          <w:p w14:paraId="2BAA3BF3">
            <w:pPr>
              <w:rPr>
                <w:rFonts w:hint="eastAsia" w:ascii="宋体" w:hAnsi="宋体" w:cs="宋体"/>
                <w:sz w:val="24"/>
                <w:szCs w:val="24"/>
              </w:rPr>
            </w:pPr>
            <w:r>
              <w:rPr>
                <w:rFonts w:ascii="宋体" w:hAnsi="宋体" w:cs="宋体"/>
                <w:sz w:val="24"/>
                <w:szCs w:val="24"/>
              </w:rPr>
              <w:t>4</w:t>
            </w:r>
            <w:r>
              <w:rPr>
                <w:rFonts w:hint="eastAsia" w:ascii="宋体" w:hAnsi="宋体" w:cs="宋体"/>
                <w:sz w:val="24"/>
                <w:szCs w:val="24"/>
              </w:rPr>
              <w:t>.须配置遥控面板。</w:t>
            </w:r>
          </w:p>
        </w:tc>
        <w:tc>
          <w:tcPr>
            <w:tcW w:w="330" w:type="pct"/>
            <w:vAlign w:val="center"/>
          </w:tcPr>
          <w:p w14:paraId="75A6AFF7">
            <w:pPr>
              <w:jc w:val="center"/>
              <w:rPr>
                <w:rFonts w:hint="eastAsia" w:ascii="宋体" w:hAnsi="宋体" w:cs="宋体"/>
                <w:sz w:val="24"/>
                <w:szCs w:val="24"/>
              </w:rPr>
            </w:pPr>
            <w:r>
              <w:rPr>
                <w:rFonts w:hint="eastAsia" w:ascii="宋体" w:hAnsi="宋体" w:cs="宋体"/>
                <w:sz w:val="24"/>
                <w:szCs w:val="24"/>
              </w:rPr>
              <w:t>8</w:t>
            </w:r>
          </w:p>
        </w:tc>
        <w:tc>
          <w:tcPr>
            <w:tcW w:w="348" w:type="pct"/>
            <w:vAlign w:val="center"/>
          </w:tcPr>
          <w:p w14:paraId="22C31046">
            <w:pPr>
              <w:jc w:val="center"/>
              <w:rPr>
                <w:rFonts w:hint="eastAsia" w:ascii="宋体" w:hAnsi="宋体" w:cs="宋体"/>
                <w:sz w:val="24"/>
                <w:szCs w:val="24"/>
              </w:rPr>
            </w:pPr>
            <w:r>
              <w:rPr>
                <w:rFonts w:hint="eastAsia" w:ascii="宋体" w:hAnsi="宋体" w:cs="宋体"/>
                <w:sz w:val="24"/>
                <w:szCs w:val="24"/>
              </w:rPr>
              <w:t>块</w:t>
            </w:r>
          </w:p>
        </w:tc>
      </w:tr>
      <w:tr w14:paraId="3CFB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A4A8A51">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6</w:t>
            </w:r>
          </w:p>
        </w:tc>
        <w:tc>
          <w:tcPr>
            <w:tcW w:w="974" w:type="pct"/>
            <w:vAlign w:val="center"/>
          </w:tcPr>
          <w:p w14:paraId="56C7ECFC">
            <w:pPr>
              <w:jc w:val="center"/>
              <w:rPr>
                <w:rFonts w:hint="eastAsia" w:ascii="宋体" w:hAnsi="宋体" w:cs="宋体"/>
                <w:sz w:val="24"/>
                <w:szCs w:val="24"/>
              </w:rPr>
            </w:pPr>
            <w:r>
              <w:rPr>
                <w:rFonts w:hint="eastAsia" w:ascii="宋体" w:hAnsi="宋体" w:cs="宋体"/>
                <w:sz w:val="24"/>
                <w:szCs w:val="24"/>
              </w:rPr>
              <w:t>高清响度</w:t>
            </w:r>
          </w:p>
          <w:p w14:paraId="19AFD399">
            <w:pPr>
              <w:jc w:val="center"/>
              <w:rPr>
                <w:rFonts w:hint="eastAsia" w:ascii="宋体" w:hAnsi="宋体" w:cs="宋体"/>
                <w:sz w:val="24"/>
                <w:szCs w:val="24"/>
              </w:rPr>
            </w:pPr>
            <w:r>
              <w:rPr>
                <w:rFonts w:hint="eastAsia" w:ascii="宋体" w:hAnsi="宋体" w:cs="宋体"/>
                <w:sz w:val="24"/>
                <w:szCs w:val="24"/>
              </w:rPr>
              <w:t>控制器</w:t>
            </w:r>
          </w:p>
        </w:tc>
        <w:tc>
          <w:tcPr>
            <w:tcW w:w="2996" w:type="pct"/>
          </w:tcPr>
          <w:p w14:paraId="0E17144B">
            <w:pPr>
              <w:rPr>
                <w:rFonts w:hint="eastAsia" w:ascii="宋体" w:hAnsi="宋体" w:cs="宋体"/>
                <w:sz w:val="24"/>
                <w:szCs w:val="24"/>
              </w:rPr>
            </w:pPr>
            <w:r>
              <w:rPr>
                <w:rFonts w:hint="eastAsia" w:ascii="宋体" w:hAnsi="宋体" w:cs="宋体"/>
                <w:sz w:val="24"/>
                <w:szCs w:val="24"/>
              </w:rPr>
              <w:t>规格要求：</w:t>
            </w:r>
          </w:p>
          <w:p w14:paraId="4A3C3530">
            <w:pPr>
              <w:rPr>
                <w:rFonts w:hint="eastAsia" w:ascii="宋体" w:hAnsi="宋体" w:cs="宋体"/>
                <w:sz w:val="24"/>
                <w:szCs w:val="24"/>
              </w:rPr>
            </w:pPr>
            <w:r>
              <w:rPr>
                <w:rFonts w:hint="eastAsia" w:ascii="宋体" w:hAnsi="宋体" w:cs="宋体"/>
                <w:sz w:val="24"/>
                <w:szCs w:val="24"/>
              </w:rPr>
              <w:t>1.支持3G/HD/SD-SDI数字视频信号输入输出；支持内置视频及音频延迟处理功能；支持智能信号路由配置。</w:t>
            </w:r>
          </w:p>
          <w:p w14:paraId="0C957C61">
            <w:pPr>
              <w:rPr>
                <w:rFonts w:hint="eastAsia" w:ascii="宋体" w:hAnsi="宋体" w:cs="宋体"/>
                <w:sz w:val="24"/>
                <w:szCs w:val="24"/>
              </w:rPr>
            </w:pPr>
            <w:r>
              <w:rPr>
                <w:rFonts w:hint="eastAsia" w:ascii="宋体" w:hAnsi="宋体" w:cs="宋体"/>
                <w:sz w:val="24"/>
                <w:szCs w:val="24"/>
              </w:rPr>
              <w:t>2.支持不少于16路音频通道的解嵌与再嵌入处理。</w:t>
            </w:r>
          </w:p>
          <w:p w14:paraId="1823AFF0">
            <w:pPr>
              <w:rPr>
                <w:rFonts w:hint="eastAsia" w:ascii="宋体" w:hAnsi="宋体" w:cs="宋体"/>
                <w:sz w:val="24"/>
                <w:szCs w:val="24"/>
              </w:rPr>
            </w:pPr>
            <w:r>
              <w:rPr>
                <w:rFonts w:hint="eastAsia" w:ascii="宋体" w:hAnsi="宋体" w:cs="宋体"/>
                <w:sz w:val="24"/>
                <w:szCs w:val="24"/>
              </w:rPr>
              <w:t>3.支持立体声AES/EBU数字音频接口，提供XLR及BNC物理连接器。</w:t>
            </w:r>
          </w:p>
          <w:p w14:paraId="3C00C012">
            <w:pPr>
              <w:rPr>
                <w:rFonts w:hint="eastAsia" w:ascii="宋体" w:hAnsi="宋体" w:cs="宋体"/>
                <w:sz w:val="24"/>
                <w:szCs w:val="24"/>
              </w:rPr>
            </w:pPr>
            <w:r>
              <w:rPr>
                <w:rFonts w:hint="eastAsia" w:ascii="宋体" w:hAnsi="宋体" w:cs="宋体"/>
                <w:sz w:val="24"/>
                <w:szCs w:val="24"/>
              </w:rPr>
              <w:t>4.</w:t>
            </w:r>
            <w:r>
              <w:rPr>
                <w:rFonts w:hint="eastAsia" w:ascii="宋体" w:hAnsi="宋体" w:cs="宋体"/>
                <w:color w:val="auto"/>
                <w:sz w:val="24"/>
                <w:szCs w:val="24"/>
              </w:rPr>
              <w:t>配置双冗余电源模块；支持自动同步源切换，具备电源</w:t>
            </w:r>
            <w:r>
              <w:rPr>
                <w:rFonts w:hint="eastAsia" w:ascii="宋体" w:hAnsi="宋体" w:cs="宋体"/>
                <w:sz w:val="24"/>
                <w:szCs w:val="24"/>
              </w:rPr>
              <w:t>故障旁路继电器，确保设备断电时信号不中断；支持SNMP协议，可进行状态监控与告警。</w:t>
            </w:r>
          </w:p>
        </w:tc>
        <w:tc>
          <w:tcPr>
            <w:tcW w:w="330" w:type="pct"/>
            <w:vAlign w:val="center"/>
          </w:tcPr>
          <w:p w14:paraId="473989A0">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0A5E477F">
            <w:pPr>
              <w:jc w:val="center"/>
              <w:rPr>
                <w:rFonts w:hint="eastAsia" w:ascii="宋体" w:hAnsi="宋体" w:cs="宋体"/>
                <w:sz w:val="24"/>
                <w:szCs w:val="24"/>
              </w:rPr>
            </w:pPr>
            <w:r>
              <w:rPr>
                <w:rFonts w:hint="eastAsia" w:ascii="宋体" w:hAnsi="宋体" w:cs="宋体"/>
                <w:sz w:val="24"/>
                <w:szCs w:val="24"/>
              </w:rPr>
              <w:t>台</w:t>
            </w:r>
          </w:p>
        </w:tc>
      </w:tr>
      <w:tr w14:paraId="3013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582DDB34">
            <w:pPr>
              <w:widowControl/>
              <w:spacing w:line="360" w:lineRule="atLeast"/>
              <w:jc w:val="left"/>
              <w:rPr>
                <w:rFonts w:hint="eastAsia" w:ascii="宋体" w:hAnsi="宋体" w:cs="宋体"/>
                <w:sz w:val="24"/>
                <w:szCs w:val="24"/>
              </w:rPr>
            </w:pPr>
            <w:r>
              <w:rPr>
                <w:rFonts w:hint="eastAsia" w:asciiTheme="minorEastAsia" w:hAnsiTheme="minorEastAsia" w:eastAsiaTheme="minorEastAsia" w:cstheme="minorEastAsia"/>
                <w:b/>
                <w:bCs/>
                <w:color w:val="000000"/>
                <w:kern w:val="0"/>
                <w:sz w:val="24"/>
                <w:szCs w:val="24"/>
                <w:lang w:bidi="ar"/>
              </w:rPr>
              <w:t>运维监控系统</w:t>
            </w:r>
          </w:p>
        </w:tc>
      </w:tr>
      <w:tr w14:paraId="4ACD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27F8DEE">
            <w:pPr>
              <w:jc w:val="center"/>
              <w:rPr>
                <w:rFonts w:hint="eastAsia" w:ascii="宋体" w:hAnsi="宋体" w:cs="宋体"/>
                <w:sz w:val="24"/>
                <w:szCs w:val="24"/>
              </w:rPr>
            </w:pPr>
            <w:r>
              <w:rPr>
                <w:rFonts w:hint="eastAsia" w:ascii="宋体" w:hAnsi="宋体" w:cs="宋体"/>
                <w:sz w:val="24"/>
                <w:szCs w:val="24"/>
              </w:rPr>
              <w:t>1</w:t>
            </w:r>
          </w:p>
        </w:tc>
        <w:tc>
          <w:tcPr>
            <w:tcW w:w="974" w:type="pct"/>
            <w:vAlign w:val="center"/>
          </w:tcPr>
          <w:p w14:paraId="1E70C19F">
            <w:pPr>
              <w:jc w:val="center"/>
              <w:rPr>
                <w:rFonts w:hint="eastAsia" w:ascii="宋体" w:hAnsi="宋体" w:cs="宋体"/>
                <w:sz w:val="24"/>
                <w:szCs w:val="24"/>
              </w:rPr>
            </w:pPr>
            <w:r>
              <w:rPr>
                <w:rFonts w:hint="eastAsia" w:ascii="宋体" w:hAnsi="宋体" w:cs="宋体"/>
                <w:sz w:val="24"/>
                <w:szCs w:val="24"/>
              </w:rPr>
              <w:t>运维管理</w:t>
            </w:r>
          </w:p>
          <w:p w14:paraId="473E8FC6">
            <w:pPr>
              <w:jc w:val="center"/>
              <w:rPr>
                <w:rFonts w:hint="eastAsia" w:ascii="宋体" w:hAnsi="宋体" w:cs="宋体"/>
                <w:sz w:val="24"/>
                <w:szCs w:val="24"/>
              </w:rPr>
            </w:pPr>
            <w:r>
              <w:rPr>
                <w:rFonts w:hint="eastAsia" w:ascii="宋体" w:hAnsi="宋体" w:cs="宋体"/>
                <w:sz w:val="24"/>
                <w:szCs w:val="24"/>
              </w:rPr>
              <w:t>服务器</w:t>
            </w:r>
          </w:p>
        </w:tc>
        <w:tc>
          <w:tcPr>
            <w:tcW w:w="2996" w:type="pct"/>
          </w:tcPr>
          <w:p w14:paraId="760189CD">
            <w:pPr>
              <w:rPr>
                <w:rFonts w:hint="eastAsia" w:ascii="宋体" w:hAnsi="宋体" w:cs="宋体"/>
                <w:sz w:val="24"/>
                <w:szCs w:val="24"/>
              </w:rPr>
            </w:pPr>
            <w:r>
              <w:rPr>
                <w:rFonts w:hint="eastAsia" w:ascii="宋体" w:hAnsi="宋体" w:cs="宋体"/>
                <w:sz w:val="24"/>
                <w:szCs w:val="24"/>
              </w:rPr>
              <w:t>规格要求：</w:t>
            </w:r>
          </w:p>
          <w:p w14:paraId="3CE490E3">
            <w:pPr>
              <w:rPr>
                <w:rFonts w:hint="eastAsia" w:ascii="宋体" w:hAnsi="宋体" w:cs="宋体"/>
                <w:sz w:val="24"/>
                <w:szCs w:val="24"/>
              </w:rPr>
            </w:pPr>
            <w:r>
              <w:rPr>
                <w:rFonts w:hint="eastAsia" w:ascii="宋体" w:hAnsi="宋体" w:cs="宋体"/>
                <w:sz w:val="24"/>
                <w:szCs w:val="24"/>
              </w:rPr>
              <w:t>1.支持不少于2颗高性能处理器，单颗核心数≥24核，主频≥2.5GHz。</w:t>
            </w:r>
          </w:p>
          <w:p w14:paraId="2DEABBF0">
            <w:pPr>
              <w:rPr>
                <w:rFonts w:hint="eastAsia" w:ascii="宋体" w:hAnsi="宋体" w:cs="宋体"/>
                <w:sz w:val="24"/>
                <w:szCs w:val="24"/>
              </w:rPr>
            </w:pPr>
            <w:r>
              <w:rPr>
                <w:rFonts w:hint="eastAsia" w:ascii="宋体" w:hAnsi="宋体" w:cs="宋体"/>
                <w:sz w:val="24"/>
                <w:szCs w:val="24"/>
              </w:rPr>
              <w:t>2.支持不少于12个LFF（3.5英寸）硬盘槽位。</w:t>
            </w:r>
          </w:p>
          <w:p w14:paraId="61EA01E5">
            <w:pPr>
              <w:rPr>
                <w:rFonts w:hint="eastAsia" w:ascii="宋体" w:hAnsi="宋体" w:cs="宋体"/>
                <w:sz w:val="24"/>
                <w:szCs w:val="24"/>
              </w:rPr>
            </w:pPr>
            <w:r>
              <w:rPr>
                <w:rFonts w:hint="eastAsia" w:ascii="宋体" w:hAnsi="宋体" w:cs="宋体"/>
                <w:sz w:val="24"/>
                <w:szCs w:val="24"/>
              </w:rPr>
              <w:t>3.内存：支持不少于2条16GB DDR4 3200MHz RDIMM内存。</w:t>
            </w:r>
          </w:p>
          <w:p w14:paraId="776012F8">
            <w:pPr>
              <w:rPr>
                <w:rFonts w:hint="eastAsia" w:ascii="宋体" w:hAnsi="宋体" w:cs="宋体"/>
                <w:color w:val="auto"/>
                <w:sz w:val="24"/>
                <w:szCs w:val="24"/>
              </w:rPr>
            </w:pPr>
            <w:r>
              <w:rPr>
                <w:rFonts w:hint="eastAsia" w:ascii="宋体" w:hAnsi="宋体" w:cs="宋体"/>
                <w:sz w:val="24"/>
                <w:szCs w:val="24"/>
              </w:rPr>
              <w:t>4.硬</w:t>
            </w:r>
            <w:r>
              <w:rPr>
                <w:rFonts w:hint="eastAsia" w:ascii="宋体" w:hAnsi="宋体" w:cs="宋体"/>
                <w:color w:val="auto"/>
                <w:sz w:val="24"/>
                <w:szCs w:val="24"/>
              </w:rPr>
              <w:t>盘：配置不少于2块2.4TB 10K SAS硬盘，支持热插拔。</w:t>
            </w:r>
          </w:p>
          <w:p w14:paraId="33B14A80">
            <w:pPr>
              <w:rPr>
                <w:rFonts w:hint="eastAsia" w:ascii="宋体" w:hAnsi="宋体" w:cs="宋体"/>
                <w:color w:val="auto"/>
                <w:sz w:val="24"/>
                <w:szCs w:val="24"/>
              </w:rPr>
            </w:pPr>
            <w:r>
              <w:rPr>
                <w:rFonts w:hint="eastAsia" w:ascii="宋体" w:hAnsi="宋体" w:cs="宋体"/>
                <w:color w:val="auto"/>
                <w:sz w:val="24"/>
                <w:szCs w:val="24"/>
              </w:rPr>
              <w:t>5.支持不少于3个PCIe 4.0 x8扩展槽位；支持安装功耗≤75W的GPU卡。</w:t>
            </w:r>
          </w:p>
          <w:p w14:paraId="30E5B79D">
            <w:pPr>
              <w:rPr>
                <w:rFonts w:hint="eastAsia" w:ascii="宋体" w:hAnsi="宋体" w:cs="宋体"/>
                <w:color w:val="auto"/>
                <w:sz w:val="24"/>
                <w:szCs w:val="24"/>
              </w:rPr>
            </w:pPr>
            <w:r>
              <w:rPr>
                <w:rFonts w:hint="eastAsia" w:ascii="宋体" w:hAnsi="宋体" w:cs="宋体"/>
                <w:color w:val="auto"/>
                <w:sz w:val="24"/>
                <w:szCs w:val="24"/>
              </w:rPr>
              <w:t>6.支持不少于4个千兆以太网端口</w:t>
            </w:r>
          </w:p>
          <w:p w14:paraId="7D08AFE5">
            <w:pPr>
              <w:rPr>
                <w:rFonts w:hint="eastAsia" w:ascii="宋体" w:hAnsi="宋体" w:cs="宋体"/>
                <w:sz w:val="24"/>
                <w:szCs w:val="24"/>
              </w:rPr>
            </w:pPr>
            <w:r>
              <w:rPr>
                <w:rFonts w:hint="eastAsia" w:ascii="宋体" w:hAnsi="宋体" w:cs="宋体"/>
                <w:color w:val="auto"/>
                <w:sz w:val="24"/>
                <w:szCs w:val="24"/>
              </w:rPr>
              <w:t>7.电源配置不少于2</w:t>
            </w:r>
            <w:r>
              <w:rPr>
                <w:rFonts w:hint="eastAsia" w:ascii="宋体" w:hAnsi="宋体" w:cs="宋体"/>
                <w:sz w:val="24"/>
                <w:szCs w:val="24"/>
              </w:rPr>
              <w:t>块900W冗余交流电源。</w:t>
            </w:r>
          </w:p>
        </w:tc>
        <w:tc>
          <w:tcPr>
            <w:tcW w:w="330" w:type="pct"/>
            <w:vAlign w:val="center"/>
          </w:tcPr>
          <w:p w14:paraId="0D09FFEF">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1FCB9AC0">
            <w:pPr>
              <w:jc w:val="center"/>
              <w:rPr>
                <w:rFonts w:hint="eastAsia" w:ascii="宋体" w:hAnsi="宋体" w:cs="宋体"/>
                <w:sz w:val="24"/>
                <w:szCs w:val="24"/>
              </w:rPr>
            </w:pPr>
            <w:r>
              <w:rPr>
                <w:rFonts w:hint="eastAsia" w:ascii="宋体" w:hAnsi="宋体" w:cs="宋体"/>
                <w:sz w:val="24"/>
                <w:szCs w:val="24"/>
              </w:rPr>
              <w:t>台</w:t>
            </w:r>
          </w:p>
        </w:tc>
      </w:tr>
      <w:tr w14:paraId="1F087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2676388">
            <w:pPr>
              <w:jc w:val="center"/>
              <w:rPr>
                <w:rFonts w:hint="eastAsia" w:ascii="宋体" w:hAnsi="宋体" w:cs="宋体"/>
                <w:sz w:val="24"/>
                <w:szCs w:val="24"/>
              </w:rPr>
            </w:pPr>
            <w:r>
              <w:rPr>
                <w:rFonts w:hint="eastAsia" w:ascii="宋体" w:hAnsi="宋体" w:cs="宋体"/>
                <w:sz w:val="24"/>
                <w:szCs w:val="24"/>
              </w:rPr>
              <w:t>2</w:t>
            </w:r>
          </w:p>
        </w:tc>
        <w:tc>
          <w:tcPr>
            <w:tcW w:w="974" w:type="pct"/>
            <w:vAlign w:val="center"/>
          </w:tcPr>
          <w:p w14:paraId="5D8460BB">
            <w:pPr>
              <w:jc w:val="center"/>
              <w:rPr>
                <w:rFonts w:hint="eastAsia" w:ascii="宋体" w:hAnsi="宋体" w:cs="宋体"/>
                <w:sz w:val="24"/>
                <w:szCs w:val="24"/>
              </w:rPr>
            </w:pPr>
            <w:r>
              <w:rPr>
                <w:rFonts w:hint="eastAsia" w:ascii="宋体" w:hAnsi="宋体" w:cs="宋体"/>
                <w:sz w:val="24"/>
                <w:szCs w:val="24"/>
              </w:rPr>
              <w:t>运维管理</w:t>
            </w:r>
          </w:p>
          <w:p w14:paraId="2D325BAC">
            <w:pPr>
              <w:jc w:val="center"/>
              <w:rPr>
                <w:rFonts w:hint="eastAsia" w:ascii="宋体" w:hAnsi="宋体" w:cs="宋体"/>
                <w:sz w:val="24"/>
                <w:szCs w:val="24"/>
              </w:rPr>
            </w:pPr>
            <w:r>
              <w:rPr>
                <w:rFonts w:hint="eastAsia" w:ascii="宋体" w:hAnsi="宋体" w:cs="宋体"/>
                <w:sz w:val="24"/>
                <w:szCs w:val="24"/>
              </w:rPr>
              <w:t>交换机</w:t>
            </w:r>
          </w:p>
        </w:tc>
        <w:tc>
          <w:tcPr>
            <w:tcW w:w="2996" w:type="pct"/>
          </w:tcPr>
          <w:p w14:paraId="4817F835">
            <w:pPr>
              <w:rPr>
                <w:rFonts w:hint="eastAsia" w:ascii="宋体" w:hAnsi="宋体" w:cs="宋体"/>
                <w:sz w:val="24"/>
                <w:szCs w:val="24"/>
              </w:rPr>
            </w:pPr>
            <w:r>
              <w:rPr>
                <w:rFonts w:hint="eastAsia" w:ascii="宋体" w:hAnsi="宋体" w:cs="宋体"/>
                <w:sz w:val="24"/>
                <w:szCs w:val="24"/>
              </w:rPr>
              <w:t>规格要求：</w:t>
            </w:r>
          </w:p>
          <w:p w14:paraId="78055B7D">
            <w:pPr>
              <w:rPr>
                <w:rFonts w:hint="eastAsia" w:ascii="宋体" w:hAnsi="宋体" w:cs="宋体"/>
                <w:sz w:val="24"/>
                <w:szCs w:val="24"/>
              </w:rPr>
            </w:pPr>
            <w:r>
              <w:rPr>
                <w:rFonts w:hint="eastAsia" w:ascii="宋体" w:hAnsi="宋体" w:cs="宋体"/>
                <w:sz w:val="24"/>
                <w:szCs w:val="24"/>
              </w:rPr>
              <w:t>1.支持不少于24个10/100/1000BASE-T自适应以太网电口，不少于4个万兆SFP+光口（兼容千兆光模块）。</w:t>
            </w:r>
          </w:p>
          <w:p w14:paraId="0E04B4D4">
            <w:pPr>
              <w:rPr>
                <w:rFonts w:hint="eastAsia" w:ascii="宋体" w:hAnsi="宋体" w:cs="宋体"/>
                <w:color w:val="auto"/>
                <w:sz w:val="24"/>
                <w:szCs w:val="24"/>
              </w:rPr>
            </w:pPr>
            <w:r>
              <w:rPr>
                <w:rFonts w:hint="eastAsia" w:ascii="宋体" w:hAnsi="宋体" w:cs="宋体"/>
                <w:sz w:val="24"/>
                <w:szCs w:val="24"/>
              </w:rPr>
              <w:t>2.交换性能：支持交换容量不低于672Gbps，包</w:t>
            </w:r>
            <w:r>
              <w:rPr>
                <w:rFonts w:hint="eastAsia" w:ascii="宋体" w:hAnsi="宋体" w:cs="宋体"/>
                <w:color w:val="auto"/>
                <w:sz w:val="24"/>
                <w:szCs w:val="24"/>
              </w:rPr>
              <w:t>转发率不低于166Mpps。</w:t>
            </w:r>
          </w:p>
          <w:p w14:paraId="4289F24E">
            <w:pPr>
              <w:rPr>
                <w:rFonts w:hint="eastAsia" w:ascii="宋体" w:hAnsi="宋体" w:cs="宋体"/>
                <w:sz w:val="24"/>
                <w:szCs w:val="24"/>
              </w:rPr>
            </w:pPr>
            <w:r>
              <w:rPr>
                <w:rFonts w:hint="eastAsia" w:ascii="宋体" w:hAnsi="宋体" w:cs="宋体"/>
                <w:color w:val="auto"/>
                <w:sz w:val="24"/>
                <w:szCs w:val="24"/>
              </w:rPr>
              <w:t>3.配置</w:t>
            </w:r>
            <w:r>
              <w:rPr>
                <w:rFonts w:ascii="宋体" w:hAnsi="宋体" w:cs="宋体"/>
                <w:color w:val="auto"/>
                <w:kern w:val="0"/>
                <w:sz w:val="24"/>
                <w:szCs w:val="24"/>
                <w:lang w:bidi="ar"/>
              </w:rPr>
              <w:t>热</w:t>
            </w:r>
            <w:r>
              <w:rPr>
                <w:rFonts w:ascii="宋体" w:hAnsi="宋体" w:cs="宋体"/>
                <w:kern w:val="0"/>
                <w:sz w:val="24"/>
                <w:szCs w:val="24"/>
                <w:lang w:bidi="ar"/>
              </w:rPr>
              <w:t>插拔冗余双电源和热插拔</w:t>
            </w:r>
            <w:r>
              <w:rPr>
                <w:rFonts w:hint="eastAsia" w:ascii="宋体" w:hAnsi="宋体" w:cs="宋体"/>
                <w:kern w:val="0"/>
                <w:sz w:val="24"/>
                <w:szCs w:val="24"/>
                <w:lang w:bidi="ar"/>
              </w:rPr>
              <w:t>双</w:t>
            </w:r>
            <w:r>
              <w:rPr>
                <w:rFonts w:ascii="宋体" w:hAnsi="宋体" w:cs="宋体"/>
                <w:kern w:val="0"/>
                <w:sz w:val="24"/>
                <w:szCs w:val="24"/>
                <w:lang w:bidi="ar"/>
              </w:rPr>
              <w:t>风扇</w:t>
            </w:r>
            <w:r>
              <w:rPr>
                <w:rFonts w:hint="eastAsia" w:ascii="宋体" w:hAnsi="宋体" w:cs="宋体"/>
                <w:sz w:val="24"/>
                <w:szCs w:val="24"/>
              </w:rPr>
              <w:t>冗余模块</w:t>
            </w:r>
            <w:r>
              <w:rPr>
                <w:rFonts w:ascii="宋体" w:hAnsi="宋体" w:cs="宋体"/>
                <w:kern w:val="0"/>
                <w:sz w:val="24"/>
                <w:szCs w:val="24"/>
                <w:lang w:bidi="ar"/>
              </w:rPr>
              <w:t>。</w:t>
            </w:r>
          </w:p>
        </w:tc>
        <w:tc>
          <w:tcPr>
            <w:tcW w:w="330" w:type="pct"/>
            <w:vAlign w:val="center"/>
          </w:tcPr>
          <w:p w14:paraId="158DCD17">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54FC67B2">
            <w:pPr>
              <w:jc w:val="center"/>
              <w:rPr>
                <w:rFonts w:hint="eastAsia" w:ascii="宋体" w:hAnsi="宋体" w:cs="宋体"/>
                <w:sz w:val="24"/>
                <w:szCs w:val="24"/>
              </w:rPr>
            </w:pPr>
            <w:r>
              <w:rPr>
                <w:rFonts w:hint="eastAsia" w:ascii="宋体" w:hAnsi="宋体" w:cs="宋体"/>
                <w:sz w:val="24"/>
                <w:szCs w:val="24"/>
              </w:rPr>
              <w:t>台</w:t>
            </w:r>
          </w:p>
        </w:tc>
      </w:tr>
      <w:tr w14:paraId="2B86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FA22FA1">
            <w:pPr>
              <w:jc w:val="center"/>
              <w:rPr>
                <w:rFonts w:hint="eastAsia" w:ascii="宋体" w:hAnsi="宋体" w:cs="宋体"/>
                <w:sz w:val="24"/>
                <w:szCs w:val="24"/>
              </w:rPr>
            </w:pPr>
            <w:r>
              <w:rPr>
                <w:rFonts w:hint="eastAsia" w:ascii="宋体" w:hAnsi="宋体" w:cs="宋体"/>
                <w:sz w:val="24"/>
                <w:szCs w:val="24"/>
              </w:rPr>
              <w:t>3</w:t>
            </w:r>
          </w:p>
        </w:tc>
        <w:tc>
          <w:tcPr>
            <w:tcW w:w="974" w:type="pct"/>
            <w:vAlign w:val="center"/>
          </w:tcPr>
          <w:p w14:paraId="367323C1">
            <w:pPr>
              <w:jc w:val="center"/>
              <w:rPr>
                <w:rFonts w:hint="eastAsia" w:ascii="宋体" w:hAnsi="宋体" w:cs="宋体"/>
                <w:sz w:val="24"/>
                <w:szCs w:val="24"/>
              </w:rPr>
            </w:pPr>
            <w:r>
              <w:rPr>
                <w:rFonts w:hint="eastAsia" w:ascii="宋体" w:hAnsi="宋体" w:cs="宋体"/>
                <w:sz w:val="24"/>
                <w:szCs w:val="24"/>
              </w:rPr>
              <w:t>运维展示</w:t>
            </w:r>
          </w:p>
          <w:p w14:paraId="17E175F4">
            <w:pPr>
              <w:jc w:val="center"/>
              <w:rPr>
                <w:rFonts w:hint="eastAsia" w:ascii="宋体" w:hAnsi="宋体" w:cs="宋体"/>
                <w:sz w:val="24"/>
                <w:szCs w:val="24"/>
              </w:rPr>
            </w:pPr>
            <w:r>
              <w:rPr>
                <w:rFonts w:hint="eastAsia" w:ascii="宋体" w:hAnsi="宋体" w:cs="宋体"/>
                <w:sz w:val="24"/>
                <w:szCs w:val="24"/>
              </w:rPr>
              <w:t>工作站</w:t>
            </w:r>
          </w:p>
        </w:tc>
        <w:tc>
          <w:tcPr>
            <w:tcW w:w="2996" w:type="pct"/>
          </w:tcPr>
          <w:p w14:paraId="5D32B35D">
            <w:pPr>
              <w:rPr>
                <w:rFonts w:hint="eastAsia" w:ascii="宋体" w:hAnsi="宋体" w:cs="宋体"/>
                <w:sz w:val="24"/>
                <w:szCs w:val="24"/>
              </w:rPr>
            </w:pPr>
            <w:r>
              <w:rPr>
                <w:rFonts w:hint="eastAsia" w:ascii="宋体" w:hAnsi="宋体" w:cs="宋体"/>
                <w:sz w:val="24"/>
                <w:szCs w:val="24"/>
              </w:rPr>
              <w:t>规格要求：</w:t>
            </w:r>
          </w:p>
          <w:p w14:paraId="7EF40998">
            <w:pPr>
              <w:rPr>
                <w:rFonts w:hint="eastAsia" w:ascii="宋体" w:hAnsi="宋体" w:cs="宋体"/>
                <w:sz w:val="24"/>
                <w:szCs w:val="24"/>
              </w:rPr>
            </w:pPr>
            <w:r>
              <w:rPr>
                <w:rFonts w:hint="eastAsia" w:ascii="宋体" w:hAnsi="宋体" w:cs="宋体"/>
                <w:sz w:val="24"/>
                <w:szCs w:val="24"/>
              </w:rPr>
              <w:t>1.CPU：</w:t>
            </w:r>
            <w:r>
              <w:rPr>
                <w:rFonts w:hint="eastAsia" w:ascii="宋体" w:hAnsi="宋体" w:cs="宋体"/>
                <w:color w:val="000000"/>
                <w:sz w:val="24"/>
                <w:szCs w:val="24"/>
              </w:rPr>
              <w:t>≥</w:t>
            </w:r>
            <w:r>
              <w:rPr>
                <w:rFonts w:hint="eastAsia" w:ascii="宋体" w:hAnsi="宋体" w:cs="宋体"/>
                <w:sz w:val="24"/>
                <w:szCs w:val="24"/>
              </w:rPr>
              <w:t>8核16线程。</w:t>
            </w:r>
            <w:r>
              <w:rPr>
                <w:rFonts w:hint="eastAsia" w:ascii="宋体" w:hAnsi="宋体" w:cs="宋体"/>
                <w:sz w:val="24"/>
                <w:szCs w:val="24"/>
              </w:rPr>
              <w:br w:type="textWrapping"/>
            </w:r>
            <w:r>
              <w:rPr>
                <w:rFonts w:hint="eastAsia" w:ascii="宋体" w:hAnsi="宋体" w:cs="宋体"/>
                <w:sz w:val="24"/>
                <w:szCs w:val="24"/>
              </w:rPr>
              <w:t>2.内存：</w:t>
            </w:r>
            <w:r>
              <w:rPr>
                <w:rFonts w:hint="eastAsia" w:ascii="宋体" w:hAnsi="宋体" w:cs="宋体"/>
                <w:color w:val="000000"/>
                <w:sz w:val="24"/>
                <w:szCs w:val="24"/>
              </w:rPr>
              <w:t>≥</w:t>
            </w:r>
            <w:r>
              <w:rPr>
                <w:rFonts w:hint="eastAsia" w:ascii="宋体" w:hAnsi="宋体" w:cs="宋体"/>
                <w:sz w:val="24"/>
                <w:szCs w:val="24"/>
              </w:rPr>
              <w:t>16GB内存，DDR4。</w:t>
            </w:r>
            <w:r>
              <w:rPr>
                <w:rFonts w:hint="eastAsia" w:ascii="宋体" w:hAnsi="宋体" w:cs="宋体"/>
                <w:sz w:val="24"/>
                <w:szCs w:val="24"/>
              </w:rPr>
              <w:br w:type="textWrapping"/>
            </w:r>
            <w:r>
              <w:rPr>
                <w:rFonts w:hint="eastAsia" w:ascii="宋体" w:hAnsi="宋体" w:cs="宋体"/>
                <w:sz w:val="24"/>
                <w:szCs w:val="24"/>
              </w:rPr>
              <w:t>3.硬盘：</w:t>
            </w:r>
            <w:r>
              <w:rPr>
                <w:rFonts w:hint="eastAsia" w:ascii="宋体" w:hAnsi="宋体" w:cs="宋体"/>
                <w:color w:val="000000"/>
                <w:sz w:val="24"/>
                <w:szCs w:val="24"/>
              </w:rPr>
              <w:t>≥</w:t>
            </w:r>
            <w:r>
              <w:rPr>
                <w:rFonts w:hint="eastAsia" w:ascii="宋体" w:hAnsi="宋体" w:cs="宋体"/>
                <w:sz w:val="24"/>
                <w:szCs w:val="24"/>
              </w:rPr>
              <w:t>1块512GB固态硬盘。</w:t>
            </w:r>
            <w:r>
              <w:rPr>
                <w:rFonts w:hint="eastAsia" w:ascii="宋体" w:hAnsi="宋体" w:cs="宋体"/>
                <w:sz w:val="24"/>
                <w:szCs w:val="24"/>
              </w:rPr>
              <w:br w:type="textWrapping"/>
            </w:r>
            <w:r>
              <w:rPr>
                <w:rFonts w:hint="eastAsia" w:ascii="宋体" w:hAnsi="宋体" w:cs="宋体"/>
                <w:sz w:val="24"/>
                <w:szCs w:val="24"/>
              </w:rPr>
              <w:t>4.网络接口：支持双千兆以太网接口。</w:t>
            </w:r>
            <w:r>
              <w:rPr>
                <w:rFonts w:hint="eastAsia" w:ascii="宋体" w:hAnsi="宋体" w:cs="宋体"/>
                <w:sz w:val="24"/>
                <w:szCs w:val="24"/>
              </w:rPr>
              <w:br w:type="textWrapping"/>
            </w:r>
            <w:r>
              <w:rPr>
                <w:rFonts w:hint="eastAsia" w:ascii="宋体" w:hAnsi="宋体" w:cs="宋体"/>
                <w:sz w:val="24"/>
                <w:szCs w:val="24"/>
              </w:rPr>
              <w:t>5.显示器：</w:t>
            </w:r>
            <w:r>
              <w:rPr>
                <w:rFonts w:hint="eastAsia" w:ascii="宋体" w:hAnsi="宋体" w:cs="宋体"/>
                <w:color w:val="auto"/>
                <w:sz w:val="24"/>
                <w:szCs w:val="24"/>
              </w:rPr>
              <w:t>≥21寸宽</w:t>
            </w:r>
            <w:r>
              <w:rPr>
                <w:rFonts w:hint="eastAsia" w:ascii="宋体" w:hAnsi="宋体" w:cs="宋体"/>
                <w:sz w:val="24"/>
                <w:szCs w:val="24"/>
              </w:rPr>
              <w:t>屏平板液晶显示器。</w:t>
            </w:r>
            <w:r>
              <w:rPr>
                <w:rFonts w:hint="eastAsia" w:ascii="宋体" w:hAnsi="宋体" w:cs="宋体"/>
                <w:sz w:val="24"/>
                <w:szCs w:val="24"/>
              </w:rPr>
              <w:br w:type="textWrapping"/>
            </w:r>
            <w:r>
              <w:rPr>
                <w:rFonts w:hint="eastAsia" w:ascii="宋体" w:hAnsi="宋体" w:cs="宋体"/>
                <w:sz w:val="24"/>
                <w:szCs w:val="24"/>
              </w:rPr>
              <w:t>6.键标准键盘、光电鼠标。</w:t>
            </w:r>
          </w:p>
        </w:tc>
        <w:tc>
          <w:tcPr>
            <w:tcW w:w="330" w:type="pct"/>
            <w:vAlign w:val="center"/>
          </w:tcPr>
          <w:p w14:paraId="58D58533">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6FCB4B3C">
            <w:pPr>
              <w:jc w:val="center"/>
              <w:rPr>
                <w:rFonts w:hint="eastAsia" w:ascii="宋体" w:hAnsi="宋体" w:cs="宋体"/>
                <w:sz w:val="24"/>
                <w:szCs w:val="24"/>
              </w:rPr>
            </w:pPr>
            <w:r>
              <w:rPr>
                <w:rFonts w:hint="eastAsia" w:ascii="宋体" w:hAnsi="宋体" w:cs="宋体"/>
                <w:sz w:val="24"/>
                <w:szCs w:val="24"/>
              </w:rPr>
              <w:t>台</w:t>
            </w:r>
          </w:p>
        </w:tc>
      </w:tr>
      <w:tr w14:paraId="0886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D1E80C5">
            <w:pPr>
              <w:jc w:val="center"/>
              <w:rPr>
                <w:rFonts w:hint="eastAsia" w:ascii="宋体" w:hAnsi="宋体" w:cs="宋体"/>
                <w:sz w:val="24"/>
                <w:szCs w:val="24"/>
              </w:rPr>
            </w:pPr>
            <w:r>
              <w:rPr>
                <w:rFonts w:hint="eastAsia" w:ascii="宋体" w:hAnsi="宋体" w:cs="宋体"/>
                <w:sz w:val="24"/>
                <w:szCs w:val="24"/>
              </w:rPr>
              <w:t>4</w:t>
            </w:r>
          </w:p>
        </w:tc>
        <w:tc>
          <w:tcPr>
            <w:tcW w:w="974" w:type="pct"/>
            <w:shd w:val="clear" w:color="auto" w:fill="FFFFFF"/>
            <w:vAlign w:val="center"/>
          </w:tcPr>
          <w:p w14:paraId="3F5473C5">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IP信号质量检测卡</w:t>
            </w:r>
          </w:p>
        </w:tc>
        <w:tc>
          <w:tcPr>
            <w:tcW w:w="2996" w:type="pct"/>
          </w:tcPr>
          <w:p w14:paraId="38CA1A28">
            <w:pPr>
              <w:rPr>
                <w:rFonts w:hint="eastAsia" w:ascii="宋体" w:hAnsi="宋体" w:cs="宋体"/>
                <w:sz w:val="24"/>
                <w:szCs w:val="24"/>
              </w:rPr>
            </w:pPr>
            <w:r>
              <w:rPr>
                <w:rFonts w:hint="eastAsia" w:ascii="宋体" w:hAnsi="宋体" w:cs="宋体"/>
                <w:sz w:val="24"/>
                <w:szCs w:val="24"/>
              </w:rPr>
              <w:t>规格要求：</w:t>
            </w:r>
          </w:p>
          <w:p w14:paraId="67A6BAF0">
            <w:pPr>
              <w:rPr>
                <w:rFonts w:hint="eastAsia" w:ascii="宋体" w:hAnsi="宋体" w:cs="宋体"/>
                <w:sz w:val="24"/>
                <w:szCs w:val="24"/>
              </w:rPr>
            </w:pPr>
            <w:r>
              <w:rPr>
                <w:rFonts w:hint="eastAsia" w:ascii="宋体" w:hAnsi="宋体" w:cs="宋体"/>
                <w:sz w:val="24"/>
                <w:szCs w:val="24"/>
              </w:rPr>
              <w:t>1.支持不少于4路IP信号（SMPTE ST 2110）或4路SDI信号的内容质量检测。</w:t>
            </w:r>
          </w:p>
          <w:p w14:paraId="4D8F0C43">
            <w:pPr>
              <w:rPr>
                <w:rFonts w:hint="eastAsia" w:ascii="宋体" w:hAnsi="宋体" w:cs="宋体"/>
                <w:sz w:val="24"/>
                <w:szCs w:val="24"/>
              </w:rPr>
            </w:pPr>
            <w:r>
              <w:rPr>
                <w:rFonts w:hint="eastAsia" w:ascii="宋体" w:hAnsi="宋体" w:cs="宋体"/>
                <w:sz w:val="24"/>
                <w:szCs w:val="24"/>
              </w:rPr>
              <w:t>2.支持异态信号报警，包括对静音、音频电平超高、静帧、黑场、蓝场、绿场等异态报警。</w:t>
            </w:r>
          </w:p>
          <w:p w14:paraId="51159E5E">
            <w:pPr>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.支持不少于4路低码流信号监看，监看码率可调。</w:t>
            </w:r>
          </w:p>
          <w:p w14:paraId="656C5140">
            <w:pPr>
              <w:rPr>
                <w:rFonts w:hint="eastAsia" w:ascii="宋体" w:hAnsi="宋体" w:cs="宋体"/>
                <w:sz w:val="24"/>
                <w:szCs w:val="24"/>
              </w:rPr>
            </w:pPr>
            <w:r>
              <w:rPr>
                <w:rFonts w:ascii="宋体" w:hAnsi="宋体" w:cs="宋体"/>
                <w:sz w:val="24"/>
                <w:szCs w:val="24"/>
              </w:rPr>
              <w:t>4</w:t>
            </w:r>
            <w:r>
              <w:rPr>
                <w:rFonts w:hint="eastAsia" w:ascii="宋体" w:hAnsi="宋体" w:cs="宋体"/>
                <w:sz w:val="24"/>
                <w:szCs w:val="24"/>
              </w:rPr>
              <w:t>.支持不少于2个10G SFP28光纤接口、4个SDI信号接口、1个BB同步信号接口、1个千兆RJ45网络控制接口。</w:t>
            </w:r>
          </w:p>
          <w:p w14:paraId="1B34C164">
            <w:pPr>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.支持通过网络远程监看工作状态和配置参数。</w:t>
            </w:r>
          </w:p>
        </w:tc>
        <w:tc>
          <w:tcPr>
            <w:tcW w:w="330" w:type="pct"/>
            <w:vAlign w:val="center"/>
          </w:tcPr>
          <w:p w14:paraId="366D4569">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1217D224">
            <w:pPr>
              <w:jc w:val="center"/>
              <w:rPr>
                <w:rFonts w:hint="eastAsia" w:ascii="宋体" w:hAnsi="宋体" w:cs="宋体"/>
                <w:sz w:val="24"/>
                <w:szCs w:val="24"/>
              </w:rPr>
            </w:pPr>
            <w:r>
              <w:rPr>
                <w:rFonts w:hint="eastAsia" w:ascii="宋体" w:hAnsi="宋体" w:cs="宋体"/>
                <w:sz w:val="24"/>
                <w:szCs w:val="24"/>
              </w:rPr>
              <w:t>块</w:t>
            </w:r>
          </w:p>
        </w:tc>
      </w:tr>
      <w:tr w14:paraId="3B43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5257975A">
            <w:pPr>
              <w:tabs>
                <w:tab w:val="left" w:pos="3386"/>
              </w:tabs>
              <w:jc w:val="left"/>
              <w:rPr>
                <w:rFonts w:hint="eastAsia" w:ascii="宋体" w:hAnsi="宋体" w:cs="宋体"/>
                <w:sz w:val="24"/>
                <w:szCs w:val="24"/>
              </w:rPr>
            </w:pPr>
            <w:r>
              <w:rPr>
                <w:rFonts w:hint="eastAsia" w:ascii="宋体" w:hAnsi="宋体" w:cs="宋体"/>
                <w:b/>
                <w:bCs/>
                <w:sz w:val="24"/>
                <w:szCs w:val="24"/>
              </w:rPr>
              <w:t>编码传输系统</w:t>
            </w:r>
          </w:p>
        </w:tc>
      </w:tr>
      <w:tr w14:paraId="3181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DE094AA">
            <w:pPr>
              <w:jc w:val="center"/>
              <w:rPr>
                <w:rFonts w:hint="eastAsia" w:ascii="宋体" w:hAnsi="宋体" w:cs="宋体"/>
                <w:sz w:val="24"/>
                <w:szCs w:val="24"/>
              </w:rPr>
            </w:pPr>
            <w:r>
              <w:rPr>
                <w:rFonts w:hint="eastAsia" w:ascii="宋体" w:hAnsi="宋体" w:cs="宋体"/>
                <w:sz w:val="24"/>
                <w:szCs w:val="24"/>
              </w:rPr>
              <w:t>1</w:t>
            </w:r>
          </w:p>
        </w:tc>
        <w:tc>
          <w:tcPr>
            <w:tcW w:w="974" w:type="pct"/>
            <w:shd w:val="clear" w:color="auto" w:fill="FFFFFF"/>
            <w:vAlign w:val="center"/>
          </w:tcPr>
          <w:p w14:paraId="5F34D188">
            <w:pPr>
              <w:widowControl/>
              <w:jc w:val="center"/>
              <w:textAlignment w:val="center"/>
              <w:rPr>
                <w:rFonts w:hint="eastAsia" w:ascii="宋体" w:hAnsi="宋体" w:cs="宋体"/>
                <w:sz w:val="24"/>
                <w:szCs w:val="24"/>
              </w:rPr>
            </w:pPr>
            <w:r>
              <w:rPr>
                <w:rFonts w:hint="eastAsia" w:ascii="宋体" w:hAnsi="宋体" w:cs="宋体"/>
                <w:sz w:val="24"/>
                <w:szCs w:val="24"/>
              </w:rPr>
              <w:t>高标清</w:t>
            </w:r>
          </w:p>
          <w:p w14:paraId="785B28D0">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编码器</w:t>
            </w:r>
          </w:p>
        </w:tc>
        <w:tc>
          <w:tcPr>
            <w:tcW w:w="2996" w:type="pct"/>
          </w:tcPr>
          <w:p w14:paraId="38646652">
            <w:pPr>
              <w:rPr>
                <w:rFonts w:hint="eastAsia" w:ascii="宋体" w:hAnsi="宋体" w:cs="宋体"/>
                <w:sz w:val="24"/>
                <w:szCs w:val="24"/>
              </w:rPr>
            </w:pPr>
            <w:r>
              <w:rPr>
                <w:rFonts w:hint="eastAsia" w:ascii="宋体" w:hAnsi="宋体" w:cs="宋体"/>
                <w:sz w:val="24"/>
                <w:szCs w:val="24"/>
              </w:rPr>
              <w:t>规格要求：</w:t>
            </w:r>
          </w:p>
          <w:p w14:paraId="71EC4398">
            <w:pPr>
              <w:rPr>
                <w:rFonts w:hint="eastAsia" w:ascii="宋体" w:hAnsi="宋体" w:cs="宋体"/>
                <w:sz w:val="24"/>
                <w:szCs w:val="24"/>
              </w:rPr>
            </w:pPr>
            <w:r>
              <w:rPr>
                <w:rFonts w:hint="eastAsia" w:ascii="宋体" w:hAnsi="宋体" w:cs="宋体"/>
                <w:sz w:val="24"/>
                <w:szCs w:val="24"/>
              </w:rPr>
              <w:t>1.支持不少于4路HD/SD-SDI数字视频信号输入。</w:t>
            </w:r>
          </w:p>
          <w:p w14:paraId="20AD56FC">
            <w:pPr>
              <w:rPr>
                <w:rFonts w:hint="eastAsia" w:ascii="宋体" w:hAnsi="宋体" w:cs="宋体"/>
                <w:sz w:val="24"/>
                <w:szCs w:val="24"/>
              </w:rPr>
            </w:pPr>
            <w:r>
              <w:rPr>
                <w:rFonts w:hint="eastAsia" w:ascii="宋体" w:hAnsi="宋体" w:cs="宋体"/>
                <w:sz w:val="24"/>
                <w:szCs w:val="24"/>
              </w:rPr>
              <w:t>2.支持H.264、MPEG-2编码标准。</w:t>
            </w:r>
          </w:p>
          <w:p w14:paraId="769A518B">
            <w:pPr>
              <w:rPr>
                <w:rFonts w:hint="eastAsia" w:ascii="宋体" w:hAnsi="宋体" w:cs="宋体"/>
                <w:sz w:val="24"/>
                <w:szCs w:val="24"/>
              </w:rPr>
            </w:pPr>
            <w:r>
              <w:rPr>
                <w:rFonts w:hint="eastAsia" w:ascii="宋体" w:hAnsi="宋体" w:cs="宋体"/>
                <w:sz w:val="24"/>
                <w:szCs w:val="24"/>
              </w:rPr>
              <w:t>3.支持不少于2路ASI输出和1路IP码流输出。</w:t>
            </w:r>
          </w:p>
          <w:p w14:paraId="67AF2642">
            <w:pPr>
              <w:rPr>
                <w:rFonts w:hint="eastAsia" w:ascii="宋体" w:hAnsi="宋体" w:cs="宋体"/>
                <w:sz w:val="24"/>
                <w:szCs w:val="24"/>
              </w:rPr>
            </w:pPr>
            <w:r>
              <w:rPr>
                <w:rFonts w:hint="eastAsia" w:ascii="宋体" w:hAnsi="宋体" w:cs="宋体"/>
                <w:sz w:val="24"/>
                <w:szCs w:val="24"/>
              </w:rPr>
              <w:t>4.输入视频接口要求符合BNC（75Ω）。</w:t>
            </w:r>
          </w:p>
          <w:p w14:paraId="01E13B9D">
            <w:pPr>
              <w:rPr>
                <w:rFonts w:hint="eastAsia" w:ascii="宋体" w:hAnsi="宋体" w:cs="宋体"/>
                <w:sz w:val="24"/>
                <w:szCs w:val="24"/>
              </w:rPr>
            </w:pPr>
            <w:r>
              <w:rPr>
                <w:rFonts w:hint="eastAsia" w:ascii="宋体" w:hAnsi="宋体" w:cs="宋体"/>
                <w:sz w:val="24"/>
                <w:szCs w:val="24"/>
              </w:rPr>
              <w:t>5.支持通过以太网口进行WEB方式以及网管软件方式管理。</w:t>
            </w:r>
          </w:p>
          <w:p w14:paraId="09B9F2E7">
            <w:pPr>
              <w:rPr>
                <w:rFonts w:hint="eastAsia" w:ascii="宋体" w:hAnsi="宋体" w:cs="宋体"/>
                <w:kern w:val="0"/>
                <w:sz w:val="24"/>
                <w:szCs w:val="24"/>
                <w:lang w:bidi="ar"/>
              </w:rPr>
            </w:pPr>
            <w:r>
              <w:rPr>
                <w:rFonts w:hint="eastAsia" w:ascii="宋体" w:hAnsi="宋体" w:cs="宋体"/>
                <w:sz w:val="24"/>
                <w:szCs w:val="24"/>
              </w:rPr>
              <w:t>6.</w:t>
            </w:r>
            <w:r>
              <w:rPr>
                <w:rFonts w:hint="eastAsia" w:ascii="宋体" w:hAnsi="宋体" w:cs="宋体"/>
                <w:kern w:val="0"/>
                <w:sz w:val="24"/>
                <w:szCs w:val="24"/>
                <w:lang w:eastAsia="zh-CN" w:bidi="ar"/>
              </w:rPr>
              <w:t>配置</w:t>
            </w:r>
            <w:r>
              <w:rPr>
                <w:rFonts w:ascii="宋体" w:hAnsi="宋体" w:cs="宋体"/>
                <w:kern w:val="0"/>
                <w:sz w:val="24"/>
                <w:szCs w:val="24"/>
                <w:lang w:bidi="ar"/>
              </w:rPr>
              <w:t>热插拔冗余双电源</w:t>
            </w:r>
            <w:r>
              <w:rPr>
                <w:rFonts w:hint="eastAsia" w:ascii="宋体" w:hAnsi="宋体" w:cs="宋体"/>
                <w:kern w:val="0"/>
                <w:sz w:val="24"/>
                <w:szCs w:val="24"/>
                <w:lang w:bidi="ar"/>
              </w:rPr>
              <w:t>。</w:t>
            </w:r>
          </w:p>
          <w:p w14:paraId="715CDE90">
            <w:pPr>
              <w:rPr>
                <w:rFonts w:hint="eastAsia" w:ascii="宋体" w:hAnsi="宋体" w:cs="宋体"/>
                <w:kern w:val="0"/>
                <w:sz w:val="24"/>
                <w:szCs w:val="24"/>
                <w:lang w:bidi="ar"/>
              </w:rPr>
            </w:pPr>
            <w:r>
              <w:rPr>
                <w:rFonts w:hint="eastAsia" w:ascii="宋体" w:hAnsi="宋体" w:cs="宋体"/>
                <w:kern w:val="0"/>
                <w:sz w:val="24"/>
                <w:szCs w:val="24"/>
                <w:lang w:bidi="ar"/>
              </w:rPr>
              <w:t>7.支持高清信号转标清，支持4路信号复用为ASI输出。</w:t>
            </w:r>
          </w:p>
        </w:tc>
        <w:tc>
          <w:tcPr>
            <w:tcW w:w="330" w:type="pct"/>
            <w:vAlign w:val="center"/>
          </w:tcPr>
          <w:p w14:paraId="4C75ADF3">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31C3DE0B">
            <w:pPr>
              <w:jc w:val="center"/>
              <w:rPr>
                <w:rFonts w:hint="eastAsia" w:ascii="宋体" w:hAnsi="宋体" w:cs="宋体"/>
                <w:sz w:val="24"/>
                <w:szCs w:val="24"/>
              </w:rPr>
            </w:pPr>
            <w:r>
              <w:rPr>
                <w:rFonts w:hint="eastAsia" w:ascii="宋体" w:hAnsi="宋体" w:cs="宋体"/>
                <w:sz w:val="24"/>
                <w:szCs w:val="24"/>
              </w:rPr>
              <w:t>台</w:t>
            </w:r>
          </w:p>
        </w:tc>
      </w:tr>
      <w:tr w14:paraId="62D8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68D6D19A">
            <w:pPr>
              <w:jc w:val="left"/>
              <w:rPr>
                <w:rFonts w:hint="eastAsia" w:ascii="宋体" w:hAnsi="宋体" w:cs="宋体"/>
                <w:sz w:val="24"/>
                <w:szCs w:val="24"/>
              </w:rPr>
            </w:pPr>
            <w:r>
              <w:rPr>
                <w:rFonts w:hint="eastAsia" w:ascii="宋体" w:hAnsi="宋体" w:cs="宋体"/>
                <w:b/>
                <w:bCs/>
                <w:sz w:val="24"/>
                <w:szCs w:val="24"/>
                <w:lang w:eastAsia="zh-CN"/>
              </w:rPr>
              <w:t>高清播出</w:t>
            </w:r>
            <w:r>
              <w:rPr>
                <w:rFonts w:hint="eastAsia" w:ascii="宋体" w:hAnsi="宋体" w:cs="宋体"/>
                <w:b/>
                <w:bCs/>
                <w:sz w:val="24"/>
                <w:szCs w:val="24"/>
              </w:rPr>
              <w:t>系统软件</w:t>
            </w:r>
          </w:p>
        </w:tc>
      </w:tr>
      <w:tr w14:paraId="361B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1C1B9C09">
            <w:pPr>
              <w:jc w:val="center"/>
              <w:rPr>
                <w:rFonts w:hint="eastAsia" w:ascii="宋体" w:hAnsi="宋体" w:cs="宋体"/>
                <w:sz w:val="24"/>
                <w:szCs w:val="24"/>
              </w:rPr>
            </w:pPr>
            <w:r>
              <w:rPr>
                <w:rFonts w:hint="eastAsia" w:ascii="宋体" w:hAnsi="宋体" w:cs="宋体"/>
                <w:sz w:val="24"/>
                <w:szCs w:val="24"/>
              </w:rPr>
              <w:t>1</w:t>
            </w:r>
          </w:p>
        </w:tc>
        <w:tc>
          <w:tcPr>
            <w:tcW w:w="974" w:type="pct"/>
            <w:vAlign w:val="center"/>
          </w:tcPr>
          <w:p w14:paraId="6DDCDBF9">
            <w:pPr>
              <w:jc w:val="center"/>
              <w:rPr>
                <w:rFonts w:hint="eastAsia" w:ascii="宋体" w:hAnsi="宋体" w:cs="宋体"/>
                <w:sz w:val="24"/>
                <w:szCs w:val="24"/>
              </w:rPr>
            </w:pPr>
            <w:r>
              <w:rPr>
                <w:rFonts w:hint="eastAsia" w:ascii="宋体" w:hAnsi="宋体" w:cs="宋体"/>
                <w:sz w:val="24"/>
                <w:szCs w:val="24"/>
              </w:rPr>
              <w:t>节目单</w:t>
            </w:r>
          </w:p>
          <w:p w14:paraId="01B728EF">
            <w:pPr>
              <w:jc w:val="center"/>
              <w:rPr>
                <w:rFonts w:hint="eastAsia" w:ascii="宋体" w:hAnsi="宋体" w:cs="宋体"/>
                <w:sz w:val="24"/>
                <w:szCs w:val="24"/>
              </w:rPr>
            </w:pPr>
            <w:r>
              <w:rPr>
                <w:rFonts w:hint="eastAsia" w:ascii="宋体" w:hAnsi="宋体" w:cs="宋体"/>
                <w:sz w:val="24"/>
                <w:szCs w:val="24"/>
              </w:rPr>
              <w:t>编排软件</w:t>
            </w:r>
          </w:p>
        </w:tc>
        <w:tc>
          <w:tcPr>
            <w:tcW w:w="2996" w:type="pct"/>
          </w:tcPr>
          <w:p w14:paraId="5CF987A8">
            <w:pPr>
              <w:rPr>
                <w:rFonts w:hint="eastAsia" w:ascii="宋体" w:hAnsi="宋体" w:cs="宋体"/>
                <w:sz w:val="24"/>
                <w:szCs w:val="24"/>
              </w:rPr>
            </w:pPr>
            <w:r>
              <w:rPr>
                <w:rFonts w:hint="eastAsia" w:ascii="宋体" w:hAnsi="宋体" w:cs="宋体"/>
                <w:sz w:val="24"/>
                <w:szCs w:val="24"/>
              </w:rPr>
              <w:t>规格要求：</w:t>
            </w:r>
          </w:p>
          <w:p w14:paraId="717FAED6">
            <w:pPr>
              <w:rPr>
                <w:rFonts w:hint="eastAsia" w:ascii="宋体" w:hAnsi="宋体" w:cs="宋体"/>
                <w:sz w:val="24"/>
                <w:szCs w:val="24"/>
              </w:rPr>
            </w:pPr>
            <w:r>
              <w:rPr>
                <w:rFonts w:hint="eastAsia" w:ascii="宋体" w:hAnsi="宋体" w:cs="宋体"/>
                <w:sz w:val="24"/>
                <w:szCs w:val="24"/>
              </w:rPr>
              <w:t>1.支持节目代码、时段代码的创建、编辑与维护；支持周单编排、总编单编排及修改；支持手动或自动绑定素材文件；支持编排精度精确到帧；支持生成上载任务单及手动添加上载任务；支持节目单修改及版本管理。</w:t>
            </w:r>
          </w:p>
          <w:p w14:paraId="2D8769F7">
            <w:pPr>
              <w:rPr>
                <w:rFonts w:hint="eastAsia" w:ascii="宋体" w:hAnsi="宋体" w:cs="宋体"/>
                <w:sz w:val="24"/>
                <w:szCs w:val="24"/>
              </w:rPr>
            </w:pPr>
            <w:r>
              <w:rPr>
                <w:rFonts w:hint="eastAsia" w:ascii="宋体" w:hAnsi="宋体" w:cs="宋体"/>
                <w:sz w:val="24"/>
                <w:szCs w:val="24"/>
              </w:rPr>
              <w:t>2.支持在编单界面中直接预览二级存储系统中的素材画面。</w:t>
            </w:r>
          </w:p>
          <w:p w14:paraId="163B68C8">
            <w:pPr>
              <w:rPr>
                <w:rFonts w:hint="eastAsia" w:ascii="宋体" w:hAnsi="宋体" w:cs="宋体"/>
                <w:sz w:val="24"/>
                <w:szCs w:val="24"/>
              </w:rPr>
            </w:pPr>
            <w:r>
              <w:rPr>
                <w:rFonts w:hint="eastAsia" w:ascii="宋体" w:hAnsi="宋体" w:cs="宋体"/>
                <w:sz w:val="24"/>
                <w:szCs w:val="24"/>
              </w:rPr>
              <w:t>3.支持播出串联单时间逻辑检查功能，自动检测节目间隙和碰撞冲突，并提供明显告警标识。</w:t>
            </w:r>
          </w:p>
          <w:p w14:paraId="2F9DDD8C">
            <w:pPr>
              <w:rPr>
                <w:rFonts w:hint="eastAsia" w:ascii="宋体" w:hAnsi="宋体" w:cs="宋体"/>
                <w:sz w:val="24"/>
                <w:szCs w:val="24"/>
              </w:rPr>
            </w:pPr>
            <w:r>
              <w:rPr>
                <w:rFonts w:hint="eastAsia" w:ascii="宋体" w:hAnsi="宋体" w:cs="宋体"/>
                <w:sz w:val="24"/>
                <w:szCs w:val="24"/>
              </w:rPr>
              <w:t>4.支持按频道规则智能筛选最相关素材；支持自定义条件的高级查询；</w:t>
            </w:r>
          </w:p>
          <w:p w14:paraId="66B711A8">
            <w:pPr>
              <w:rPr>
                <w:rFonts w:hint="eastAsia" w:ascii="宋体" w:hAnsi="宋体" w:cs="宋体"/>
                <w:sz w:val="24"/>
                <w:szCs w:val="24"/>
              </w:rPr>
            </w:pPr>
            <w:r>
              <w:rPr>
                <w:rFonts w:hint="eastAsia" w:ascii="宋体" w:hAnsi="宋体" w:cs="宋体"/>
                <w:sz w:val="24"/>
                <w:szCs w:val="24"/>
              </w:rPr>
              <w:t>5.节目项至少包含节目标题、节目状态、报警提示、累计时间、信息提示、信号源、插播跟随状态等辅助信息。</w:t>
            </w:r>
          </w:p>
          <w:p w14:paraId="54C353AF">
            <w:pPr>
              <w:rPr>
                <w:rFonts w:hint="eastAsia" w:ascii="宋体" w:hAnsi="宋体" w:cs="宋体"/>
                <w:sz w:val="24"/>
                <w:szCs w:val="24"/>
              </w:rPr>
            </w:pPr>
            <w:r>
              <w:rPr>
                <w:rFonts w:hint="eastAsia" w:ascii="宋体" w:hAnsi="宋体" w:cs="宋体"/>
                <w:sz w:val="24"/>
                <w:szCs w:val="24"/>
              </w:rPr>
              <w:t>6.支持节目单提交时自动生成上载任务单。</w:t>
            </w:r>
          </w:p>
          <w:p w14:paraId="53D3558B">
            <w:pPr>
              <w:rPr>
                <w:rFonts w:hint="eastAsia" w:ascii="宋体" w:hAnsi="宋体" w:cs="宋体"/>
                <w:sz w:val="24"/>
                <w:szCs w:val="24"/>
              </w:rPr>
            </w:pPr>
            <w:r>
              <w:rPr>
                <w:rFonts w:hint="eastAsia" w:ascii="宋体" w:hAnsi="宋体" w:cs="宋体"/>
                <w:sz w:val="24"/>
                <w:szCs w:val="24"/>
              </w:rPr>
              <w:t>7.具备完善的用户权限分级管理功能；支持完整的操作日志、统计报表及打印功能。</w:t>
            </w:r>
          </w:p>
          <w:p w14:paraId="498D7876">
            <w:pPr>
              <w:rPr>
                <w:rFonts w:hint="eastAsia" w:ascii="宋体" w:hAnsi="宋体" w:cs="宋体"/>
                <w:sz w:val="24"/>
                <w:szCs w:val="24"/>
              </w:rPr>
            </w:pPr>
            <w:r>
              <w:rPr>
                <w:rFonts w:hint="eastAsia" w:ascii="宋体" w:hAnsi="宋体" w:cs="宋体"/>
                <w:sz w:val="24"/>
                <w:szCs w:val="24"/>
              </w:rPr>
              <w:t>8.支持对素材的检索与迁移调用。</w:t>
            </w:r>
          </w:p>
          <w:p w14:paraId="3909C1BE">
            <w:pPr>
              <w:rPr>
                <w:rFonts w:hint="eastAsia" w:ascii="宋体" w:hAnsi="宋体" w:cs="宋体"/>
                <w:sz w:val="24"/>
                <w:szCs w:val="24"/>
              </w:rPr>
            </w:pPr>
            <w:r>
              <w:rPr>
                <w:rFonts w:hint="eastAsia" w:ascii="宋体" w:hAnsi="宋体" w:cs="宋体"/>
                <w:sz w:val="24"/>
                <w:szCs w:val="24"/>
              </w:rPr>
              <w:t>9.支持根据串联单自动编辑字幕播出单。</w:t>
            </w:r>
          </w:p>
        </w:tc>
        <w:tc>
          <w:tcPr>
            <w:tcW w:w="330" w:type="pct"/>
            <w:vAlign w:val="center"/>
          </w:tcPr>
          <w:p w14:paraId="15E5E65E">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69FB38CF">
            <w:pPr>
              <w:jc w:val="center"/>
              <w:rPr>
                <w:rFonts w:hint="eastAsia" w:ascii="宋体" w:hAnsi="宋体" w:cs="宋体"/>
                <w:sz w:val="24"/>
                <w:szCs w:val="24"/>
              </w:rPr>
            </w:pPr>
            <w:r>
              <w:rPr>
                <w:rFonts w:hint="eastAsia" w:ascii="宋体" w:hAnsi="宋体" w:cs="宋体"/>
                <w:sz w:val="24"/>
                <w:szCs w:val="24"/>
              </w:rPr>
              <w:t>套</w:t>
            </w:r>
          </w:p>
        </w:tc>
      </w:tr>
      <w:tr w14:paraId="047E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2BDCCD8">
            <w:pPr>
              <w:ind w:firstLine="240" w:firstLineChars="100"/>
              <w:rPr>
                <w:rFonts w:hint="eastAsia" w:ascii="宋体" w:hAnsi="宋体" w:cs="宋体"/>
                <w:sz w:val="24"/>
                <w:szCs w:val="24"/>
              </w:rPr>
            </w:pPr>
            <w:r>
              <w:rPr>
                <w:rFonts w:hint="eastAsia" w:ascii="宋体" w:hAnsi="宋体" w:cs="宋体"/>
                <w:sz w:val="24"/>
                <w:szCs w:val="24"/>
              </w:rPr>
              <w:t>2</w:t>
            </w:r>
          </w:p>
        </w:tc>
        <w:tc>
          <w:tcPr>
            <w:tcW w:w="974" w:type="pct"/>
            <w:shd w:val="clear" w:color="auto" w:fill="FFFFFF"/>
            <w:vAlign w:val="center"/>
          </w:tcPr>
          <w:p w14:paraId="518329DD">
            <w:pPr>
              <w:widowControl/>
              <w:jc w:val="center"/>
              <w:textAlignment w:val="center"/>
              <w:rPr>
                <w:rFonts w:hint="eastAsia" w:ascii="宋体" w:hAnsi="宋体" w:cs="宋体"/>
                <w:sz w:val="24"/>
                <w:szCs w:val="24"/>
              </w:rPr>
            </w:pPr>
            <w:r>
              <w:rPr>
                <w:rFonts w:hint="eastAsia" w:ascii="宋体" w:hAnsi="宋体" w:cs="宋体"/>
                <w:sz w:val="24"/>
                <w:szCs w:val="24"/>
              </w:rPr>
              <w:t>素材上载</w:t>
            </w:r>
          </w:p>
          <w:p w14:paraId="64742F35">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审看软件</w:t>
            </w:r>
          </w:p>
        </w:tc>
        <w:tc>
          <w:tcPr>
            <w:tcW w:w="2996" w:type="pct"/>
          </w:tcPr>
          <w:p w14:paraId="4F694E67">
            <w:pPr>
              <w:rPr>
                <w:rFonts w:hint="eastAsia" w:ascii="宋体" w:hAnsi="宋体" w:cs="宋体"/>
                <w:sz w:val="24"/>
                <w:szCs w:val="24"/>
              </w:rPr>
            </w:pPr>
            <w:r>
              <w:rPr>
                <w:rFonts w:hint="eastAsia" w:ascii="宋体" w:hAnsi="宋体" w:cs="宋体"/>
                <w:sz w:val="24"/>
                <w:szCs w:val="24"/>
              </w:rPr>
              <w:t>规格要求：</w:t>
            </w:r>
          </w:p>
          <w:p w14:paraId="48B51017">
            <w:pPr>
              <w:rPr>
                <w:rFonts w:hint="eastAsia" w:ascii="宋体" w:hAnsi="宋体" w:cs="宋体"/>
                <w:sz w:val="24"/>
                <w:szCs w:val="24"/>
              </w:rPr>
            </w:pPr>
            <w:r>
              <w:rPr>
                <w:rFonts w:hint="eastAsia" w:ascii="宋体" w:hAnsi="宋体" w:cs="宋体"/>
                <w:sz w:val="24"/>
                <w:szCs w:val="24"/>
              </w:rPr>
              <w:t>1.支持日常节目上载、线路信号上载、第三方系统（如制作网）应急素材导入等多种上载方式。</w:t>
            </w:r>
          </w:p>
          <w:p w14:paraId="1825170A">
            <w:pPr>
              <w:rPr>
                <w:rFonts w:hint="eastAsia" w:ascii="宋体" w:hAnsi="宋体" w:cs="宋体"/>
                <w:sz w:val="24"/>
                <w:szCs w:val="24"/>
              </w:rPr>
            </w:pPr>
            <w:r>
              <w:rPr>
                <w:rFonts w:hint="eastAsia" w:ascii="宋体" w:hAnsi="宋体" w:cs="宋体"/>
                <w:sz w:val="24"/>
                <w:szCs w:val="24"/>
              </w:rPr>
              <w:t>2.支持接收自动生成的上载任务单，任务信息应包含素材名称、ID、播出日期、最晚播出日期、节目类型、频道、时长、入出点等信息。上载完成后自动将素材与播出串联单关联，无需重复录入描述信息。</w:t>
            </w:r>
          </w:p>
          <w:p w14:paraId="6EA76CED">
            <w:pPr>
              <w:rPr>
                <w:rFonts w:hint="eastAsia" w:ascii="宋体" w:hAnsi="宋体" w:cs="宋体"/>
                <w:sz w:val="24"/>
                <w:szCs w:val="24"/>
              </w:rPr>
            </w:pPr>
            <w:r>
              <w:rPr>
                <w:rFonts w:hint="eastAsia" w:ascii="宋体" w:hAnsi="宋体" w:cs="宋体"/>
                <w:sz w:val="24"/>
                <w:szCs w:val="24"/>
              </w:rPr>
              <w:t>3.支持对设备的实时控制，控制精度达到帧级，并具备设备状态检测与告警功能。</w:t>
            </w:r>
          </w:p>
          <w:p w14:paraId="1D66DF1C">
            <w:pPr>
              <w:rPr>
                <w:rFonts w:hint="eastAsia" w:ascii="宋体" w:hAnsi="宋体" w:cs="宋体"/>
                <w:sz w:val="24"/>
                <w:szCs w:val="24"/>
              </w:rPr>
            </w:pPr>
            <w:r>
              <w:rPr>
                <w:rFonts w:hint="eastAsia" w:ascii="宋体" w:hAnsi="宋体" w:cs="宋体"/>
                <w:sz w:val="24"/>
                <w:szCs w:val="24"/>
              </w:rPr>
              <w:t>4.支持JOG/SHUTTLE控制功能；支持多种时码显示与操作（不少于3种），可在计算机上直接控制录像机。</w:t>
            </w:r>
          </w:p>
          <w:p w14:paraId="61FA9981">
            <w:pPr>
              <w:rPr>
                <w:rFonts w:hint="eastAsia" w:ascii="宋体" w:hAnsi="宋体" w:cs="宋体"/>
                <w:sz w:val="24"/>
                <w:szCs w:val="24"/>
              </w:rPr>
            </w:pPr>
            <w:r>
              <w:rPr>
                <w:rFonts w:hint="eastAsia" w:ascii="宋体" w:hAnsi="宋体" w:cs="宋体"/>
                <w:sz w:val="24"/>
                <w:szCs w:val="24"/>
              </w:rPr>
              <w:t>5.支持定时上载、手动上载、按任务单上载及手动添加上载任务等多种模式。</w:t>
            </w:r>
          </w:p>
          <w:p w14:paraId="703A387F">
            <w:pPr>
              <w:rPr>
                <w:rFonts w:hint="eastAsia" w:ascii="宋体" w:hAnsi="宋体" w:cs="宋体"/>
                <w:sz w:val="24"/>
                <w:szCs w:val="24"/>
              </w:rPr>
            </w:pPr>
            <w:r>
              <w:rPr>
                <w:rFonts w:hint="eastAsia" w:ascii="宋体" w:hAnsi="宋体" w:cs="宋体"/>
                <w:sz w:val="24"/>
                <w:szCs w:val="24"/>
              </w:rPr>
              <w:t>6.支持在上载软件中直接设置编码板卡的编码格式、码率等参数。</w:t>
            </w:r>
          </w:p>
          <w:p w14:paraId="0EEDD6DC">
            <w:pPr>
              <w:rPr>
                <w:rFonts w:hint="eastAsia" w:ascii="宋体" w:hAnsi="宋体" w:cs="宋体"/>
                <w:sz w:val="24"/>
                <w:szCs w:val="24"/>
              </w:rPr>
            </w:pPr>
            <w:r>
              <w:rPr>
                <w:rFonts w:hint="eastAsia" w:ascii="宋体" w:hAnsi="宋体" w:cs="宋体"/>
                <w:sz w:val="24"/>
                <w:szCs w:val="24"/>
              </w:rPr>
              <w:t>7.支持上载节目的实时预监、审看和编辑及卷滚条快速搜索；支持重新打点功能；审看支持素材逻辑长度和物理长度两种模式。</w:t>
            </w:r>
          </w:p>
          <w:p w14:paraId="1C76D291">
            <w:pPr>
              <w:rPr>
                <w:rFonts w:hint="eastAsia" w:ascii="宋体" w:hAnsi="宋体" w:cs="宋体"/>
                <w:sz w:val="24"/>
                <w:szCs w:val="24"/>
              </w:rPr>
            </w:pPr>
            <w:r>
              <w:rPr>
                <w:rFonts w:hint="eastAsia" w:ascii="宋体" w:hAnsi="宋体" w:cs="宋体"/>
                <w:sz w:val="24"/>
                <w:szCs w:val="24"/>
              </w:rPr>
              <w:t>8.支持接收第三方系统（如制作网）转码迁移的素材，并完成审看与自动校验。</w:t>
            </w:r>
          </w:p>
          <w:p w14:paraId="55BF9787">
            <w:pPr>
              <w:rPr>
                <w:rFonts w:hint="eastAsia" w:ascii="宋体" w:hAnsi="宋体" w:cs="宋体"/>
                <w:sz w:val="24"/>
                <w:szCs w:val="24"/>
              </w:rPr>
            </w:pPr>
            <w:r>
              <w:rPr>
                <w:rFonts w:hint="eastAsia" w:ascii="宋体" w:hAnsi="宋体" w:cs="宋体"/>
                <w:sz w:val="24"/>
                <w:szCs w:val="24"/>
              </w:rPr>
              <w:t>9.支持读取上载任务单，上载完成后与串联单自动关联；支持素材迁移与管理；支持上载时自动触发信号监控。</w:t>
            </w:r>
          </w:p>
        </w:tc>
        <w:tc>
          <w:tcPr>
            <w:tcW w:w="330" w:type="pct"/>
            <w:vAlign w:val="center"/>
          </w:tcPr>
          <w:p w14:paraId="346D62F6">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3A58136F">
            <w:pPr>
              <w:jc w:val="center"/>
              <w:rPr>
                <w:rFonts w:hint="eastAsia" w:ascii="宋体" w:hAnsi="宋体" w:cs="宋体"/>
                <w:sz w:val="24"/>
                <w:szCs w:val="24"/>
              </w:rPr>
            </w:pPr>
            <w:r>
              <w:rPr>
                <w:rFonts w:hint="eastAsia" w:ascii="宋体" w:hAnsi="宋体" w:cs="宋体"/>
                <w:sz w:val="24"/>
                <w:szCs w:val="24"/>
              </w:rPr>
              <w:t>套</w:t>
            </w:r>
          </w:p>
        </w:tc>
      </w:tr>
      <w:tr w14:paraId="74B9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D2868EB">
            <w:pPr>
              <w:jc w:val="center"/>
              <w:rPr>
                <w:rFonts w:hint="eastAsia" w:ascii="宋体" w:hAnsi="宋体" w:cs="宋体"/>
                <w:sz w:val="24"/>
                <w:szCs w:val="24"/>
              </w:rPr>
            </w:pPr>
            <w:r>
              <w:rPr>
                <w:rFonts w:hint="eastAsia" w:ascii="宋体" w:hAnsi="宋体" w:cs="宋体"/>
                <w:sz w:val="24"/>
                <w:szCs w:val="24"/>
              </w:rPr>
              <w:t>3</w:t>
            </w:r>
          </w:p>
        </w:tc>
        <w:tc>
          <w:tcPr>
            <w:tcW w:w="974" w:type="pct"/>
            <w:shd w:val="clear" w:color="auto" w:fill="FFFFFF"/>
            <w:vAlign w:val="center"/>
          </w:tcPr>
          <w:p w14:paraId="56B9EF1A">
            <w:pPr>
              <w:widowControl/>
              <w:jc w:val="center"/>
              <w:textAlignment w:val="center"/>
              <w:rPr>
                <w:rFonts w:hint="eastAsia" w:ascii="宋体" w:hAnsi="宋体" w:cs="宋体"/>
                <w:sz w:val="24"/>
                <w:szCs w:val="24"/>
              </w:rPr>
            </w:pPr>
            <w:r>
              <w:rPr>
                <w:rFonts w:hint="eastAsia" w:ascii="宋体" w:hAnsi="宋体" w:cs="宋体"/>
                <w:sz w:val="24"/>
                <w:szCs w:val="24"/>
              </w:rPr>
              <w:t>播出控制</w:t>
            </w:r>
          </w:p>
          <w:p w14:paraId="5FAAFD37">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软件</w:t>
            </w:r>
          </w:p>
        </w:tc>
        <w:tc>
          <w:tcPr>
            <w:tcW w:w="2996" w:type="pct"/>
          </w:tcPr>
          <w:p w14:paraId="783E7FBC">
            <w:pPr>
              <w:rPr>
                <w:rFonts w:hint="eastAsia" w:ascii="宋体" w:hAnsi="宋体" w:cs="宋体"/>
                <w:sz w:val="24"/>
                <w:szCs w:val="24"/>
              </w:rPr>
            </w:pPr>
            <w:r>
              <w:rPr>
                <w:rFonts w:hint="eastAsia" w:ascii="宋体" w:hAnsi="宋体" w:cs="宋体"/>
                <w:sz w:val="24"/>
                <w:szCs w:val="24"/>
              </w:rPr>
              <w:t>规格要求：</w:t>
            </w:r>
          </w:p>
          <w:p w14:paraId="5F3FE115">
            <w:pPr>
              <w:rPr>
                <w:rFonts w:hint="eastAsia" w:ascii="宋体" w:hAnsi="宋体" w:cs="宋体"/>
                <w:sz w:val="24"/>
                <w:szCs w:val="24"/>
              </w:rPr>
            </w:pPr>
            <w:r>
              <w:rPr>
                <w:rFonts w:hint="eastAsia" w:ascii="宋体" w:hAnsi="宋体" w:cs="宋体"/>
                <w:sz w:val="24"/>
                <w:szCs w:val="24"/>
              </w:rPr>
              <w:t>1.播出控制软件须采用C/S架构，支持N+1热备份机制。主备播出工作站均可独立完成全频道播出控制任务，通过控制信号倒换装置实现设备的共享控制，主备故障时自动热切换。</w:t>
            </w:r>
          </w:p>
          <w:p w14:paraId="587C04D4">
            <w:pPr>
              <w:rPr>
                <w:rFonts w:hint="eastAsia" w:ascii="宋体" w:hAnsi="宋体" w:cs="宋体"/>
                <w:sz w:val="24"/>
                <w:szCs w:val="24"/>
              </w:rPr>
            </w:pPr>
            <w:r>
              <w:rPr>
                <w:rFonts w:hint="eastAsia" w:ascii="宋体" w:hAnsi="宋体" w:cs="宋体"/>
                <w:sz w:val="24"/>
                <w:szCs w:val="24"/>
              </w:rPr>
              <w:t>2.支持控制各类播出设备；支持多种控制协议，控制精度达到帧级。</w:t>
            </w:r>
          </w:p>
          <w:p w14:paraId="61809EFF">
            <w:pPr>
              <w:rPr>
                <w:rFonts w:hint="eastAsia" w:ascii="宋体" w:hAnsi="宋体" w:cs="宋体"/>
                <w:sz w:val="24"/>
                <w:szCs w:val="24"/>
              </w:rPr>
            </w:pPr>
            <w:r>
              <w:rPr>
                <w:rFonts w:hint="eastAsia" w:ascii="宋体" w:hAnsi="宋体" w:cs="宋体"/>
                <w:sz w:val="24"/>
                <w:szCs w:val="24"/>
              </w:rPr>
              <w:t>3.支持顺序播出、定时播出、手动播出、定点插播、顺序插播、触发插播、跟随插播、跳播等多种切换方式。</w:t>
            </w:r>
          </w:p>
          <w:p w14:paraId="59DB549A">
            <w:pPr>
              <w:rPr>
                <w:rFonts w:hint="eastAsia" w:ascii="宋体" w:hAnsi="宋体" w:cs="宋体"/>
                <w:sz w:val="24"/>
                <w:szCs w:val="24"/>
              </w:rPr>
            </w:pPr>
            <w:r>
              <w:rPr>
                <w:rFonts w:hint="eastAsia" w:ascii="宋体" w:hAnsi="宋体" w:cs="宋体"/>
                <w:sz w:val="24"/>
                <w:szCs w:val="24"/>
              </w:rPr>
              <w:t>4.支持保持、手动切换、主从切换、垫片播出等手动干预手段，手动操作优先级高于自动控制。</w:t>
            </w:r>
          </w:p>
          <w:p w14:paraId="16390CF6">
            <w:pPr>
              <w:rPr>
                <w:rFonts w:hint="eastAsia" w:ascii="宋体" w:hAnsi="宋体" w:cs="宋体"/>
                <w:sz w:val="24"/>
                <w:szCs w:val="24"/>
              </w:rPr>
            </w:pPr>
            <w:r>
              <w:rPr>
                <w:rFonts w:hint="eastAsia" w:ascii="宋体" w:hAnsi="宋体" w:cs="宋体"/>
                <w:sz w:val="24"/>
                <w:szCs w:val="24"/>
              </w:rPr>
              <w:t>5.支持完整的逻辑时间检查功能，对普通节目、定时节目、插播节目、广告节目、字幕角标的播出时间进行冲突检测，异常时醒目报警；支持待播素材实时检测，未上载或异常时提示告警。</w:t>
            </w:r>
          </w:p>
          <w:p w14:paraId="60BBA21A">
            <w:pPr>
              <w:rPr>
                <w:rFonts w:hint="eastAsia" w:ascii="宋体" w:hAnsi="宋体" w:cs="宋体"/>
                <w:sz w:val="24"/>
                <w:szCs w:val="24"/>
              </w:rPr>
            </w:pPr>
            <w:r>
              <w:rPr>
                <w:rFonts w:hint="eastAsia" w:ascii="宋体" w:hAnsi="宋体" w:cs="宋体"/>
                <w:sz w:val="24"/>
                <w:szCs w:val="24"/>
              </w:rPr>
              <w:t>6.支持离线播出模式，数据库或网络故障时依靠本地数据文件继续播出。软件定时保存串联单，意外关闭后重启可自动恢复关闭前状态。</w:t>
            </w:r>
          </w:p>
          <w:p w14:paraId="5F0D266A">
            <w:pPr>
              <w:rPr>
                <w:rFonts w:hint="eastAsia" w:ascii="宋体" w:hAnsi="宋体" w:cs="宋体"/>
                <w:sz w:val="24"/>
                <w:szCs w:val="24"/>
              </w:rPr>
            </w:pPr>
            <w:r>
              <w:rPr>
                <w:rFonts w:hint="eastAsia" w:ascii="宋体" w:hAnsi="宋体" w:cs="宋体"/>
                <w:sz w:val="24"/>
                <w:szCs w:val="24"/>
              </w:rPr>
              <w:t>7.支持实时检测设备状态，异常时报警。</w:t>
            </w:r>
          </w:p>
          <w:p w14:paraId="1A1A2042">
            <w:pPr>
              <w:rPr>
                <w:rFonts w:hint="eastAsia" w:ascii="宋体" w:hAnsi="宋体" w:cs="宋体"/>
                <w:sz w:val="24"/>
                <w:szCs w:val="24"/>
              </w:rPr>
            </w:pPr>
            <w:r>
              <w:rPr>
                <w:rFonts w:hint="eastAsia" w:ascii="宋体" w:hAnsi="宋体" w:cs="宋体"/>
                <w:sz w:val="24"/>
                <w:szCs w:val="24"/>
              </w:rPr>
              <w:t>8.支持与字幕机系统联动，串联单变动时自动更新字幕播出单。</w:t>
            </w:r>
          </w:p>
          <w:p w14:paraId="0C264EA4">
            <w:pPr>
              <w:rPr>
                <w:rFonts w:hint="eastAsia" w:ascii="宋体" w:hAnsi="宋体" w:cs="宋体"/>
                <w:sz w:val="24"/>
                <w:szCs w:val="24"/>
              </w:rPr>
            </w:pPr>
            <w:r>
              <w:rPr>
                <w:rFonts w:hint="eastAsia" w:ascii="宋体" w:hAnsi="宋体" w:cs="宋体"/>
                <w:sz w:val="24"/>
                <w:szCs w:val="24"/>
              </w:rPr>
              <w:t>9.支持完整记录用户操作日志、软件运行日志、节目播出日志，查询方便。</w:t>
            </w:r>
          </w:p>
          <w:p w14:paraId="62640986">
            <w:pPr>
              <w:rPr>
                <w:rFonts w:hint="eastAsia" w:ascii="宋体" w:hAnsi="宋体" w:cs="宋体"/>
                <w:sz w:val="24"/>
                <w:szCs w:val="24"/>
              </w:rPr>
            </w:pPr>
            <w:r>
              <w:rPr>
                <w:rFonts w:hint="eastAsia" w:ascii="宋体" w:hAnsi="宋体" w:cs="宋体"/>
                <w:sz w:val="24"/>
                <w:szCs w:val="24"/>
              </w:rPr>
              <w:t>10.支持24小时不间断播出，支持P2、蓝光设备控制。</w:t>
            </w:r>
          </w:p>
        </w:tc>
        <w:tc>
          <w:tcPr>
            <w:tcW w:w="330" w:type="pct"/>
            <w:vAlign w:val="center"/>
          </w:tcPr>
          <w:p w14:paraId="70930B2A">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0AEECBDD">
            <w:pPr>
              <w:jc w:val="center"/>
              <w:rPr>
                <w:rFonts w:hint="eastAsia" w:ascii="宋体" w:hAnsi="宋体" w:cs="宋体"/>
                <w:sz w:val="24"/>
                <w:szCs w:val="24"/>
              </w:rPr>
            </w:pPr>
            <w:r>
              <w:rPr>
                <w:rFonts w:hint="eastAsia" w:ascii="宋体" w:hAnsi="宋体" w:cs="宋体"/>
                <w:sz w:val="24"/>
                <w:szCs w:val="24"/>
              </w:rPr>
              <w:t>套</w:t>
            </w:r>
          </w:p>
        </w:tc>
      </w:tr>
      <w:tr w14:paraId="51BE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18810FE1">
            <w:pPr>
              <w:jc w:val="center"/>
              <w:rPr>
                <w:rFonts w:hint="eastAsia" w:ascii="宋体" w:hAnsi="宋体" w:cs="宋体"/>
                <w:sz w:val="24"/>
                <w:szCs w:val="24"/>
              </w:rPr>
            </w:pPr>
            <w:r>
              <w:rPr>
                <w:rFonts w:hint="eastAsia" w:ascii="宋体" w:hAnsi="宋体" w:cs="宋体"/>
                <w:sz w:val="24"/>
                <w:szCs w:val="24"/>
              </w:rPr>
              <w:t>4</w:t>
            </w:r>
          </w:p>
        </w:tc>
        <w:tc>
          <w:tcPr>
            <w:tcW w:w="974" w:type="pct"/>
            <w:shd w:val="clear" w:color="auto" w:fill="FFFFFF"/>
            <w:vAlign w:val="center"/>
          </w:tcPr>
          <w:p w14:paraId="06D3FE1B">
            <w:pPr>
              <w:widowControl/>
              <w:jc w:val="center"/>
              <w:textAlignment w:val="center"/>
              <w:rPr>
                <w:rFonts w:hint="eastAsia" w:ascii="宋体" w:hAnsi="宋体" w:cs="宋体"/>
                <w:sz w:val="24"/>
                <w:szCs w:val="24"/>
              </w:rPr>
            </w:pPr>
            <w:r>
              <w:rPr>
                <w:rFonts w:hint="eastAsia" w:ascii="宋体" w:hAnsi="宋体" w:cs="宋体"/>
                <w:sz w:val="24"/>
                <w:szCs w:val="24"/>
              </w:rPr>
              <w:t>播出系统</w:t>
            </w:r>
          </w:p>
          <w:p w14:paraId="7F614016">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管理软件</w:t>
            </w:r>
          </w:p>
        </w:tc>
        <w:tc>
          <w:tcPr>
            <w:tcW w:w="2996" w:type="pct"/>
          </w:tcPr>
          <w:p w14:paraId="24C1212C">
            <w:pPr>
              <w:rPr>
                <w:rFonts w:hint="eastAsia" w:ascii="宋体" w:hAnsi="宋体" w:cs="宋体"/>
                <w:sz w:val="24"/>
                <w:szCs w:val="24"/>
              </w:rPr>
            </w:pPr>
            <w:r>
              <w:rPr>
                <w:rFonts w:hint="eastAsia" w:ascii="宋体" w:hAnsi="宋体" w:cs="宋体"/>
                <w:sz w:val="24"/>
                <w:szCs w:val="24"/>
              </w:rPr>
              <w:t>规格要求：</w:t>
            </w:r>
          </w:p>
          <w:p w14:paraId="3D33B384">
            <w:pPr>
              <w:rPr>
                <w:rFonts w:hint="eastAsia" w:ascii="宋体" w:hAnsi="宋体" w:cs="宋体"/>
                <w:sz w:val="24"/>
                <w:szCs w:val="24"/>
              </w:rPr>
            </w:pPr>
            <w:r>
              <w:rPr>
                <w:rFonts w:hint="eastAsia" w:ascii="宋体" w:hAnsi="宋体" w:cs="宋体"/>
                <w:sz w:val="24"/>
                <w:szCs w:val="24"/>
              </w:rPr>
              <w:t>1.支持对系统中所有设备类型进行统一管理，包括控制模式、设备属性等参数配置，其他应用软件（播控、上载等）据此进行设备配置。</w:t>
            </w:r>
          </w:p>
          <w:p w14:paraId="27F63188">
            <w:pPr>
              <w:rPr>
                <w:rFonts w:hint="eastAsia" w:ascii="宋体" w:hAnsi="宋体" w:cs="宋体"/>
                <w:sz w:val="24"/>
                <w:szCs w:val="24"/>
              </w:rPr>
            </w:pPr>
            <w:r>
              <w:rPr>
                <w:rFonts w:hint="eastAsia" w:ascii="宋体" w:hAnsi="宋体" w:cs="宋体"/>
                <w:sz w:val="24"/>
                <w:szCs w:val="24"/>
              </w:rPr>
              <w:t>2.支持对系统中所有设备进行统一管理，包括控制端口、共享状态、使用状态等信息的配置与监控。</w:t>
            </w:r>
          </w:p>
          <w:p w14:paraId="1C75A68E">
            <w:pPr>
              <w:rPr>
                <w:rFonts w:hint="eastAsia" w:ascii="宋体" w:hAnsi="宋体" w:cs="宋体"/>
                <w:sz w:val="24"/>
                <w:szCs w:val="24"/>
              </w:rPr>
            </w:pPr>
            <w:r>
              <w:rPr>
                <w:rFonts w:hint="eastAsia" w:ascii="宋体" w:hAnsi="宋体" w:cs="宋体"/>
                <w:sz w:val="24"/>
                <w:szCs w:val="24"/>
              </w:rPr>
              <w:t>3.支持对网络中所有终端计算机进行统一管理，包括计算机名称、IP地址、软件使用权限等，支持终端的增加、删除和权限修改。</w:t>
            </w:r>
          </w:p>
          <w:p w14:paraId="407716AD">
            <w:pPr>
              <w:rPr>
                <w:rFonts w:hint="eastAsia" w:ascii="宋体" w:hAnsi="宋体" w:cs="宋体"/>
                <w:sz w:val="24"/>
                <w:szCs w:val="24"/>
              </w:rPr>
            </w:pPr>
            <w:r>
              <w:rPr>
                <w:rFonts w:hint="eastAsia" w:ascii="宋体" w:hAnsi="宋体" w:cs="宋体"/>
                <w:sz w:val="24"/>
                <w:szCs w:val="24"/>
              </w:rPr>
              <w:t>4.支持多级用户管理，设置系统管理员及子系统管理员，各级用户仅可访问权限范围内的数据。共享数据只读不可修改删除，删除时给出明确警示。</w:t>
            </w:r>
          </w:p>
          <w:p w14:paraId="7EC387BF">
            <w:pPr>
              <w:rPr>
                <w:rFonts w:hint="eastAsia" w:ascii="宋体" w:hAnsi="宋体" w:cs="宋体"/>
                <w:sz w:val="24"/>
                <w:szCs w:val="24"/>
              </w:rPr>
            </w:pPr>
            <w:r>
              <w:rPr>
                <w:rFonts w:hint="eastAsia" w:ascii="宋体" w:hAnsi="宋体" w:cs="宋体"/>
                <w:sz w:val="24"/>
                <w:szCs w:val="24"/>
              </w:rPr>
              <w:t>5.支持记录所有终端的操作信息（上载、播出、控制、报警、节目单收发等）；</w:t>
            </w:r>
          </w:p>
          <w:p w14:paraId="17F366BB">
            <w:pPr>
              <w:rPr>
                <w:rFonts w:hint="eastAsia" w:ascii="宋体" w:hAnsi="宋体" w:cs="宋体"/>
                <w:sz w:val="24"/>
                <w:szCs w:val="24"/>
              </w:rPr>
            </w:pPr>
            <w:r>
              <w:rPr>
                <w:rFonts w:hint="eastAsia" w:ascii="宋体" w:hAnsi="宋体" w:cs="宋体"/>
                <w:sz w:val="24"/>
                <w:szCs w:val="24"/>
              </w:rPr>
              <w:t>6.支持记录用户重要操作及系统通讯日志，各子系统日志定期汇总至数据库；</w:t>
            </w:r>
          </w:p>
          <w:p w14:paraId="38DA55D8">
            <w:pPr>
              <w:rPr>
                <w:rFonts w:hint="eastAsia" w:ascii="宋体" w:hAnsi="宋体" w:cs="宋体"/>
                <w:sz w:val="24"/>
                <w:szCs w:val="24"/>
              </w:rPr>
            </w:pPr>
            <w:r>
              <w:rPr>
                <w:rFonts w:hint="eastAsia" w:ascii="宋体" w:hAnsi="宋体" w:cs="宋体"/>
                <w:sz w:val="24"/>
                <w:szCs w:val="24"/>
              </w:rPr>
              <w:t>7.支持播出表归档管理（实际播出表与计划播出表）及查询；</w:t>
            </w:r>
          </w:p>
          <w:p w14:paraId="5B76A770">
            <w:pPr>
              <w:rPr>
                <w:rFonts w:hint="eastAsia" w:ascii="宋体" w:hAnsi="宋体" w:cs="宋体"/>
                <w:sz w:val="24"/>
                <w:szCs w:val="24"/>
              </w:rPr>
            </w:pPr>
            <w:r>
              <w:rPr>
                <w:rFonts w:hint="eastAsia" w:ascii="宋体" w:hAnsi="宋体" w:cs="宋体"/>
                <w:sz w:val="24"/>
                <w:szCs w:val="24"/>
              </w:rPr>
              <w:t>8.支持提供详细播出日志，记录播出全过程，支持问题追踪。</w:t>
            </w:r>
          </w:p>
          <w:p w14:paraId="307351F1">
            <w:pPr>
              <w:rPr>
                <w:rFonts w:hint="eastAsia" w:ascii="宋体" w:hAnsi="宋体" w:cs="宋体"/>
                <w:sz w:val="24"/>
                <w:szCs w:val="24"/>
              </w:rPr>
            </w:pPr>
            <w:r>
              <w:rPr>
                <w:rFonts w:hint="eastAsia" w:ascii="宋体" w:hAnsi="宋体" w:cs="宋体"/>
                <w:sz w:val="24"/>
                <w:szCs w:val="24"/>
              </w:rPr>
              <w:t>9.支持按多种条件检索各类日志（上载日志、素材管理日志、播出日志等），检索不影响正常日志记录。正常日志可按设定天数自动删除（或提示管理员确认），错误日志可根据需求长期保留。</w:t>
            </w:r>
          </w:p>
          <w:p w14:paraId="48B5CA72">
            <w:pPr>
              <w:rPr>
                <w:rFonts w:hint="eastAsia" w:ascii="宋体" w:hAnsi="宋体" w:cs="宋体"/>
                <w:sz w:val="24"/>
                <w:szCs w:val="24"/>
              </w:rPr>
            </w:pPr>
            <w:r>
              <w:rPr>
                <w:rFonts w:hint="eastAsia" w:ascii="宋体" w:hAnsi="宋体" w:cs="宋体"/>
                <w:sz w:val="24"/>
                <w:szCs w:val="24"/>
              </w:rPr>
              <w:t>10.支持按条件查询播出节目单、素材信息、报警记录、操作记录；支持按栏目统计播出时间、播出次数及人员工作量等。</w:t>
            </w:r>
          </w:p>
        </w:tc>
        <w:tc>
          <w:tcPr>
            <w:tcW w:w="330" w:type="pct"/>
            <w:vAlign w:val="center"/>
          </w:tcPr>
          <w:p w14:paraId="2F3CBA48">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1863DC99">
            <w:pPr>
              <w:jc w:val="center"/>
              <w:rPr>
                <w:rFonts w:hint="eastAsia" w:ascii="宋体" w:hAnsi="宋体" w:cs="宋体"/>
                <w:sz w:val="24"/>
                <w:szCs w:val="24"/>
              </w:rPr>
            </w:pPr>
            <w:r>
              <w:rPr>
                <w:rFonts w:hint="eastAsia" w:ascii="宋体" w:hAnsi="宋体" w:cs="宋体"/>
                <w:sz w:val="24"/>
                <w:szCs w:val="24"/>
              </w:rPr>
              <w:t>套</w:t>
            </w:r>
          </w:p>
        </w:tc>
      </w:tr>
      <w:tr w14:paraId="3A6B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EC3B620">
            <w:pPr>
              <w:jc w:val="center"/>
              <w:rPr>
                <w:rFonts w:hint="eastAsia" w:ascii="宋体" w:hAnsi="宋体" w:cs="宋体"/>
                <w:sz w:val="24"/>
                <w:szCs w:val="24"/>
              </w:rPr>
            </w:pPr>
            <w:r>
              <w:rPr>
                <w:rFonts w:hint="eastAsia" w:ascii="宋体" w:hAnsi="宋体" w:cs="宋体"/>
                <w:sz w:val="24"/>
                <w:szCs w:val="24"/>
              </w:rPr>
              <w:t>5</w:t>
            </w:r>
          </w:p>
        </w:tc>
        <w:tc>
          <w:tcPr>
            <w:tcW w:w="974" w:type="pct"/>
            <w:shd w:val="clear" w:color="auto" w:fill="FFFFFF"/>
            <w:vAlign w:val="center"/>
          </w:tcPr>
          <w:p w14:paraId="386025D7">
            <w:pPr>
              <w:widowControl/>
              <w:jc w:val="center"/>
              <w:textAlignment w:val="center"/>
              <w:rPr>
                <w:rFonts w:hint="eastAsia" w:ascii="宋体" w:hAnsi="宋体" w:cs="宋体"/>
                <w:sz w:val="24"/>
                <w:szCs w:val="24"/>
              </w:rPr>
            </w:pPr>
            <w:r>
              <w:rPr>
                <w:rFonts w:hint="eastAsia" w:ascii="宋体" w:hAnsi="宋体" w:cs="宋体"/>
                <w:sz w:val="24"/>
                <w:szCs w:val="24"/>
              </w:rPr>
              <w:t>网络授时</w:t>
            </w:r>
          </w:p>
          <w:p w14:paraId="79635006">
            <w:pPr>
              <w:widowControl/>
              <w:jc w:val="center"/>
              <w:textAlignment w:val="center"/>
              <w:rPr>
                <w:rFonts w:hint="eastAsia" w:ascii="宋体" w:hAnsi="宋体" w:cs="宋体"/>
                <w:sz w:val="24"/>
                <w:szCs w:val="24"/>
              </w:rPr>
            </w:pPr>
            <w:r>
              <w:rPr>
                <w:rFonts w:hint="eastAsia" w:ascii="宋体" w:hAnsi="宋体" w:cs="宋体"/>
                <w:sz w:val="24"/>
                <w:szCs w:val="24"/>
              </w:rPr>
              <w:t>软件</w:t>
            </w:r>
          </w:p>
        </w:tc>
        <w:tc>
          <w:tcPr>
            <w:tcW w:w="2996" w:type="pct"/>
          </w:tcPr>
          <w:p w14:paraId="374AB1E5">
            <w:pPr>
              <w:rPr>
                <w:rFonts w:hint="eastAsia" w:ascii="宋体" w:hAnsi="宋体" w:cs="宋体"/>
                <w:sz w:val="24"/>
                <w:szCs w:val="24"/>
              </w:rPr>
            </w:pPr>
            <w:r>
              <w:rPr>
                <w:rFonts w:hint="eastAsia" w:ascii="宋体" w:hAnsi="宋体" w:cs="宋体"/>
                <w:sz w:val="24"/>
                <w:szCs w:val="24"/>
              </w:rPr>
              <w:t>规格要求：</w:t>
            </w:r>
          </w:p>
          <w:p w14:paraId="65802510">
            <w:pPr>
              <w:rPr>
                <w:rFonts w:hint="eastAsia" w:ascii="宋体" w:hAnsi="宋体" w:cs="宋体"/>
                <w:sz w:val="24"/>
                <w:szCs w:val="24"/>
              </w:rPr>
            </w:pPr>
            <w:r>
              <w:rPr>
                <w:rFonts w:hint="eastAsia" w:ascii="宋体" w:hAnsi="宋体" w:cs="宋体"/>
                <w:sz w:val="24"/>
                <w:szCs w:val="24"/>
              </w:rPr>
              <w:t>1.支持自动与时钟服务器保持时间同步；支持自动倒换时间服务器并触发告警提示。</w:t>
            </w:r>
          </w:p>
          <w:p w14:paraId="3EBBC1BC">
            <w:pPr>
              <w:rPr>
                <w:rFonts w:hint="eastAsia" w:ascii="宋体" w:hAnsi="宋体" w:cs="宋体"/>
                <w:sz w:val="24"/>
                <w:szCs w:val="24"/>
              </w:rPr>
            </w:pPr>
            <w:r>
              <w:rPr>
                <w:rFonts w:hint="eastAsia" w:ascii="宋体" w:hAnsi="宋体" w:cs="宋体"/>
                <w:sz w:val="24"/>
                <w:szCs w:val="24"/>
              </w:rPr>
              <w:t>2.支持防跳变保护，避免时钟源异常时造成播出系统时间突变。</w:t>
            </w:r>
          </w:p>
          <w:p w14:paraId="3F48D2BA">
            <w:pPr>
              <w:rPr>
                <w:rFonts w:hint="eastAsia" w:ascii="宋体" w:hAnsi="宋体" w:cs="宋体"/>
                <w:sz w:val="24"/>
                <w:szCs w:val="24"/>
              </w:rPr>
            </w:pPr>
            <w:r>
              <w:rPr>
                <w:rFonts w:hint="eastAsia" w:ascii="宋体" w:hAnsi="宋体" w:cs="宋体"/>
                <w:sz w:val="24"/>
                <w:szCs w:val="24"/>
              </w:rPr>
              <w:t>3.支持时间微调功能，可在不影响正常播出的前提下对系统时间进行平滑校准。</w:t>
            </w:r>
          </w:p>
          <w:p w14:paraId="262774B5">
            <w:pPr>
              <w:rPr>
                <w:rFonts w:hint="eastAsia" w:ascii="宋体" w:hAnsi="宋体" w:cs="宋体"/>
                <w:sz w:val="24"/>
                <w:szCs w:val="24"/>
              </w:rPr>
            </w:pPr>
            <w:r>
              <w:rPr>
                <w:rFonts w:hint="eastAsia" w:ascii="宋体" w:hAnsi="宋体" w:cs="宋体"/>
                <w:sz w:val="24"/>
                <w:szCs w:val="24"/>
              </w:rPr>
              <w:t>4.支持在外部时钟源全部丢失后，软件仍严格守时。</w:t>
            </w:r>
          </w:p>
        </w:tc>
        <w:tc>
          <w:tcPr>
            <w:tcW w:w="330" w:type="pct"/>
            <w:vAlign w:val="center"/>
          </w:tcPr>
          <w:p w14:paraId="7131BA46">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47F6921E">
            <w:pPr>
              <w:jc w:val="center"/>
              <w:rPr>
                <w:rFonts w:hint="eastAsia" w:ascii="宋体" w:hAnsi="宋体" w:cs="宋体"/>
                <w:sz w:val="24"/>
                <w:szCs w:val="24"/>
              </w:rPr>
            </w:pPr>
            <w:r>
              <w:rPr>
                <w:rFonts w:hint="eastAsia" w:ascii="宋体" w:hAnsi="宋体" w:cs="宋体"/>
                <w:sz w:val="24"/>
                <w:szCs w:val="24"/>
              </w:rPr>
              <w:t>套</w:t>
            </w:r>
          </w:p>
        </w:tc>
      </w:tr>
      <w:tr w14:paraId="20D0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1B708E93">
            <w:pPr>
              <w:jc w:val="center"/>
              <w:rPr>
                <w:rFonts w:hint="eastAsia" w:ascii="宋体" w:hAnsi="宋体" w:cs="宋体"/>
                <w:sz w:val="24"/>
                <w:szCs w:val="24"/>
              </w:rPr>
            </w:pPr>
            <w:r>
              <w:rPr>
                <w:rFonts w:hint="eastAsia" w:ascii="宋体" w:hAnsi="宋体" w:cs="宋体"/>
                <w:sz w:val="24"/>
                <w:szCs w:val="24"/>
              </w:rPr>
              <w:t>6</w:t>
            </w:r>
          </w:p>
        </w:tc>
        <w:tc>
          <w:tcPr>
            <w:tcW w:w="974" w:type="pct"/>
            <w:shd w:val="clear" w:color="auto" w:fill="FFFFFF"/>
            <w:vAlign w:val="center"/>
          </w:tcPr>
          <w:p w14:paraId="1E0F5E9C">
            <w:pPr>
              <w:widowControl/>
              <w:jc w:val="center"/>
              <w:textAlignment w:val="center"/>
              <w:rPr>
                <w:rFonts w:hint="eastAsia" w:ascii="宋体" w:hAnsi="宋体" w:cs="宋体"/>
                <w:sz w:val="24"/>
                <w:szCs w:val="24"/>
              </w:rPr>
            </w:pPr>
            <w:r>
              <w:rPr>
                <w:rFonts w:hint="eastAsia" w:ascii="宋体" w:hAnsi="宋体" w:cs="宋体"/>
                <w:sz w:val="24"/>
                <w:szCs w:val="24"/>
              </w:rPr>
              <w:t>自动技审</w:t>
            </w:r>
          </w:p>
          <w:p w14:paraId="33D3B5D7">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软件</w:t>
            </w:r>
          </w:p>
        </w:tc>
        <w:tc>
          <w:tcPr>
            <w:tcW w:w="2996" w:type="pct"/>
          </w:tcPr>
          <w:p w14:paraId="3853F786">
            <w:pPr>
              <w:rPr>
                <w:rFonts w:hint="eastAsia" w:ascii="宋体" w:hAnsi="宋体" w:cs="宋体"/>
                <w:sz w:val="24"/>
                <w:szCs w:val="24"/>
              </w:rPr>
            </w:pPr>
            <w:r>
              <w:rPr>
                <w:rFonts w:hint="eastAsia" w:ascii="宋体" w:hAnsi="宋体" w:cs="宋体"/>
                <w:sz w:val="24"/>
                <w:szCs w:val="24"/>
              </w:rPr>
              <w:t>规格要求：</w:t>
            </w:r>
          </w:p>
          <w:p w14:paraId="51A9CB62">
            <w:pPr>
              <w:rPr>
                <w:rFonts w:hint="eastAsia" w:ascii="宋体" w:hAnsi="宋体" w:cs="宋体"/>
                <w:sz w:val="24"/>
                <w:szCs w:val="24"/>
              </w:rPr>
            </w:pPr>
            <w:r>
              <w:rPr>
                <w:rFonts w:hint="eastAsia" w:ascii="宋体" w:hAnsi="宋体" w:cs="宋体"/>
                <w:sz w:val="24"/>
                <w:szCs w:val="24"/>
              </w:rPr>
              <w:t>1.支持节目上载过程中自动进行技术审查，上载完成即可读取技审报告，重大问题实时提示。</w:t>
            </w:r>
          </w:p>
          <w:p w14:paraId="0B90C57A">
            <w:pPr>
              <w:rPr>
                <w:rFonts w:hint="eastAsia" w:ascii="宋体" w:hAnsi="宋体" w:cs="宋体"/>
                <w:sz w:val="24"/>
                <w:szCs w:val="24"/>
              </w:rPr>
            </w:pPr>
            <w:r>
              <w:rPr>
                <w:rFonts w:hint="eastAsia" w:ascii="宋体" w:hAnsi="宋体" w:cs="宋体"/>
                <w:sz w:val="24"/>
                <w:szCs w:val="24"/>
              </w:rPr>
              <w:t>2.支持检查文件格式、比特率、量化、帧频、GOP、宽高比、彩色格式、文件大小、节目代码、素材长度是否正确等；</w:t>
            </w:r>
          </w:p>
          <w:p w14:paraId="2ABC7ADD">
            <w:pPr>
              <w:rPr>
                <w:rFonts w:hint="eastAsia" w:ascii="宋体" w:hAnsi="宋体" w:cs="宋体"/>
                <w:sz w:val="24"/>
                <w:szCs w:val="24"/>
              </w:rPr>
            </w:pPr>
            <w:r>
              <w:rPr>
                <w:rFonts w:hint="eastAsia" w:ascii="宋体" w:hAnsi="宋体" w:cs="宋体"/>
                <w:sz w:val="24"/>
                <w:szCs w:val="24"/>
              </w:rPr>
              <w:t>3.支持检测素材是否有黑场、彩条、静帧、信号丢失、音量过大等；</w:t>
            </w:r>
          </w:p>
          <w:p w14:paraId="249E68B0">
            <w:pPr>
              <w:rPr>
                <w:rFonts w:hint="eastAsia" w:ascii="宋体" w:hAnsi="宋体" w:cs="宋体"/>
                <w:sz w:val="24"/>
                <w:szCs w:val="24"/>
              </w:rPr>
            </w:pPr>
            <w:r>
              <w:rPr>
                <w:rFonts w:hint="eastAsia" w:ascii="宋体" w:hAnsi="宋体" w:cs="宋体"/>
                <w:sz w:val="24"/>
                <w:szCs w:val="24"/>
              </w:rPr>
              <w:t>4.支持自动或手动对素材库进行素材完整性与一致性检测。</w:t>
            </w:r>
          </w:p>
          <w:p w14:paraId="4F49D515">
            <w:pPr>
              <w:rPr>
                <w:rFonts w:hint="eastAsia" w:ascii="宋体" w:hAnsi="宋体" w:cs="宋体"/>
                <w:sz w:val="24"/>
                <w:szCs w:val="24"/>
              </w:rPr>
            </w:pPr>
            <w:r>
              <w:rPr>
                <w:rFonts w:hint="eastAsia" w:ascii="宋体" w:hAnsi="宋体" w:cs="宋体"/>
                <w:sz w:val="24"/>
                <w:szCs w:val="24"/>
              </w:rPr>
              <w:t>5.支持MXF OP1a标准、MPEG2格式文件检查。</w:t>
            </w:r>
          </w:p>
          <w:p w14:paraId="4ED89050">
            <w:pPr>
              <w:rPr>
                <w:rFonts w:hint="eastAsia" w:ascii="宋体" w:hAnsi="宋体" w:cs="宋体"/>
                <w:sz w:val="24"/>
                <w:szCs w:val="24"/>
              </w:rPr>
            </w:pPr>
            <w:r>
              <w:rPr>
                <w:rFonts w:hint="eastAsia" w:ascii="宋体" w:hAnsi="宋体" w:cs="宋体"/>
                <w:sz w:val="24"/>
                <w:szCs w:val="24"/>
              </w:rPr>
              <w:t>6.支持针对不同内容类型和节目源设置不同模板；支持技术审看效率不低于6倍速；支持自动和手动纠错功能；支持按故障严重程度设置不同级别及处理预案；支持人工复核确认；支持手动调整素材技审优先级，可提前处理高优先级素材。</w:t>
            </w:r>
          </w:p>
          <w:p w14:paraId="4B2D1510">
            <w:pPr>
              <w:rPr>
                <w:rFonts w:hint="eastAsia" w:ascii="宋体" w:hAnsi="宋体" w:cs="宋体"/>
                <w:sz w:val="24"/>
                <w:szCs w:val="24"/>
              </w:rPr>
            </w:pPr>
            <w:r>
              <w:rPr>
                <w:rFonts w:hint="eastAsia" w:ascii="宋体" w:hAnsi="宋体" w:cs="宋体"/>
                <w:sz w:val="24"/>
                <w:szCs w:val="24"/>
              </w:rPr>
              <w:t>7.支持流媒体方式或下载至本地客户端审看；支持播放、暂停、快进、快退、逐帧审看；支持边审看边修改素材元数据，修改后自动更新；支持边审看边记录问题，问题记录与素材绑定；支持素材打点功能、多条素材打包功能、时长计算；支持手动或自动删除单条或多条素材，支持按策略定期删除；支持生成本地低码流文件用于审看。</w:t>
            </w:r>
          </w:p>
          <w:p w14:paraId="75437AE8">
            <w:pPr>
              <w:rPr>
                <w:rFonts w:hint="eastAsia" w:ascii="宋体" w:hAnsi="宋体" w:cs="宋体"/>
                <w:sz w:val="24"/>
                <w:szCs w:val="24"/>
              </w:rPr>
            </w:pPr>
            <w:r>
              <w:rPr>
                <w:rFonts w:hint="eastAsia" w:ascii="宋体" w:hAnsi="宋体" w:cs="宋体"/>
                <w:sz w:val="24"/>
                <w:szCs w:val="24"/>
              </w:rPr>
              <w:t>8.支持完善的日志查询、统计和报表功能。</w:t>
            </w:r>
          </w:p>
        </w:tc>
        <w:tc>
          <w:tcPr>
            <w:tcW w:w="330" w:type="pct"/>
            <w:vAlign w:val="center"/>
          </w:tcPr>
          <w:p w14:paraId="148CF622">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0C293C00">
            <w:pPr>
              <w:jc w:val="center"/>
              <w:rPr>
                <w:rFonts w:hint="eastAsia" w:ascii="宋体" w:hAnsi="宋体" w:cs="宋体"/>
                <w:sz w:val="24"/>
                <w:szCs w:val="24"/>
              </w:rPr>
            </w:pPr>
            <w:r>
              <w:rPr>
                <w:rFonts w:hint="eastAsia" w:ascii="宋体" w:hAnsi="宋体" w:cs="宋体"/>
                <w:sz w:val="24"/>
                <w:szCs w:val="24"/>
              </w:rPr>
              <w:t>套</w:t>
            </w:r>
          </w:p>
        </w:tc>
      </w:tr>
      <w:tr w14:paraId="53C2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3663C8A">
            <w:pPr>
              <w:jc w:val="center"/>
              <w:rPr>
                <w:rFonts w:hint="eastAsia" w:ascii="宋体" w:hAnsi="宋体" w:cs="宋体"/>
                <w:sz w:val="24"/>
                <w:szCs w:val="24"/>
              </w:rPr>
            </w:pPr>
            <w:r>
              <w:rPr>
                <w:rFonts w:hint="eastAsia" w:ascii="宋体" w:hAnsi="宋体" w:cs="宋体"/>
                <w:sz w:val="24"/>
                <w:szCs w:val="24"/>
              </w:rPr>
              <w:t>7</w:t>
            </w:r>
          </w:p>
        </w:tc>
        <w:tc>
          <w:tcPr>
            <w:tcW w:w="974" w:type="pct"/>
            <w:shd w:val="clear" w:color="auto" w:fill="FFFFFF"/>
            <w:vAlign w:val="center"/>
          </w:tcPr>
          <w:p w14:paraId="556546F4">
            <w:pPr>
              <w:widowControl/>
              <w:jc w:val="center"/>
              <w:textAlignment w:val="center"/>
              <w:rPr>
                <w:rFonts w:hint="eastAsia" w:ascii="宋体" w:hAnsi="宋体" w:cs="宋体"/>
                <w:sz w:val="24"/>
                <w:szCs w:val="24"/>
              </w:rPr>
            </w:pPr>
            <w:r>
              <w:rPr>
                <w:rFonts w:hint="eastAsia" w:ascii="宋体" w:hAnsi="宋体" w:cs="宋体"/>
                <w:sz w:val="24"/>
                <w:szCs w:val="24"/>
              </w:rPr>
              <w:t>送播系统</w:t>
            </w:r>
          </w:p>
          <w:p w14:paraId="4AB99249">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软件</w:t>
            </w:r>
          </w:p>
        </w:tc>
        <w:tc>
          <w:tcPr>
            <w:tcW w:w="2996" w:type="pct"/>
          </w:tcPr>
          <w:p w14:paraId="11262032">
            <w:pPr>
              <w:rPr>
                <w:rFonts w:hint="eastAsia" w:ascii="宋体" w:hAnsi="宋体" w:cs="宋体"/>
                <w:sz w:val="24"/>
                <w:szCs w:val="24"/>
              </w:rPr>
            </w:pPr>
            <w:r>
              <w:rPr>
                <w:rFonts w:hint="eastAsia" w:ascii="宋体" w:hAnsi="宋体" w:cs="宋体"/>
                <w:sz w:val="24"/>
                <w:szCs w:val="24"/>
              </w:rPr>
              <w:t>规格要求：</w:t>
            </w:r>
          </w:p>
          <w:p w14:paraId="7EADD04A">
            <w:pPr>
              <w:rPr>
                <w:rFonts w:hint="eastAsia" w:ascii="宋体" w:hAnsi="宋体" w:cs="宋体"/>
                <w:sz w:val="24"/>
                <w:szCs w:val="24"/>
              </w:rPr>
            </w:pPr>
            <w:r>
              <w:rPr>
                <w:rFonts w:hint="eastAsia" w:ascii="宋体" w:hAnsi="宋体" w:cs="宋体"/>
                <w:sz w:val="24"/>
                <w:szCs w:val="24"/>
              </w:rPr>
              <w:t>1.支持素材分片并行计算技审，具备分布式智能拆分与计算能力；支持分布式任务调度、任务代理及任务状态汇总；</w:t>
            </w:r>
          </w:p>
          <w:p w14:paraId="6D1C9493">
            <w:pPr>
              <w:rPr>
                <w:rFonts w:hint="eastAsia" w:ascii="宋体" w:hAnsi="宋体" w:cs="宋体"/>
                <w:sz w:val="24"/>
                <w:szCs w:val="24"/>
              </w:rPr>
            </w:pPr>
            <w:r>
              <w:rPr>
                <w:rFonts w:hint="eastAsia" w:ascii="宋体" w:hAnsi="宋体" w:cs="宋体"/>
                <w:sz w:val="24"/>
                <w:szCs w:val="24"/>
              </w:rPr>
              <w:t>2.支持智能任务分配与切割，实现计算资源的动态均衡调度；支持任务动态均衡及故障自动接替。</w:t>
            </w:r>
          </w:p>
          <w:p w14:paraId="7C7CC89B">
            <w:pPr>
              <w:rPr>
                <w:rFonts w:hint="eastAsia" w:ascii="宋体" w:hAnsi="宋体" w:cs="宋体"/>
                <w:sz w:val="24"/>
                <w:szCs w:val="24"/>
              </w:rPr>
            </w:pPr>
            <w:r>
              <w:rPr>
                <w:rFonts w:hint="eastAsia" w:ascii="宋体" w:hAnsi="宋体" w:cs="宋体"/>
                <w:sz w:val="24"/>
                <w:szCs w:val="24"/>
              </w:rPr>
              <w:t>3.支持技审数据的统一聚合与汇聚，具备汇聚边界界定及信息展现功能；支持计算状态及流程的可视化展现；支持对各节点的运行状态实时监控。</w:t>
            </w:r>
          </w:p>
          <w:p w14:paraId="48553891">
            <w:pPr>
              <w:rPr>
                <w:rFonts w:hint="eastAsia" w:ascii="宋体" w:hAnsi="宋体" w:cs="宋体"/>
                <w:sz w:val="24"/>
                <w:szCs w:val="24"/>
              </w:rPr>
            </w:pPr>
            <w:r>
              <w:rPr>
                <w:rFonts w:hint="eastAsia" w:ascii="宋体" w:hAnsi="宋体" w:cs="宋体"/>
                <w:sz w:val="24"/>
                <w:szCs w:val="24"/>
              </w:rPr>
              <w:t>4.支持通过Web方式访问系统，提供访问地址管理及Web端任务调度功能。</w:t>
            </w:r>
          </w:p>
        </w:tc>
        <w:tc>
          <w:tcPr>
            <w:tcW w:w="330" w:type="pct"/>
            <w:vAlign w:val="center"/>
          </w:tcPr>
          <w:p w14:paraId="17599570">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09C72577">
            <w:pPr>
              <w:jc w:val="center"/>
              <w:rPr>
                <w:rFonts w:hint="eastAsia" w:ascii="宋体" w:hAnsi="宋体" w:cs="宋体"/>
                <w:sz w:val="24"/>
                <w:szCs w:val="24"/>
              </w:rPr>
            </w:pPr>
            <w:r>
              <w:rPr>
                <w:rFonts w:hint="eastAsia" w:ascii="宋体" w:hAnsi="宋体" w:cs="宋体"/>
                <w:sz w:val="24"/>
                <w:szCs w:val="24"/>
              </w:rPr>
              <w:t>套</w:t>
            </w:r>
          </w:p>
        </w:tc>
      </w:tr>
      <w:tr w14:paraId="4840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45242E42">
            <w:pPr>
              <w:jc w:val="center"/>
              <w:rPr>
                <w:rFonts w:hint="eastAsia" w:ascii="宋体" w:hAnsi="宋体" w:cs="宋体"/>
                <w:sz w:val="24"/>
                <w:szCs w:val="24"/>
              </w:rPr>
            </w:pPr>
            <w:r>
              <w:rPr>
                <w:rFonts w:hint="eastAsia" w:ascii="宋体" w:hAnsi="宋体" w:cs="宋体"/>
                <w:sz w:val="24"/>
                <w:szCs w:val="24"/>
              </w:rPr>
              <w:t>8</w:t>
            </w:r>
          </w:p>
        </w:tc>
        <w:tc>
          <w:tcPr>
            <w:tcW w:w="974" w:type="pct"/>
            <w:vAlign w:val="center"/>
          </w:tcPr>
          <w:p w14:paraId="43FD845F">
            <w:pPr>
              <w:widowControl/>
              <w:jc w:val="center"/>
              <w:textAlignment w:val="center"/>
              <w:rPr>
                <w:rFonts w:hint="eastAsia" w:ascii="宋体" w:hAnsi="宋体" w:cs="宋体"/>
                <w:sz w:val="24"/>
                <w:szCs w:val="24"/>
              </w:rPr>
            </w:pPr>
            <w:r>
              <w:rPr>
                <w:rFonts w:hint="eastAsia" w:ascii="宋体" w:hAnsi="宋体" w:cs="宋体"/>
                <w:sz w:val="24"/>
                <w:szCs w:val="24"/>
              </w:rPr>
              <w:t>IP切换控制模块软件</w:t>
            </w:r>
          </w:p>
        </w:tc>
        <w:tc>
          <w:tcPr>
            <w:tcW w:w="2996" w:type="pct"/>
          </w:tcPr>
          <w:p w14:paraId="263CDC64">
            <w:pPr>
              <w:rPr>
                <w:rFonts w:hint="eastAsia" w:ascii="宋体" w:hAnsi="宋体" w:cs="宋体"/>
                <w:sz w:val="24"/>
                <w:szCs w:val="24"/>
              </w:rPr>
            </w:pPr>
            <w:r>
              <w:rPr>
                <w:rFonts w:hint="eastAsia" w:ascii="宋体" w:hAnsi="宋体" w:cs="宋体"/>
                <w:sz w:val="24"/>
                <w:szCs w:val="24"/>
              </w:rPr>
              <w:t>规格要求：</w:t>
            </w:r>
          </w:p>
          <w:p w14:paraId="07DFBC7A">
            <w:pPr>
              <w:rPr>
                <w:rFonts w:hint="eastAsia" w:ascii="宋体" w:hAnsi="宋体" w:cs="宋体"/>
                <w:sz w:val="24"/>
                <w:szCs w:val="24"/>
              </w:rPr>
            </w:pPr>
            <w:r>
              <w:rPr>
                <w:rFonts w:hint="eastAsia" w:ascii="宋体" w:hAnsi="宋体" w:cs="宋体"/>
                <w:sz w:val="24"/>
                <w:szCs w:val="24"/>
              </w:rPr>
              <w:t>1.支持外来直播信号的实时切换控制，可对多路IP输入信号进行选切调度。</w:t>
            </w:r>
          </w:p>
          <w:p w14:paraId="2D88B443">
            <w:pPr>
              <w:rPr>
                <w:rFonts w:hint="eastAsia" w:ascii="宋体" w:hAnsi="宋体" w:cs="宋体"/>
                <w:sz w:val="24"/>
                <w:szCs w:val="24"/>
              </w:rPr>
            </w:pPr>
            <w:r>
              <w:rPr>
                <w:rFonts w:hint="eastAsia" w:ascii="宋体" w:hAnsi="宋体" w:cs="宋体"/>
                <w:sz w:val="24"/>
                <w:szCs w:val="24"/>
              </w:rPr>
              <w:t>2.支持IGMP协议组播拉流方式，可接收来自IP网络的多播流信号。</w:t>
            </w:r>
          </w:p>
        </w:tc>
        <w:tc>
          <w:tcPr>
            <w:tcW w:w="330" w:type="pct"/>
            <w:vAlign w:val="center"/>
          </w:tcPr>
          <w:p w14:paraId="4BA84DC5">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59D49579">
            <w:pPr>
              <w:jc w:val="center"/>
              <w:rPr>
                <w:rFonts w:hint="eastAsia" w:ascii="宋体" w:hAnsi="宋体" w:cs="宋体"/>
                <w:sz w:val="24"/>
                <w:szCs w:val="24"/>
              </w:rPr>
            </w:pPr>
            <w:r>
              <w:rPr>
                <w:rFonts w:hint="eastAsia" w:ascii="宋体" w:hAnsi="宋体" w:cs="宋体"/>
                <w:sz w:val="24"/>
                <w:szCs w:val="24"/>
              </w:rPr>
              <w:t>套</w:t>
            </w:r>
          </w:p>
        </w:tc>
      </w:tr>
      <w:tr w14:paraId="3C50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A3A4437">
            <w:pPr>
              <w:jc w:val="center"/>
              <w:rPr>
                <w:rFonts w:hint="eastAsia" w:ascii="宋体" w:hAnsi="宋体" w:cs="宋体"/>
                <w:sz w:val="24"/>
                <w:szCs w:val="24"/>
              </w:rPr>
            </w:pPr>
            <w:r>
              <w:rPr>
                <w:rFonts w:hint="eastAsia" w:ascii="宋体" w:hAnsi="宋体" w:cs="宋体"/>
                <w:sz w:val="24"/>
                <w:szCs w:val="24"/>
              </w:rPr>
              <w:t>9</w:t>
            </w:r>
          </w:p>
        </w:tc>
        <w:tc>
          <w:tcPr>
            <w:tcW w:w="974" w:type="pct"/>
            <w:shd w:val="clear" w:color="auto" w:fill="FFFFFF"/>
            <w:vAlign w:val="center"/>
          </w:tcPr>
          <w:p w14:paraId="4E27F5BF">
            <w:pPr>
              <w:widowControl/>
              <w:jc w:val="center"/>
              <w:textAlignment w:val="center"/>
              <w:rPr>
                <w:rFonts w:hint="eastAsia" w:ascii="宋体" w:hAnsi="宋体" w:cs="宋体"/>
                <w:sz w:val="24"/>
                <w:szCs w:val="24"/>
              </w:rPr>
            </w:pPr>
            <w:r>
              <w:rPr>
                <w:rFonts w:hint="eastAsia" w:ascii="宋体" w:hAnsi="宋体" w:cs="宋体"/>
                <w:sz w:val="24"/>
                <w:szCs w:val="24"/>
              </w:rPr>
              <w:t>运维专家</w:t>
            </w:r>
          </w:p>
          <w:p w14:paraId="7450FB12">
            <w:pPr>
              <w:widowControl/>
              <w:jc w:val="center"/>
              <w:textAlignment w:val="center"/>
              <w:rPr>
                <w:rFonts w:hint="eastAsia" w:ascii="微软雅黑" w:hAnsi="微软雅黑" w:eastAsia="微软雅黑" w:cs="微软雅黑"/>
                <w:b/>
                <w:bCs/>
                <w:color w:val="000000"/>
                <w:sz w:val="24"/>
                <w:szCs w:val="24"/>
              </w:rPr>
            </w:pPr>
            <w:r>
              <w:rPr>
                <w:rFonts w:hint="eastAsia" w:ascii="宋体" w:hAnsi="宋体" w:cs="宋体"/>
                <w:sz w:val="24"/>
                <w:szCs w:val="24"/>
              </w:rPr>
              <w:t>系统软件</w:t>
            </w:r>
          </w:p>
        </w:tc>
        <w:tc>
          <w:tcPr>
            <w:tcW w:w="2996" w:type="pct"/>
          </w:tcPr>
          <w:p w14:paraId="4CD8C760">
            <w:pPr>
              <w:rPr>
                <w:rFonts w:hint="eastAsia" w:ascii="宋体" w:hAnsi="宋体" w:cs="宋体"/>
                <w:sz w:val="24"/>
                <w:szCs w:val="24"/>
              </w:rPr>
            </w:pPr>
            <w:r>
              <w:rPr>
                <w:rFonts w:hint="eastAsia" w:ascii="宋体" w:hAnsi="宋体" w:cs="宋体"/>
                <w:sz w:val="24"/>
                <w:szCs w:val="24"/>
              </w:rPr>
              <w:t>规格要求：</w:t>
            </w:r>
          </w:p>
          <w:p w14:paraId="336589E3">
            <w:pPr>
              <w:rPr>
                <w:rFonts w:hint="eastAsia" w:ascii="宋体" w:hAnsi="宋体" w:cs="宋体"/>
                <w:sz w:val="24"/>
                <w:szCs w:val="24"/>
              </w:rPr>
            </w:pPr>
            <w:r>
              <w:rPr>
                <w:rFonts w:hint="eastAsia" w:ascii="宋体" w:hAnsi="宋体" w:cs="宋体"/>
                <w:sz w:val="24"/>
                <w:szCs w:val="24"/>
              </w:rPr>
              <w:t>1.支持系统信号链路、素材信息、素材统计、设备状态、重点信号比对等界面的整体展示，提供统一运维监看门户。</w:t>
            </w:r>
          </w:p>
          <w:p w14:paraId="5967A567">
            <w:pPr>
              <w:rPr>
                <w:rFonts w:hint="eastAsia" w:ascii="宋体" w:hAnsi="宋体" w:cs="宋体"/>
                <w:sz w:val="24"/>
                <w:szCs w:val="24"/>
              </w:rPr>
            </w:pPr>
            <w:r>
              <w:rPr>
                <w:rFonts w:hint="eastAsia" w:ascii="宋体" w:hAnsi="宋体" w:cs="宋体"/>
                <w:sz w:val="24"/>
                <w:szCs w:val="24"/>
              </w:rPr>
              <w:t>2.支持对系统整体运行状态进行智能分析学习，具备异常状态自学习、趋势预判及主动告警能力。</w:t>
            </w:r>
          </w:p>
          <w:p w14:paraId="78413562">
            <w:pPr>
              <w:rPr>
                <w:rFonts w:hint="eastAsia" w:ascii="宋体" w:hAnsi="宋体" w:cs="宋体"/>
                <w:sz w:val="24"/>
                <w:szCs w:val="24"/>
              </w:rPr>
            </w:pPr>
            <w:r>
              <w:rPr>
                <w:rFonts w:hint="eastAsia" w:ascii="宋体" w:hAnsi="宋体" w:cs="宋体"/>
                <w:sz w:val="24"/>
                <w:szCs w:val="24"/>
              </w:rPr>
              <w:t>3.支持对IP信号源进行低码流解码监看，可在运维界面中实时预览画面内容，便于快速定位信号异常。</w:t>
            </w:r>
          </w:p>
          <w:p w14:paraId="25C60240">
            <w:pPr>
              <w:rPr>
                <w:rFonts w:hint="eastAsia" w:ascii="宋体" w:hAnsi="宋体" w:cs="宋体"/>
                <w:sz w:val="24"/>
                <w:szCs w:val="24"/>
              </w:rPr>
            </w:pPr>
            <w:r>
              <w:rPr>
                <w:rFonts w:hint="eastAsia" w:ascii="宋体" w:hAnsi="宋体" w:cs="宋体"/>
                <w:sz w:val="24"/>
                <w:szCs w:val="24"/>
              </w:rPr>
              <w:t>4.支持信号流转路径的可视化呈现，清晰展示从信号源到终端的全链路状态。</w:t>
            </w:r>
          </w:p>
        </w:tc>
        <w:tc>
          <w:tcPr>
            <w:tcW w:w="330" w:type="pct"/>
            <w:vAlign w:val="center"/>
          </w:tcPr>
          <w:p w14:paraId="47920D38">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74E3388E">
            <w:pPr>
              <w:jc w:val="center"/>
              <w:rPr>
                <w:rFonts w:hint="eastAsia" w:ascii="宋体" w:hAnsi="宋体" w:cs="宋体"/>
                <w:sz w:val="24"/>
                <w:szCs w:val="24"/>
              </w:rPr>
            </w:pPr>
            <w:r>
              <w:rPr>
                <w:rFonts w:hint="eastAsia" w:ascii="宋体" w:hAnsi="宋体" w:cs="宋体"/>
                <w:sz w:val="24"/>
                <w:szCs w:val="24"/>
              </w:rPr>
              <w:t>套</w:t>
            </w:r>
          </w:p>
        </w:tc>
      </w:tr>
      <w:tr w14:paraId="405F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3935852D">
            <w:pPr>
              <w:jc w:val="left"/>
              <w:rPr>
                <w:rFonts w:hint="eastAsia" w:ascii="宋体" w:hAnsi="宋体" w:eastAsia="宋体" w:cs="宋体"/>
                <w:sz w:val="24"/>
                <w:szCs w:val="24"/>
                <w:lang w:eastAsia="zh-CN"/>
              </w:rPr>
            </w:pPr>
            <w:r>
              <w:rPr>
                <w:rFonts w:hint="eastAsia" w:ascii="宋体" w:hAnsi="宋体" w:cs="宋体"/>
                <w:b/>
                <w:bCs/>
                <w:sz w:val="24"/>
                <w:szCs w:val="24"/>
              </w:rPr>
              <w:t>周边设备</w:t>
            </w:r>
            <w:r>
              <w:rPr>
                <w:rFonts w:hint="eastAsia" w:ascii="宋体" w:hAnsi="宋体" w:cs="宋体"/>
                <w:b/>
                <w:bCs/>
                <w:sz w:val="24"/>
                <w:szCs w:val="24"/>
                <w:lang w:eastAsia="zh-CN"/>
              </w:rPr>
              <w:t>及其他</w:t>
            </w:r>
          </w:p>
        </w:tc>
      </w:tr>
      <w:tr w14:paraId="591D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69955843">
            <w:pPr>
              <w:jc w:val="center"/>
              <w:rPr>
                <w:rFonts w:hint="eastAsia" w:ascii="宋体" w:hAnsi="宋体" w:cs="宋体"/>
                <w:sz w:val="24"/>
                <w:szCs w:val="24"/>
              </w:rPr>
            </w:pPr>
            <w:r>
              <w:rPr>
                <w:rFonts w:hint="eastAsia" w:ascii="宋体" w:hAnsi="宋体" w:cs="宋体"/>
                <w:sz w:val="24"/>
                <w:szCs w:val="24"/>
              </w:rPr>
              <w:t>1</w:t>
            </w:r>
          </w:p>
        </w:tc>
        <w:tc>
          <w:tcPr>
            <w:tcW w:w="974" w:type="pct"/>
            <w:vAlign w:val="center"/>
          </w:tcPr>
          <w:p w14:paraId="42587EB2">
            <w:pPr>
              <w:widowControl/>
              <w:jc w:val="center"/>
              <w:textAlignment w:val="center"/>
              <w:rPr>
                <w:rFonts w:hint="default" w:ascii="微软雅黑" w:hAnsi="微软雅黑" w:eastAsia="微软雅黑" w:cs="微软雅黑"/>
                <w:b/>
                <w:bCs/>
                <w:color w:val="auto"/>
                <w:sz w:val="24"/>
                <w:szCs w:val="24"/>
                <w:lang w:val="en-US"/>
              </w:rPr>
            </w:pPr>
            <w:r>
              <w:rPr>
                <w:rFonts w:ascii="宋体" w:hAnsi="宋体" w:cs="宋体"/>
                <w:color w:val="auto"/>
                <w:sz w:val="24"/>
                <w:szCs w:val="24"/>
              </w:rPr>
              <w:t>监</w:t>
            </w:r>
            <w:r>
              <w:rPr>
                <w:rFonts w:hint="eastAsia" w:ascii="宋体" w:hAnsi="宋体" w:cs="宋体"/>
                <w:color w:val="auto"/>
                <w:sz w:val="24"/>
                <w:szCs w:val="24"/>
                <w:lang w:val="en-US" w:eastAsia="zh-CN"/>
              </w:rPr>
              <w:t>播录制机</w:t>
            </w:r>
          </w:p>
        </w:tc>
        <w:tc>
          <w:tcPr>
            <w:tcW w:w="2996" w:type="pct"/>
          </w:tcPr>
          <w:p w14:paraId="4FEFC4AC">
            <w:pP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规格要求：</w:t>
            </w:r>
          </w:p>
          <w:p w14:paraId="69B82ADA">
            <w:pPr>
              <w:rPr>
                <w:rFonts w:hint="eastAsia" w:ascii="宋体" w:hAnsi="宋体" w:cs="宋体"/>
                <w:color w:val="auto"/>
                <w:sz w:val="24"/>
                <w:szCs w:val="24"/>
              </w:rPr>
            </w:pPr>
            <w:r>
              <w:rPr>
                <w:rFonts w:hint="eastAsia" w:ascii="宋体" w:hAnsi="宋体" w:cs="宋体"/>
                <w:color w:val="auto"/>
                <w:sz w:val="24"/>
                <w:szCs w:val="24"/>
                <w:lang w:val="en-US" w:eastAsia="zh-CN"/>
              </w:rPr>
              <w:t>1.配置</w:t>
            </w:r>
            <w:r>
              <w:rPr>
                <w:rFonts w:ascii="宋体" w:hAnsi="宋体" w:cs="宋体"/>
                <w:color w:val="auto"/>
                <w:kern w:val="0"/>
                <w:sz w:val="24"/>
                <w:szCs w:val="24"/>
                <w:lang w:bidi="ar"/>
              </w:rPr>
              <w:t>冗余</w:t>
            </w:r>
            <w:r>
              <w:rPr>
                <w:rFonts w:hint="eastAsia" w:ascii="宋体" w:hAnsi="宋体" w:cs="宋体"/>
                <w:color w:val="auto"/>
                <w:sz w:val="24"/>
                <w:szCs w:val="24"/>
              </w:rPr>
              <w:t>双电源；</w:t>
            </w:r>
          </w:p>
          <w:p w14:paraId="5950D857">
            <w:pPr>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内嵌Web Server，支持远程Web页面登陆后的统一配置管理；</w:t>
            </w:r>
          </w:p>
          <w:p w14:paraId="0D887812">
            <w:pPr>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支持1路ASI和单播或组播的IP码流输入；</w:t>
            </w:r>
          </w:p>
          <w:p w14:paraId="477304AF">
            <w:pPr>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支持UDP，RTP，RTSP，RTMP，HLS，HTTP（FLV），HTTP（MMS），SRT等协议；</w:t>
            </w:r>
          </w:p>
          <w:p w14:paraId="2287859E">
            <w:pPr>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支持对</w:t>
            </w:r>
            <w:r>
              <w:rPr>
                <w:rFonts w:hint="eastAsia" w:ascii="宋体" w:hAnsi="宋体" w:cs="宋体"/>
                <w:color w:val="auto"/>
                <w:sz w:val="24"/>
                <w:szCs w:val="24"/>
                <w:lang w:val="en-US" w:eastAsia="zh-CN"/>
              </w:rPr>
              <w:t>输入</w:t>
            </w:r>
            <w:r>
              <w:rPr>
                <w:rFonts w:hint="eastAsia" w:ascii="宋体" w:hAnsi="宋体" w:cs="宋体"/>
                <w:color w:val="auto"/>
                <w:sz w:val="24"/>
                <w:szCs w:val="24"/>
              </w:rPr>
              <w:t>信号的实时报警分析，故障检测功能，包括视频监测、音频过高，音频过低，声音丢失、视频静帧、彩条、黑场、等多种故障的分析和监测；</w:t>
            </w:r>
          </w:p>
          <w:p w14:paraId="441DC249">
            <w:pPr>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支持硬盘录制、自动循环覆盖，支持ftp客户端、cifs共享目录查询、下载、管理文件；</w:t>
            </w:r>
          </w:p>
          <w:p w14:paraId="44B333B9">
            <w:pPr>
              <w:rPr>
                <w:rFonts w:hint="eastAsia" w:ascii="宋体" w:hAnsi="宋体" w:cs="宋体"/>
                <w:color w:val="auto"/>
                <w:sz w:val="24"/>
                <w:szCs w:val="24"/>
              </w:rPr>
            </w:pPr>
            <w:r>
              <w:rPr>
                <w:rFonts w:hint="eastAsia" w:ascii="宋体" w:hAnsi="宋体" w:cs="宋体"/>
                <w:color w:val="auto"/>
                <w:sz w:val="24"/>
                <w:szCs w:val="24"/>
                <w:lang w:val="en-US" w:eastAsia="zh-CN"/>
              </w:rPr>
              <w:t>7.</w:t>
            </w:r>
            <w:r>
              <w:rPr>
                <w:rFonts w:hint="eastAsia" w:ascii="宋体" w:hAnsi="宋体" w:cs="宋体"/>
                <w:color w:val="auto"/>
                <w:sz w:val="24"/>
                <w:szCs w:val="24"/>
              </w:rPr>
              <w:t>支持声音提示报警、字幕提示报警、图像画面边框、标题变为红色</w:t>
            </w:r>
            <w:r>
              <w:rPr>
                <w:rFonts w:hint="eastAsia" w:ascii="宋体" w:hAnsi="宋体" w:cs="宋体"/>
                <w:color w:val="auto"/>
                <w:sz w:val="24"/>
                <w:szCs w:val="24"/>
                <w:lang w:val="en-US" w:eastAsia="zh-CN"/>
              </w:rPr>
              <w:t>等</w:t>
            </w:r>
            <w:r>
              <w:rPr>
                <w:rFonts w:hint="eastAsia" w:ascii="宋体" w:hAnsi="宋体" w:cs="宋体"/>
                <w:color w:val="auto"/>
                <w:sz w:val="24"/>
                <w:szCs w:val="24"/>
              </w:rPr>
              <w:t>多种方式同时报警；</w:t>
            </w:r>
          </w:p>
          <w:p w14:paraId="06BBE463">
            <w:pPr>
              <w:rPr>
                <w:rFonts w:hint="eastAsia" w:ascii="宋体" w:hAnsi="宋体" w:cs="宋体"/>
                <w:color w:val="auto"/>
                <w:sz w:val="24"/>
                <w:szCs w:val="24"/>
              </w:rPr>
            </w:pPr>
            <w:r>
              <w:rPr>
                <w:rFonts w:hint="eastAsia" w:ascii="宋体" w:hAnsi="宋体" w:cs="宋体"/>
                <w:color w:val="auto"/>
                <w:sz w:val="24"/>
                <w:szCs w:val="24"/>
                <w:lang w:val="en-US" w:eastAsia="zh-CN"/>
              </w:rPr>
              <w:t>8.</w:t>
            </w:r>
            <w:r>
              <w:rPr>
                <w:rFonts w:hint="eastAsia" w:ascii="宋体" w:hAnsi="宋体" w:cs="宋体"/>
                <w:color w:val="auto"/>
                <w:sz w:val="24"/>
                <w:szCs w:val="24"/>
              </w:rPr>
              <w:t>支持接入usb键盘、鼠标，直接在HDMI显示屏上进行相关设置和操作；</w:t>
            </w:r>
          </w:p>
          <w:p w14:paraId="40671ADE">
            <w:pPr>
              <w:rPr>
                <w:rFonts w:hint="eastAsia" w:ascii="宋体" w:hAnsi="宋体" w:cs="宋体"/>
                <w:color w:val="auto"/>
                <w:sz w:val="24"/>
                <w:szCs w:val="24"/>
              </w:rPr>
            </w:pPr>
            <w:r>
              <w:rPr>
                <w:rFonts w:hint="eastAsia" w:ascii="宋体" w:hAnsi="宋体" w:cs="宋体"/>
                <w:color w:val="auto"/>
                <w:sz w:val="24"/>
                <w:szCs w:val="24"/>
                <w:lang w:val="en-US" w:eastAsia="zh-CN"/>
              </w:rPr>
              <w:t>9.</w:t>
            </w:r>
            <w:r>
              <w:rPr>
                <w:rFonts w:hint="eastAsia" w:ascii="宋体" w:hAnsi="宋体" w:cs="宋体"/>
                <w:color w:val="auto"/>
                <w:sz w:val="24"/>
                <w:szCs w:val="24"/>
              </w:rPr>
              <w:t>支持2路HDMI输出；</w:t>
            </w:r>
          </w:p>
        </w:tc>
        <w:tc>
          <w:tcPr>
            <w:tcW w:w="330" w:type="pct"/>
            <w:vAlign w:val="center"/>
          </w:tcPr>
          <w:p w14:paraId="3805C37D">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720C9B96">
            <w:pPr>
              <w:jc w:val="center"/>
              <w:rPr>
                <w:rFonts w:hint="eastAsia" w:ascii="宋体" w:hAnsi="宋体" w:cs="宋体"/>
                <w:sz w:val="24"/>
                <w:szCs w:val="24"/>
              </w:rPr>
            </w:pPr>
            <w:r>
              <w:rPr>
                <w:rFonts w:hint="eastAsia" w:ascii="宋体" w:hAnsi="宋体" w:cs="宋体"/>
                <w:sz w:val="24"/>
                <w:szCs w:val="24"/>
              </w:rPr>
              <w:t>台</w:t>
            </w:r>
          </w:p>
        </w:tc>
      </w:tr>
      <w:tr w14:paraId="0595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59EFBBAD">
            <w:pPr>
              <w:jc w:val="center"/>
              <w:rPr>
                <w:rFonts w:hint="eastAsia" w:ascii="宋体" w:hAnsi="宋体" w:cs="宋体"/>
                <w:sz w:val="24"/>
                <w:szCs w:val="24"/>
              </w:rPr>
            </w:pPr>
            <w:r>
              <w:rPr>
                <w:rFonts w:hint="eastAsia" w:ascii="宋体" w:hAnsi="宋体" w:cs="宋体"/>
                <w:sz w:val="24"/>
                <w:szCs w:val="24"/>
              </w:rPr>
              <w:t>2</w:t>
            </w:r>
          </w:p>
        </w:tc>
        <w:tc>
          <w:tcPr>
            <w:tcW w:w="974" w:type="pct"/>
            <w:vAlign w:val="center"/>
          </w:tcPr>
          <w:p w14:paraId="74583D08">
            <w:pPr>
              <w:widowControl/>
              <w:jc w:val="center"/>
              <w:textAlignment w:val="center"/>
              <w:rPr>
                <w:rFonts w:hint="eastAsia" w:ascii="宋体" w:hAnsi="宋体" w:cs="宋体"/>
                <w:sz w:val="24"/>
                <w:szCs w:val="24"/>
              </w:rPr>
            </w:pPr>
            <w:r>
              <w:rPr>
                <w:rFonts w:hint="eastAsia" w:ascii="宋体" w:hAnsi="宋体" w:cs="宋体"/>
                <w:sz w:val="24"/>
                <w:szCs w:val="24"/>
              </w:rPr>
              <w:t>高标清兼容数字视频</w:t>
            </w:r>
          </w:p>
          <w:p w14:paraId="5CFFC725">
            <w:pPr>
              <w:widowControl/>
              <w:jc w:val="center"/>
              <w:textAlignment w:val="center"/>
              <w:rPr>
                <w:rFonts w:hint="eastAsia" w:ascii="宋体" w:hAnsi="宋体" w:cs="宋体"/>
                <w:sz w:val="24"/>
                <w:szCs w:val="24"/>
              </w:rPr>
            </w:pPr>
            <w:r>
              <w:rPr>
                <w:rFonts w:hint="eastAsia" w:ascii="宋体" w:hAnsi="宋体" w:cs="宋体"/>
                <w:sz w:val="24"/>
                <w:szCs w:val="24"/>
              </w:rPr>
              <w:t>分配器</w:t>
            </w:r>
          </w:p>
        </w:tc>
        <w:tc>
          <w:tcPr>
            <w:tcW w:w="2996" w:type="pct"/>
          </w:tcPr>
          <w:p w14:paraId="3E6BFF16">
            <w:pPr>
              <w:rPr>
                <w:rFonts w:hint="eastAsia" w:ascii="宋体" w:hAnsi="宋体" w:cs="宋体"/>
                <w:sz w:val="24"/>
                <w:szCs w:val="24"/>
              </w:rPr>
            </w:pPr>
            <w:r>
              <w:rPr>
                <w:rFonts w:hint="eastAsia" w:ascii="宋体" w:hAnsi="宋体" w:cs="宋体"/>
                <w:sz w:val="24"/>
                <w:szCs w:val="24"/>
              </w:rPr>
              <w:t>规格要求：</w:t>
            </w:r>
          </w:p>
          <w:p w14:paraId="5025B3B3">
            <w:pPr>
              <w:rPr>
                <w:rFonts w:hint="eastAsia" w:ascii="宋体" w:hAnsi="宋体" w:cs="宋体"/>
                <w:sz w:val="24"/>
                <w:szCs w:val="24"/>
              </w:rPr>
            </w:pPr>
            <w:r>
              <w:rPr>
                <w:rFonts w:hint="eastAsia" w:ascii="宋体" w:hAnsi="宋体" w:cs="宋体"/>
                <w:sz w:val="24"/>
                <w:szCs w:val="24"/>
              </w:rPr>
              <w:t>1.支持HD/SD-SDI高标清数字视频信号的分配与放大处理。</w:t>
            </w:r>
          </w:p>
          <w:p w14:paraId="516BC985">
            <w:pPr>
              <w:rPr>
                <w:rFonts w:hint="eastAsia" w:ascii="宋体" w:hAnsi="宋体" w:cs="宋体"/>
                <w:sz w:val="24"/>
                <w:szCs w:val="24"/>
              </w:rPr>
            </w:pPr>
            <w:r>
              <w:rPr>
                <w:rFonts w:hint="eastAsia" w:ascii="宋体" w:hAnsi="宋体" w:cs="宋体"/>
                <w:sz w:val="24"/>
                <w:szCs w:val="24"/>
              </w:rPr>
              <w:t>2.支持时钟恢复功能，可对输入信号进行整形和重定时处理，确保输出信号质量满足传输要求。</w:t>
            </w:r>
          </w:p>
          <w:p w14:paraId="5B87B47A">
            <w:pPr>
              <w:rPr>
                <w:rFonts w:hint="eastAsia" w:ascii="宋体" w:hAnsi="宋体" w:cs="宋体"/>
                <w:sz w:val="24"/>
                <w:szCs w:val="24"/>
              </w:rPr>
            </w:pPr>
            <w:r>
              <w:rPr>
                <w:rFonts w:hint="eastAsia" w:ascii="宋体" w:hAnsi="宋体" w:cs="宋体"/>
                <w:sz w:val="24"/>
                <w:szCs w:val="24"/>
              </w:rPr>
              <w:t>3.支持不少于1路HD/SD-SDI信号输入，不少于7路HD/SD-SDI信号分配输出（BNC接口）。</w:t>
            </w:r>
          </w:p>
        </w:tc>
        <w:tc>
          <w:tcPr>
            <w:tcW w:w="330" w:type="pct"/>
            <w:vAlign w:val="center"/>
          </w:tcPr>
          <w:p w14:paraId="00238497">
            <w:pPr>
              <w:jc w:val="center"/>
              <w:rPr>
                <w:rFonts w:hint="eastAsia" w:ascii="宋体" w:hAnsi="宋体" w:cs="宋体"/>
                <w:sz w:val="24"/>
                <w:szCs w:val="24"/>
              </w:rPr>
            </w:pPr>
            <w:r>
              <w:rPr>
                <w:rFonts w:hint="eastAsia" w:ascii="宋体" w:hAnsi="宋体" w:cs="宋体"/>
                <w:sz w:val="24"/>
                <w:szCs w:val="24"/>
              </w:rPr>
              <w:t>10</w:t>
            </w:r>
          </w:p>
        </w:tc>
        <w:tc>
          <w:tcPr>
            <w:tcW w:w="348" w:type="pct"/>
            <w:vAlign w:val="center"/>
          </w:tcPr>
          <w:p w14:paraId="6DA24748">
            <w:pPr>
              <w:jc w:val="center"/>
              <w:rPr>
                <w:rFonts w:hint="eastAsia" w:ascii="宋体" w:hAnsi="宋体" w:cs="宋体"/>
                <w:sz w:val="24"/>
                <w:szCs w:val="24"/>
              </w:rPr>
            </w:pPr>
            <w:r>
              <w:rPr>
                <w:rFonts w:hint="eastAsia" w:ascii="宋体" w:hAnsi="宋体" w:cs="宋体"/>
                <w:sz w:val="24"/>
                <w:szCs w:val="24"/>
              </w:rPr>
              <w:t>块</w:t>
            </w:r>
          </w:p>
        </w:tc>
      </w:tr>
      <w:tr w14:paraId="5279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74007A97">
            <w:pPr>
              <w:jc w:val="center"/>
              <w:rPr>
                <w:rFonts w:hint="eastAsia" w:ascii="宋体" w:hAnsi="宋体" w:cs="宋体"/>
                <w:sz w:val="24"/>
                <w:szCs w:val="24"/>
                <w:highlight w:val="yellow"/>
              </w:rPr>
            </w:pPr>
            <w:r>
              <w:rPr>
                <w:rFonts w:hint="eastAsia" w:ascii="宋体" w:hAnsi="宋体" w:cs="宋体"/>
                <w:sz w:val="24"/>
                <w:szCs w:val="24"/>
              </w:rPr>
              <w:t>3</w:t>
            </w:r>
          </w:p>
        </w:tc>
        <w:tc>
          <w:tcPr>
            <w:tcW w:w="974" w:type="pct"/>
            <w:vAlign w:val="center"/>
          </w:tcPr>
          <w:p w14:paraId="5887EC08">
            <w:pPr>
              <w:widowControl/>
              <w:jc w:val="center"/>
              <w:textAlignment w:val="center"/>
              <w:rPr>
                <w:rFonts w:hint="eastAsia" w:ascii="宋体" w:hAnsi="宋体" w:cs="宋体"/>
                <w:sz w:val="24"/>
                <w:szCs w:val="24"/>
              </w:rPr>
            </w:pPr>
            <w:r>
              <w:rPr>
                <w:rFonts w:hint="eastAsia" w:ascii="宋体" w:hAnsi="宋体" w:cs="宋体"/>
                <w:sz w:val="24"/>
                <w:szCs w:val="24"/>
              </w:rPr>
              <w:t>测试信号</w:t>
            </w:r>
          </w:p>
          <w:p w14:paraId="516BE306">
            <w:pPr>
              <w:widowControl/>
              <w:jc w:val="center"/>
              <w:textAlignment w:val="center"/>
              <w:rPr>
                <w:rFonts w:hint="eastAsia" w:ascii="宋体" w:hAnsi="宋体" w:cs="宋体"/>
                <w:sz w:val="24"/>
                <w:szCs w:val="24"/>
                <w:highlight w:val="yellow"/>
              </w:rPr>
            </w:pPr>
            <w:r>
              <w:rPr>
                <w:rFonts w:hint="eastAsia" w:ascii="宋体" w:hAnsi="宋体" w:cs="宋体"/>
                <w:sz w:val="24"/>
                <w:szCs w:val="24"/>
              </w:rPr>
              <w:t>发生器</w:t>
            </w:r>
          </w:p>
        </w:tc>
        <w:tc>
          <w:tcPr>
            <w:tcW w:w="2996" w:type="pct"/>
          </w:tcPr>
          <w:p w14:paraId="1174D458">
            <w:pPr>
              <w:rPr>
                <w:rFonts w:hint="eastAsia" w:ascii="宋体" w:hAnsi="宋体" w:cs="宋体"/>
                <w:sz w:val="24"/>
                <w:szCs w:val="24"/>
              </w:rPr>
            </w:pPr>
            <w:r>
              <w:rPr>
                <w:rFonts w:hint="eastAsia" w:ascii="宋体" w:hAnsi="宋体" w:cs="宋体"/>
                <w:sz w:val="24"/>
                <w:szCs w:val="24"/>
              </w:rPr>
              <w:t>规格要求：</w:t>
            </w:r>
          </w:p>
          <w:p w14:paraId="4A02DF47">
            <w:pPr>
              <w:rPr>
                <w:rFonts w:hint="eastAsia" w:ascii="宋体" w:hAnsi="宋体" w:cs="宋体"/>
                <w:sz w:val="24"/>
                <w:szCs w:val="24"/>
              </w:rPr>
            </w:pPr>
            <w:r>
              <w:rPr>
                <w:rFonts w:hint="eastAsia" w:ascii="宋体" w:hAnsi="宋体" w:cs="宋体"/>
                <w:sz w:val="24"/>
                <w:szCs w:val="24"/>
              </w:rPr>
              <w:t>1.</w:t>
            </w:r>
            <w:r>
              <w:rPr>
                <w:rFonts w:hint="eastAsia" w:ascii="宋体" w:hAnsi="宋体" w:cs="宋体"/>
                <w:color w:val="auto"/>
                <w:sz w:val="24"/>
                <w:szCs w:val="24"/>
              </w:rPr>
              <w:t>配置热</w:t>
            </w:r>
            <w:r>
              <w:rPr>
                <w:rFonts w:hint="eastAsia" w:ascii="宋体" w:hAnsi="宋体" w:cs="宋体"/>
                <w:sz w:val="24"/>
                <w:szCs w:val="24"/>
              </w:rPr>
              <w:t>插拔电源模块，前面板须配备实时电源及信号状态指示灯。</w:t>
            </w:r>
          </w:p>
          <w:p w14:paraId="6B3C802E">
            <w:pPr>
              <w:rPr>
                <w:rFonts w:hint="eastAsia" w:ascii="宋体" w:hAnsi="宋体" w:cs="宋体"/>
                <w:sz w:val="24"/>
                <w:szCs w:val="24"/>
              </w:rPr>
            </w:pPr>
            <w:r>
              <w:rPr>
                <w:rFonts w:hint="eastAsia" w:ascii="宋体" w:hAnsi="宋体" w:cs="宋体"/>
                <w:sz w:val="24"/>
                <w:szCs w:val="24"/>
              </w:rPr>
              <w:t>2.支持输出不少于4种高标清测试图格式，至少涵盖1080i、720p、625i、525i等分辨率；内置多种标准测试图，并支持用户上传自定义测试图素材及自定义视音频内容。</w:t>
            </w:r>
          </w:p>
          <w:p w14:paraId="0B0E594E">
            <w:pPr>
              <w:rPr>
                <w:rFonts w:hint="eastAsia" w:ascii="宋体" w:hAnsi="宋体" w:cs="宋体"/>
                <w:sz w:val="24"/>
                <w:szCs w:val="24"/>
              </w:rPr>
            </w:pPr>
            <w:r>
              <w:rPr>
                <w:rFonts w:hint="eastAsia" w:ascii="宋体" w:hAnsi="宋体" w:cs="宋体"/>
                <w:sz w:val="24"/>
                <w:szCs w:val="24"/>
              </w:rPr>
              <w:t>3.支持外同步信号兼容模拟复合黑场和三电平同步信号，确保与系统时钟同步；支持帧同步功能；</w:t>
            </w:r>
          </w:p>
          <w:p w14:paraId="4084AABA">
            <w:pPr>
              <w:rPr>
                <w:rFonts w:hint="eastAsia" w:ascii="宋体" w:hAnsi="宋体" w:cs="宋体"/>
                <w:sz w:val="24"/>
                <w:szCs w:val="24"/>
              </w:rPr>
            </w:pPr>
            <w:r>
              <w:rPr>
                <w:rFonts w:hint="eastAsia" w:ascii="宋体" w:hAnsi="宋体" w:cs="宋体"/>
                <w:sz w:val="24"/>
                <w:szCs w:val="24"/>
              </w:rPr>
              <w:t>4.支持不低于20bit的数字处理模块，保证广播级输出质量。</w:t>
            </w:r>
          </w:p>
          <w:p w14:paraId="3C966D8C">
            <w:pPr>
              <w:rPr>
                <w:rFonts w:hint="eastAsia" w:ascii="宋体" w:hAnsi="宋体" w:cs="宋体"/>
                <w:sz w:val="24"/>
                <w:szCs w:val="24"/>
              </w:rPr>
            </w:pPr>
            <w:r>
              <w:rPr>
                <w:rFonts w:hint="eastAsia" w:ascii="宋体" w:hAnsi="宋体" w:cs="宋体"/>
                <w:sz w:val="24"/>
                <w:szCs w:val="24"/>
              </w:rPr>
              <w:t>5.提供不少于1个独立网络接口，支持设备实时网络监测、集中管理和控制，同时可用于播出素材的上载。</w:t>
            </w:r>
          </w:p>
          <w:p w14:paraId="32F133DF">
            <w:pPr>
              <w:rPr>
                <w:rFonts w:hint="eastAsia" w:ascii="宋体" w:hAnsi="宋体" w:cs="宋体"/>
                <w:sz w:val="24"/>
                <w:szCs w:val="24"/>
                <w:highlight w:val="yellow"/>
              </w:rPr>
            </w:pPr>
            <w:r>
              <w:rPr>
                <w:rFonts w:hint="eastAsia" w:ascii="宋体" w:hAnsi="宋体" w:cs="宋体"/>
                <w:sz w:val="24"/>
                <w:szCs w:val="24"/>
              </w:rPr>
              <w:t>6.须提供素材格式转换工具及素材上传工具软件。</w:t>
            </w:r>
          </w:p>
        </w:tc>
        <w:tc>
          <w:tcPr>
            <w:tcW w:w="330" w:type="pct"/>
            <w:vAlign w:val="center"/>
          </w:tcPr>
          <w:p w14:paraId="6A5FD1EB">
            <w:pPr>
              <w:jc w:val="center"/>
              <w:rPr>
                <w:rFonts w:hint="eastAsia" w:ascii="宋体" w:hAnsi="宋体" w:cs="宋体"/>
                <w:sz w:val="24"/>
                <w:szCs w:val="24"/>
              </w:rPr>
            </w:pPr>
            <w:r>
              <w:rPr>
                <w:rFonts w:hint="eastAsia" w:ascii="宋体" w:hAnsi="宋体" w:cs="宋体"/>
                <w:sz w:val="24"/>
                <w:szCs w:val="24"/>
              </w:rPr>
              <w:t>1</w:t>
            </w:r>
          </w:p>
        </w:tc>
        <w:tc>
          <w:tcPr>
            <w:tcW w:w="348" w:type="pct"/>
            <w:vAlign w:val="center"/>
          </w:tcPr>
          <w:p w14:paraId="79051163">
            <w:pPr>
              <w:jc w:val="center"/>
              <w:rPr>
                <w:rFonts w:hint="eastAsia" w:ascii="宋体" w:hAnsi="宋体" w:cs="宋体"/>
                <w:sz w:val="24"/>
                <w:szCs w:val="24"/>
              </w:rPr>
            </w:pPr>
            <w:r>
              <w:rPr>
                <w:rFonts w:hint="eastAsia" w:ascii="宋体" w:hAnsi="宋体" w:cs="宋体"/>
                <w:sz w:val="24"/>
                <w:szCs w:val="24"/>
              </w:rPr>
              <w:t>块</w:t>
            </w:r>
          </w:p>
        </w:tc>
      </w:tr>
      <w:tr w14:paraId="7584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3F648317">
            <w:pPr>
              <w:jc w:val="center"/>
              <w:rPr>
                <w:rFonts w:hint="eastAsia" w:ascii="宋体" w:hAnsi="宋体" w:cs="宋体"/>
                <w:sz w:val="24"/>
                <w:szCs w:val="24"/>
              </w:rPr>
            </w:pPr>
            <w:r>
              <w:rPr>
                <w:rFonts w:hint="eastAsia" w:ascii="宋体" w:hAnsi="宋体" w:cs="宋体"/>
                <w:sz w:val="24"/>
                <w:szCs w:val="24"/>
              </w:rPr>
              <w:t>4</w:t>
            </w:r>
          </w:p>
        </w:tc>
        <w:tc>
          <w:tcPr>
            <w:tcW w:w="974" w:type="pct"/>
            <w:vAlign w:val="center"/>
          </w:tcPr>
          <w:p w14:paraId="28D37DFA">
            <w:pPr>
              <w:widowControl/>
              <w:jc w:val="center"/>
              <w:textAlignment w:val="center"/>
              <w:rPr>
                <w:rFonts w:hint="eastAsia" w:ascii="宋体" w:hAnsi="宋体" w:cs="宋体"/>
                <w:color w:val="auto"/>
                <w:sz w:val="24"/>
                <w:szCs w:val="24"/>
              </w:rPr>
            </w:pPr>
            <w:r>
              <w:rPr>
                <w:rFonts w:hint="eastAsia" w:ascii="宋体" w:hAnsi="宋体" w:cs="宋体"/>
                <w:color w:val="auto"/>
                <w:sz w:val="24"/>
                <w:szCs w:val="24"/>
              </w:rPr>
              <w:t>高清光端机</w:t>
            </w:r>
          </w:p>
        </w:tc>
        <w:tc>
          <w:tcPr>
            <w:tcW w:w="2996" w:type="pct"/>
          </w:tcPr>
          <w:p w14:paraId="38B16DE7">
            <w:pPr>
              <w:rPr>
                <w:rFonts w:hint="eastAsia" w:ascii="宋体" w:hAnsi="宋体" w:cs="宋体"/>
                <w:color w:val="auto"/>
                <w:sz w:val="24"/>
                <w:szCs w:val="24"/>
              </w:rPr>
            </w:pPr>
            <w:r>
              <w:rPr>
                <w:rFonts w:hint="eastAsia" w:ascii="宋体" w:hAnsi="宋体" w:cs="宋体"/>
                <w:color w:val="auto"/>
                <w:sz w:val="24"/>
                <w:szCs w:val="24"/>
              </w:rPr>
              <w:t>规格要求：</w:t>
            </w:r>
          </w:p>
          <w:p w14:paraId="09D201ED">
            <w:pPr>
              <w:rPr>
                <w:rFonts w:hint="eastAsia" w:ascii="宋体" w:hAnsi="宋体" w:cs="宋体"/>
                <w:color w:val="auto"/>
                <w:sz w:val="24"/>
                <w:szCs w:val="24"/>
              </w:rPr>
            </w:pPr>
            <w:r>
              <w:rPr>
                <w:rFonts w:hint="eastAsia" w:ascii="宋体" w:hAnsi="宋体" w:cs="宋体"/>
                <w:color w:val="auto"/>
                <w:sz w:val="24"/>
                <w:szCs w:val="24"/>
              </w:rPr>
              <w:t>1.设备支持单路视频信号单向传输，可灵活配置 HD/SD-SDI 高标清数字视频信号（内嵌嵌入式音频）与 DVB-ASI 码流信号。</w:t>
            </w:r>
          </w:p>
          <w:p w14:paraId="58A08DC1">
            <w:pPr>
              <w:rPr>
                <w:rFonts w:hint="eastAsia" w:ascii="宋体" w:hAnsi="宋体" w:cs="宋体"/>
                <w:color w:val="auto"/>
                <w:sz w:val="24"/>
                <w:szCs w:val="24"/>
              </w:rPr>
            </w:pPr>
            <w:r>
              <w:rPr>
                <w:rFonts w:hint="eastAsia" w:ascii="宋体" w:hAnsi="宋体" w:cs="宋体"/>
                <w:color w:val="auto"/>
                <w:sz w:val="24"/>
                <w:szCs w:val="24"/>
              </w:rPr>
              <w:t>2.输入视频接口要求符合BNC（75Ω）。</w:t>
            </w:r>
          </w:p>
          <w:p w14:paraId="226B08D8">
            <w:pPr>
              <w:rPr>
                <w:rFonts w:hint="eastAsia" w:ascii="宋体" w:hAnsi="宋体" w:cs="宋体"/>
                <w:color w:val="auto"/>
                <w:sz w:val="24"/>
                <w:szCs w:val="24"/>
              </w:rPr>
            </w:pPr>
            <w:r>
              <w:rPr>
                <w:rFonts w:hint="eastAsia" w:ascii="宋体" w:hAnsi="宋体" w:cs="宋体"/>
                <w:color w:val="auto"/>
                <w:sz w:val="24"/>
                <w:szCs w:val="24"/>
              </w:rPr>
              <w:t>3.光纤接口须支持FC/PC，单模光纤，传输距离≥40公里。</w:t>
            </w:r>
          </w:p>
          <w:p w14:paraId="62DA3C7F">
            <w:pPr>
              <w:rPr>
                <w:rFonts w:hint="eastAsia" w:ascii="宋体" w:hAnsi="宋体" w:cs="宋体"/>
                <w:color w:val="auto"/>
                <w:sz w:val="24"/>
                <w:szCs w:val="24"/>
              </w:rPr>
            </w:pPr>
            <w:r>
              <w:rPr>
                <w:rFonts w:hint="eastAsia" w:ascii="宋体" w:hAnsi="宋体" w:cs="宋体"/>
                <w:color w:val="auto"/>
                <w:kern w:val="0"/>
                <w:sz w:val="24"/>
                <w:szCs w:val="24"/>
                <w:lang w:bidi="ar"/>
              </w:rPr>
              <w:t>4.</w:t>
            </w:r>
            <w:r>
              <w:rPr>
                <w:rFonts w:hint="eastAsia" w:ascii="宋体" w:hAnsi="宋体" w:cs="宋体"/>
                <w:color w:val="auto"/>
                <w:sz w:val="24"/>
                <w:szCs w:val="24"/>
              </w:rPr>
              <w:t>配置</w:t>
            </w:r>
            <w:r>
              <w:rPr>
                <w:rFonts w:ascii="宋体" w:hAnsi="宋体" w:cs="宋体"/>
                <w:color w:val="auto"/>
                <w:kern w:val="0"/>
                <w:sz w:val="24"/>
                <w:szCs w:val="24"/>
                <w:lang w:bidi="ar"/>
              </w:rPr>
              <w:t>热插拔冗余双电源</w:t>
            </w:r>
            <w:r>
              <w:rPr>
                <w:rFonts w:hint="eastAsia" w:ascii="宋体" w:hAnsi="宋体" w:cs="宋体"/>
                <w:color w:val="auto"/>
                <w:kern w:val="0"/>
                <w:sz w:val="24"/>
                <w:szCs w:val="24"/>
                <w:lang w:bidi="ar"/>
              </w:rPr>
              <w:t>。</w:t>
            </w:r>
          </w:p>
        </w:tc>
        <w:tc>
          <w:tcPr>
            <w:tcW w:w="330" w:type="pct"/>
            <w:vAlign w:val="center"/>
          </w:tcPr>
          <w:p w14:paraId="5634A547">
            <w:pPr>
              <w:jc w:val="center"/>
              <w:rPr>
                <w:rFonts w:hint="eastAsia" w:ascii="宋体" w:hAnsi="宋体" w:cs="宋体"/>
                <w:sz w:val="24"/>
                <w:szCs w:val="24"/>
              </w:rPr>
            </w:pPr>
            <w:r>
              <w:rPr>
                <w:rFonts w:hint="eastAsia" w:ascii="宋体" w:hAnsi="宋体" w:cs="宋体"/>
                <w:sz w:val="24"/>
                <w:szCs w:val="24"/>
              </w:rPr>
              <w:t>2</w:t>
            </w:r>
          </w:p>
        </w:tc>
        <w:tc>
          <w:tcPr>
            <w:tcW w:w="348" w:type="pct"/>
            <w:vAlign w:val="center"/>
          </w:tcPr>
          <w:p w14:paraId="646CB045">
            <w:pPr>
              <w:jc w:val="center"/>
              <w:rPr>
                <w:rFonts w:hint="eastAsia" w:ascii="宋体" w:hAnsi="宋体" w:cs="宋体"/>
                <w:sz w:val="24"/>
                <w:szCs w:val="24"/>
              </w:rPr>
            </w:pPr>
            <w:r>
              <w:rPr>
                <w:rFonts w:hint="eastAsia" w:ascii="宋体" w:hAnsi="宋体" w:cs="宋体"/>
                <w:sz w:val="24"/>
                <w:szCs w:val="24"/>
              </w:rPr>
              <w:t>对</w:t>
            </w:r>
          </w:p>
        </w:tc>
      </w:tr>
      <w:tr w14:paraId="0441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68CC6CBC">
            <w:pPr>
              <w:jc w:val="center"/>
              <w:rPr>
                <w:rFonts w:hint="eastAsia" w:ascii="宋体" w:hAnsi="宋体" w:cs="宋体"/>
                <w:color w:val="auto"/>
                <w:sz w:val="24"/>
                <w:szCs w:val="24"/>
              </w:rPr>
            </w:pPr>
            <w:r>
              <w:rPr>
                <w:rFonts w:hint="eastAsia" w:ascii="宋体" w:hAnsi="宋体" w:cs="宋体"/>
                <w:color w:val="auto"/>
                <w:sz w:val="24"/>
                <w:szCs w:val="24"/>
              </w:rPr>
              <w:t>5</w:t>
            </w:r>
          </w:p>
        </w:tc>
        <w:tc>
          <w:tcPr>
            <w:tcW w:w="974" w:type="pct"/>
            <w:vAlign w:val="center"/>
          </w:tcPr>
          <w:p w14:paraId="70CBB63B">
            <w:pPr>
              <w:widowControl/>
              <w:jc w:val="center"/>
              <w:textAlignment w:val="center"/>
              <w:rPr>
                <w:rFonts w:hint="eastAsia" w:ascii="宋体" w:hAnsi="宋体" w:cs="宋体"/>
                <w:color w:val="auto"/>
                <w:sz w:val="24"/>
                <w:szCs w:val="24"/>
              </w:rPr>
            </w:pPr>
            <w:r>
              <w:rPr>
                <w:rFonts w:hint="eastAsia" w:ascii="宋体" w:hAnsi="宋体" w:cs="宋体"/>
                <w:color w:val="auto"/>
                <w:sz w:val="24"/>
                <w:szCs w:val="24"/>
              </w:rPr>
              <w:t>16口KVM</w:t>
            </w:r>
          </w:p>
          <w:p w14:paraId="7B8062F3">
            <w:pPr>
              <w:widowControl/>
              <w:jc w:val="center"/>
              <w:textAlignment w:val="center"/>
              <w:rPr>
                <w:rFonts w:hint="eastAsia" w:ascii="宋体" w:hAnsi="宋体" w:cs="宋体"/>
                <w:color w:val="auto"/>
                <w:sz w:val="24"/>
                <w:szCs w:val="24"/>
              </w:rPr>
            </w:pPr>
            <w:r>
              <w:rPr>
                <w:rFonts w:hint="eastAsia" w:ascii="宋体" w:hAnsi="宋体" w:cs="宋体"/>
                <w:color w:val="auto"/>
                <w:sz w:val="24"/>
                <w:szCs w:val="24"/>
              </w:rPr>
              <w:t>共享器</w:t>
            </w:r>
          </w:p>
        </w:tc>
        <w:tc>
          <w:tcPr>
            <w:tcW w:w="2996" w:type="pct"/>
          </w:tcPr>
          <w:p w14:paraId="32325C72">
            <w:pPr>
              <w:rPr>
                <w:rFonts w:hint="eastAsia" w:ascii="宋体" w:hAnsi="宋体" w:cs="宋体"/>
                <w:color w:val="auto"/>
                <w:sz w:val="24"/>
                <w:szCs w:val="24"/>
              </w:rPr>
            </w:pPr>
            <w:r>
              <w:rPr>
                <w:rFonts w:hint="eastAsia" w:ascii="宋体" w:hAnsi="宋体" w:cs="宋体"/>
                <w:color w:val="auto"/>
                <w:sz w:val="24"/>
                <w:szCs w:val="24"/>
              </w:rPr>
              <w:t>规格要求：</w:t>
            </w:r>
          </w:p>
          <w:p w14:paraId="2D604B7B">
            <w:pPr>
              <w:rPr>
                <w:rFonts w:hint="eastAsia" w:ascii="宋体" w:hAnsi="宋体" w:cs="宋体"/>
                <w:color w:val="auto"/>
                <w:sz w:val="24"/>
                <w:szCs w:val="24"/>
              </w:rPr>
            </w:pPr>
            <w:r>
              <w:rPr>
                <w:rFonts w:hint="eastAsia" w:ascii="宋体" w:hAnsi="宋体" w:cs="宋体"/>
                <w:color w:val="auto"/>
                <w:kern w:val="0"/>
                <w:sz w:val="24"/>
                <w:szCs w:val="24"/>
                <w:lang w:bidi="ar"/>
              </w:rPr>
              <w:t>四合一一体式KVM切换器，支持不少于16路主机端口接入。</w:t>
            </w:r>
          </w:p>
        </w:tc>
        <w:tc>
          <w:tcPr>
            <w:tcW w:w="330" w:type="pct"/>
            <w:vAlign w:val="center"/>
          </w:tcPr>
          <w:p w14:paraId="26ADF7ED">
            <w:pPr>
              <w:jc w:val="center"/>
              <w:rPr>
                <w:rFonts w:hint="eastAsia" w:ascii="宋体" w:hAnsi="宋体" w:cs="宋体"/>
                <w:color w:val="auto"/>
                <w:sz w:val="24"/>
                <w:szCs w:val="24"/>
              </w:rPr>
            </w:pPr>
            <w:r>
              <w:rPr>
                <w:rFonts w:hint="eastAsia" w:ascii="宋体" w:hAnsi="宋体" w:cs="宋体"/>
                <w:color w:val="auto"/>
                <w:sz w:val="24"/>
                <w:szCs w:val="24"/>
              </w:rPr>
              <w:t>1</w:t>
            </w:r>
          </w:p>
        </w:tc>
        <w:tc>
          <w:tcPr>
            <w:tcW w:w="348" w:type="pct"/>
            <w:vAlign w:val="center"/>
          </w:tcPr>
          <w:p w14:paraId="42BAEA3A">
            <w:pPr>
              <w:jc w:val="center"/>
              <w:rPr>
                <w:rFonts w:hint="eastAsia" w:ascii="宋体" w:hAnsi="宋体" w:cs="宋体"/>
                <w:color w:val="auto"/>
                <w:sz w:val="24"/>
                <w:szCs w:val="24"/>
              </w:rPr>
            </w:pPr>
            <w:r>
              <w:rPr>
                <w:rFonts w:hint="eastAsia" w:ascii="宋体" w:hAnsi="宋体" w:cs="宋体"/>
                <w:color w:val="auto"/>
                <w:sz w:val="24"/>
                <w:szCs w:val="24"/>
              </w:rPr>
              <w:t>台</w:t>
            </w:r>
          </w:p>
        </w:tc>
      </w:tr>
      <w:tr w14:paraId="323B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D70F58C">
            <w:pPr>
              <w:jc w:val="center"/>
              <w:rPr>
                <w:rFonts w:hint="eastAsia" w:ascii="宋体" w:hAnsi="宋体" w:cs="宋体"/>
                <w:color w:val="auto"/>
                <w:sz w:val="24"/>
                <w:szCs w:val="24"/>
              </w:rPr>
            </w:pPr>
            <w:r>
              <w:rPr>
                <w:rFonts w:hint="eastAsia" w:ascii="宋体" w:hAnsi="宋体" w:cs="宋体"/>
                <w:color w:val="auto"/>
                <w:sz w:val="24"/>
                <w:szCs w:val="24"/>
              </w:rPr>
              <w:t>6</w:t>
            </w:r>
          </w:p>
        </w:tc>
        <w:tc>
          <w:tcPr>
            <w:tcW w:w="974" w:type="pct"/>
            <w:vAlign w:val="center"/>
          </w:tcPr>
          <w:p w14:paraId="08841AA4">
            <w:pPr>
              <w:widowControl/>
              <w:jc w:val="center"/>
              <w:textAlignment w:val="center"/>
              <w:rPr>
                <w:rFonts w:hint="eastAsia" w:ascii="宋体" w:hAnsi="宋体" w:cs="宋体"/>
                <w:color w:val="auto"/>
                <w:sz w:val="24"/>
                <w:szCs w:val="24"/>
              </w:rPr>
            </w:pPr>
            <w:r>
              <w:rPr>
                <w:rFonts w:hint="eastAsia" w:ascii="宋体" w:hAnsi="宋体" w:cs="宋体"/>
                <w:color w:val="auto"/>
                <w:sz w:val="24"/>
                <w:szCs w:val="24"/>
              </w:rPr>
              <w:t>KVM延长器</w:t>
            </w:r>
          </w:p>
        </w:tc>
        <w:tc>
          <w:tcPr>
            <w:tcW w:w="2996" w:type="pct"/>
          </w:tcPr>
          <w:p w14:paraId="21A7B057">
            <w:pPr>
              <w:rPr>
                <w:rFonts w:hint="eastAsia" w:ascii="宋体" w:hAnsi="宋体" w:cs="宋体"/>
                <w:color w:val="auto"/>
                <w:sz w:val="24"/>
                <w:szCs w:val="24"/>
              </w:rPr>
            </w:pPr>
            <w:r>
              <w:rPr>
                <w:rFonts w:hint="eastAsia" w:ascii="宋体" w:hAnsi="宋体" w:cs="宋体"/>
                <w:color w:val="auto"/>
                <w:sz w:val="24"/>
                <w:szCs w:val="24"/>
              </w:rPr>
              <w:t>规格要求：</w:t>
            </w:r>
          </w:p>
          <w:p w14:paraId="3924B1A7">
            <w:pP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1.支持通过光纤传输不少于150米的距离，具备信号放大功能。</w:t>
            </w:r>
          </w:p>
          <w:p w14:paraId="06F5D04B">
            <w:pPr>
              <w:rPr>
                <w:rFonts w:hint="eastAsia" w:ascii="宋体" w:hAnsi="宋体" w:cs="宋体"/>
                <w:color w:val="auto"/>
                <w:sz w:val="24"/>
                <w:szCs w:val="24"/>
              </w:rPr>
            </w:pPr>
            <w:r>
              <w:rPr>
                <w:rFonts w:hint="eastAsia" w:ascii="宋体" w:hAnsi="宋体" w:cs="宋体"/>
                <w:color w:val="auto"/>
                <w:kern w:val="0"/>
                <w:sz w:val="24"/>
                <w:szCs w:val="24"/>
                <w:lang w:bidi="ar"/>
              </w:rPr>
              <w:t>2.支持HDMI视频信号及USB键鼠控制信号。</w:t>
            </w:r>
          </w:p>
        </w:tc>
        <w:tc>
          <w:tcPr>
            <w:tcW w:w="330" w:type="pct"/>
            <w:vAlign w:val="center"/>
          </w:tcPr>
          <w:p w14:paraId="289ACA51">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6</w:t>
            </w:r>
          </w:p>
        </w:tc>
        <w:tc>
          <w:tcPr>
            <w:tcW w:w="348" w:type="pct"/>
            <w:vAlign w:val="center"/>
          </w:tcPr>
          <w:p w14:paraId="52CC26E3">
            <w:pPr>
              <w:jc w:val="center"/>
              <w:rPr>
                <w:rFonts w:hint="eastAsia" w:ascii="宋体" w:hAnsi="宋体" w:cs="宋体"/>
                <w:color w:val="auto"/>
                <w:sz w:val="24"/>
                <w:szCs w:val="24"/>
              </w:rPr>
            </w:pPr>
            <w:r>
              <w:rPr>
                <w:rFonts w:hint="eastAsia" w:ascii="宋体" w:hAnsi="宋体" w:cs="宋体"/>
                <w:color w:val="auto"/>
                <w:sz w:val="24"/>
                <w:szCs w:val="24"/>
              </w:rPr>
              <w:t>对</w:t>
            </w:r>
          </w:p>
        </w:tc>
      </w:tr>
      <w:tr w14:paraId="7AFE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B2594FC">
            <w:pPr>
              <w:jc w:val="center"/>
              <w:rPr>
                <w:rFonts w:hint="eastAsia" w:ascii="宋体" w:hAnsi="宋体" w:cs="宋体"/>
                <w:color w:val="auto"/>
                <w:sz w:val="24"/>
                <w:szCs w:val="24"/>
              </w:rPr>
            </w:pPr>
            <w:r>
              <w:rPr>
                <w:rFonts w:hint="eastAsia" w:ascii="宋体" w:hAnsi="宋体" w:cs="宋体"/>
                <w:color w:val="auto"/>
                <w:sz w:val="24"/>
                <w:szCs w:val="24"/>
              </w:rPr>
              <w:t>7</w:t>
            </w:r>
          </w:p>
        </w:tc>
        <w:tc>
          <w:tcPr>
            <w:tcW w:w="974" w:type="pct"/>
            <w:vAlign w:val="center"/>
          </w:tcPr>
          <w:p w14:paraId="49E5038E">
            <w:pPr>
              <w:widowControl/>
              <w:jc w:val="center"/>
              <w:textAlignment w:val="center"/>
              <w:rPr>
                <w:rFonts w:hint="eastAsia" w:ascii="微软雅黑" w:hAnsi="微软雅黑" w:eastAsia="微软雅黑" w:cs="微软雅黑"/>
                <w:b/>
                <w:bCs/>
                <w:color w:val="auto"/>
                <w:sz w:val="24"/>
                <w:szCs w:val="24"/>
              </w:rPr>
            </w:pPr>
            <w:r>
              <w:rPr>
                <w:rFonts w:hint="eastAsia" w:ascii="宋体" w:hAnsi="宋体" w:cs="宋体"/>
                <w:color w:val="auto"/>
                <w:sz w:val="24"/>
                <w:szCs w:val="24"/>
              </w:rPr>
              <w:t>线辅工具等</w:t>
            </w:r>
          </w:p>
        </w:tc>
        <w:tc>
          <w:tcPr>
            <w:tcW w:w="2996" w:type="pct"/>
            <w:vAlign w:val="top"/>
          </w:tcPr>
          <w:p w14:paraId="78D38FD4">
            <w:pPr>
              <w:rPr>
                <w:rFonts w:hint="eastAsia" w:ascii="宋体" w:hAnsi="宋体" w:cs="宋体"/>
                <w:color w:val="auto"/>
                <w:sz w:val="24"/>
                <w:szCs w:val="24"/>
              </w:rPr>
            </w:pPr>
            <w:r>
              <w:rPr>
                <w:rFonts w:hint="eastAsia" w:ascii="宋体" w:hAnsi="宋体" w:cs="宋体"/>
                <w:color w:val="auto"/>
                <w:sz w:val="24"/>
                <w:szCs w:val="24"/>
              </w:rPr>
              <w:t>规格要求：</w:t>
            </w:r>
          </w:p>
          <w:p w14:paraId="296CF4F0">
            <w:pPr>
              <w:rPr>
                <w:rFonts w:hint="eastAsia" w:ascii="宋体" w:hAnsi="宋体" w:eastAsia="宋体" w:cs="宋体"/>
                <w:color w:val="auto"/>
                <w:kern w:val="0"/>
                <w:sz w:val="24"/>
                <w:szCs w:val="24"/>
                <w:lang w:eastAsia="zh-CN" w:bidi="ar"/>
              </w:rPr>
            </w:pPr>
            <w:r>
              <w:rPr>
                <w:rFonts w:hint="eastAsia" w:ascii="宋体" w:hAnsi="宋体" w:cs="宋体"/>
                <w:color w:val="auto"/>
                <w:sz w:val="24"/>
                <w:szCs w:val="24"/>
              </w:rPr>
              <w:t>包含设备</w:t>
            </w:r>
            <w:r>
              <w:rPr>
                <w:rFonts w:hint="eastAsia" w:ascii="宋体" w:hAnsi="宋体" w:cs="宋体"/>
                <w:color w:val="auto"/>
                <w:sz w:val="24"/>
                <w:szCs w:val="24"/>
                <w:lang w:eastAsia="zh-CN"/>
              </w:rPr>
              <w:t>安装</w:t>
            </w:r>
            <w:r>
              <w:rPr>
                <w:rFonts w:hint="eastAsia" w:ascii="宋体" w:hAnsi="宋体" w:cs="宋体"/>
                <w:color w:val="auto"/>
                <w:sz w:val="24"/>
                <w:szCs w:val="24"/>
              </w:rPr>
              <w:t>机柜、</w:t>
            </w:r>
            <w:r>
              <w:rPr>
                <w:rFonts w:hint="eastAsia" w:ascii="宋体" w:hAnsi="宋体" w:cs="宋体"/>
                <w:color w:val="auto"/>
                <w:sz w:val="24"/>
                <w:szCs w:val="24"/>
                <w:lang w:eastAsia="zh-CN"/>
              </w:rPr>
              <w:t>板卡安装</w:t>
            </w:r>
            <w:r>
              <w:rPr>
                <w:rFonts w:hint="eastAsia" w:ascii="宋体" w:hAnsi="宋体" w:cs="宋体"/>
                <w:color w:val="auto"/>
                <w:sz w:val="24"/>
                <w:szCs w:val="24"/>
              </w:rPr>
              <w:t>机箱</w:t>
            </w:r>
            <w:r>
              <w:rPr>
                <w:rFonts w:hint="eastAsia" w:ascii="宋体" w:hAnsi="宋体" w:cs="宋体"/>
                <w:color w:val="auto"/>
                <w:sz w:val="24"/>
                <w:szCs w:val="24"/>
                <w:lang w:eastAsia="zh-CN"/>
              </w:rPr>
              <w:t>、传输</w:t>
            </w:r>
            <w:r>
              <w:rPr>
                <w:rFonts w:hint="eastAsia" w:ascii="宋体" w:hAnsi="宋体" w:cs="宋体"/>
                <w:color w:val="auto"/>
                <w:sz w:val="24"/>
                <w:szCs w:val="24"/>
              </w:rPr>
              <w:t>光模块、</w:t>
            </w:r>
            <w:r>
              <w:rPr>
                <w:rFonts w:hint="eastAsia" w:ascii="宋体" w:hAnsi="宋体" w:cs="宋体"/>
                <w:color w:val="auto"/>
                <w:sz w:val="24"/>
                <w:szCs w:val="24"/>
                <w:lang w:eastAsia="zh-CN"/>
              </w:rPr>
              <w:t>信号</w:t>
            </w:r>
            <w:r>
              <w:rPr>
                <w:rFonts w:hint="eastAsia" w:ascii="宋体" w:hAnsi="宋体" w:cs="宋体"/>
                <w:color w:val="auto"/>
                <w:sz w:val="24"/>
                <w:szCs w:val="24"/>
              </w:rPr>
              <w:t>延长器、光电转换器、3G视频电缆、BNC</w:t>
            </w:r>
            <w:r>
              <w:rPr>
                <w:rFonts w:hint="eastAsia" w:ascii="宋体" w:hAnsi="宋体" w:cs="宋体"/>
                <w:color w:val="auto"/>
                <w:sz w:val="24"/>
                <w:szCs w:val="24"/>
                <w:lang w:eastAsia="zh-CN"/>
              </w:rPr>
              <w:t>接</w:t>
            </w:r>
            <w:r>
              <w:rPr>
                <w:rFonts w:hint="eastAsia" w:ascii="宋体" w:hAnsi="宋体" w:cs="宋体"/>
                <w:color w:val="auto"/>
                <w:sz w:val="24"/>
                <w:szCs w:val="24"/>
              </w:rPr>
              <w:t>头、网线、光纤、线套、线标</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PDU插座、电缆</w:t>
            </w:r>
            <w:r>
              <w:rPr>
                <w:rFonts w:hint="eastAsia" w:ascii="宋体" w:hAnsi="宋体" w:cs="宋体"/>
                <w:color w:val="auto"/>
                <w:sz w:val="24"/>
                <w:szCs w:val="24"/>
              </w:rPr>
              <w:t>等</w:t>
            </w:r>
            <w:r>
              <w:rPr>
                <w:rFonts w:hint="eastAsia" w:ascii="宋体" w:hAnsi="宋体" w:cs="宋体"/>
                <w:color w:val="auto"/>
                <w:sz w:val="24"/>
                <w:szCs w:val="24"/>
                <w:lang w:eastAsia="zh-CN"/>
              </w:rPr>
              <w:t>。</w:t>
            </w:r>
          </w:p>
        </w:tc>
        <w:tc>
          <w:tcPr>
            <w:tcW w:w="330" w:type="pct"/>
            <w:vAlign w:val="center"/>
          </w:tcPr>
          <w:p w14:paraId="11B16E50">
            <w:pPr>
              <w:jc w:val="center"/>
              <w:rPr>
                <w:rFonts w:hint="eastAsia" w:ascii="宋体" w:hAnsi="宋体" w:cs="宋体"/>
                <w:color w:val="auto"/>
                <w:sz w:val="24"/>
                <w:szCs w:val="24"/>
              </w:rPr>
            </w:pPr>
            <w:r>
              <w:rPr>
                <w:rFonts w:hint="eastAsia" w:ascii="宋体" w:hAnsi="宋体" w:cs="宋体"/>
                <w:color w:val="auto"/>
                <w:sz w:val="24"/>
                <w:szCs w:val="24"/>
              </w:rPr>
              <w:t>1</w:t>
            </w:r>
          </w:p>
        </w:tc>
        <w:tc>
          <w:tcPr>
            <w:tcW w:w="348" w:type="pct"/>
            <w:vAlign w:val="center"/>
          </w:tcPr>
          <w:p w14:paraId="22A657A9">
            <w:pPr>
              <w:jc w:val="center"/>
              <w:rPr>
                <w:rFonts w:hint="eastAsia" w:ascii="宋体" w:hAnsi="宋体" w:cs="宋体"/>
                <w:color w:val="auto"/>
                <w:sz w:val="24"/>
                <w:szCs w:val="24"/>
              </w:rPr>
            </w:pPr>
            <w:r>
              <w:rPr>
                <w:rFonts w:hint="eastAsia" w:ascii="宋体" w:hAnsi="宋体" w:cs="宋体"/>
                <w:color w:val="auto"/>
                <w:sz w:val="24"/>
                <w:szCs w:val="24"/>
              </w:rPr>
              <w:t>项</w:t>
            </w:r>
          </w:p>
        </w:tc>
      </w:tr>
      <w:tr w14:paraId="6333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351" w:type="pct"/>
            <w:vAlign w:val="center"/>
          </w:tcPr>
          <w:p w14:paraId="6E979396">
            <w:pPr>
              <w:jc w:val="center"/>
              <w:rPr>
                <w:rFonts w:hint="eastAsia" w:ascii="宋体" w:hAnsi="宋体" w:cs="宋体"/>
                <w:color w:val="auto"/>
                <w:sz w:val="24"/>
                <w:szCs w:val="24"/>
              </w:rPr>
            </w:pPr>
            <w:r>
              <w:rPr>
                <w:rFonts w:hint="eastAsia" w:ascii="宋体" w:hAnsi="宋体" w:cs="宋体"/>
                <w:color w:val="auto"/>
                <w:sz w:val="24"/>
                <w:szCs w:val="24"/>
              </w:rPr>
              <w:t>8</w:t>
            </w:r>
          </w:p>
        </w:tc>
        <w:tc>
          <w:tcPr>
            <w:tcW w:w="974" w:type="pct"/>
            <w:vAlign w:val="center"/>
          </w:tcPr>
          <w:p w14:paraId="5FA436CE">
            <w:pPr>
              <w:widowControl/>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系统安装</w:t>
            </w:r>
          </w:p>
          <w:p w14:paraId="57F93623">
            <w:pPr>
              <w:widowControl/>
              <w:jc w:val="center"/>
              <w:textAlignment w:val="center"/>
              <w:rPr>
                <w:rFonts w:hint="eastAsia" w:ascii="宋体" w:hAnsi="宋体" w:cs="宋体"/>
                <w:color w:val="auto"/>
                <w:sz w:val="24"/>
                <w:szCs w:val="24"/>
              </w:rPr>
            </w:pPr>
            <w:r>
              <w:rPr>
                <w:rFonts w:hint="eastAsia" w:ascii="宋体" w:hAnsi="宋体" w:cs="宋体"/>
                <w:color w:val="auto"/>
                <w:sz w:val="24"/>
                <w:szCs w:val="24"/>
                <w:lang w:val="en-US" w:eastAsia="zh-CN"/>
              </w:rPr>
              <w:t>调试培训</w:t>
            </w:r>
          </w:p>
        </w:tc>
        <w:tc>
          <w:tcPr>
            <w:tcW w:w="2996" w:type="pct"/>
            <w:vAlign w:val="center"/>
          </w:tcPr>
          <w:p w14:paraId="52EF040C">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系统运输、安装、调试、培训等全套服务，</w:t>
            </w:r>
            <w:r>
              <w:rPr>
                <w:rFonts w:hint="eastAsia" w:ascii="宋体" w:hAnsi="宋体" w:cs="宋体"/>
                <w:color w:val="auto"/>
                <w:kern w:val="0"/>
                <w:sz w:val="24"/>
                <w:szCs w:val="24"/>
                <w:lang w:bidi="ar"/>
              </w:rPr>
              <w:t>包含利旧现有高清SDI设备，构建一个SDI三备播出通道，共用IP系统的上载、编单软件和工作流程；利旧配套所需新增软件、配套附件、辅材、施工人工、调试等</w:t>
            </w:r>
            <w:r>
              <w:rPr>
                <w:rFonts w:hint="eastAsia" w:ascii="宋体" w:hAnsi="宋体" w:cs="宋体"/>
                <w:color w:val="auto"/>
                <w:kern w:val="0"/>
                <w:sz w:val="24"/>
                <w:szCs w:val="24"/>
                <w:lang w:eastAsia="zh-CN" w:bidi="ar"/>
              </w:rPr>
              <w:t>。</w:t>
            </w:r>
          </w:p>
        </w:tc>
        <w:tc>
          <w:tcPr>
            <w:tcW w:w="330" w:type="pct"/>
            <w:vAlign w:val="center"/>
          </w:tcPr>
          <w:p w14:paraId="06AF86DC">
            <w:pPr>
              <w:jc w:val="center"/>
              <w:rPr>
                <w:rFonts w:hint="eastAsia" w:ascii="宋体" w:hAnsi="宋体" w:cs="宋体"/>
                <w:color w:val="auto"/>
                <w:sz w:val="24"/>
                <w:szCs w:val="24"/>
              </w:rPr>
            </w:pPr>
            <w:r>
              <w:rPr>
                <w:rFonts w:hint="eastAsia" w:ascii="宋体" w:hAnsi="宋体" w:cs="宋体"/>
                <w:color w:val="auto"/>
                <w:sz w:val="24"/>
                <w:szCs w:val="24"/>
                <w:lang w:val="en-US" w:eastAsia="zh-CN"/>
              </w:rPr>
              <w:t>1</w:t>
            </w:r>
          </w:p>
        </w:tc>
        <w:tc>
          <w:tcPr>
            <w:tcW w:w="348" w:type="pct"/>
            <w:vAlign w:val="center"/>
          </w:tcPr>
          <w:p w14:paraId="3741CAC9">
            <w:pPr>
              <w:jc w:val="center"/>
              <w:rPr>
                <w:rFonts w:hint="eastAsia" w:ascii="宋体" w:hAnsi="宋体" w:cs="宋体"/>
                <w:color w:val="auto"/>
                <w:sz w:val="24"/>
                <w:szCs w:val="24"/>
              </w:rPr>
            </w:pPr>
            <w:r>
              <w:rPr>
                <w:rFonts w:hint="eastAsia" w:ascii="宋体" w:hAnsi="宋体" w:cs="宋体"/>
                <w:color w:val="auto"/>
                <w:sz w:val="24"/>
                <w:szCs w:val="24"/>
                <w:lang w:val="en-US" w:eastAsia="zh-CN"/>
              </w:rPr>
              <w:t>项</w:t>
            </w:r>
          </w:p>
        </w:tc>
      </w:tr>
    </w:tbl>
    <w:p w14:paraId="4C4F3BC8">
      <w:pPr>
        <w:rPr>
          <w:color w:val="auto"/>
        </w:rPr>
      </w:pPr>
    </w:p>
    <w:p w14:paraId="1DAD7735">
      <w:pPr>
        <w:adjustRightInd w:val="0"/>
        <w:spacing w:line="360" w:lineRule="auto"/>
        <w:rPr>
          <w:rFonts w:hint="eastAsia" w:ascii="宋体" w:hAnsi="宋体" w:cs="宋体"/>
          <w:b/>
          <w:bCs/>
          <w:color w:val="auto"/>
          <w:sz w:val="24"/>
          <w:szCs w:val="24"/>
        </w:rPr>
      </w:pPr>
      <w:r>
        <w:rPr>
          <w:rFonts w:hint="eastAsia" w:ascii="宋体" w:hAnsi="宋体" w:cs="宋体"/>
          <w:b/>
          <w:bCs/>
          <w:color w:val="auto"/>
          <w:sz w:val="24"/>
          <w:szCs w:val="24"/>
        </w:rPr>
        <w:t>注:</w:t>
      </w:r>
    </w:p>
    <w:p w14:paraId="5AC7692D">
      <w:pPr>
        <w:spacing w:line="360" w:lineRule="auto"/>
        <w:ind w:firstLine="480"/>
        <w:rPr>
          <w:rFonts w:hint="eastAsia" w:ascii="宋体" w:hAnsi="宋体" w:cs="宋体"/>
          <w:color w:val="auto"/>
          <w:sz w:val="24"/>
          <w:szCs w:val="24"/>
        </w:rPr>
      </w:pPr>
      <w:r>
        <w:rPr>
          <w:rFonts w:hint="eastAsia" w:ascii="宋体" w:hAnsi="宋体" w:cs="宋体"/>
          <w:color w:val="auto"/>
          <w:sz w:val="24"/>
          <w:szCs w:val="24"/>
        </w:rPr>
        <w:t>表中未列出的工程线材、连接器、辅料、工具等（如设备</w:t>
      </w:r>
      <w:r>
        <w:rPr>
          <w:rFonts w:hint="eastAsia" w:ascii="宋体" w:hAnsi="宋体" w:cs="宋体"/>
          <w:color w:val="auto"/>
          <w:sz w:val="24"/>
          <w:szCs w:val="24"/>
          <w:lang w:eastAsia="zh-CN"/>
        </w:rPr>
        <w:t>安装</w:t>
      </w:r>
      <w:r>
        <w:rPr>
          <w:rFonts w:hint="eastAsia" w:ascii="宋体" w:hAnsi="宋体" w:cs="宋体"/>
          <w:color w:val="auto"/>
          <w:sz w:val="24"/>
          <w:szCs w:val="24"/>
        </w:rPr>
        <w:t>机柜、</w:t>
      </w:r>
      <w:r>
        <w:rPr>
          <w:rFonts w:hint="eastAsia" w:ascii="宋体" w:hAnsi="宋体" w:cs="宋体"/>
          <w:color w:val="auto"/>
          <w:sz w:val="24"/>
          <w:szCs w:val="24"/>
          <w:lang w:eastAsia="zh-CN"/>
        </w:rPr>
        <w:t>板卡安装</w:t>
      </w:r>
      <w:r>
        <w:rPr>
          <w:rFonts w:hint="eastAsia" w:ascii="宋体" w:hAnsi="宋体" w:cs="宋体"/>
          <w:color w:val="auto"/>
          <w:sz w:val="24"/>
          <w:szCs w:val="24"/>
        </w:rPr>
        <w:t>机箱</w:t>
      </w:r>
      <w:r>
        <w:rPr>
          <w:rFonts w:hint="eastAsia" w:ascii="宋体" w:hAnsi="宋体" w:cs="宋体"/>
          <w:color w:val="auto"/>
          <w:sz w:val="24"/>
          <w:szCs w:val="24"/>
          <w:lang w:eastAsia="zh-CN"/>
        </w:rPr>
        <w:t>、传输</w:t>
      </w:r>
      <w:r>
        <w:rPr>
          <w:rFonts w:hint="eastAsia" w:ascii="宋体" w:hAnsi="宋体" w:cs="宋体"/>
          <w:color w:val="auto"/>
          <w:sz w:val="24"/>
          <w:szCs w:val="24"/>
        </w:rPr>
        <w:t>光模块、</w:t>
      </w:r>
      <w:r>
        <w:rPr>
          <w:rFonts w:hint="eastAsia" w:ascii="宋体" w:hAnsi="宋体" w:cs="宋体"/>
          <w:color w:val="auto"/>
          <w:sz w:val="24"/>
          <w:szCs w:val="24"/>
          <w:lang w:eastAsia="zh-CN"/>
        </w:rPr>
        <w:t>信号</w:t>
      </w:r>
      <w:r>
        <w:rPr>
          <w:rFonts w:hint="eastAsia" w:ascii="宋体" w:hAnsi="宋体" w:cs="宋体"/>
          <w:color w:val="auto"/>
          <w:sz w:val="24"/>
          <w:szCs w:val="24"/>
        </w:rPr>
        <w:t>延长器、光电转换器、3G视频电缆、BNC</w:t>
      </w:r>
      <w:r>
        <w:rPr>
          <w:rFonts w:hint="eastAsia" w:ascii="宋体" w:hAnsi="宋体" w:cs="宋体"/>
          <w:color w:val="auto"/>
          <w:sz w:val="24"/>
          <w:szCs w:val="24"/>
          <w:lang w:eastAsia="zh-CN"/>
        </w:rPr>
        <w:t>接</w:t>
      </w:r>
      <w:r>
        <w:rPr>
          <w:rFonts w:hint="eastAsia" w:ascii="宋体" w:hAnsi="宋体" w:cs="宋体"/>
          <w:color w:val="auto"/>
          <w:sz w:val="24"/>
          <w:szCs w:val="24"/>
        </w:rPr>
        <w:t>头、网线、光纤、线套、线标</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PDU插座、电缆</w:t>
      </w:r>
      <w:r>
        <w:rPr>
          <w:rFonts w:hint="eastAsia" w:ascii="宋体" w:hAnsi="宋体" w:cs="宋体"/>
          <w:color w:val="auto"/>
          <w:sz w:val="24"/>
          <w:szCs w:val="24"/>
        </w:rPr>
        <w:t>等）投标人应根据项目要求和现场实际情况提供相应的设备和材料。</w:t>
      </w:r>
    </w:p>
    <w:p w14:paraId="11D1EB86">
      <w:pPr>
        <w:spacing w:line="360" w:lineRule="auto"/>
        <w:ind w:firstLine="480"/>
        <w:rPr>
          <w:rFonts w:ascii="Times New Roman" w:hAnsi="Times New Roman"/>
          <w:szCs w:val="20"/>
        </w:rPr>
      </w:pPr>
      <w:r>
        <w:rPr>
          <w:rFonts w:hint="eastAsia" w:ascii="宋体" w:hAnsi="宋体" w:cs="宋体"/>
          <w:sz w:val="24"/>
          <w:szCs w:val="24"/>
        </w:rPr>
        <w:t>以上</w:t>
      </w:r>
      <w:r>
        <w:rPr>
          <w:rFonts w:ascii="宋体" w:hAnsi="宋体" w:cs="宋体"/>
          <w:sz w:val="24"/>
          <w:szCs w:val="24"/>
        </w:rPr>
        <w:t>本项目需求载明的系统设备数量及配置为基础参考配置，投标人可结合自身技术方案调整设备配置数量、选用定制化产品，确保满足项目建设</w:t>
      </w:r>
      <w:r>
        <w:rPr>
          <w:rFonts w:hint="eastAsia" w:ascii="宋体" w:hAnsi="宋体" w:cs="宋体"/>
          <w:sz w:val="24"/>
          <w:szCs w:val="24"/>
        </w:rPr>
        <w:t>需求以实现建设</w:t>
      </w:r>
      <w:r>
        <w:rPr>
          <w:rFonts w:ascii="宋体" w:hAnsi="宋体" w:cs="宋体"/>
          <w:sz w:val="24"/>
          <w:szCs w:val="24"/>
        </w:rPr>
        <w:t>目标；优化调整的方案，整体技术参数、性能配置须实质达到或优于项目需求规定标准。</w:t>
      </w:r>
    </w:p>
    <w:p w14:paraId="75FD2B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Theme="minorEastAsia" w:hAnsiTheme="minorEastAsia" w:eastAsiaTheme="minorEastAsia" w:cstheme="minorEastAsia"/>
          <w:b/>
          <w:bCs/>
          <w:color w:val="000000"/>
          <w:sz w:val="24"/>
          <w:szCs w:val="24"/>
          <w:lang w:val="en-US" w:eastAsia="zh-CN"/>
        </w:rPr>
      </w:pPr>
      <w:r>
        <w:rPr>
          <w:rFonts w:hint="eastAsia" w:asciiTheme="minorEastAsia" w:hAnsiTheme="minorEastAsia" w:eastAsiaTheme="minorEastAsia" w:cstheme="minorEastAsia"/>
          <w:b/>
          <w:bCs/>
          <w:color w:val="000000"/>
          <w:sz w:val="24"/>
          <w:szCs w:val="24"/>
          <w:lang w:val="en-US" w:eastAsia="zh-CN"/>
        </w:rPr>
        <w:t>六、其他需求</w:t>
      </w:r>
    </w:p>
    <w:p w14:paraId="085485B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以上技术要求为最低配置要求，投标供应商根据技术方案功能以及互联互通要求</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可增加设备适当调整完善，但硬件设备不得少于上表，设备配置不得低于上表的要求。如由于设备不足造成后续的实施问题，将由投标</w:t>
      </w:r>
      <w:r>
        <w:rPr>
          <w:rFonts w:hint="eastAsia" w:ascii="宋体" w:hAnsi="宋体" w:cs="宋体"/>
          <w:sz w:val="24"/>
          <w:szCs w:val="24"/>
          <w:highlight w:val="none"/>
          <w:lang w:val="en-US" w:eastAsia="zh-CN"/>
        </w:rPr>
        <w:t>人</w:t>
      </w:r>
      <w:r>
        <w:rPr>
          <w:rFonts w:hint="eastAsia" w:ascii="宋体" w:hAnsi="宋体" w:eastAsia="宋体" w:cs="宋体"/>
          <w:sz w:val="24"/>
          <w:szCs w:val="24"/>
          <w:highlight w:val="none"/>
        </w:rPr>
        <w:t>无条件免费承担。</w:t>
      </w:r>
    </w:p>
    <w:p w14:paraId="450482A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sz w:val="24"/>
          <w:szCs w:val="24"/>
          <w:highlight w:val="none"/>
          <w:lang w:val="en-US" w:eastAsia="zh-CN"/>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系统中所必须的设备上表中未列出的，都须按照相关项目的功能及特性要求和系统设计实际需要配备。</w:t>
      </w:r>
    </w:p>
    <w:p w14:paraId="72B3B4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本项目部署、使用的全部软件仅限正版商业软件或投标人自主研发软件，严禁使用任何盗版、破解、无授权软件，投标人须承诺软件授权完整有效，可提供官方授权证明文件备查。</w:t>
      </w:r>
    </w:p>
    <w:p w14:paraId="170C38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项目采购的存储设备、交换机、服务器、工作站、网络安全类产品全部原厂原装配件，所有设备机身序列号、配件编码支持厂商官方热线核验真伪，不得使用翻新、拆机、兼容非原厂配件。</w:t>
      </w:r>
    </w:p>
    <w:p w14:paraId="6A3471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项目整套软硬件系统设计、参数、功能均需满足</w:t>
      </w:r>
      <w:r>
        <w:rPr>
          <w:rFonts w:hint="eastAsia" w:ascii="宋体" w:hAnsi="宋体" w:eastAsia="宋体" w:cs="宋体"/>
          <w:b w:val="0"/>
          <w:bCs/>
          <w:color w:val="000000"/>
          <w:sz w:val="24"/>
          <w:szCs w:val="24"/>
        </w:rPr>
        <w:t>网络安全三级等保</w:t>
      </w:r>
      <w:r>
        <w:rPr>
          <w:rFonts w:hint="eastAsia" w:ascii="宋体" w:hAnsi="宋体" w:eastAsia="宋体" w:cs="宋体"/>
          <w:color w:val="000000"/>
          <w:sz w:val="24"/>
          <w:szCs w:val="24"/>
        </w:rPr>
        <w:t>标准规范。</w:t>
      </w:r>
    </w:p>
    <w:p w14:paraId="30F6AF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项目交付后，采购人开展信息安全等级保护建设、第三方测评工作时，投标人须无条件配合，免费开放系统对接接口，全程提供配套技术支撑服务，不得额外收取接口开通、技术调试费用。</w:t>
      </w:r>
    </w:p>
    <w:p w14:paraId="00A0B6B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kern w:val="0"/>
          <w:sz w:val="24"/>
          <w:szCs w:val="24"/>
          <w:lang w:val="en-US" w:eastAsia="zh-CN" w:bidi="ar"/>
        </w:rPr>
        <w:t>项目后期如需新增电视节目EPG电子节目指南功能，投标人需无偿配合完成软件功能开发、调试对接，提供全程专属技术支持。</w:t>
      </w:r>
    </w:p>
    <w:p w14:paraId="54986E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全新采购设备统一提供</w:t>
      </w:r>
      <w:r>
        <w:rPr>
          <w:rFonts w:hint="eastAsia" w:ascii="宋体" w:hAnsi="宋体" w:cs="宋体"/>
          <w:b w:val="0"/>
          <w:bCs/>
          <w:color w:val="000000"/>
          <w:sz w:val="24"/>
          <w:szCs w:val="24"/>
          <w:lang w:val="en-US" w:eastAsia="zh-CN"/>
        </w:rPr>
        <w:t>3</w:t>
      </w:r>
      <w:r>
        <w:rPr>
          <w:rFonts w:hint="eastAsia" w:ascii="宋体" w:hAnsi="宋体" w:eastAsia="宋体" w:cs="宋体"/>
          <w:b w:val="0"/>
          <w:bCs/>
          <w:color w:val="000000"/>
          <w:sz w:val="24"/>
          <w:szCs w:val="24"/>
        </w:rPr>
        <w:t>年免费质保售后服务</w:t>
      </w:r>
      <w:r>
        <w:rPr>
          <w:rFonts w:hint="eastAsia" w:ascii="宋体" w:hAnsi="宋体" w:eastAsia="宋体" w:cs="宋体"/>
          <w:color w:val="000000"/>
          <w:sz w:val="24"/>
          <w:szCs w:val="24"/>
        </w:rPr>
        <w:t>；质保期内设备出现硬件故障，投标人免费提供维修、产生的费用全部由投标人承担。质保期满后，投标人提供设备终身维修、系统运维、故障排查等持续性技术支持服务，保障整套系统长期稳定、不间断运行。</w:t>
      </w:r>
    </w:p>
    <w:p w14:paraId="4E18E7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.项目正式进场施工前，供需双方须签署项目安全施工协议；投标人编制完整施工实施方案，方案内必须专项规划播出安全保障措施，杜绝施工过程发生停播、信号中断等安全事故。</w:t>
      </w:r>
    </w:p>
    <w:p w14:paraId="418813F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.项目进场实施前，投标人须向采购人完整提交</w:t>
      </w:r>
      <w:r>
        <w:rPr>
          <w:rFonts w:hint="eastAsia" w:ascii="宋体" w:hAnsi="宋体" w:eastAsia="宋体" w:cs="宋体"/>
          <w:color w:val="000000"/>
          <w:sz w:val="24"/>
          <w:szCs w:val="24"/>
        </w:rPr>
        <w:t>系统整体拓扑图、设备连接示意图</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全网IP地址资源分配表</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工作站设备编号</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线缆编码标识对照表</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机柜设备布局安装图</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机房工位平面布局图</w:t>
      </w:r>
      <w:r>
        <w:rPr>
          <w:rFonts w:hint="eastAsia" w:ascii="宋体" w:hAnsi="宋体" w:eastAsia="宋体" w:cs="宋体"/>
          <w:color w:val="000000"/>
          <w:kern w:val="0"/>
          <w:sz w:val="24"/>
          <w:szCs w:val="24"/>
          <w:lang w:val="en-US" w:eastAsia="zh-CN" w:bidi="ar"/>
        </w:rPr>
        <w:t>等全套图纸及资料，资料格式规范。</w:t>
      </w:r>
    </w:p>
    <w:p w14:paraId="1039962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11</w:t>
      </w:r>
      <w:r>
        <w:rPr>
          <w:rFonts w:hint="eastAsia" w:ascii="宋体" w:hAnsi="宋体" w:eastAsia="宋体" w:cs="宋体"/>
          <w:color w:val="000000"/>
          <w:kern w:val="0"/>
          <w:sz w:val="24"/>
          <w:szCs w:val="24"/>
          <w:lang w:val="en-US" w:eastAsia="zh-CN" w:bidi="ar"/>
        </w:rPr>
        <w:t>.系统完成全部安装、调试、试运行工作后，投标人须完整移交全套纸质+电子版技术档案，包含设备使用说明书、全套技术运维手册、系统拓扑图、设备连接图等；核心系统图纸在机房对应区域上墙张贴。</w:t>
      </w:r>
    </w:p>
    <w:p w14:paraId="6A9544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r>
        <w:rPr>
          <w:rFonts w:hint="eastAsia" w:ascii="宋体" w:hAnsi="宋体" w:cs="宋体"/>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.系统正式投入使用前，投标人组织专项技术运维培训、日常操作使用培训，培训覆盖机房核心技术维护人员、值班操作人员，培训完成后确保参训人员可独立完成系统日常操作、基础故障排查、常规运维工作。</w:t>
      </w:r>
    </w:p>
    <w:p w14:paraId="0E1ED75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w:t>
      </w:r>
      <w:r>
        <w:rPr>
          <w:rFonts w:hint="eastAsia" w:ascii="宋体" w:hAnsi="宋体" w:cs="宋体"/>
          <w:color w:val="000000"/>
          <w:kern w:val="0"/>
          <w:sz w:val="24"/>
          <w:szCs w:val="24"/>
          <w:highlight w:val="none"/>
          <w:lang w:val="en-US" w:eastAsia="zh-CN" w:bidi="ar"/>
        </w:rPr>
        <w:t>3</w:t>
      </w:r>
      <w:r>
        <w:rPr>
          <w:rFonts w:hint="eastAsia" w:ascii="宋体" w:hAnsi="宋体" w:eastAsia="宋体" w:cs="宋体"/>
          <w:color w:val="000000"/>
          <w:kern w:val="0"/>
          <w:sz w:val="24"/>
          <w:szCs w:val="24"/>
          <w:highlight w:val="none"/>
          <w:lang w:val="en-US" w:eastAsia="zh-CN" w:bidi="ar"/>
        </w:rPr>
        <w:t>.采购人现有高清播出系统停用后，原有硬件设备可由投标人择优利旧使用</w:t>
      </w:r>
      <w:r>
        <w:rPr>
          <w:rFonts w:hint="eastAsia" w:ascii="宋体" w:hAnsi="宋体" w:cs="宋体"/>
          <w:color w:val="000000"/>
          <w:kern w:val="0"/>
          <w:sz w:val="24"/>
          <w:szCs w:val="24"/>
          <w:highlight w:val="none"/>
          <w:lang w:val="en-US" w:eastAsia="zh-CN" w:bidi="ar"/>
        </w:rPr>
        <w:t>，要求利旧现有高清SDI设备，构建一个SDI三备播出通道，共用IP系统的上载、编单软件和工作流程</w:t>
      </w:r>
      <w:r>
        <w:rPr>
          <w:rFonts w:hint="eastAsia" w:ascii="宋体" w:hAnsi="宋体" w:eastAsia="宋体" w:cs="宋体"/>
          <w:color w:val="000000"/>
          <w:kern w:val="0"/>
          <w:sz w:val="24"/>
          <w:szCs w:val="24"/>
          <w:highlight w:val="none"/>
          <w:lang w:val="en-US" w:eastAsia="zh-CN" w:bidi="ar"/>
        </w:rPr>
        <w:t>；利旧配套所需新增软件、配套附件、辅材、施工人工、调试等全部相关费用，均统一计入项目整体投标总价，采购人无需另行支付额外费用。</w:t>
      </w:r>
    </w:p>
    <w:p w14:paraId="56BB803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20" w:leftChars="57" w:right="0" w:rightChars="0" w:firstLine="480" w:firstLineChars="200"/>
        <w:jc w:val="left"/>
        <w:textAlignment w:val="auto"/>
        <w:rPr>
          <w:rFonts w:hint="eastAsia" w:asciiTheme="minorEastAsia" w:hAnsiTheme="minorEastAsia" w:eastAsiaTheme="minorEastAsia" w:cstheme="minorEastAsia"/>
          <w:b w:val="0"/>
          <w:bCs w:val="0"/>
          <w:sz w:val="24"/>
          <w:szCs w:val="24"/>
        </w:rPr>
      </w:pPr>
      <w:r>
        <w:rPr>
          <w:rFonts w:hint="eastAsia" w:ascii="宋体" w:hAnsi="宋体" w:cs="宋体"/>
          <w:color w:val="000000"/>
          <w:kern w:val="0"/>
          <w:sz w:val="24"/>
          <w:szCs w:val="24"/>
          <w:highlight w:val="none"/>
          <w:lang w:val="en-US" w:eastAsia="zh-CN" w:bidi="ar"/>
        </w:rPr>
        <w:t>14.本需求可能进行优化微调，所有要求均以正式发布的招标文件内容为准。</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E7237">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074A6BA4">
    <w:pPr>
      <w:pStyle w:val="6"/>
      <w:rPr>
        <w:rFonts w:hint="eastAsia" w:ascii="Arial" w:hAnsi="Arial"/>
        <w:b/>
        <w:i/>
        <w:sz w:val="24"/>
      </w:rPr>
    </w:pPr>
    <w:r>
      <w:rPr>
        <w:rFonts w:hint="eastAsia"/>
        <w:b/>
        <w:sz w:val="24"/>
      </w:rPr>
      <w:t xml:space="preserve">                                </w:t>
    </w:r>
  </w:p>
  <w:p w14:paraId="6C4540B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2BD5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DD20A4"/>
    <w:multiLevelType w:val="singleLevel"/>
    <w:tmpl w:val="C5DD20A4"/>
    <w:lvl w:ilvl="0" w:tentative="0">
      <w:start w:val="1"/>
      <w:numFmt w:val="decimal"/>
      <w:lvlText w:val="%1."/>
      <w:lvlJc w:val="left"/>
      <w:pPr>
        <w:tabs>
          <w:tab w:val="left" w:pos="312"/>
        </w:tabs>
      </w:pPr>
    </w:lvl>
  </w:abstractNum>
  <w:abstractNum w:abstractNumId="1">
    <w:nsid w:val="0DA8F131"/>
    <w:multiLevelType w:val="singleLevel"/>
    <w:tmpl w:val="0DA8F131"/>
    <w:lvl w:ilvl="0" w:tentative="0">
      <w:start w:val="1"/>
      <w:numFmt w:val="decimal"/>
      <w:lvlText w:val="%1."/>
      <w:lvlJc w:val="left"/>
      <w:pPr>
        <w:tabs>
          <w:tab w:val="left" w:pos="312"/>
        </w:tabs>
      </w:pPr>
    </w:lvl>
  </w:abstractNum>
  <w:abstractNum w:abstractNumId="2">
    <w:nsid w:val="13D81A74"/>
    <w:multiLevelType w:val="singleLevel"/>
    <w:tmpl w:val="13D81A74"/>
    <w:lvl w:ilvl="0" w:tentative="0">
      <w:start w:val="1"/>
      <w:numFmt w:val="decimal"/>
      <w:lvlText w:val="%1."/>
      <w:lvlJc w:val="left"/>
      <w:pPr>
        <w:tabs>
          <w:tab w:val="left" w:pos="312"/>
        </w:tabs>
      </w:pPr>
    </w:lvl>
  </w:abstractNum>
  <w:abstractNum w:abstractNumId="3">
    <w:nsid w:val="248272C9"/>
    <w:multiLevelType w:val="singleLevel"/>
    <w:tmpl w:val="248272C9"/>
    <w:lvl w:ilvl="0" w:tentative="0">
      <w:start w:val="1"/>
      <w:numFmt w:val="decimal"/>
      <w:lvlText w:val="%1."/>
      <w:lvlJc w:val="left"/>
      <w:pPr>
        <w:tabs>
          <w:tab w:val="left" w:pos="312"/>
        </w:tabs>
      </w:pPr>
    </w:lvl>
  </w:abstractNum>
  <w:abstractNum w:abstractNumId="4">
    <w:nsid w:val="40AB1CBA"/>
    <w:multiLevelType w:val="singleLevel"/>
    <w:tmpl w:val="40AB1CBA"/>
    <w:lvl w:ilvl="0" w:tentative="0">
      <w:start w:val="2"/>
      <w:numFmt w:val="upperLetter"/>
      <w:pStyle w:val="2"/>
      <w:lvlText w:val="%1."/>
      <w:lvlJc w:val="left"/>
      <w:pPr>
        <w:tabs>
          <w:tab w:val="left" w:pos="1830"/>
        </w:tabs>
        <w:ind w:left="1830" w:hanging="360"/>
      </w:pPr>
      <w:rPr>
        <w:rFonts w:hint="eastAsia"/>
      </w:rPr>
    </w:lvl>
  </w:abstractNum>
  <w:abstractNum w:abstractNumId="5">
    <w:nsid w:val="468D83FA"/>
    <w:multiLevelType w:val="singleLevel"/>
    <w:tmpl w:val="468D83FA"/>
    <w:lvl w:ilvl="0" w:tentative="0">
      <w:start w:val="1"/>
      <w:numFmt w:val="decimal"/>
      <w:lvlText w:val="%1."/>
      <w:lvlJc w:val="left"/>
      <w:pPr>
        <w:tabs>
          <w:tab w:val="left" w:pos="312"/>
        </w:tabs>
      </w:pPr>
    </w:lvl>
  </w:abstractNum>
  <w:abstractNum w:abstractNumId="6">
    <w:nsid w:val="48782238"/>
    <w:multiLevelType w:val="singleLevel"/>
    <w:tmpl w:val="48782238"/>
    <w:lvl w:ilvl="0" w:tentative="0">
      <w:start w:val="2"/>
      <w:numFmt w:val="chineseCounting"/>
      <w:suff w:val="nothing"/>
      <w:lvlText w:val="（%1）"/>
      <w:lvlJc w:val="left"/>
      <w:rPr>
        <w:rFonts w:hint="eastAsia"/>
      </w:rPr>
    </w:lvl>
  </w:abstractNum>
  <w:abstractNum w:abstractNumId="7">
    <w:nsid w:val="61DBE505"/>
    <w:multiLevelType w:val="singleLevel"/>
    <w:tmpl w:val="61DBE505"/>
    <w:lvl w:ilvl="0" w:tentative="0">
      <w:start w:val="4"/>
      <w:numFmt w:val="decimal"/>
      <w:lvlText w:val="%1."/>
      <w:lvlJc w:val="left"/>
      <w:pPr>
        <w:tabs>
          <w:tab w:val="left" w:pos="312"/>
        </w:tabs>
      </w:pPr>
    </w:lvl>
  </w:abstractNum>
  <w:abstractNum w:abstractNumId="8">
    <w:nsid w:val="79C2989F"/>
    <w:multiLevelType w:val="singleLevel"/>
    <w:tmpl w:val="79C2989F"/>
    <w:lvl w:ilvl="0" w:tentative="0">
      <w:start w:val="1"/>
      <w:numFmt w:val="decimal"/>
      <w:lvlText w:val="%1."/>
      <w:lvlJc w:val="left"/>
      <w:pPr>
        <w:tabs>
          <w:tab w:val="left" w:pos="312"/>
        </w:tabs>
      </w:pPr>
    </w:lvl>
  </w:abstractNum>
  <w:abstractNum w:abstractNumId="9">
    <w:nsid w:val="7AFB1BAE"/>
    <w:multiLevelType w:val="singleLevel"/>
    <w:tmpl w:val="7AFB1BAE"/>
    <w:lvl w:ilvl="0" w:tentative="0">
      <w:start w:val="4"/>
      <w:numFmt w:val="chineseCounting"/>
      <w:suff w:val="nothing"/>
      <w:lvlText w:val="（%1）"/>
      <w:lvlJc w:val="left"/>
      <w:rPr>
        <w:rFonts w:hint="eastAsia"/>
      </w:rPr>
    </w:lvl>
  </w:abstractNum>
  <w:num w:numId="1">
    <w:abstractNumId w:val="4"/>
  </w:num>
  <w:num w:numId="2">
    <w:abstractNumId w:val="9"/>
  </w:num>
  <w:num w:numId="3">
    <w:abstractNumId w:val="7"/>
  </w:num>
  <w:num w:numId="4">
    <w:abstractNumId w:val="6"/>
  </w:num>
  <w:num w:numId="5">
    <w:abstractNumId w:val="1"/>
  </w:num>
  <w:num w:numId="6">
    <w:abstractNumId w:val="3"/>
  </w:num>
  <w:num w:numId="7">
    <w:abstractNumId w:val="0"/>
  </w:num>
  <w:num w:numId="8">
    <w:abstractNumId w:val="2"/>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5209B"/>
    <w:rsid w:val="00B036AE"/>
    <w:rsid w:val="00CE0A60"/>
    <w:rsid w:val="01024136"/>
    <w:rsid w:val="01431A4A"/>
    <w:rsid w:val="0190659F"/>
    <w:rsid w:val="01D03B06"/>
    <w:rsid w:val="02040ADD"/>
    <w:rsid w:val="024205C1"/>
    <w:rsid w:val="027C74A2"/>
    <w:rsid w:val="02BB6F86"/>
    <w:rsid w:val="02C646E1"/>
    <w:rsid w:val="037960C0"/>
    <w:rsid w:val="04C87066"/>
    <w:rsid w:val="04F62134"/>
    <w:rsid w:val="050759C7"/>
    <w:rsid w:val="05513747"/>
    <w:rsid w:val="05CC0000"/>
    <w:rsid w:val="05ED13C7"/>
    <w:rsid w:val="06451A56"/>
    <w:rsid w:val="067B1F30"/>
    <w:rsid w:val="06DD0CD0"/>
    <w:rsid w:val="07965F00"/>
    <w:rsid w:val="07971403"/>
    <w:rsid w:val="07DF17F7"/>
    <w:rsid w:val="081041F7"/>
    <w:rsid w:val="08980FA6"/>
    <w:rsid w:val="093A65B1"/>
    <w:rsid w:val="09494683"/>
    <w:rsid w:val="097C031F"/>
    <w:rsid w:val="09C51A18"/>
    <w:rsid w:val="0AAE6112"/>
    <w:rsid w:val="0AB74823"/>
    <w:rsid w:val="0B410E06"/>
    <w:rsid w:val="0B7329D8"/>
    <w:rsid w:val="0B93548B"/>
    <w:rsid w:val="0BE3070D"/>
    <w:rsid w:val="0C051F47"/>
    <w:rsid w:val="0CB145DE"/>
    <w:rsid w:val="0CEA12C0"/>
    <w:rsid w:val="0D313C33"/>
    <w:rsid w:val="0D747B9F"/>
    <w:rsid w:val="0DE7465B"/>
    <w:rsid w:val="0DF2626F"/>
    <w:rsid w:val="0DF43970"/>
    <w:rsid w:val="0DF66E74"/>
    <w:rsid w:val="0E0203F8"/>
    <w:rsid w:val="0E9F3E09"/>
    <w:rsid w:val="0EA40291"/>
    <w:rsid w:val="0ED30DE0"/>
    <w:rsid w:val="0EFC7664"/>
    <w:rsid w:val="0F1727CE"/>
    <w:rsid w:val="0F7F0EF9"/>
    <w:rsid w:val="0FA35C35"/>
    <w:rsid w:val="0FEC5950"/>
    <w:rsid w:val="10B35A73"/>
    <w:rsid w:val="10CB0F1B"/>
    <w:rsid w:val="10F13359"/>
    <w:rsid w:val="123371E8"/>
    <w:rsid w:val="123D5579"/>
    <w:rsid w:val="129E211B"/>
    <w:rsid w:val="12BC16CB"/>
    <w:rsid w:val="12CD73E7"/>
    <w:rsid w:val="12CE4E68"/>
    <w:rsid w:val="130A756D"/>
    <w:rsid w:val="13891D18"/>
    <w:rsid w:val="13FF2FDC"/>
    <w:rsid w:val="143D6344"/>
    <w:rsid w:val="14565BE9"/>
    <w:rsid w:val="14AD1E7B"/>
    <w:rsid w:val="1504288A"/>
    <w:rsid w:val="150A6991"/>
    <w:rsid w:val="15144E0D"/>
    <w:rsid w:val="1537655C"/>
    <w:rsid w:val="153A605F"/>
    <w:rsid w:val="15885061"/>
    <w:rsid w:val="15930E74"/>
    <w:rsid w:val="15F55695"/>
    <w:rsid w:val="163A7083"/>
    <w:rsid w:val="164B0622"/>
    <w:rsid w:val="168B5B89"/>
    <w:rsid w:val="169961A3"/>
    <w:rsid w:val="174E6F4B"/>
    <w:rsid w:val="17F271FF"/>
    <w:rsid w:val="18312396"/>
    <w:rsid w:val="189A58E9"/>
    <w:rsid w:val="18C3452E"/>
    <w:rsid w:val="18CC73BC"/>
    <w:rsid w:val="19C228D7"/>
    <w:rsid w:val="1A1C0C6C"/>
    <w:rsid w:val="1A6515CA"/>
    <w:rsid w:val="1A7B1681"/>
    <w:rsid w:val="1ACB4904"/>
    <w:rsid w:val="1B01155A"/>
    <w:rsid w:val="1BD815BE"/>
    <w:rsid w:val="1BE52E52"/>
    <w:rsid w:val="1C3F4940"/>
    <w:rsid w:val="1C4466EF"/>
    <w:rsid w:val="1CA559CC"/>
    <w:rsid w:val="1CC73445"/>
    <w:rsid w:val="1CD96BE2"/>
    <w:rsid w:val="1D6A64D1"/>
    <w:rsid w:val="1D6F4B57"/>
    <w:rsid w:val="1D7F7370"/>
    <w:rsid w:val="1E4C3240"/>
    <w:rsid w:val="1E95493A"/>
    <w:rsid w:val="1E993340"/>
    <w:rsid w:val="1F2E1635"/>
    <w:rsid w:val="1F31003B"/>
    <w:rsid w:val="1F4160D7"/>
    <w:rsid w:val="206753DC"/>
    <w:rsid w:val="209A6308"/>
    <w:rsid w:val="21251770"/>
    <w:rsid w:val="21E06620"/>
    <w:rsid w:val="21ED3737"/>
    <w:rsid w:val="2234192D"/>
    <w:rsid w:val="223F7CBE"/>
    <w:rsid w:val="224B1552"/>
    <w:rsid w:val="22D401B1"/>
    <w:rsid w:val="23264738"/>
    <w:rsid w:val="23551A04"/>
    <w:rsid w:val="2359040B"/>
    <w:rsid w:val="23DD6465"/>
    <w:rsid w:val="23EC0C7E"/>
    <w:rsid w:val="241A62CA"/>
    <w:rsid w:val="242D3C66"/>
    <w:rsid w:val="24B55735"/>
    <w:rsid w:val="24DF150B"/>
    <w:rsid w:val="258C4EA7"/>
    <w:rsid w:val="25915400"/>
    <w:rsid w:val="25F35B50"/>
    <w:rsid w:val="26020369"/>
    <w:rsid w:val="262E46B0"/>
    <w:rsid w:val="26315635"/>
    <w:rsid w:val="26993D60"/>
    <w:rsid w:val="26A73075"/>
    <w:rsid w:val="276237A8"/>
    <w:rsid w:val="27944F92"/>
    <w:rsid w:val="279A36F6"/>
    <w:rsid w:val="27EB370D"/>
    <w:rsid w:val="27F23097"/>
    <w:rsid w:val="28256D6A"/>
    <w:rsid w:val="283A128D"/>
    <w:rsid w:val="2892191C"/>
    <w:rsid w:val="28D4148C"/>
    <w:rsid w:val="292A1DB9"/>
    <w:rsid w:val="2A2655B6"/>
    <w:rsid w:val="2A3B6454"/>
    <w:rsid w:val="2A73010B"/>
    <w:rsid w:val="2AD369D3"/>
    <w:rsid w:val="2AE40E6C"/>
    <w:rsid w:val="2AF51106"/>
    <w:rsid w:val="2B866477"/>
    <w:rsid w:val="2BA769AB"/>
    <w:rsid w:val="2BD51A79"/>
    <w:rsid w:val="2C0F0959"/>
    <w:rsid w:val="2C25727A"/>
    <w:rsid w:val="2C4C4F3B"/>
    <w:rsid w:val="2C55584A"/>
    <w:rsid w:val="2CCA5809"/>
    <w:rsid w:val="2CF30BCC"/>
    <w:rsid w:val="2DF1306D"/>
    <w:rsid w:val="2E4D5985"/>
    <w:rsid w:val="2EC830D0"/>
    <w:rsid w:val="2EF65071"/>
    <w:rsid w:val="2F107C41"/>
    <w:rsid w:val="2F660650"/>
    <w:rsid w:val="30216B85"/>
    <w:rsid w:val="30D876EE"/>
    <w:rsid w:val="310338F4"/>
    <w:rsid w:val="315C5288"/>
    <w:rsid w:val="31622A14"/>
    <w:rsid w:val="31817A46"/>
    <w:rsid w:val="32331A68"/>
    <w:rsid w:val="323F587B"/>
    <w:rsid w:val="328C597A"/>
    <w:rsid w:val="32B25C71"/>
    <w:rsid w:val="32B545C0"/>
    <w:rsid w:val="330A1ACB"/>
    <w:rsid w:val="331F5E09"/>
    <w:rsid w:val="33356193"/>
    <w:rsid w:val="333E321F"/>
    <w:rsid w:val="33BC3AED"/>
    <w:rsid w:val="33CD1809"/>
    <w:rsid w:val="34140EA1"/>
    <w:rsid w:val="344F68DF"/>
    <w:rsid w:val="3457176D"/>
    <w:rsid w:val="34881F3C"/>
    <w:rsid w:val="34AF7BFE"/>
    <w:rsid w:val="34BA5F8F"/>
    <w:rsid w:val="34CE04B2"/>
    <w:rsid w:val="35125B85"/>
    <w:rsid w:val="35F727E8"/>
    <w:rsid w:val="363E0309"/>
    <w:rsid w:val="364A5420"/>
    <w:rsid w:val="366175C4"/>
    <w:rsid w:val="36A77D38"/>
    <w:rsid w:val="37682375"/>
    <w:rsid w:val="38E41F2A"/>
    <w:rsid w:val="39106EAD"/>
    <w:rsid w:val="395C5CA8"/>
    <w:rsid w:val="39C443D2"/>
    <w:rsid w:val="3A353538"/>
    <w:rsid w:val="3A4A7EAF"/>
    <w:rsid w:val="3A5C364C"/>
    <w:rsid w:val="3B173D7F"/>
    <w:rsid w:val="3B5073DC"/>
    <w:rsid w:val="3C3B065F"/>
    <w:rsid w:val="3C4C637B"/>
    <w:rsid w:val="3C7E45CB"/>
    <w:rsid w:val="3CD91CFE"/>
    <w:rsid w:val="3D36343C"/>
    <w:rsid w:val="3D7725E5"/>
    <w:rsid w:val="3D9B4DA3"/>
    <w:rsid w:val="3DA264C9"/>
    <w:rsid w:val="3EAB0813"/>
    <w:rsid w:val="3EEB2558"/>
    <w:rsid w:val="3EF25354"/>
    <w:rsid w:val="3EFC23E1"/>
    <w:rsid w:val="3F0F6E83"/>
    <w:rsid w:val="3FCE5FBC"/>
    <w:rsid w:val="40487E84"/>
    <w:rsid w:val="406D0B39"/>
    <w:rsid w:val="40903AFC"/>
    <w:rsid w:val="40D01062"/>
    <w:rsid w:val="41860E65"/>
    <w:rsid w:val="4267593D"/>
    <w:rsid w:val="426B2108"/>
    <w:rsid w:val="42757194"/>
    <w:rsid w:val="428377AF"/>
    <w:rsid w:val="429C28D7"/>
    <w:rsid w:val="434C3974"/>
    <w:rsid w:val="43A77473"/>
    <w:rsid w:val="43E90835"/>
    <w:rsid w:val="44174342"/>
    <w:rsid w:val="441C07CA"/>
    <w:rsid w:val="45154265"/>
    <w:rsid w:val="46117980"/>
    <w:rsid w:val="462A632B"/>
    <w:rsid w:val="462B5FAB"/>
    <w:rsid w:val="468034B7"/>
    <w:rsid w:val="46ED3E6B"/>
    <w:rsid w:val="47415AF3"/>
    <w:rsid w:val="474E2C0B"/>
    <w:rsid w:val="47706643"/>
    <w:rsid w:val="47A82020"/>
    <w:rsid w:val="47AF19AB"/>
    <w:rsid w:val="47B65AB2"/>
    <w:rsid w:val="48014AF2"/>
    <w:rsid w:val="48E07B1E"/>
    <w:rsid w:val="49CC64A2"/>
    <w:rsid w:val="49DD765A"/>
    <w:rsid w:val="4A454069"/>
    <w:rsid w:val="4A4C2273"/>
    <w:rsid w:val="4A5F3713"/>
    <w:rsid w:val="4AE45C6A"/>
    <w:rsid w:val="4AF9238C"/>
    <w:rsid w:val="4BCB5F67"/>
    <w:rsid w:val="4BD92CFF"/>
    <w:rsid w:val="4DB07082"/>
    <w:rsid w:val="4E177D2B"/>
    <w:rsid w:val="4E7E09D4"/>
    <w:rsid w:val="4E8406DF"/>
    <w:rsid w:val="4E92016D"/>
    <w:rsid w:val="4F3C208C"/>
    <w:rsid w:val="500365D1"/>
    <w:rsid w:val="50D83132"/>
    <w:rsid w:val="50E963C7"/>
    <w:rsid w:val="513F0557"/>
    <w:rsid w:val="516C5BA3"/>
    <w:rsid w:val="518F6D7F"/>
    <w:rsid w:val="51D13349"/>
    <w:rsid w:val="51D442CE"/>
    <w:rsid w:val="51F15DFD"/>
    <w:rsid w:val="52133627"/>
    <w:rsid w:val="526E0C49"/>
    <w:rsid w:val="52B3173E"/>
    <w:rsid w:val="52D43E71"/>
    <w:rsid w:val="52D74DF5"/>
    <w:rsid w:val="52EF249C"/>
    <w:rsid w:val="53365AF3"/>
    <w:rsid w:val="539A2935"/>
    <w:rsid w:val="53BC416F"/>
    <w:rsid w:val="54022DAF"/>
    <w:rsid w:val="547A7A25"/>
    <w:rsid w:val="549D6CE0"/>
    <w:rsid w:val="54D32F09"/>
    <w:rsid w:val="5560481F"/>
    <w:rsid w:val="55B53F29"/>
    <w:rsid w:val="55CA644D"/>
    <w:rsid w:val="561B4F52"/>
    <w:rsid w:val="56471755"/>
    <w:rsid w:val="57677173"/>
    <w:rsid w:val="57990C47"/>
    <w:rsid w:val="57DE00B6"/>
    <w:rsid w:val="58717625"/>
    <w:rsid w:val="587A5D36"/>
    <w:rsid w:val="591634D3"/>
    <w:rsid w:val="5994305C"/>
    <w:rsid w:val="59AC3B2A"/>
    <w:rsid w:val="59C21551"/>
    <w:rsid w:val="5A2537F3"/>
    <w:rsid w:val="5A84160F"/>
    <w:rsid w:val="5A95732A"/>
    <w:rsid w:val="5A9D4737"/>
    <w:rsid w:val="5AA31EC3"/>
    <w:rsid w:val="5B140EFE"/>
    <w:rsid w:val="5B4A22D1"/>
    <w:rsid w:val="5BA85EEE"/>
    <w:rsid w:val="5BB47782"/>
    <w:rsid w:val="5BE14DCE"/>
    <w:rsid w:val="5C751DBE"/>
    <w:rsid w:val="5CA93512"/>
    <w:rsid w:val="5D441192"/>
    <w:rsid w:val="5E0925A2"/>
    <w:rsid w:val="5E130566"/>
    <w:rsid w:val="5E325597"/>
    <w:rsid w:val="5E7C13E0"/>
    <w:rsid w:val="5E8D242E"/>
    <w:rsid w:val="5E8E7EB0"/>
    <w:rsid w:val="5E954803"/>
    <w:rsid w:val="5EAA77E0"/>
    <w:rsid w:val="5F172FAE"/>
    <w:rsid w:val="5F532169"/>
    <w:rsid w:val="602A56D2"/>
    <w:rsid w:val="60705E47"/>
    <w:rsid w:val="6091637B"/>
    <w:rsid w:val="60A93A22"/>
    <w:rsid w:val="60CA19D8"/>
    <w:rsid w:val="60E90CC6"/>
    <w:rsid w:val="61A42ADF"/>
    <w:rsid w:val="61D04B09"/>
    <w:rsid w:val="61FF3FD4"/>
    <w:rsid w:val="62055EDD"/>
    <w:rsid w:val="627A5E9C"/>
    <w:rsid w:val="62CE117E"/>
    <w:rsid w:val="62EE3C5C"/>
    <w:rsid w:val="631D0F28"/>
    <w:rsid w:val="63A01501"/>
    <w:rsid w:val="64797059"/>
    <w:rsid w:val="652B6A8A"/>
    <w:rsid w:val="6538251C"/>
    <w:rsid w:val="659912BC"/>
    <w:rsid w:val="65E40580"/>
    <w:rsid w:val="664604DB"/>
    <w:rsid w:val="668C53CC"/>
    <w:rsid w:val="66A77EEC"/>
    <w:rsid w:val="66D01339"/>
    <w:rsid w:val="670001DC"/>
    <w:rsid w:val="67C84406"/>
    <w:rsid w:val="67CF6CDD"/>
    <w:rsid w:val="67EC0720"/>
    <w:rsid w:val="688A7410"/>
    <w:rsid w:val="688B4E92"/>
    <w:rsid w:val="68CD337D"/>
    <w:rsid w:val="68DC0114"/>
    <w:rsid w:val="68F4103E"/>
    <w:rsid w:val="691F7904"/>
    <w:rsid w:val="693B39B1"/>
    <w:rsid w:val="6B4A6F94"/>
    <w:rsid w:val="6BDC4305"/>
    <w:rsid w:val="6BFB3534"/>
    <w:rsid w:val="6C5B2654"/>
    <w:rsid w:val="6C7C45B1"/>
    <w:rsid w:val="6CA7144F"/>
    <w:rsid w:val="6CC92C88"/>
    <w:rsid w:val="6D24429C"/>
    <w:rsid w:val="6D357DB9"/>
    <w:rsid w:val="6D5737F1"/>
    <w:rsid w:val="6D8B4F45"/>
    <w:rsid w:val="6E1206A1"/>
    <w:rsid w:val="6E1703AC"/>
    <w:rsid w:val="6EA470E4"/>
    <w:rsid w:val="6F1A0ED3"/>
    <w:rsid w:val="6F555835"/>
    <w:rsid w:val="6F83507F"/>
    <w:rsid w:val="705D27E4"/>
    <w:rsid w:val="706F1805"/>
    <w:rsid w:val="70CE50A2"/>
    <w:rsid w:val="70E62748"/>
    <w:rsid w:val="71504376"/>
    <w:rsid w:val="71FD448F"/>
    <w:rsid w:val="726B0FEA"/>
    <w:rsid w:val="72EC1B99"/>
    <w:rsid w:val="73252FF8"/>
    <w:rsid w:val="736F68EF"/>
    <w:rsid w:val="73744470"/>
    <w:rsid w:val="737A2701"/>
    <w:rsid w:val="73897499"/>
    <w:rsid w:val="73FE075C"/>
    <w:rsid w:val="743047AF"/>
    <w:rsid w:val="747A2199"/>
    <w:rsid w:val="74B64688"/>
    <w:rsid w:val="74C1629C"/>
    <w:rsid w:val="751C56B1"/>
    <w:rsid w:val="75244CBB"/>
    <w:rsid w:val="75614B20"/>
    <w:rsid w:val="75E40ABE"/>
    <w:rsid w:val="76157C7D"/>
    <w:rsid w:val="76224BDE"/>
    <w:rsid w:val="770045CD"/>
    <w:rsid w:val="772B5411"/>
    <w:rsid w:val="77DD6EF2"/>
    <w:rsid w:val="78066079"/>
    <w:rsid w:val="78197298"/>
    <w:rsid w:val="7839508F"/>
    <w:rsid w:val="785051F3"/>
    <w:rsid w:val="788543C8"/>
    <w:rsid w:val="78B72619"/>
    <w:rsid w:val="79222017"/>
    <w:rsid w:val="79830A68"/>
    <w:rsid w:val="79940D02"/>
    <w:rsid w:val="7A5C074B"/>
    <w:rsid w:val="7A6B20C2"/>
    <w:rsid w:val="7AB620DF"/>
    <w:rsid w:val="7AF47B22"/>
    <w:rsid w:val="7B170E7E"/>
    <w:rsid w:val="7B843A31"/>
    <w:rsid w:val="7BAF5B7A"/>
    <w:rsid w:val="7C3612D6"/>
    <w:rsid w:val="7C777B41"/>
    <w:rsid w:val="7D466F15"/>
    <w:rsid w:val="7D7F4AF0"/>
    <w:rsid w:val="7DDA1987"/>
    <w:rsid w:val="7DF45DB4"/>
    <w:rsid w:val="7E466AB8"/>
    <w:rsid w:val="7E4C09C1"/>
    <w:rsid w:val="7E4D6442"/>
    <w:rsid w:val="7E622B65"/>
    <w:rsid w:val="7ECF5717"/>
    <w:rsid w:val="7FAD5105"/>
    <w:rsid w:val="7FB24270"/>
    <w:rsid w:val="7FE377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tabs>
        <w:tab w:val="left" w:pos="1155"/>
        <w:tab w:val="clear" w:pos="1830"/>
      </w:tabs>
      <w:ind w:left="1260" w:firstLine="0"/>
      <w:outlineLvl w:val="0"/>
    </w:pPr>
    <w:rPr>
      <w:rFonts w:ascii="Arial" w:hAnsi="Arial" w:eastAsia="仿宋_GB2312"/>
      <w:sz w:val="28"/>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qFormat/>
    <w:uiPriority w:val="0"/>
  </w:style>
  <w:style w:type="paragraph" w:styleId="13">
    <w:name w:val="List Paragraph"/>
    <w:basedOn w:val="1"/>
    <w:qFormat/>
    <w:uiPriority w:val="34"/>
    <w:pPr>
      <w:ind w:firstLine="420" w:firstLineChars="200"/>
    </w:pPr>
    <w:rPr>
      <w:rFonts w:ascii="Calibri" w:hAnsi="Calibri"/>
      <w:szCs w:val="22"/>
    </w:rPr>
  </w:style>
  <w:style w:type="paragraph" w:customStyle="1" w:styleId="14">
    <w:name w:val="列出段落1"/>
    <w:basedOn w:val="1"/>
    <w:qFormat/>
    <w:uiPriority w:val="99"/>
    <w:pPr>
      <w:ind w:firstLine="420" w:firstLineChars="200"/>
    </w:pPr>
    <w:rPr>
      <w:szCs w:val="24"/>
    </w:rPr>
  </w:style>
  <w:style w:type="character" w:customStyle="1" w:styleId="15">
    <w:name w:val="font2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5952</Words>
  <Characters>6999</Characters>
  <Lines>0</Lines>
  <Paragraphs>0</Paragraphs>
  <TotalTime>14</TotalTime>
  <ScaleCrop>false</ScaleCrop>
  <LinksUpToDate>false</LinksUpToDate>
  <CharactersWithSpaces>7141</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WKing</cp:lastModifiedBy>
  <dcterms:modified xsi:type="dcterms:W3CDTF">2026-07-10T01:59:02Z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31295DE04F0F4EBCBB94DD29B5132F51_13</vt:lpwstr>
  </property>
  <property fmtid="{D5CDD505-2E9C-101B-9397-08002B2CF9AE}" pid="4" name="KSOTemplateDocerSaveRecord">
    <vt:lpwstr>eyJoZGlkIjoiNWI4NTRiMmZkNTlmMGEzMzMwYjFjMGRjNzBmMDg0NjIiLCJ1c2VySWQiOiI2Mjc1ODc4MjgifQ==</vt:lpwstr>
  </property>
</Properties>
</file>