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205E8">
      <w:pPr>
        <w:pStyle w:val="2"/>
        <w:pageBreakBefore w:val="0"/>
        <w:widowControl w:val="0"/>
        <w:kinsoku/>
        <w:wordWrap/>
        <w:overflowPunct/>
        <w:topLinePunct w:val="0"/>
        <w:autoSpaceDE/>
        <w:autoSpaceDN/>
        <w:bidi w:val="0"/>
        <w:adjustRightInd w:val="0"/>
        <w:snapToGrid/>
        <w:spacing w:before="0" w:after="0" w:line="600" w:lineRule="exact"/>
        <w:jc w:val="both"/>
        <w:textAlignment w:val="auto"/>
        <w:rPr>
          <w:rFonts w:hint="eastAsia" w:ascii="宋体" w:hAnsi="宋体" w:cs="宋体"/>
          <w:b/>
          <w:bCs/>
          <w:color w:val="auto"/>
          <w:sz w:val="24"/>
          <w:szCs w:val="24"/>
          <w:highlight w:val="none"/>
          <w:lang w:val="en-US" w:eastAsia="zh-CN"/>
        </w:rPr>
      </w:pPr>
      <w:bookmarkStart w:id="0" w:name="_Toc18135"/>
      <w:r>
        <w:rPr>
          <w:rFonts w:hint="eastAsia" w:ascii="宋体" w:hAnsi="宋体" w:cs="宋体"/>
          <w:b/>
          <w:bCs/>
          <w:color w:val="auto"/>
          <w:sz w:val="24"/>
          <w:szCs w:val="24"/>
          <w:highlight w:val="none"/>
          <w:lang w:val="en-US" w:eastAsia="zh-CN"/>
        </w:rPr>
        <w:t>项目名称：</w:t>
      </w:r>
      <w:r>
        <w:rPr>
          <w:rFonts w:hint="eastAsia" w:ascii="宋体" w:hAnsi="宋体" w:cs="宋体"/>
          <w:b w:val="0"/>
          <w:bCs w:val="0"/>
          <w:color w:val="auto"/>
          <w:sz w:val="24"/>
          <w:szCs w:val="24"/>
          <w:highlight w:val="none"/>
          <w:lang w:val="en-US" w:eastAsia="zh-CN"/>
        </w:rPr>
        <w:t>安徽国防科技职业学院2025年实训室计算机设备更换采购项目</w:t>
      </w:r>
    </w:p>
    <w:p w14:paraId="4538AF69">
      <w:pPr>
        <w:pageBreakBefore w:val="0"/>
        <w:widowControl w:val="0"/>
        <w:kinsoku/>
        <w:wordWrap/>
        <w:overflowPunct/>
        <w:topLinePunct w:val="0"/>
        <w:autoSpaceDE/>
        <w:autoSpaceDN/>
        <w:bidi w:val="0"/>
        <w:snapToGrid/>
        <w:spacing w:line="6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采购单位：</w:t>
      </w:r>
      <w:r>
        <w:rPr>
          <w:rFonts w:hint="eastAsia" w:ascii="宋体" w:hAnsi="宋体" w:cs="宋体"/>
          <w:b w:val="0"/>
          <w:bCs w:val="0"/>
          <w:color w:val="auto"/>
          <w:sz w:val="24"/>
          <w:szCs w:val="24"/>
          <w:highlight w:val="none"/>
          <w:lang w:val="en-US" w:eastAsia="zh-CN"/>
        </w:rPr>
        <w:t>安徽国防科技职业学院</w:t>
      </w:r>
    </w:p>
    <w:p w14:paraId="780B6C77">
      <w:pPr>
        <w:pageBreakBefore w:val="0"/>
        <w:widowControl w:val="0"/>
        <w:kinsoku/>
        <w:wordWrap/>
        <w:overflowPunct/>
        <w:topLinePunct w:val="0"/>
        <w:autoSpaceDE/>
        <w:autoSpaceDN/>
        <w:bidi w:val="0"/>
        <w:snapToGrid/>
        <w:spacing w:line="600" w:lineRule="exact"/>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公示时间：</w:t>
      </w:r>
      <w:r>
        <w:rPr>
          <w:rFonts w:hint="eastAsia" w:ascii="宋体" w:hAnsi="宋体" w:cs="宋体"/>
          <w:b w:val="0"/>
          <w:bCs w:val="0"/>
          <w:color w:val="auto"/>
          <w:sz w:val="24"/>
          <w:szCs w:val="24"/>
          <w:highlight w:val="none"/>
          <w:lang w:val="en-US" w:eastAsia="zh-CN"/>
        </w:rPr>
        <w:t>2025年9月17日</w:t>
      </w:r>
      <w:bookmarkStart w:id="2" w:name="_GoBack"/>
      <w:bookmarkEnd w:id="2"/>
    </w:p>
    <w:p w14:paraId="16216C36">
      <w:pPr>
        <w:rPr>
          <w:rFonts w:hint="eastAsia" w:ascii="宋体" w:hAnsi="宋体" w:cs="宋体"/>
          <w:b w:val="0"/>
          <w:bCs w:val="0"/>
          <w:color w:val="auto"/>
          <w:sz w:val="24"/>
          <w:szCs w:val="24"/>
          <w:highlight w:val="none"/>
          <w:lang w:val="en-US" w:eastAsia="zh-CN"/>
        </w:rPr>
      </w:pPr>
    </w:p>
    <w:p w14:paraId="55E9F5B2">
      <w:pPr>
        <w:rPr>
          <w:rFonts w:hint="eastAsia" w:ascii="宋体" w:hAnsi="宋体" w:cs="宋体"/>
          <w:b w:val="0"/>
          <w:bCs w:val="0"/>
          <w:color w:val="auto"/>
          <w:sz w:val="24"/>
          <w:szCs w:val="24"/>
          <w:highlight w:val="none"/>
          <w:lang w:val="en-US" w:eastAsia="zh-CN"/>
        </w:rPr>
      </w:pPr>
    </w:p>
    <w:p w14:paraId="77D36A8B">
      <w:pPr>
        <w:pStyle w:val="2"/>
        <w:adjustRightInd w:val="0"/>
        <w:spacing w:before="120" w:beforeLines="50" w:after="120" w:afterLines="50" w:line="560" w:lineRule="exact"/>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采购需求</w:t>
      </w:r>
      <w:bookmarkEnd w:id="0"/>
      <w:bookmarkStart w:id="1" w:name="_Hlt509716920"/>
      <w:bookmarkEnd w:id="1"/>
    </w:p>
    <w:tbl>
      <w:tblPr>
        <w:tblStyle w:val="11"/>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519"/>
        <w:gridCol w:w="871"/>
        <w:gridCol w:w="6458"/>
        <w:gridCol w:w="457"/>
        <w:gridCol w:w="456"/>
        <w:gridCol w:w="457"/>
      </w:tblGrid>
      <w:tr w14:paraId="38BC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19" w:type="dxa"/>
            <w:vAlign w:val="center"/>
          </w:tcPr>
          <w:p w14:paraId="6EFDD485">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序号</w:t>
            </w:r>
          </w:p>
        </w:tc>
        <w:tc>
          <w:tcPr>
            <w:tcW w:w="871" w:type="dxa"/>
            <w:vAlign w:val="center"/>
          </w:tcPr>
          <w:p w14:paraId="23718198">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采购标的名称</w:t>
            </w:r>
          </w:p>
        </w:tc>
        <w:tc>
          <w:tcPr>
            <w:tcW w:w="6458" w:type="dxa"/>
            <w:vAlign w:val="center"/>
          </w:tcPr>
          <w:p w14:paraId="3B076994">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详细技术要求</w:t>
            </w:r>
          </w:p>
        </w:tc>
        <w:tc>
          <w:tcPr>
            <w:tcW w:w="457" w:type="dxa"/>
            <w:vAlign w:val="center"/>
          </w:tcPr>
          <w:p w14:paraId="53BB8795">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数量</w:t>
            </w:r>
          </w:p>
        </w:tc>
        <w:tc>
          <w:tcPr>
            <w:tcW w:w="456" w:type="dxa"/>
            <w:vAlign w:val="center"/>
          </w:tcPr>
          <w:p w14:paraId="29EC1797">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b/>
                <w:bCs/>
                <w:w w:val="90"/>
                <w:kern w:val="0"/>
                <w:sz w:val="21"/>
                <w:szCs w:val="21"/>
                <w:lang w:val="en-US" w:eastAsia="zh-CN"/>
              </w:rPr>
            </w:pPr>
            <w:r>
              <w:rPr>
                <w:rFonts w:hint="eastAsia" w:ascii="仿宋" w:hAnsi="仿宋" w:eastAsia="仿宋" w:cs="仿宋"/>
                <w:b/>
                <w:bCs/>
                <w:w w:val="90"/>
                <w:kern w:val="0"/>
                <w:sz w:val="21"/>
                <w:szCs w:val="21"/>
                <w:lang w:val="en-US" w:eastAsia="zh-CN"/>
              </w:rPr>
              <w:t>单位</w:t>
            </w:r>
          </w:p>
        </w:tc>
        <w:tc>
          <w:tcPr>
            <w:tcW w:w="457" w:type="dxa"/>
            <w:vAlign w:val="center"/>
          </w:tcPr>
          <w:p w14:paraId="6254C0AC">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备注</w:t>
            </w:r>
          </w:p>
        </w:tc>
      </w:tr>
      <w:tr w14:paraId="30F4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9" w:hRule="atLeast"/>
          <w:jc w:val="center"/>
        </w:trPr>
        <w:tc>
          <w:tcPr>
            <w:tcW w:w="519" w:type="dxa"/>
            <w:vAlign w:val="center"/>
          </w:tcPr>
          <w:p w14:paraId="112E03F8">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871" w:type="dxa"/>
            <w:vAlign w:val="center"/>
          </w:tcPr>
          <w:p w14:paraId="60771B13">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▲台式电脑套装</w:t>
            </w:r>
          </w:p>
          <w:p w14:paraId="188EB242">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（电气技术学院）</w:t>
            </w:r>
          </w:p>
        </w:tc>
        <w:tc>
          <w:tcPr>
            <w:tcW w:w="6458" w:type="dxa"/>
            <w:shd w:val="clear" w:color="auto" w:fill="auto"/>
            <w:vAlign w:val="center"/>
          </w:tcPr>
          <w:tbl>
            <w:tblPr>
              <w:tblStyle w:val="11"/>
              <w:tblW w:w="6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557"/>
              <w:gridCol w:w="600"/>
              <w:gridCol w:w="869"/>
              <w:gridCol w:w="697"/>
              <w:gridCol w:w="3480"/>
            </w:tblGrid>
            <w:tr w14:paraId="52F6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75" w:hRule="atLeast"/>
                <w:jc w:val="center"/>
              </w:trPr>
              <w:tc>
                <w:tcPr>
                  <w:tcW w:w="557" w:type="dxa"/>
                  <w:shd w:val="pct20" w:color="auto" w:fill="auto"/>
                  <w:vAlign w:val="center"/>
                </w:tcPr>
                <w:p w14:paraId="322D2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600" w:type="dxa"/>
                  <w:shd w:val="pct20" w:color="auto" w:fill="auto"/>
                  <w:vAlign w:val="center"/>
                </w:tcPr>
                <w:p w14:paraId="5F8D7D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指标分类</w:t>
                  </w:r>
                </w:p>
              </w:tc>
              <w:tc>
                <w:tcPr>
                  <w:tcW w:w="869" w:type="dxa"/>
                  <w:shd w:val="pct20" w:color="auto" w:fill="auto"/>
                  <w:vAlign w:val="center"/>
                </w:tcPr>
                <w:p w14:paraId="3D1112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一级指标</w:t>
                  </w:r>
                </w:p>
              </w:tc>
              <w:tc>
                <w:tcPr>
                  <w:tcW w:w="697" w:type="dxa"/>
                  <w:shd w:val="pct20" w:color="auto" w:fill="auto"/>
                  <w:vAlign w:val="center"/>
                </w:tcPr>
                <w:p w14:paraId="7C390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二级指标</w:t>
                  </w:r>
                </w:p>
              </w:tc>
              <w:tc>
                <w:tcPr>
                  <w:tcW w:w="3480" w:type="dxa"/>
                  <w:shd w:val="pct20" w:color="auto" w:fill="auto"/>
                  <w:vAlign w:val="center"/>
                </w:tcPr>
                <w:p w14:paraId="24C1C9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指标要求</w:t>
                  </w:r>
                </w:p>
              </w:tc>
            </w:tr>
            <w:tr w14:paraId="4C62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32BEE2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600" w:type="dxa"/>
                  <w:vAlign w:val="center"/>
                </w:tcPr>
                <w:p w14:paraId="70CAEBE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790889F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*CPU规格</w:t>
                  </w:r>
                </w:p>
              </w:tc>
              <w:tc>
                <w:tcPr>
                  <w:tcW w:w="697" w:type="dxa"/>
                  <w:vAlign w:val="center"/>
                </w:tcPr>
                <w:p w14:paraId="0C07909F">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Fonts w:hint="eastAsia" w:ascii="仿宋" w:hAnsi="仿宋" w:eastAsia="仿宋" w:cs="仿宋"/>
                      <w:i w:val="0"/>
                      <w:iCs w:val="0"/>
                      <w:color w:val="auto"/>
                      <w:kern w:val="0"/>
                      <w:sz w:val="21"/>
                      <w:szCs w:val="21"/>
                      <w:u w:val="none"/>
                      <w:lang w:val="en-US" w:eastAsia="zh-CN" w:bidi="ar"/>
                    </w:rPr>
                    <w:t>*CPU信息</w:t>
                  </w:r>
                </w:p>
              </w:tc>
              <w:tc>
                <w:tcPr>
                  <w:tcW w:w="3480" w:type="dxa"/>
                  <w:vAlign w:val="center"/>
                </w:tcPr>
                <w:p w14:paraId="17C3A54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主频≥2.1</w:t>
                  </w:r>
                  <w:r>
                    <w:rPr>
                      <w:rStyle w:val="15"/>
                      <w:rFonts w:hint="eastAsia" w:ascii="仿宋" w:hAnsi="仿宋" w:eastAsia="仿宋" w:cs="仿宋"/>
                      <w:color w:val="auto"/>
                      <w:sz w:val="21"/>
                      <w:szCs w:val="21"/>
                      <w:lang w:val="en-US" w:eastAsia="zh-CN" w:bidi="ar"/>
                    </w:rPr>
                    <w:t>GHz</w:t>
                  </w:r>
                </w:p>
                <w:p w14:paraId="54DC34F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最高睿频≥5.2</w:t>
                  </w:r>
                  <w:r>
                    <w:rPr>
                      <w:rStyle w:val="15"/>
                      <w:rFonts w:hint="eastAsia" w:ascii="仿宋" w:hAnsi="仿宋" w:eastAsia="仿宋" w:cs="仿宋"/>
                      <w:color w:val="auto"/>
                      <w:sz w:val="21"/>
                      <w:szCs w:val="21"/>
                      <w:lang w:val="en-US" w:eastAsia="zh-CN" w:bidi="ar"/>
                    </w:rPr>
                    <w:t>GHz</w:t>
                  </w:r>
                </w:p>
                <w:p w14:paraId="01981DD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缓存≥30</w:t>
                  </w:r>
                  <w:r>
                    <w:rPr>
                      <w:rStyle w:val="15"/>
                      <w:rFonts w:hint="eastAsia" w:ascii="仿宋" w:hAnsi="仿宋" w:eastAsia="仿宋" w:cs="仿宋"/>
                      <w:color w:val="auto"/>
                      <w:sz w:val="21"/>
                      <w:szCs w:val="21"/>
                      <w:lang w:val="en-US" w:eastAsia="zh-CN" w:bidi="ar"/>
                    </w:rPr>
                    <w:t>MB</w:t>
                  </w:r>
                </w:p>
                <w:p w14:paraId="001F9D81">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i w:val="0"/>
                      <w:iCs w:val="0"/>
                      <w:color w:val="auto"/>
                      <w:kern w:val="0"/>
                      <w:sz w:val="21"/>
                      <w:szCs w:val="21"/>
                      <w:u w:val="none"/>
                      <w:lang w:val="en-US" w:eastAsia="zh-CN" w:bidi="ar"/>
                    </w:rPr>
                  </w:pPr>
                  <w:r>
                    <w:rPr>
                      <w:rStyle w:val="15"/>
                      <w:rFonts w:hint="eastAsia" w:ascii="仿宋" w:hAnsi="仿宋" w:eastAsia="仿宋" w:cs="仿宋"/>
                      <w:color w:val="auto"/>
                      <w:sz w:val="21"/>
                      <w:szCs w:val="21"/>
                      <w:lang w:val="en-US" w:eastAsia="zh-CN" w:bidi="ar"/>
                    </w:rPr>
                    <w:t>核心数量</w:t>
                  </w:r>
                  <w:r>
                    <w:rPr>
                      <w:rFonts w:hint="eastAsia" w:ascii="仿宋" w:hAnsi="仿宋" w:eastAsia="仿宋" w:cs="仿宋"/>
                      <w:i w:val="0"/>
                      <w:iCs w:val="0"/>
                      <w:color w:val="auto"/>
                      <w:kern w:val="0"/>
                      <w:sz w:val="21"/>
                      <w:szCs w:val="21"/>
                      <w:u w:val="none"/>
                      <w:lang w:val="en-US" w:eastAsia="zh-CN" w:bidi="ar"/>
                    </w:rPr>
                    <w:t>≥16</w:t>
                  </w:r>
                </w:p>
                <w:p w14:paraId="61F5DFA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线程数量≥24</w:t>
                  </w:r>
                </w:p>
                <w:p w14:paraId="1B7DA41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三级缓存≥30MB</w:t>
                  </w:r>
                </w:p>
                <w:p w14:paraId="0883820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热设计功耗≥65W</w:t>
                  </w:r>
                </w:p>
                <w:p w14:paraId="6B92F089">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CPU集成核心显卡</w:t>
                  </w:r>
                </w:p>
              </w:tc>
            </w:tr>
            <w:tr w14:paraId="1E6A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056B8A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600" w:type="dxa"/>
                  <w:vAlign w:val="center"/>
                </w:tcPr>
                <w:p w14:paraId="7CC29231">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218F924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*内存配置容量</w:t>
                  </w:r>
                </w:p>
              </w:tc>
              <w:tc>
                <w:tcPr>
                  <w:tcW w:w="697" w:type="dxa"/>
                  <w:vAlign w:val="center"/>
                </w:tcPr>
                <w:p w14:paraId="7C13EE3C">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5B2E43D9">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lang w:eastAsia="en-US"/>
                    </w:rPr>
                  </w:pPr>
                  <w:r>
                    <w:rPr>
                      <w:rFonts w:hint="eastAsia" w:ascii="仿宋" w:hAnsi="仿宋" w:eastAsia="仿宋" w:cs="仿宋"/>
                      <w:i w:val="0"/>
                      <w:iCs w:val="0"/>
                      <w:color w:val="auto"/>
                      <w:kern w:val="0"/>
                      <w:sz w:val="21"/>
                      <w:szCs w:val="21"/>
                      <w:u w:val="none"/>
                      <w:lang w:val="en-US" w:eastAsia="zh-CN" w:bidi="ar"/>
                    </w:rPr>
                    <w:t>≥32GB</w:t>
                  </w:r>
                </w:p>
              </w:tc>
            </w:tr>
            <w:tr w14:paraId="0D19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57" w:type="dxa"/>
                  <w:vAlign w:val="center"/>
                </w:tcPr>
                <w:p w14:paraId="7D30A4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600" w:type="dxa"/>
                  <w:vAlign w:val="center"/>
                </w:tcPr>
                <w:p w14:paraId="27D7D551">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184BE2F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*内存类型</w:t>
                  </w:r>
                </w:p>
              </w:tc>
              <w:tc>
                <w:tcPr>
                  <w:tcW w:w="697" w:type="dxa"/>
                  <w:vAlign w:val="center"/>
                </w:tcPr>
                <w:p w14:paraId="6C96A1E9">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Fonts w:hint="eastAsia" w:ascii="仿宋" w:hAnsi="仿宋" w:eastAsia="仿宋" w:cs="仿宋"/>
                      <w:i w:val="0"/>
                      <w:iCs w:val="0"/>
                      <w:color w:val="auto"/>
                      <w:kern w:val="0"/>
                      <w:sz w:val="21"/>
                      <w:szCs w:val="21"/>
                      <w:u w:val="none"/>
                      <w:lang w:val="en-US" w:eastAsia="zh-CN" w:bidi="ar"/>
                    </w:rPr>
                    <w:t>*内存类型</w:t>
                  </w:r>
                </w:p>
              </w:tc>
              <w:tc>
                <w:tcPr>
                  <w:tcW w:w="3480" w:type="dxa"/>
                  <w:vAlign w:val="center"/>
                </w:tcPr>
                <w:p w14:paraId="2B9222C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Style w:val="15"/>
                      <w:rFonts w:hint="eastAsia" w:ascii="仿宋" w:hAnsi="仿宋" w:eastAsia="仿宋" w:cs="仿宋"/>
                      <w:color w:val="auto"/>
                      <w:sz w:val="21"/>
                      <w:szCs w:val="21"/>
                      <w:lang w:val="en-US" w:eastAsia="zh-CN" w:bidi="ar"/>
                    </w:rPr>
                  </w:pPr>
                  <w:r>
                    <w:rPr>
                      <w:rStyle w:val="15"/>
                      <w:rFonts w:hint="eastAsia" w:ascii="仿宋" w:hAnsi="仿宋" w:eastAsia="仿宋" w:cs="仿宋"/>
                      <w:color w:val="auto"/>
                      <w:sz w:val="21"/>
                      <w:szCs w:val="21"/>
                      <w:lang w:val="en-US" w:eastAsia="zh-CN" w:bidi="ar"/>
                    </w:rPr>
                    <w:t>DDR5</w:t>
                  </w:r>
                </w:p>
                <w:p w14:paraId="55A9320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lang w:eastAsia="en-US"/>
                    </w:rPr>
                  </w:pPr>
                  <w:r>
                    <w:rPr>
                      <w:rStyle w:val="15"/>
                      <w:rFonts w:hint="eastAsia" w:ascii="仿宋" w:hAnsi="仿宋" w:eastAsia="仿宋" w:cs="仿宋"/>
                      <w:color w:val="auto"/>
                      <w:sz w:val="21"/>
                      <w:szCs w:val="21"/>
                      <w:lang w:val="en-US" w:eastAsia="zh-CN" w:bidi="ar"/>
                    </w:rPr>
                    <w:t>内存主频</w:t>
                  </w:r>
                  <w:r>
                    <w:rPr>
                      <w:rFonts w:hint="eastAsia" w:ascii="仿宋" w:hAnsi="仿宋" w:eastAsia="仿宋" w:cs="仿宋"/>
                      <w:i w:val="0"/>
                      <w:iCs w:val="0"/>
                      <w:color w:val="auto"/>
                      <w:kern w:val="0"/>
                      <w:sz w:val="21"/>
                      <w:szCs w:val="21"/>
                      <w:u w:val="none"/>
                      <w:lang w:val="en-US" w:eastAsia="zh-CN" w:bidi="ar"/>
                    </w:rPr>
                    <w:t>≥</w:t>
                  </w:r>
                  <w:r>
                    <w:rPr>
                      <w:rStyle w:val="15"/>
                      <w:rFonts w:hint="eastAsia" w:ascii="仿宋" w:hAnsi="仿宋" w:eastAsia="仿宋" w:cs="仿宋"/>
                      <w:color w:val="auto"/>
                      <w:sz w:val="21"/>
                      <w:szCs w:val="21"/>
                      <w:lang w:val="en-US" w:eastAsia="zh-CN" w:bidi="ar"/>
                    </w:rPr>
                    <w:t>5200MHz</w:t>
                  </w:r>
                </w:p>
              </w:tc>
            </w:tr>
            <w:tr w14:paraId="65E8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1F81D1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600" w:type="dxa"/>
                  <w:vAlign w:val="center"/>
                </w:tcPr>
                <w:p w14:paraId="79DBF27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6C40953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主板内置PCle插槽数量</w:t>
                  </w:r>
                </w:p>
              </w:tc>
              <w:tc>
                <w:tcPr>
                  <w:tcW w:w="697" w:type="dxa"/>
                  <w:vAlign w:val="center"/>
                </w:tcPr>
                <w:p w14:paraId="21D5A182">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rPr>
                  </w:pPr>
                </w:p>
              </w:tc>
              <w:tc>
                <w:tcPr>
                  <w:tcW w:w="3480" w:type="dxa"/>
                  <w:vAlign w:val="center"/>
                </w:tcPr>
                <w:p w14:paraId="49DB572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≥1个</w:t>
                  </w:r>
                  <w:r>
                    <w:rPr>
                      <w:rStyle w:val="15"/>
                      <w:rFonts w:hint="eastAsia" w:ascii="仿宋" w:hAnsi="仿宋" w:eastAsia="仿宋" w:cs="仿宋"/>
                      <w:color w:val="auto"/>
                      <w:sz w:val="21"/>
                      <w:szCs w:val="21"/>
                      <w:lang w:val="en-US" w:eastAsia="zh-CN" w:bidi="ar"/>
                    </w:rPr>
                    <w:t>PCI-E 5.0×16</w:t>
                  </w:r>
                </w:p>
                <w:p w14:paraId="2F7986E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≥1个</w:t>
                  </w:r>
                  <w:r>
                    <w:rPr>
                      <w:rStyle w:val="15"/>
                      <w:rFonts w:hint="eastAsia" w:ascii="仿宋" w:hAnsi="仿宋" w:eastAsia="仿宋" w:cs="仿宋"/>
                      <w:color w:val="auto"/>
                      <w:sz w:val="21"/>
                      <w:szCs w:val="21"/>
                      <w:lang w:val="en-US" w:eastAsia="zh-CN" w:bidi="ar"/>
                    </w:rPr>
                    <w:t>PCI-E 4.0×4</w:t>
                  </w:r>
                </w:p>
                <w:p w14:paraId="349C453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≥1个</w:t>
                  </w:r>
                  <w:r>
                    <w:rPr>
                      <w:rStyle w:val="15"/>
                      <w:rFonts w:hint="eastAsia" w:ascii="仿宋" w:hAnsi="仿宋" w:eastAsia="仿宋" w:cs="仿宋"/>
                      <w:color w:val="auto"/>
                      <w:sz w:val="21"/>
                      <w:szCs w:val="21"/>
                      <w:lang w:val="en-US" w:eastAsia="zh-CN" w:bidi="ar"/>
                    </w:rPr>
                    <w:t>PCI-E 3.0×1</w:t>
                  </w:r>
                </w:p>
              </w:tc>
            </w:tr>
            <w:tr w14:paraId="542C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02D1C7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600" w:type="dxa"/>
                  <w:vAlign w:val="center"/>
                </w:tcPr>
                <w:p w14:paraId="222AE5A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55EA914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*主板其他内置接口</w:t>
                  </w:r>
                </w:p>
              </w:tc>
              <w:tc>
                <w:tcPr>
                  <w:tcW w:w="697" w:type="dxa"/>
                  <w:vAlign w:val="center"/>
                </w:tcPr>
                <w:p w14:paraId="57EC41AA">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44B23D69">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≥2个DDR5内存插槽</w:t>
                  </w:r>
                </w:p>
                <w:p w14:paraId="074F565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≥2个</w:t>
                  </w:r>
                  <w:r>
                    <w:rPr>
                      <w:rStyle w:val="15"/>
                      <w:rFonts w:hint="eastAsia" w:ascii="仿宋" w:hAnsi="仿宋" w:eastAsia="仿宋" w:cs="仿宋"/>
                      <w:color w:val="auto"/>
                      <w:sz w:val="21"/>
                      <w:szCs w:val="21"/>
                      <w:lang w:val="en-US" w:eastAsia="zh-CN" w:bidi="ar"/>
                    </w:rPr>
                    <w:t>M.2 SSD</w:t>
                  </w:r>
                  <w:r>
                    <w:rPr>
                      <w:rFonts w:hint="eastAsia" w:ascii="仿宋" w:hAnsi="仿宋" w:eastAsia="仿宋" w:cs="仿宋"/>
                      <w:i w:val="0"/>
                      <w:iCs w:val="0"/>
                      <w:color w:val="auto"/>
                      <w:kern w:val="0"/>
                      <w:sz w:val="21"/>
                      <w:szCs w:val="21"/>
                      <w:u w:val="none"/>
                      <w:lang w:val="en-US" w:eastAsia="zh-CN" w:bidi="ar"/>
                    </w:rPr>
                    <w:t>槽位，</w:t>
                  </w:r>
                </w:p>
                <w:p w14:paraId="7757468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≥1个SATA 6Gb/s 硬盘位；支持后续扩展</w:t>
                  </w:r>
                </w:p>
              </w:tc>
            </w:tr>
            <w:tr w14:paraId="13C4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397933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600" w:type="dxa"/>
                  <w:vAlign w:val="center"/>
                </w:tcPr>
                <w:p w14:paraId="2A1611A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472184AF">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*固态盘数量</w:t>
                  </w:r>
                </w:p>
              </w:tc>
              <w:tc>
                <w:tcPr>
                  <w:tcW w:w="697" w:type="dxa"/>
                  <w:vAlign w:val="center"/>
                </w:tcPr>
                <w:p w14:paraId="6C6F44D4">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rPr>
                  </w:pPr>
                </w:p>
              </w:tc>
              <w:tc>
                <w:tcPr>
                  <w:tcW w:w="3480" w:type="dxa"/>
                  <w:vAlign w:val="center"/>
                </w:tcPr>
                <w:p w14:paraId="7C2DF44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≥1个(1T</w:t>
                  </w:r>
                  <w:r>
                    <w:rPr>
                      <w:rStyle w:val="15"/>
                      <w:rFonts w:hint="eastAsia" w:ascii="仿宋" w:hAnsi="仿宋" w:eastAsia="仿宋" w:cs="仿宋"/>
                      <w:color w:val="auto"/>
                      <w:sz w:val="21"/>
                      <w:szCs w:val="21"/>
                      <w:lang w:val="en-US" w:eastAsia="zh-CN" w:bidi="ar"/>
                    </w:rPr>
                    <w:t>B M.2 PCle Gen4 SSD)</w:t>
                  </w:r>
                </w:p>
              </w:tc>
            </w:tr>
            <w:tr w14:paraId="67A9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5B6213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600" w:type="dxa"/>
                  <w:vAlign w:val="center"/>
                </w:tcPr>
                <w:p w14:paraId="574FA7D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1DE57E0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*固态存储容量</w:t>
                  </w:r>
                </w:p>
              </w:tc>
              <w:tc>
                <w:tcPr>
                  <w:tcW w:w="697" w:type="dxa"/>
                  <w:vAlign w:val="center"/>
                </w:tcPr>
                <w:p w14:paraId="0655D020">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2F43CD0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lang w:eastAsia="en-US"/>
                    </w:rPr>
                  </w:pPr>
                  <w:r>
                    <w:rPr>
                      <w:rStyle w:val="15"/>
                      <w:rFonts w:hint="eastAsia" w:ascii="仿宋" w:hAnsi="仿宋" w:eastAsia="仿宋" w:cs="仿宋"/>
                      <w:color w:val="auto"/>
                      <w:sz w:val="21"/>
                      <w:szCs w:val="21"/>
                      <w:lang w:val="en-US" w:eastAsia="zh-CN" w:bidi="ar"/>
                    </w:rPr>
                    <w:t>≥</w:t>
                  </w:r>
                  <w:r>
                    <w:rPr>
                      <w:rFonts w:hint="eastAsia" w:ascii="仿宋" w:hAnsi="仿宋" w:eastAsia="仿宋" w:cs="仿宋"/>
                      <w:i w:val="0"/>
                      <w:iCs w:val="0"/>
                      <w:color w:val="auto"/>
                      <w:kern w:val="0"/>
                      <w:sz w:val="21"/>
                      <w:szCs w:val="21"/>
                      <w:u w:val="none"/>
                      <w:lang w:val="en-US" w:eastAsia="zh-CN" w:bidi="ar"/>
                    </w:rPr>
                    <w:t>1T</w:t>
                  </w:r>
                  <w:r>
                    <w:rPr>
                      <w:rStyle w:val="15"/>
                      <w:rFonts w:hint="eastAsia" w:ascii="仿宋" w:hAnsi="仿宋" w:eastAsia="仿宋" w:cs="仿宋"/>
                      <w:color w:val="auto"/>
                      <w:sz w:val="21"/>
                      <w:szCs w:val="21"/>
                      <w:lang w:val="en-US" w:eastAsia="zh-CN" w:bidi="ar"/>
                    </w:rPr>
                    <w:t>B</w:t>
                  </w:r>
                </w:p>
              </w:tc>
            </w:tr>
            <w:tr w14:paraId="3F0C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2D29B1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600" w:type="dxa"/>
                  <w:vAlign w:val="center"/>
                </w:tcPr>
                <w:p w14:paraId="3B70E24C">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4587C9DC">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*显卡类型</w:t>
                  </w:r>
                </w:p>
              </w:tc>
              <w:tc>
                <w:tcPr>
                  <w:tcW w:w="697" w:type="dxa"/>
                  <w:vAlign w:val="center"/>
                </w:tcPr>
                <w:p w14:paraId="573725DB">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33F0E18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集成核心显卡</w:t>
                  </w:r>
                </w:p>
                <w:p w14:paraId="64D68F2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en-US" w:bidi="ar"/>
                    </w:rPr>
                  </w:pPr>
                  <w:r>
                    <w:rPr>
                      <w:rFonts w:hint="default" w:ascii="仿宋" w:hAnsi="仿宋" w:eastAsia="仿宋" w:cs="仿宋"/>
                      <w:i w:val="0"/>
                      <w:iCs w:val="0"/>
                      <w:color w:val="auto"/>
                      <w:kern w:val="0"/>
                      <w:sz w:val="21"/>
                      <w:szCs w:val="21"/>
                      <w:u w:val="none"/>
                      <w:lang w:val="en-US" w:eastAsia="en-US" w:bidi="ar"/>
                    </w:rPr>
                    <w:t>显卡基本频率</w:t>
                  </w:r>
                  <w:r>
                    <w:rPr>
                      <w:rFonts w:hint="eastAsia" w:ascii="仿宋" w:hAnsi="仿宋" w:eastAsia="仿宋" w:cs="仿宋"/>
                      <w:i w:val="0"/>
                      <w:iCs w:val="0"/>
                      <w:color w:val="auto"/>
                      <w:kern w:val="0"/>
                      <w:sz w:val="21"/>
                      <w:szCs w:val="21"/>
                      <w:u w:val="none"/>
                      <w:lang w:val="en-US" w:eastAsia="zh-CN" w:bidi="ar"/>
                    </w:rPr>
                    <w:t>≥</w:t>
                  </w:r>
                  <w:r>
                    <w:rPr>
                      <w:rFonts w:hint="default" w:ascii="仿宋" w:hAnsi="仿宋" w:eastAsia="仿宋" w:cs="仿宋"/>
                      <w:i w:val="0"/>
                      <w:iCs w:val="0"/>
                      <w:color w:val="auto"/>
                      <w:kern w:val="0"/>
                      <w:sz w:val="21"/>
                      <w:szCs w:val="21"/>
                      <w:u w:val="none"/>
                      <w:lang w:val="en-US" w:eastAsia="en-US" w:bidi="ar"/>
                    </w:rPr>
                    <w:t>300MHz</w:t>
                  </w:r>
                </w:p>
                <w:p w14:paraId="2E17293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en-US" w:bidi="ar"/>
                    </w:rPr>
                  </w:pPr>
                  <w:r>
                    <w:rPr>
                      <w:rFonts w:hint="default" w:ascii="仿宋" w:hAnsi="仿宋" w:eastAsia="仿宋" w:cs="仿宋"/>
                      <w:i w:val="0"/>
                      <w:iCs w:val="0"/>
                      <w:color w:val="auto"/>
                      <w:kern w:val="0"/>
                      <w:sz w:val="21"/>
                      <w:szCs w:val="21"/>
                      <w:u w:val="none"/>
                      <w:lang w:val="en-US" w:eastAsia="en-US" w:bidi="ar"/>
                    </w:rPr>
                    <w:t>显卡最大动态频率</w:t>
                  </w:r>
                  <w:r>
                    <w:rPr>
                      <w:rFonts w:hint="eastAsia" w:ascii="仿宋" w:hAnsi="仿宋" w:eastAsia="仿宋" w:cs="仿宋"/>
                      <w:i w:val="0"/>
                      <w:iCs w:val="0"/>
                      <w:color w:val="auto"/>
                      <w:kern w:val="0"/>
                      <w:sz w:val="21"/>
                      <w:szCs w:val="21"/>
                      <w:u w:val="none"/>
                      <w:lang w:val="en-US" w:eastAsia="zh-CN" w:bidi="ar"/>
                    </w:rPr>
                    <w:t>≥</w:t>
                  </w:r>
                  <w:r>
                    <w:rPr>
                      <w:rFonts w:hint="default" w:ascii="仿宋" w:hAnsi="仿宋" w:eastAsia="仿宋" w:cs="仿宋"/>
                      <w:i w:val="0"/>
                      <w:iCs w:val="0"/>
                      <w:color w:val="auto"/>
                      <w:kern w:val="0"/>
                      <w:sz w:val="21"/>
                      <w:szCs w:val="21"/>
                      <w:u w:val="none"/>
                      <w:lang w:val="en-US" w:eastAsia="en-US" w:bidi="ar"/>
                    </w:rPr>
                    <w:t>1.6GHz</w:t>
                  </w:r>
                </w:p>
                <w:p w14:paraId="716C9F6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en-US" w:bidi="ar"/>
                    </w:rPr>
                    <w:t>显卡其它特性</w:t>
                  </w:r>
                  <w:r>
                    <w:rPr>
                      <w:rFonts w:hint="eastAsia" w:ascii="仿宋" w:hAnsi="仿宋" w:eastAsia="仿宋" w:cs="仿宋"/>
                      <w:i w:val="0"/>
                      <w:iCs w:val="0"/>
                      <w:color w:val="auto"/>
                      <w:kern w:val="0"/>
                      <w:sz w:val="21"/>
                      <w:szCs w:val="21"/>
                      <w:u w:val="none"/>
                      <w:lang w:val="en-US" w:eastAsia="zh-CN" w:bidi="ar"/>
                    </w:rPr>
                    <w:t>：</w:t>
                  </w:r>
                </w:p>
                <w:p w14:paraId="5965043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en-US" w:bidi="ar"/>
                    </w:rPr>
                  </w:pPr>
                  <w:r>
                    <w:rPr>
                      <w:rFonts w:hint="default" w:ascii="仿宋" w:hAnsi="仿宋" w:eastAsia="仿宋" w:cs="仿宋"/>
                      <w:i w:val="0"/>
                      <w:iCs w:val="0"/>
                      <w:color w:val="auto"/>
                      <w:kern w:val="0"/>
                      <w:sz w:val="21"/>
                      <w:szCs w:val="21"/>
                      <w:u w:val="none"/>
                      <w:lang w:val="en-US" w:eastAsia="en-US" w:bidi="ar"/>
                    </w:rPr>
                    <w:t>DirectX支持：12</w:t>
                  </w:r>
                </w:p>
                <w:p w14:paraId="320C3C5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en-US" w:bidi="ar"/>
                    </w:rPr>
                  </w:pPr>
                  <w:r>
                    <w:rPr>
                      <w:rFonts w:hint="default" w:ascii="仿宋" w:hAnsi="仿宋" w:eastAsia="仿宋" w:cs="仿宋"/>
                      <w:i w:val="0"/>
                      <w:iCs w:val="0"/>
                      <w:color w:val="auto"/>
                      <w:kern w:val="0"/>
                      <w:sz w:val="21"/>
                      <w:szCs w:val="21"/>
                      <w:u w:val="none"/>
                      <w:lang w:val="en-US" w:eastAsia="en-US" w:bidi="ar"/>
                    </w:rPr>
                    <w:t>OpenGL支持：4.5</w:t>
                  </w:r>
                </w:p>
                <w:p w14:paraId="620FF07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en-US" w:bidi="ar"/>
                    </w:rPr>
                  </w:pPr>
                  <w:r>
                    <w:rPr>
                      <w:rFonts w:hint="default" w:ascii="仿宋" w:hAnsi="仿宋" w:eastAsia="仿宋" w:cs="仿宋"/>
                      <w:i w:val="0"/>
                      <w:iCs w:val="0"/>
                      <w:color w:val="auto"/>
                      <w:kern w:val="0"/>
                      <w:sz w:val="21"/>
                      <w:szCs w:val="21"/>
                      <w:u w:val="none"/>
                      <w:lang w:val="en-US" w:eastAsia="en-US" w:bidi="ar"/>
                    </w:rPr>
                    <w:t>支持的显示器数量</w:t>
                  </w:r>
                  <w:r>
                    <w:rPr>
                      <w:rFonts w:hint="eastAsia" w:ascii="仿宋" w:hAnsi="仿宋" w:eastAsia="仿宋" w:cs="仿宋"/>
                      <w:i w:val="0"/>
                      <w:iCs w:val="0"/>
                      <w:color w:val="auto"/>
                      <w:kern w:val="0"/>
                      <w:sz w:val="21"/>
                      <w:szCs w:val="21"/>
                      <w:u w:val="none"/>
                      <w:lang w:val="en-US" w:eastAsia="zh-CN" w:bidi="ar"/>
                    </w:rPr>
                    <w:t>≥</w:t>
                  </w:r>
                  <w:r>
                    <w:rPr>
                      <w:rFonts w:hint="default" w:ascii="仿宋" w:hAnsi="仿宋" w:eastAsia="仿宋" w:cs="仿宋"/>
                      <w:i w:val="0"/>
                      <w:iCs w:val="0"/>
                      <w:color w:val="auto"/>
                      <w:kern w:val="0"/>
                      <w:sz w:val="21"/>
                      <w:szCs w:val="21"/>
                      <w:u w:val="none"/>
                      <w:lang w:val="en-US" w:eastAsia="en-US" w:bidi="ar"/>
                    </w:rPr>
                    <w:t>4</w:t>
                  </w:r>
                </w:p>
                <w:p w14:paraId="23C98DD1">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en-US" w:bidi="ar"/>
                    </w:rPr>
                  </w:pPr>
                  <w:r>
                    <w:rPr>
                      <w:rFonts w:hint="default" w:ascii="仿宋" w:hAnsi="仿宋" w:eastAsia="仿宋" w:cs="仿宋"/>
                      <w:i w:val="0"/>
                      <w:iCs w:val="0"/>
                      <w:color w:val="auto"/>
                      <w:kern w:val="0"/>
                      <w:sz w:val="21"/>
                      <w:szCs w:val="21"/>
                      <w:u w:val="none"/>
                      <w:lang w:val="en-US" w:eastAsia="en-US" w:bidi="ar"/>
                    </w:rPr>
                    <w:t>最大分辨率</w:t>
                  </w:r>
                  <w:r>
                    <w:rPr>
                      <w:rFonts w:hint="eastAsia" w:ascii="仿宋" w:hAnsi="仿宋" w:eastAsia="仿宋" w:cs="仿宋"/>
                      <w:i w:val="0"/>
                      <w:iCs w:val="0"/>
                      <w:color w:val="auto"/>
                      <w:kern w:val="0"/>
                      <w:sz w:val="21"/>
                      <w:szCs w:val="21"/>
                      <w:u w:val="none"/>
                      <w:lang w:val="en-US" w:eastAsia="zh-CN" w:bidi="ar"/>
                    </w:rPr>
                    <w:t>≥</w:t>
                  </w:r>
                  <w:r>
                    <w:rPr>
                      <w:rFonts w:hint="default" w:ascii="仿宋" w:hAnsi="仿宋" w:eastAsia="仿宋" w:cs="仿宋"/>
                      <w:i w:val="0"/>
                      <w:iCs w:val="0"/>
                      <w:color w:val="auto"/>
                      <w:kern w:val="0"/>
                      <w:sz w:val="21"/>
                      <w:szCs w:val="21"/>
                      <w:u w:val="none"/>
                      <w:lang w:val="en-US" w:eastAsia="en-US" w:bidi="ar"/>
                    </w:rPr>
                    <w:t>7680×4320</w:t>
                  </w:r>
                </w:p>
                <w:p w14:paraId="2B51EB8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en-US" w:bidi="ar"/>
                    </w:rPr>
                  </w:pPr>
                  <w:r>
                    <w:rPr>
                      <w:rFonts w:hint="default" w:ascii="仿宋" w:hAnsi="仿宋" w:eastAsia="仿宋" w:cs="仿宋"/>
                      <w:i w:val="0"/>
                      <w:iCs w:val="0"/>
                      <w:color w:val="auto"/>
                      <w:kern w:val="0"/>
                      <w:sz w:val="21"/>
                      <w:szCs w:val="21"/>
                      <w:u w:val="none"/>
                      <w:lang w:val="en-US" w:eastAsia="en-US" w:bidi="ar"/>
                    </w:rPr>
                    <w:t>执行单元</w:t>
                  </w:r>
                  <w:r>
                    <w:rPr>
                      <w:rFonts w:hint="eastAsia" w:ascii="仿宋" w:hAnsi="仿宋" w:eastAsia="仿宋" w:cs="仿宋"/>
                      <w:i w:val="0"/>
                      <w:iCs w:val="0"/>
                      <w:color w:val="auto"/>
                      <w:kern w:val="0"/>
                      <w:sz w:val="21"/>
                      <w:szCs w:val="21"/>
                      <w:u w:val="none"/>
                      <w:lang w:val="en-US" w:eastAsia="zh-CN" w:bidi="ar"/>
                    </w:rPr>
                    <w:t>≥</w:t>
                  </w:r>
                  <w:r>
                    <w:rPr>
                      <w:rFonts w:hint="default" w:ascii="仿宋" w:hAnsi="仿宋" w:eastAsia="仿宋" w:cs="仿宋"/>
                      <w:i w:val="0"/>
                      <w:iCs w:val="0"/>
                      <w:color w:val="auto"/>
                      <w:kern w:val="0"/>
                      <w:sz w:val="21"/>
                      <w:szCs w:val="21"/>
                      <w:u w:val="none"/>
                      <w:lang w:val="en-US" w:eastAsia="en-US" w:bidi="ar"/>
                    </w:rPr>
                    <w:t>32</w:t>
                  </w:r>
                </w:p>
                <w:p w14:paraId="1E1D7019">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en-US" w:bidi="ar"/>
                    </w:rPr>
                  </w:pPr>
                  <w:r>
                    <w:rPr>
                      <w:rFonts w:hint="default" w:ascii="仿宋" w:hAnsi="仿宋" w:eastAsia="仿宋" w:cs="仿宋"/>
                      <w:i w:val="0"/>
                      <w:iCs w:val="0"/>
                      <w:color w:val="auto"/>
                      <w:kern w:val="0"/>
                      <w:sz w:val="21"/>
                      <w:szCs w:val="21"/>
                      <w:u w:val="none"/>
                      <w:lang w:val="en-US" w:eastAsia="en-US" w:bidi="ar"/>
                    </w:rPr>
                    <w:t>图形输出</w:t>
                  </w:r>
                  <w:r>
                    <w:rPr>
                      <w:rFonts w:hint="eastAsia" w:ascii="仿宋" w:hAnsi="仿宋" w:eastAsia="仿宋" w:cs="仿宋"/>
                      <w:i w:val="0"/>
                      <w:iCs w:val="0"/>
                      <w:color w:val="auto"/>
                      <w:kern w:val="0"/>
                      <w:sz w:val="21"/>
                      <w:szCs w:val="21"/>
                      <w:u w:val="none"/>
                      <w:lang w:val="en-US" w:eastAsia="zh-CN" w:bidi="ar"/>
                    </w:rPr>
                    <w:t>：</w:t>
                  </w:r>
                  <w:r>
                    <w:rPr>
                      <w:rFonts w:hint="default" w:ascii="仿宋" w:hAnsi="仿宋" w:eastAsia="仿宋" w:cs="仿宋"/>
                      <w:i w:val="0"/>
                      <w:iCs w:val="0"/>
                      <w:color w:val="auto"/>
                      <w:kern w:val="0"/>
                      <w:sz w:val="21"/>
                      <w:szCs w:val="21"/>
                      <w:u w:val="none"/>
                      <w:lang w:val="en-US" w:eastAsia="en-US" w:bidi="ar"/>
                    </w:rPr>
                    <w:t>eDP 1.4b，DP 1.4a，HDMI 2.1</w:t>
                  </w:r>
                </w:p>
              </w:tc>
            </w:tr>
            <w:tr w14:paraId="53A4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27D483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w:t>
                  </w:r>
                </w:p>
              </w:tc>
              <w:tc>
                <w:tcPr>
                  <w:tcW w:w="600" w:type="dxa"/>
                  <w:vAlign w:val="center"/>
                </w:tcPr>
                <w:p w14:paraId="0CB2421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0B8893C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*显示屏分辨率</w:t>
                  </w:r>
                </w:p>
              </w:tc>
              <w:tc>
                <w:tcPr>
                  <w:tcW w:w="697" w:type="dxa"/>
                  <w:vAlign w:val="center"/>
                </w:tcPr>
                <w:p w14:paraId="6ED0E2F2">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3518BC3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≥1920×1080(显示器)</w:t>
                  </w:r>
                </w:p>
              </w:tc>
            </w:tr>
            <w:tr w14:paraId="31BB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4681B2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600" w:type="dxa"/>
                  <w:vAlign w:val="center"/>
                </w:tcPr>
                <w:p w14:paraId="319B0CC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3BC2EC6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*显示屏尺寸</w:t>
                  </w:r>
                </w:p>
              </w:tc>
              <w:tc>
                <w:tcPr>
                  <w:tcW w:w="697" w:type="dxa"/>
                  <w:vAlign w:val="center"/>
                </w:tcPr>
                <w:p w14:paraId="24FB94F6">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48A8F9C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sz w:val="21"/>
                      <w:szCs w:val="21"/>
                      <w:lang w:val="en-US" w:eastAsia="zh-CN"/>
                    </w:rPr>
                    <w:t>≥</w:t>
                  </w:r>
                  <w:r>
                    <w:rPr>
                      <w:rFonts w:hint="eastAsia" w:ascii="仿宋" w:hAnsi="仿宋" w:eastAsia="仿宋" w:cs="仿宋"/>
                      <w:i w:val="0"/>
                      <w:iCs w:val="0"/>
                      <w:color w:val="auto"/>
                      <w:kern w:val="0"/>
                      <w:sz w:val="21"/>
                      <w:szCs w:val="21"/>
                      <w:u w:val="none"/>
                      <w:lang w:val="en-US" w:eastAsia="zh-CN" w:bidi="ar"/>
                    </w:rPr>
                    <w:t>23.8英寸(显示器)</w:t>
                  </w:r>
                </w:p>
              </w:tc>
            </w:tr>
            <w:tr w14:paraId="6F21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4F41C2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w:t>
                  </w:r>
                </w:p>
              </w:tc>
              <w:tc>
                <w:tcPr>
                  <w:tcW w:w="600" w:type="dxa"/>
                  <w:vAlign w:val="center"/>
                </w:tcPr>
                <w:p w14:paraId="2FF5424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0802E42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*鼠标数量</w:t>
                  </w:r>
                </w:p>
              </w:tc>
              <w:tc>
                <w:tcPr>
                  <w:tcW w:w="697" w:type="dxa"/>
                  <w:vAlign w:val="center"/>
                </w:tcPr>
                <w:p w14:paraId="15E96408">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3E0573C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≥1个(原厂抗菌鼠标)</w:t>
                  </w:r>
                </w:p>
              </w:tc>
            </w:tr>
            <w:tr w14:paraId="1058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7F1BC4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w:t>
                  </w:r>
                </w:p>
              </w:tc>
              <w:tc>
                <w:tcPr>
                  <w:tcW w:w="600" w:type="dxa"/>
                  <w:vAlign w:val="center"/>
                </w:tcPr>
                <w:p w14:paraId="7151CA0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5AC6926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*键盘数量</w:t>
                  </w:r>
                </w:p>
              </w:tc>
              <w:tc>
                <w:tcPr>
                  <w:tcW w:w="697" w:type="dxa"/>
                  <w:vAlign w:val="center"/>
                </w:tcPr>
                <w:p w14:paraId="608E3CA0">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05B3D54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kern w:val="0"/>
                      <w:sz w:val="21"/>
                      <w:szCs w:val="21"/>
                      <w:lang w:eastAsia="zh-CN" w:bidi="ar"/>
                    </w:rPr>
                  </w:pPr>
                  <w:r>
                    <w:rPr>
                      <w:rFonts w:hint="eastAsia" w:ascii="仿宋" w:hAnsi="仿宋" w:eastAsia="仿宋" w:cs="仿宋"/>
                      <w:i w:val="0"/>
                      <w:iCs w:val="0"/>
                      <w:color w:val="auto"/>
                      <w:kern w:val="0"/>
                      <w:sz w:val="21"/>
                      <w:szCs w:val="21"/>
                      <w:u w:val="none"/>
                      <w:lang w:val="en-US" w:eastAsia="zh-CN" w:bidi="ar"/>
                    </w:rPr>
                    <w:t>≥1个(原厂防水键盘，支持键盘开机)</w:t>
                  </w:r>
                </w:p>
              </w:tc>
            </w:tr>
            <w:tr w14:paraId="0C14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73C1DD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w:t>
                  </w:r>
                </w:p>
              </w:tc>
              <w:tc>
                <w:tcPr>
                  <w:tcW w:w="600" w:type="dxa"/>
                  <w:vAlign w:val="center"/>
                </w:tcPr>
                <w:p w14:paraId="399A83F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5A78C94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*有线网卡数量</w:t>
                  </w:r>
                </w:p>
              </w:tc>
              <w:tc>
                <w:tcPr>
                  <w:tcW w:w="697" w:type="dxa"/>
                  <w:vAlign w:val="center"/>
                </w:tcPr>
                <w:p w14:paraId="0DFCF9EB">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1C17635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≥1个(集成千兆</w:t>
                  </w:r>
                  <w:r>
                    <w:rPr>
                      <w:rStyle w:val="15"/>
                      <w:rFonts w:hint="eastAsia" w:ascii="仿宋" w:hAnsi="仿宋" w:eastAsia="仿宋" w:cs="仿宋"/>
                      <w:color w:val="auto"/>
                      <w:sz w:val="21"/>
                      <w:szCs w:val="21"/>
                      <w:lang w:val="en-US" w:eastAsia="zh-CN" w:bidi="ar"/>
                    </w:rPr>
                    <w:t>RJ45</w:t>
                  </w:r>
                  <w:r>
                    <w:rPr>
                      <w:rFonts w:hint="eastAsia" w:ascii="仿宋" w:hAnsi="仿宋" w:eastAsia="仿宋" w:cs="仿宋"/>
                      <w:i w:val="0"/>
                      <w:iCs w:val="0"/>
                      <w:color w:val="auto"/>
                      <w:kern w:val="0"/>
                      <w:sz w:val="21"/>
                      <w:szCs w:val="21"/>
                      <w:u w:val="none"/>
                      <w:lang w:val="en-US" w:eastAsia="zh-CN" w:bidi="ar"/>
                    </w:rPr>
                    <w:t>口)，支持千兆有限网络</w:t>
                  </w:r>
                </w:p>
              </w:tc>
            </w:tr>
            <w:tr w14:paraId="5594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658FA4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14</w:t>
                  </w:r>
                </w:p>
              </w:tc>
              <w:tc>
                <w:tcPr>
                  <w:tcW w:w="600" w:type="dxa"/>
                  <w:vAlign w:val="center"/>
                </w:tcPr>
                <w:p w14:paraId="795B262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137C624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无线网卡及天线数量</w:t>
                  </w:r>
                </w:p>
              </w:tc>
              <w:tc>
                <w:tcPr>
                  <w:tcW w:w="697" w:type="dxa"/>
                  <w:vAlign w:val="center"/>
                </w:tcPr>
                <w:p w14:paraId="72308235">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733E60A1">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≥1个(集成</w:t>
                  </w:r>
                  <w:r>
                    <w:rPr>
                      <w:rStyle w:val="15"/>
                      <w:rFonts w:hint="eastAsia" w:ascii="仿宋" w:hAnsi="仿宋" w:eastAsia="仿宋" w:cs="仿宋"/>
                      <w:color w:val="auto"/>
                      <w:sz w:val="21"/>
                      <w:szCs w:val="21"/>
                      <w:lang w:val="en-US" w:eastAsia="zh-CN" w:bidi="ar"/>
                    </w:rPr>
                    <w:t xml:space="preserve">M.2 WIFI </w:t>
                  </w:r>
                  <w:r>
                    <w:rPr>
                      <w:rFonts w:hint="eastAsia" w:ascii="仿宋" w:hAnsi="仿宋" w:eastAsia="仿宋" w:cs="仿宋"/>
                      <w:i w:val="0"/>
                      <w:iCs w:val="0"/>
                      <w:color w:val="auto"/>
                      <w:kern w:val="0"/>
                      <w:sz w:val="21"/>
                      <w:szCs w:val="21"/>
                      <w:u w:val="none"/>
                      <w:lang w:val="en-US" w:eastAsia="zh-CN" w:bidi="ar"/>
                    </w:rPr>
                    <w:t>槽 )</w:t>
                  </w:r>
                </w:p>
              </w:tc>
            </w:tr>
            <w:tr w14:paraId="6BD9E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431FBD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w:t>
                  </w:r>
                </w:p>
              </w:tc>
              <w:tc>
                <w:tcPr>
                  <w:tcW w:w="600" w:type="dxa"/>
                  <w:vAlign w:val="center"/>
                </w:tcPr>
                <w:p w14:paraId="376FF59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2A523DC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*外部接口数量</w:t>
                  </w:r>
                </w:p>
              </w:tc>
              <w:tc>
                <w:tcPr>
                  <w:tcW w:w="697" w:type="dxa"/>
                  <w:vAlign w:val="center"/>
                </w:tcPr>
                <w:p w14:paraId="3392BB4F">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*USB接口数量</w:t>
                  </w:r>
                </w:p>
              </w:tc>
              <w:tc>
                <w:tcPr>
                  <w:tcW w:w="3480" w:type="dxa"/>
                  <w:vAlign w:val="center"/>
                </w:tcPr>
                <w:p w14:paraId="31A5D20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前置≥4个</w:t>
                  </w:r>
                  <w:r>
                    <w:rPr>
                      <w:rStyle w:val="15"/>
                      <w:rFonts w:hint="eastAsia" w:ascii="仿宋" w:hAnsi="仿宋" w:eastAsia="仿宋" w:cs="仿宋"/>
                      <w:color w:val="auto"/>
                      <w:sz w:val="21"/>
                      <w:szCs w:val="21"/>
                      <w:lang w:val="en-US" w:eastAsia="zh-CN" w:bidi="ar"/>
                    </w:rPr>
                    <w:t>USB 3.2</w:t>
                  </w:r>
                  <w:r>
                    <w:rPr>
                      <w:rFonts w:hint="eastAsia" w:ascii="仿宋" w:hAnsi="仿宋" w:eastAsia="仿宋" w:cs="仿宋"/>
                      <w:i w:val="0"/>
                      <w:iCs w:val="0"/>
                      <w:color w:val="auto"/>
                      <w:kern w:val="0"/>
                      <w:sz w:val="21"/>
                      <w:szCs w:val="21"/>
                      <w:u w:val="none"/>
                      <w:lang w:val="en-US" w:eastAsia="zh-CN" w:bidi="ar"/>
                    </w:rPr>
                    <w:t>接口(含2个</w:t>
                  </w:r>
                  <w:r>
                    <w:rPr>
                      <w:rStyle w:val="15"/>
                      <w:rFonts w:hint="eastAsia" w:ascii="仿宋" w:hAnsi="仿宋" w:eastAsia="仿宋" w:cs="仿宋"/>
                      <w:color w:val="auto"/>
                      <w:sz w:val="21"/>
                      <w:szCs w:val="21"/>
                      <w:lang w:val="en-US" w:eastAsia="zh-CN" w:bidi="ar"/>
                    </w:rPr>
                    <w:t>Gen2 Type A+1</w:t>
                  </w:r>
                  <w:r>
                    <w:rPr>
                      <w:rFonts w:hint="eastAsia" w:ascii="仿宋" w:hAnsi="仿宋" w:eastAsia="仿宋" w:cs="仿宋"/>
                      <w:i w:val="0"/>
                      <w:iCs w:val="0"/>
                      <w:color w:val="auto"/>
                      <w:kern w:val="0"/>
                      <w:sz w:val="21"/>
                      <w:szCs w:val="21"/>
                      <w:u w:val="none"/>
                      <w:lang w:val="en-US" w:eastAsia="zh-CN" w:bidi="ar"/>
                    </w:rPr>
                    <w:t>个</w:t>
                  </w:r>
                  <w:r>
                    <w:rPr>
                      <w:rStyle w:val="15"/>
                      <w:rFonts w:hint="eastAsia" w:ascii="仿宋" w:hAnsi="仿宋" w:eastAsia="仿宋" w:cs="仿宋"/>
                      <w:color w:val="auto"/>
                      <w:sz w:val="21"/>
                      <w:szCs w:val="21"/>
                      <w:lang w:val="en-US" w:eastAsia="zh-CN" w:bidi="ar"/>
                    </w:rPr>
                    <w:t>TypeC);</w:t>
                  </w:r>
                </w:p>
                <w:p w14:paraId="786D9E5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lang w:eastAsia="zh-CN"/>
                    </w:rPr>
                  </w:pPr>
                  <w:r>
                    <w:rPr>
                      <w:rFonts w:hint="eastAsia" w:ascii="仿宋" w:hAnsi="仿宋" w:eastAsia="仿宋" w:cs="仿宋"/>
                      <w:i w:val="0"/>
                      <w:iCs w:val="0"/>
                      <w:color w:val="auto"/>
                      <w:kern w:val="0"/>
                      <w:sz w:val="21"/>
                      <w:szCs w:val="21"/>
                      <w:u w:val="none"/>
                      <w:lang w:val="en-US" w:eastAsia="zh-CN" w:bidi="ar"/>
                    </w:rPr>
                    <w:t>后置≥4个</w:t>
                  </w:r>
                  <w:r>
                    <w:rPr>
                      <w:rStyle w:val="15"/>
                      <w:rFonts w:hint="eastAsia" w:ascii="仿宋" w:hAnsi="仿宋" w:eastAsia="仿宋" w:cs="仿宋"/>
                      <w:color w:val="auto"/>
                      <w:sz w:val="21"/>
                      <w:szCs w:val="21"/>
                      <w:lang w:val="en-US" w:eastAsia="zh-CN" w:bidi="ar"/>
                    </w:rPr>
                    <w:t>USB</w:t>
                  </w:r>
                  <w:r>
                    <w:rPr>
                      <w:rFonts w:hint="eastAsia" w:ascii="仿宋" w:hAnsi="仿宋" w:eastAsia="仿宋" w:cs="仿宋"/>
                      <w:i w:val="0"/>
                      <w:iCs w:val="0"/>
                      <w:color w:val="auto"/>
                      <w:kern w:val="0"/>
                      <w:sz w:val="21"/>
                      <w:szCs w:val="21"/>
                      <w:u w:val="none"/>
                      <w:lang w:val="en-US" w:eastAsia="zh-CN" w:bidi="ar"/>
                    </w:rPr>
                    <w:t>接口(含2个</w:t>
                  </w:r>
                  <w:r>
                    <w:rPr>
                      <w:rStyle w:val="15"/>
                      <w:rFonts w:hint="eastAsia" w:ascii="仿宋" w:hAnsi="仿宋" w:eastAsia="仿宋" w:cs="仿宋"/>
                      <w:color w:val="auto"/>
                      <w:sz w:val="21"/>
                      <w:szCs w:val="21"/>
                      <w:lang w:val="en-US" w:eastAsia="zh-CN" w:bidi="ar"/>
                    </w:rPr>
                    <w:t>USB 3.2)</w:t>
                  </w:r>
                </w:p>
              </w:tc>
            </w:tr>
            <w:tr w14:paraId="1D54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271A8A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w:t>
                  </w:r>
                </w:p>
              </w:tc>
              <w:tc>
                <w:tcPr>
                  <w:tcW w:w="600" w:type="dxa"/>
                  <w:vAlign w:val="center"/>
                </w:tcPr>
                <w:p w14:paraId="139B9E11">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1B4D83C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*视频接口数量</w:t>
                  </w:r>
                </w:p>
              </w:tc>
              <w:tc>
                <w:tcPr>
                  <w:tcW w:w="697" w:type="dxa"/>
                  <w:vAlign w:val="center"/>
                </w:tcPr>
                <w:p w14:paraId="09F2EB0D">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rPr>
                  </w:pPr>
                </w:p>
              </w:tc>
              <w:tc>
                <w:tcPr>
                  <w:tcW w:w="3480" w:type="dxa"/>
                  <w:vAlign w:val="center"/>
                </w:tcPr>
                <w:p w14:paraId="60DBE53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≥2个 (VGA+HDMI2.1)</w:t>
                  </w:r>
                </w:p>
              </w:tc>
            </w:tr>
            <w:tr w14:paraId="5108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0D8D6E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w:t>
                  </w:r>
                </w:p>
              </w:tc>
              <w:tc>
                <w:tcPr>
                  <w:tcW w:w="600" w:type="dxa"/>
                  <w:vAlign w:val="center"/>
                </w:tcPr>
                <w:p w14:paraId="08C74CF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6A43AEB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*音频接口数量</w:t>
                  </w:r>
                </w:p>
              </w:tc>
              <w:tc>
                <w:tcPr>
                  <w:tcW w:w="697" w:type="dxa"/>
                  <w:vAlign w:val="center"/>
                </w:tcPr>
                <w:p w14:paraId="41CEDD3B">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3534440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≥3个(前置≥1个音频输入&amp;输出组合接口)</w:t>
                  </w:r>
                </w:p>
              </w:tc>
            </w:tr>
            <w:tr w14:paraId="19B3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1586F5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w:t>
                  </w:r>
                </w:p>
              </w:tc>
              <w:tc>
                <w:tcPr>
                  <w:tcW w:w="600" w:type="dxa"/>
                  <w:vAlign w:val="center"/>
                </w:tcPr>
                <w:p w14:paraId="6CC0F85F">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21F8912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*整机散热</w:t>
                  </w:r>
                </w:p>
              </w:tc>
              <w:tc>
                <w:tcPr>
                  <w:tcW w:w="697" w:type="dxa"/>
                  <w:vAlign w:val="center"/>
                </w:tcPr>
                <w:p w14:paraId="2ECA7B47">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25A48DC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密闭式涡轮风扇设计，热风直排机箱外</w:t>
                  </w:r>
                </w:p>
              </w:tc>
            </w:tr>
            <w:tr w14:paraId="3E34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37303F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w:t>
                  </w:r>
                </w:p>
              </w:tc>
              <w:tc>
                <w:tcPr>
                  <w:tcW w:w="600" w:type="dxa"/>
                  <w:vAlign w:val="center"/>
                </w:tcPr>
                <w:p w14:paraId="33F1D1F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201842C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*整机能效限定值</w:t>
                  </w:r>
                </w:p>
              </w:tc>
              <w:tc>
                <w:tcPr>
                  <w:tcW w:w="697" w:type="dxa"/>
                  <w:vAlign w:val="center"/>
                </w:tcPr>
                <w:p w14:paraId="6813A770">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06E2D3B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≥260W  90%能效电源</w:t>
                  </w:r>
                </w:p>
              </w:tc>
            </w:tr>
            <w:tr w14:paraId="6EB9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57" w:type="dxa"/>
                  <w:vAlign w:val="center"/>
                </w:tcPr>
                <w:p w14:paraId="2CA1AF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20</w:t>
                  </w:r>
                </w:p>
              </w:tc>
              <w:tc>
                <w:tcPr>
                  <w:tcW w:w="600" w:type="dxa"/>
                  <w:vAlign w:val="center"/>
                </w:tcPr>
                <w:p w14:paraId="7FFAA4E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产品规格</w:t>
                  </w:r>
                </w:p>
              </w:tc>
              <w:tc>
                <w:tcPr>
                  <w:tcW w:w="869" w:type="dxa"/>
                  <w:vAlign w:val="center"/>
                </w:tcPr>
                <w:p w14:paraId="1A19835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*机箱尺寸容量</w:t>
                  </w:r>
                </w:p>
              </w:tc>
              <w:tc>
                <w:tcPr>
                  <w:tcW w:w="697" w:type="dxa"/>
                  <w:vAlign w:val="center"/>
                </w:tcPr>
                <w:p w14:paraId="45E68527">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78739EA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长≤40cm</w:t>
                  </w:r>
                </w:p>
                <w:p w14:paraId="1DE2CA8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宽≤20cm</w:t>
                  </w:r>
                </w:p>
                <w:p w14:paraId="1E87ECB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高≤40cm</w:t>
                  </w:r>
                </w:p>
              </w:tc>
            </w:tr>
            <w:tr w14:paraId="46F1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4F26A8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21</w:t>
                  </w:r>
                </w:p>
              </w:tc>
              <w:tc>
                <w:tcPr>
                  <w:tcW w:w="600" w:type="dxa"/>
                  <w:vAlign w:val="center"/>
                </w:tcPr>
                <w:p w14:paraId="129256AF">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性能要求</w:t>
                  </w:r>
                </w:p>
              </w:tc>
              <w:tc>
                <w:tcPr>
                  <w:tcW w:w="869" w:type="dxa"/>
                  <w:vAlign w:val="center"/>
                </w:tcPr>
                <w:p w14:paraId="187232B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*显示屏刷新率</w:t>
                  </w:r>
                </w:p>
              </w:tc>
              <w:tc>
                <w:tcPr>
                  <w:tcW w:w="697" w:type="dxa"/>
                  <w:vAlign w:val="center"/>
                </w:tcPr>
                <w:p w14:paraId="42EDD5DD">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40ABB33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kern w:val="0"/>
                      <w:sz w:val="21"/>
                      <w:szCs w:val="21"/>
                      <w:lang w:eastAsia="en-US" w:bidi="ar"/>
                    </w:rPr>
                  </w:pPr>
                  <w:r>
                    <w:rPr>
                      <w:rFonts w:hint="eastAsia" w:ascii="仿宋" w:hAnsi="仿宋" w:eastAsia="仿宋" w:cs="仿宋"/>
                      <w:i w:val="0"/>
                      <w:iCs w:val="0"/>
                      <w:color w:val="auto"/>
                      <w:kern w:val="0"/>
                      <w:sz w:val="21"/>
                      <w:szCs w:val="21"/>
                      <w:u w:val="none"/>
                      <w:lang w:val="en-US" w:eastAsia="zh-CN" w:bidi="ar"/>
                    </w:rPr>
                    <w:t>≥75Hz</w:t>
                  </w:r>
                </w:p>
              </w:tc>
            </w:tr>
            <w:tr w14:paraId="26B4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543EB5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22</w:t>
                  </w:r>
                </w:p>
              </w:tc>
              <w:tc>
                <w:tcPr>
                  <w:tcW w:w="600" w:type="dxa"/>
                  <w:vAlign w:val="center"/>
                </w:tcPr>
                <w:p w14:paraId="12897C79">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功能要求</w:t>
                  </w:r>
                </w:p>
              </w:tc>
              <w:tc>
                <w:tcPr>
                  <w:tcW w:w="869" w:type="dxa"/>
                  <w:vAlign w:val="center"/>
                </w:tcPr>
                <w:p w14:paraId="6625BD6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*主板功能</w:t>
                  </w:r>
                </w:p>
              </w:tc>
              <w:tc>
                <w:tcPr>
                  <w:tcW w:w="697" w:type="dxa"/>
                  <w:vAlign w:val="center"/>
                </w:tcPr>
                <w:p w14:paraId="0BDD164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*主板USB瞬间过流保护</w:t>
                  </w:r>
                </w:p>
              </w:tc>
              <w:tc>
                <w:tcPr>
                  <w:tcW w:w="3480" w:type="dxa"/>
                  <w:vAlign w:val="center"/>
                </w:tcPr>
                <w:p w14:paraId="58D6A85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kern w:val="0"/>
                      <w:sz w:val="21"/>
                      <w:szCs w:val="21"/>
                      <w:lang w:bidi="ar"/>
                    </w:rPr>
                  </w:pPr>
                  <w:r>
                    <w:rPr>
                      <w:rFonts w:hint="eastAsia" w:ascii="仿宋" w:hAnsi="仿宋" w:eastAsia="仿宋" w:cs="仿宋"/>
                      <w:i w:val="0"/>
                      <w:iCs w:val="0"/>
                      <w:color w:val="auto"/>
                      <w:kern w:val="0"/>
                      <w:sz w:val="21"/>
                      <w:szCs w:val="21"/>
                      <w:u w:val="none"/>
                      <w:lang w:val="en-US" w:eastAsia="zh-CN" w:bidi="ar"/>
                    </w:rPr>
                    <w:t>支持BIOS单独控制每个USB端口开关</w:t>
                  </w:r>
                </w:p>
              </w:tc>
            </w:tr>
            <w:tr w14:paraId="4AA8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789327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w:t>
                  </w:r>
                </w:p>
              </w:tc>
              <w:tc>
                <w:tcPr>
                  <w:tcW w:w="600" w:type="dxa"/>
                  <w:vAlign w:val="center"/>
                </w:tcPr>
                <w:p w14:paraId="75EA799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功能要求</w:t>
                  </w:r>
                </w:p>
              </w:tc>
              <w:tc>
                <w:tcPr>
                  <w:tcW w:w="869" w:type="dxa"/>
                  <w:vAlign w:val="center"/>
                </w:tcPr>
                <w:p w14:paraId="73F945AC">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*主板防静电保护</w:t>
                  </w:r>
                </w:p>
              </w:tc>
              <w:tc>
                <w:tcPr>
                  <w:tcW w:w="697" w:type="dxa"/>
                  <w:vAlign w:val="center"/>
                </w:tcPr>
                <w:p w14:paraId="1FD50B15">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6DF2FD2C">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lang w:eastAsia="en-US"/>
                    </w:rPr>
                  </w:pPr>
                  <w:r>
                    <w:rPr>
                      <w:rFonts w:hint="eastAsia" w:ascii="仿宋" w:hAnsi="仿宋" w:eastAsia="仿宋" w:cs="仿宋"/>
                      <w:i w:val="0"/>
                      <w:iCs w:val="0"/>
                      <w:color w:val="auto"/>
                      <w:kern w:val="0"/>
                      <w:sz w:val="21"/>
                      <w:szCs w:val="21"/>
                      <w:u w:val="none"/>
                      <w:lang w:val="en-US" w:eastAsia="zh-CN" w:bidi="ar"/>
                    </w:rPr>
                    <w:t>未明确(按标准需支持)</w:t>
                  </w:r>
                </w:p>
              </w:tc>
            </w:tr>
            <w:tr w14:paraId="664C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6620D9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24</w:t>
                  </w:r>
                </w:p>
              </w:tc>
              <w:tc>
                <w:tcPr>
                  <w:tcW w:w="600" w:type="dxa"/>
                  <w:vAlign w:val="center"/>
                </w:tcPr>
                <w:p w14:paraId="5C20061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功能要求</w:t>
                  </w:r>
                </w:p>
              </w:tc>
              <w:tc>
                <w:tcPr>
                  <w:tcW w:w="869" w:type="dxa"/>
                  <w:vAlign w:val="center"/>
                </w:tcPr>
                <w:p w14:paraId="0F826A7C">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*视频接口类型</w:t>
                  </w:r>
                </w:p>
              </w:tc>
              <w:tc>
                <w:tcPr>
                  <w:tcW w:w="697" w:type="dxa"/>
                  <w:vAlign w:val="center"/>
                </w:tcPr>
                <w:p w14:paraId="25F197BB">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rPr>
                  </w:pPr>
                </w:p>
              </w:tc>
              <w:tc>
                <w:tcPr>
                  <w:tcW w:w="3480" w:type="dxa"/>
                  <w:vAlign w:val="center"/>
                </w:tcPr>
                <w:p w14:paraId="487E1DC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Style w:val="15"/>
                      <w:rFonts w:hint="default"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≥1个</w:t>
                  </w:r>
                  <w:r>
                    <w:rPr>
                      <w:rStyle w:val="15"/>
                      <w:rFonts w:hint="eastAsia" w:ascii="仿宋" w:hAnsi="仿宋" w:eastAsia="仿宋" w:cs="仿宋"/>
                      <w:color w:val="auto"/>
                      <w:sz w:val="21"/>
                      <w:szCs w:val="21"/>
                      <w:lang w:val="en-US" w:eastAsia="zh-CN" w:bidi="ar"/>
                    </w:rPr>
                    <w:t>VGA接口</w:t>
                  </w:r>
                </w:p>
                <w:p w14:paraId="3F1CE61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default" w:ascii="仿宋" w:hAnsi="仿宋" w:eastAsia="仿宋" w:cs="仿宋"/>
                      <w:color w:val="auto"/>
                      <w:sz w:val="21"/>
                      <w:szCs w:val="21"/>
                      <w:lang w:val="en-US"/>
                    </w:rPr>
                  </w:pPr>
                  <w:r>
                    <w:rPr>
                      <w:rFonts w:hint="eastAsia" w:ascii="仿宋" w:hAnsi="仿宋" w:eastAsia="仿宋" w:cs="仿宋"/>
                      <w:i w:val="0"/>
                      <w:iCs w:val="0"/>
                      <w:color w:val="auto"/>
                      <w:kern w:val="0"/>
                      <w:sz w:val="21"/>
                      <w:szCs w:val="21"/>
                      <w:u w:val="none"/>
                      <w:lang w:val="en-US" w:eastAsia="zh-CN" w:bidi="ar"/>
                    </w:rPr>
                    <w:t>≥1个</w:t>
                  </w:r>
                  <w:r>
                    <w:rPr>
                      <w:rStyle w:val="15"/>
                      <w:rFonts w:hint="eastAsia" w:ascii="仿宋" w:hAnsi="仿宋" w:eastAsia="仿宋" w:cs="仿宋"/>
                      <w:color w:val="auto"/>
                      <w:sz w:val="21"/>
                      <w:szCs w:val="21"/>
                      <w:lang w:val="en-US" w:eastAsia="zh-CN" w:bidi="ar"/>
                    </w:rPr>
                    <w:t>HDMI2.1接口</w:t>
                  </w:r>
                </w:p>
              </w:tc>
            </w:tr>
            <w:tr w14:paraId="0FB6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68E4B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25</w:t>
                  </w:r>
                </w:p>
              </w:tc>
              <w:tc>
                <w:tcPr>
                  <w:tcW w:w="600" w:type="dxa"/>
                  <w:vAlign w:val="center"/>
                </w:tcPr>
                <w:p w14:paraId="7D466A4C">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功能要求</w:t>
                  </w:r>
                </w:p>
              </w:tc>
              <w:tc>
                <w:tcPr>
                  <w:tcW w:w="869" w:type="dxa"/>
                  <w:vAlign w:val="center"/>
                </w:tcPr>
                <w:p w14:paraId="02F6744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*BIOS支持关闭通讯接口</w:t>
                  </w:r>
                </w:p>
              </w:tc>
              <w:tc>
                <w:tcPr>
                  <w:tcW w:w="697" w:type="dxa"/>
                  <w:vAlign w:val="center"/>
                </w:tcPr>
                <w:p w14:paraId="711CA9A4">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3054FC1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lang w:eastAsia="en-US"/>
                    </w:rPr>
                  </w:pPr>
                  <w:r>
                    <w:rPr>
                      <w:rFonts w:hint="eastAsia" w:ascii="仿宋" w:hAnsi="仿宋" w:eastAsia="仿宋" w:cs="仿宋"/>
                      <w:i w:val="0"/>
                      <w:iCs w:val="0"/>
                      <w:color w:val="auto"/>
                      <w:kern w:val="0"/>
                      <w:sz w:val="21"/>
                      <w:szCs w:val="21"/>
                      <w:u w:val="none"/>
                      <w:lang w:val="en-US" w:eastAsia="zh-CN" w:bidi="ar"/>
                    </w:rPr>
                    <w:t>支持</w:t>
                  </w:r>
                  <w:r>
                    <w:rPr>
                      <w:rStyle w:val="15"/>
                      <w:rFonts w:hint="eastAsia" w:ascii="仿宋" w:hAnsi="仿宋" w:eastAsia="仿宋" w:cs="仿宋"/>
                      <w:color w:val="auto"/>
                      <w:sz w:val="21"/>
                      <w:szCs w:val="21"/>
                      <w:lang w:val="en-US" w:eastAsia="zh-CN" w:bidi="ar"/>
                    </w:rPr>
                    <w:t>BIOS</w:t>
                  </w:r>
                  <w:r>
                    <w:rPr>
                      <w:rFonts w:hint="eastAsia" w:ascii="仿宋" w:hAnsi="仿宋" w:eastAsia="仿宋" w:cs="仿宋"/>
                      <w:i w:val="0"/>
                      <w:iCs w:val="0"/>
                      <w:color w:val="auto"/>
                      <w:kern w:val="0"/>
                      <w:sz w:val="21"/>
                      <w:szCs w:val="21"/>
                      <w:u w:val="none"/>
                      <w:lang w:val="en-US" w:eastAsia="zh-CN" w:bidi="ar"/>
                    </w:rPr>
                    <w:t>关闭</w:t>
                  </w:r>
                  <w:r>
                    <w:rPr>
                      <w:rStyle w:val="15"/>
                      <w:rFonts w:hint="eastAsia" w:ascii="仿宋" w:hAnsi="仿宋" w:eastAsia="仿宋" w:cs="仿宋"/>
                      <w:color w:val="auto"/>
                      <w:sz w:val="21"/>
                      <w:szCs w:val="21"/>
                      <w:lang w:val="en-US" w:eastAsia="zh-CN" w:bidi="ar"/>
                    </w:rPr>
                    <w:t>USB</w:t>
                  </w:r>
                  <w:r>
                    <w:rPr>
                      <w:rFonts w:hint="eastAsia" w:ascii="仿宋" w:hAnsi="仿宋" w:eastAsia="仿宋" w:cs="仿宋"/>
                      <w:i w:val="0"/>
                      <w:iCs w:val="0"/>
                      <w:color w:val="auto"/>
                      <w:kern w:val="0"/>
                      <w:sz w:val="21"/>
                      <w:szCs w:val="21"/>
                      <w:u w:val="none"/>
                      <w:lang w:val="en-US" w:eastAsia="zh-CN" w:bidi="ar"/>
                    </w:rPr>
                    <w:t>接口(可设仅识别键鼠)</w:t>
                  </w:r>
                </w:p>
              </w:tc>
            </w:tr>
            <w:tr w14:paraId="65D1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0A857D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26</w:t>
                  </w:r>
                </w:p>
              </w:tc>
              <w:tc>
                <w:tcPr>
                  <w:tcW w:w="600" w:type="dxa"/>
                  <w:vAlign w:val="center"/>
                </w:tcPr>
                <w:p w14:paraId="7A9C473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功能要求</w:t>
                  </w:r>
                </w:p>
              </w:tc>
              <w:tc>
                <w:tcPr>
                  <w:tcW w:w="869" w:type="dxa"/>
                  <w:vAlign w:val="center"/>
                </w:tcPr>
                <w:p w14:paraId="4D53553F">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*固件查看信息</w:t>
                  </w:r>
                </w:p>
              </w:tc>
              <w:tc>
                <w:tcPr>
                  <w:tcW w:w="697" w:type="dxa"/>
                  <w:vAlign w:val="center"/>
                </w:tcPr>
                <w:p w14:paraId="61237619">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rPr>
                  </w:pPr>
                </w:p>
              </w:tc>
              <w:tc>
                <w:tcPr>
                  <w:tcW w:w="3480" w:type="dxa"/>
                  <w:vAlign w:val="center"/>
                </w:tcPr>
                <w:p w14:paraId="1CF14EF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i w:val="0"/>
                      <w:iCs w:val="0"/>
                      <w:color w:val="auto"/>
                      <w:kern w:val="0"/>
                      <w:sz w:val="21"/>
                      <w:szCs w:val="21"/>
                      <w:u w:val="none"/>
                      <w:lang w:val="en-US" w:eastAsia="zh-CN" w:bidi="ar"/>
                    </w:rPr>
                    <w:t>支持BIOS安全恢复功能(自动备份/校验/覆盖)</w:t>
                  </w:r>
                </w:p>
              </w:tc>
            </w:tr>
            <w:tr w14:paraId="3D86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08AD5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27</w:t>
                  </w:r>
                </w:p>
              </w:tc>
              <w:tc>
                <w:tcPr>
                  <w:tcW w:w="600" w:type="dxa"/>
                  <w:vAlign w:val="center"/>
                </w:tcPr>
                <w:p w14:paraId="29ACFB0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安全要求</w:t>
                  </w:r>
                </w:p>
              </w:tc>
              <w:tc>
                <w:tcPr>
                  <w:tcW w:w="869" w:type="dxa"/>
                  <w:vAlign w:val="center"/>
                </w:tcPr>
                <w:p w14:paraId="156D3AEF">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USB端口管控</w:t>
                  </w:r>
                </w:p>
              </w:tc>
              <w:tc>
                <w:tcPr>
                  <w:tcW w:w="697" w:type="dxa"/>
                  <w:vAlign w:val="center"/>
                </w:tcPr>
                <w:p w14:paraId="46482875">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rPr>
                  </w:pPr>
                </w:p>
              </w:tc>
              <w:tc>
                <w:tcPr>
                  <w:tcW w:w="3480" w:type="dxa"/>
                  <w:vAlign w:val="center"/>
                </w:tcPr>
                <w:p w14:paraId="3EDD0E5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lang w:eastAsia="en-US"/>
                    </w:rPr>
                  </w:pPr>
                  <w:r>
                    <w:rPr>
                      <w:rFonts w:hint="eastAsia" w:ascii="仿宋" w:hAnsi="仿宋" w:eastAsia="仿宋" w:cs="仿宋"/>
                      <w:i w:val="0"/>
                      <w:iCs w:val="0"/>
                      <w:color w:val="auto"/>
                      <w:kern w:val="0"/>
                      <w:sz w:val="21"/>
                      <w:szCs w:val="21"/>
                      <w:u w:val="none"/>
                      <w:lang w:val="en-US" w:eastAsia="zh-CN" w:bidi="ar"/>
                    </w:rPr>
                    <w:t>支持智能USB数据保护 (BIOS 中禁用USB存储)</w:t>
                  </w:r>
                </w:p>
              </w:tc>
            </w:tr>
            <w:tr w14:paraId="2CCC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59D5D5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w:t>
                  </w:r>
                </w:p>
              </w:tc>
              <w:tc>
                <w:tcPr>
                  <w:tcW w:w="600" w:type="dxa"/>
                  <w:vAlign w:val="center"/>
                </w:tcPr>
                <w:p w14:paraId="02E38B4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服务要求</w:t>
                  </w:r>
                </w:p>
              </w:tc>
              <w:tc>
                <w:tcPr>
                  <w:tcW w:w="869" w:type="dxa"/>
                  <w:vAlign w:val="center"/>
                </w:tcPr>
                <w:p w14:paraId="5C617DC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*服务要求</w:t>
                  </w:r>
                </w:p>
              </w:tc>
              <w:tc>
                <w:tcPr>
                  <w:tcW w:w="697" w:type="dxa"/>
                  <w:vAlign w:val="center"/>
                </w:tcPr>
                <w:p w14:paraId="227A1E1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*服务响应</w:t>
                  </w:r>
                </w:p>
              </w:tc>
              <w:tc>
                <w:tcPr>
                  <w:tcW w:w="3480" w:type="dxa"/>
                  <w:vAlign w:val="center"/>
                </w:tcPr>
                <w:p w14:paraId="7C8667E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3年上门服务；故障第二日修复，否则赠延保；3年内提供1次免费数据拯救服务</w:t>
                  </w:r>
                </w:p>
              </w:tc>
            </w:tr>
            <w:tr w14:paraId="6CCF5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57" w:type="dxa"/>
                  <w:vAlign w:val="center"/>
                </w:tcPr>
                <w:p w14:paraId="4D0001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29</w:t>
                  </w:r>
                </w:p>
              </w:tc>
              <w:tc>
                <w:tcPr>
                  <w:tcW w:w="600" w:type="dxa"/>
                  <w:vAlign w:val="center"/>
                </w:tcPr>
                <w:p w14:paraId="20DD8D8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Fonts w:hint="eastAsia" w:ascii="仿宋" w:hAnsi="仿宋" w:eastAsia="仿宋" w:cs="仿宋"/>
                      <w:color w:val="auto"/>
                      <w:sz w:val="21"/>
                      <w:szCs w:val="21"/>
                      <w:lang w:eastAsia="en-US"/>
                    </w:rPr>
                  </w:pPr>
                  <w:r>
                    <w:rPr>
                      <w:rStyle w:val="14"/>
                      <w:rFonts w:hint="eastAsia" w:ascii="仿宋" w:hAnsi="仿宋" w:eastAsia="仿宋" w:cs="仿宋"/>
                      <w:color w:val="auto"/>
                      <w:sz w:val="21"/>
                      <w:szCs w:val="21"/>
                      <w:lang w:val="en-US" w:eastAsia="zh-CN" w:bidi="ar"/>
                    </w:rPr>
                    <w:t>服务要求</w:t>
                  </w:r>
                </w:p>
              </w:tc>
              <w:tc>
                <w:tcPr>
                  <w:tcW w:w="869" w:type="dxa"/>
                  <w:vAlign w:val="center"/>
                </w:tcPr>
                <w:p w14:paraId="7991AD1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textAlignment w:val="center"/>
                    <w:rPr>
                      <w:rStyle w:val="14"/>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*整机质量服务要求</w:t>
                  </w:r>
                </w:p>
              </w:tc>
              <w:tc>
                <w:tcPr>
                  <w:tcW w:w="697" w:type="dxa"/>
                  <w:vAlign w:val="center"/>
                </w:tcPr>
                <w:p w14:paraId="591C646C">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color w:val="auto"/>
                      <w:sz w:val="21"/>
                      <w:szCs w:val="21"/>
                      <w:lang w:eastAsia="en-US"/>
                    </w:rPr>
                  </w:pPr>
                </w:p>
              </w:tc>
              <w:tc>
                <w:tcPr>
                  <w:tcW w:w="3480" w:type="dxa"/>
                  <w:vAlign w:val="center"/>
                </w:tcPr>
                <w:p w14:paraId="7B7A208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textAlignment w:val="top"/>
                    <w:rPr>
                      <w:rFonts w:hint="eastAsia" w:ascii="仿宋" w:hAnsi="仿宋" w:eastAsia="仿宋" w:cs="仿宋"/>
                      <w:color w:val="auto"/>
                      <w:sz w:val="21"/>
                      <w:szCs w:val="21"/>
                      <w:lang w:eastAsia="zh-CN"/>
                    </w:rPr>
                  </w:pPr>
                  <w:r>
                    <w:rPr>
                      <w:rFonts w:hint="eastAsia" w:ascii="仿宋" w:hAnsi="仿宋" w:eastAsia="仿宋" w:cs="仿宋"/>
                      <w:i w:val="0"/>
                      <w:iCs w:val="0"/>
                      <w:color w:val="auto"/>
                      <w:kern w:val="0"/>
                      <w:sz w:val="21"/>
                      <w:szCs w:val="21"/>
                      <w:u w:val="none"/>
                      <w:lang w:val="en-US" w:eastAsia="zh-CN" w:bidi="ar"/>
                    </w:rPr>
                    <w:t>免费服务周期≥3年(含换件和维修)</w:t>
                  </w:r>
                </w:p>
              </w:tc>
            </w:tr>
            <w:tr w14:paraId="5CC4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6203" w:type="dxa"/>
                  <w:gridSpan w:val="5"/>
                  <w:vAlign w:val="center"/>
                </w:tcPr>
                <w:p w14:paraId="20C8482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both"/>
                    <w:textAlignment w:val="top"/>
                    <w:rPr>
                      <w:rFonts w:hint="eastAsia" w:ascii="仿宋" w:hAnsi="仿宋" w:eastAsia="仿宋" w:cs="仿宋"/>
                      <w:b/>
                      <w:bCs/>
                      <w:i w:val="0"/>
                      <w:iCs w:val="0"/>
                      <w:color w:val="auto"/>
                      <w:kern w:val="0"/>
                      <w:sz w:val="21"/>
                      <w:szCs w:val="21"/>
                      <w:u w:val="none"/>
                      <w:lang w:val="en-US" w:eastAsia="zh-CN" w:bidi="ar"/>
                    </w:rPr>
                  </w:pPr>
                  <w:r>
                    <w:rPr>
                      <w:rFonts w:hint="eastAsia" w:ascii="宋体" w:hAnsi="宋体" w:eastAsia="宋体" w:cs="宋体"/>
                      <w:color w:val="000000"/>
                      <w:kern w:val="0"/>
                      <w:sz w:val="20"/>
                      <w:szCs w:val="20"/>
                      <w:lang w:val="en-US" w:eastAsia="zh-CN" w:bidi="ar"/>
                    </w:rPr>
                    <w:t>备注：针对《财政部工业和信息化部关于印发&lt;台式计算机政府采购需求标准（2023年版）&gt;的通知》（以下简称《需求标准》）中加“*”的指标（除CPU、操作系统符合安全可靠测评要求外），本项目招标文件采购需求的技术参数及要求中未涉及的，项目履约及验收过程中按照《需求标准》相关要求执行，如有不符按中标人违约处理，由此引起的一切责任及后果由中标人承担。</w:t>
                  </w:r>
                  <w:r>
                    <w:rPr>
                      <w:rFonts w:hint="eastAsia" w:ascii="宋体" w:hAnsi="宋体" w:eastAsia="宋体" w:cs="宋体"/>
                      <w:b/>
                      <w:bCs/>
                      <w:color w:val="000000"/>
                      <w:kern w:val="0"/>
                      <w:sz w:val="20"/>
                      <w:szCs w:val="20"/>
                      <w:u w:val="single"/>
                      <w:lang w:val="en-US" w:eastAsia="zh-CN" w:bidi="ar"/>
                    </w:rPr>
                    <w:t>投标人须在投标文件中提供承诺函，未提供或承诺内容不符合要求的将导致投标无效。</w:t>
                  </w:r>
                </w:p>
              </w:tc>
            </w:tr>
          </w:tbl>
          <w:p w14:paraId="7173E5CB">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s="仿宋"/>
                <w:kern w:val="0"/>
                <w:sz w:val="21"/>
                <w:szCs w:val="21"/>
                <w:lang w:val="en-US" w:eastAsia="zh-CN" w:bidi="ar-SA"/>
              </w:rPr>
            </w:pPr>
          </w:p>
        </w:tc>
        <w:tc>
          <w:tcPr>
            <w:tcW w:w="457" w:type="dxa"/>
            <w:vAlign w:val="center"/>
          </w:tcPr>
          <w:p w14:paraId="7450C06B">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68</w:t>
            </w:r>
          </w:p>
        </w:tc>
        <w:tc>
          <w:tcPr>
            <w:tcW w:w="456" w:type="dxa"/>
            <w:vAlign w:val="center"/>
          </w:tcPr>
          <w:p w14:paraId="75C763DA">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套</w:t>
            </w:r>
          </w:p>
        </w:tc>
        <w:tc>
          <w:tcPr>
            <w:tcW w:w="457" w:type="dxa"/>
            <w:vAlign w:val="center"/>
          </w:tcPr>
          <w:p w14:paraId="7CAC0969">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p>
        </w:tc>
      </w:tr>
      <w:tr w14:paraId="42B7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9" w:hRule="atLeast"/>
          <w:jc w:val="center"/>
        </w:trPr>
        <w:tc>
          <w:tcPr>
            <w:tcW w:w="519" w:type="dxa"/>
            <w:vAlign w:val="center"/>
          </w:tcPr>
          <w:p w14:paraId="04CE1423">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c>
          <w:tcPr>
            <w:tcW w:w="871" w:type="dxa"/>
            <w:vAlign w:val="center"/>
          </w:tcPr>
          <w:p w14:paraId="7987571C">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kern w:val="0"/>
                <w:sz w:val="21"/>
                <w:szCs w:val="21"/>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教学管理</w:t>
            </w:r>
            <w:r>
              <w:rPr>
                <w:rFonts w:hint="eastAsia" w:ascii="仿宋" w:hAnsi="仿宋" w:eastAsia="仿宋"/>
                <w:kern w:val="0"/>
                <w:sz w:val="21"/>
                <w:szCs w:val="21"/>
              </w:rPr>
              <w:t>平台</w:t>
            </w:r>
          </w:p>
          <w:p w14:paraId="28282B9A">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kern w:val="0"/>
                <w:sz w:val="21"/>
                <w:szCs w:val="21"/>
                <w:lang w:val="en-US" w:eastAsia="zh-CN"/>
              </w:rPr>
            </w:pP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电气技术学院</w:t>
            </w:r>
            <w:r>
              <w:rPr>
                <w:rFonts w:hint="eastAsia" w:ascii="仿宋" w:hAnsi="仿宋" w:eastAsia="仿宋"/>
                <w:kern w:val="0"/>
                <w:sz w:val="21"/>
                <w:szCs w:val="21"/>
                <w:lang w:eastAsia="zh-CN"/>
              </w:rPr>
              <w:t>）</w:t>
            </w:r>
          </w:p>
        </w:tc>
        <w:tc>
          <w:tcPr>
            <w:tcW w:w="6458" w:type="dxa"/>
            <w:shd w:val="clear" w:color="auto" w:fill="auto"/>
            <w:vAlign w:val="center"/>
          </w:tcPr>
          <w:p w14:paraId="28AC4DCE">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lang w:eastAsia="zh-CN"/>
              </w:rPr>
            </w:pPr>
            <w:r>
              <w:rPr>
                <w:rFonts w:hint="eastAsia" w:ascii="宋体" w:hAnsi="宋体" w:eastAsia="宋体" w:cs="宋体"/>
                <w:b w:val="0"/>
                <w:bCs w:val="0"/>
                <w:color w:val="000000"/>
                <w:sz w:val="21"/>
                <w:szCs w:val="21"/>
              </w:rPr>
              <w:t>★</w:t>
            </w:r>
            <w:r>
              <w:rPr>
                <w:rFonts w:hint="eastAsia" w:ascii="仿宋" w:hAnsi="仿宋" w:eastAsia="仿宋"/>
                <w:color w:val="auto"/>
                <w:kern w:val="0"/>
                <w:sz w:val="21"/>
                <w:szCs w:val="21"/>
              </w:rPr>
              <w:t>（1）支持批量管理终端计算机名、IP地址、分辨率、时间同步等配置信息，同时支持针对不同的终端群组设置不同的安全管控策略支持镜像下发时的策略设置，更新镜像时锁定终端屏幕和更新时隐藏下载窗口，支持系统镜像下发后自动执行关机、重启等操作，可以设置固定时间、每天、每周、每月进行定时执行各种任务类型，包括开机、关机、切换模板、下发模版、</w:t>
            </w:r>
            <w:r>
              <w:rPr>
                <w:rFonts w:hint="eastAsia" w:ascii="仿宋" w:hAnsi="仿宋" w:eastAsia="仿宋"/>
                <w:color w:val="auto"/>
                <w:kern w:val="0"/>
                <w:sz w:val="21"/>
                <w:szCs w:val="21"/>
                <w:lang w:eastAsia="zh-CN"/>
              </w:rPr>
              <w:t>时间同步、系统切换、消息广播、</w:t>
            </w:r>
            <w:r>
              <w:rPr>
                <w:rFonts w:hint="eastAsia" w:ascii="仿宋" w:hAnsi="仿宋" w:eastAsia="仿宋"/>
                <w:color w:val="auto"/>
                <w:kern w:val="0"/>
                <w:sz w:val="21"/>
                <w:szCs w:val="21"/>
              </w:rPr>
              <w:t>还原系统盘、还原数据盘</w:t>
            </w:r>
            <w:r>
              <w:rPr>
                <w:rFonts w:hint="eastAsia" w:ascii="仿宋" w:hAnsi="仿宋" w:eastAsia="仿宋"/>
                <w:color w:val="auto"/>
                <w:kern w:val="0"/>
                <w:sz w:val="21"/>
                <w:szCs w:val="21"/>
                <w:lang w:eastAsia="zh-CN"/>
              </w:rPr>
              <w:t>；支持SSD硬盘和机械硬盘双硬盘保护模式和同传；支持电脑本地硬盘操作系统(xp\win7\win8\win10\linux)的立即还原和还原点瞬间创建；</w:t>
            </w:r>
          </w:p>
          <w:p w14:paraId="45046B74">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rPr>
            </w:pPr>
            <w:r>
              <w:rPr>
                <w:rFonts w:hint="eastAsia" w:ascii="仿宋" w:hAnsi="仿宋" w:eastAsia="仿宋"/>
                <w:color w:val="auto"/>
                <w:kern w:val="0"/>
                <w:sz w:val="21"/>
                <w:szCs w:val="21"/>
              </w:rPr>
              <w:t>（2）平台须收集所有终端硬件配置及状态信息，包含但不限于终端名称、主板型号、CPU型号、内存容量、最近运行时间、合计运行时间、CPU温度、开机时间、硬盘信息、硬件变更和记录信息等；（3）为方便对教学软件运行情况的统计，支持平台收集所有终端的软件信息，包含但不限于程序名称、运行次数、运行时长、版本、程序大小等；</w:t>
            </w:r>
          </w:p>
          <w:p w14:paraId="5A7507E4">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rPr>
            </w:pPr>
            <w:r>
              <w:rPr>
                <w:rFonts w:hint="eastAsia" w:ascii="宋体" w:hAnsi="宋体" w:eastAsia="宋体" w:cs="宋体"/>
                <w:b w:val="0"/>
                <w:bCs w:val="0"/>
                <w:color w:val="000000"/>
                <w:sz w:val="21"/>
                <w:szCs w:val="21"/>
              </w:rPr>
              <w:t>★</w:t>
            </w:r>
            <w:r>
              <w:rPr>
                <w:rFonts w:hint="eastAsia" w:ascii="仿宋" w:hAnsi="仿宋" w:eastAsia="仿宋"/>
                <w:color w:val="auto"/>
                <w:kern w:val="0"/>
                <w:sz w:val="21"/>
                <w:szCs w:val="21"/>
              </w:rPr>
              <w:t>（4）支持从WINDOWS界面对1000台以上的电脑进行数据非增量拷贝、变量拷贝、进度同步等部署方式。根据网络状况可选择广播、组播、单播等方式；支持在管理集群内将主服务器内镜像提前下发至IO服务器，通过IO服务器分发镜像，实现数据分流，提升局域网内镜像的更新速度，为避免网络端口被占用而引起的教学环境不可用的问题，管理平台支持对服务器使用的网络端口进行检测，并通过检测结果帮助管理员快速分析和解决问题；</w:t>
            </w:r>
          </w:p>
          <w:p w14:paraId="1217B211">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stheme="minorBidi"/>
                <w:color w:val="auto"/>
                <w:kern w:val="0"/>
                <w:sz w:val="21"/>
                <w:szCs w:val="21"/>
                <w:lang w:val="en-US" w:eastAsia="zh-CN" w:bidi="ar-SA"/>
              </w:rPr>
            </w:pPr>
            <w:r>
              <w:rPr>
                <w:rFonts w:hint="eastAsia" w:ascii="仿宋" w:hAnsi="仿宋" w:eastAsia="仿宋"/>
                <w:color w:val="auto"/>
                <w:kern w:val="0"/>
                <w:sz w:val="21"/>
                <w:szCs w:val="21"/>
              </w:rPr>
              <w:t>（5）支持大数据展示。可展示包括但不限于资产统计、设备详情、开关机对比、日志、系统使用情况等信息。</w:t>
            </w:r>
          </w:p>
        </w:tc>
        <w:tc>
          <w:tcPr>
            <w:tcW w:w="457" w:type="dxa"/>
            <w:vAlign w:val="center"/>
          </w:tcPr>
          <w:p w14:paraId="26DC87D8">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456" w:type="dxa"/>
            <w:vAlign w:val="center"/>
          </w:tcPr>
          <w:p w14:paraId="55F5EF7A">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套</w:t>
            </w:r>
          </w:p>
        </w:tc>
        <w:tc>
          <w:tcPr>
            <w:tcW w:w="457" w:type="dxa"/>
            <w:vAlign w:val="center"/>
          </w:tcPr>
          <w:p w14:paraId="02971BCB">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容纳68个以上节点要求</w:t>
            </w:r>
          </w:p>
        </w:tc>
      </w:tr>
      <w:tr w14:paraId="0A8B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19" w:type="dxa"/>
            <w:vAlign w:val="center"/>
          </w:tcPr>
          <w:p w14:paraId="3F60B540">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w:t>
            </w:r>
          </w:p>
        </w:tc>
        <w:tc>
          <w:tcPr>
            <w:tcW w:w="871" w:type="dxa"/>
            <w:shd w:val="clear" w:color="auto" w:fill="auto"/>
            <w:vAlign w:val="center"/>
          </w:tcPr>
          <w:p w14:paraId="5C827406">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theme="minorBidi"/>
                <w:kern w:val="0"/>
                <w:sz w:val="21"/>
                <w:szCs w:val="21"/>
                <w:lang w:val="en-US" w:eastAsia="zh-CN" w:bidi="ar-SA"/>
              </w:rPr>
            </w:pPr>
            <w:r>
              <w:rPr>
                <w:rFonts w:hint="eastAsia" w:ascii="仿宋" w:hAnsi="仿宋" w:eastAsia="仿宋"/>
                <w:kern w:val="0"/>
                <w:sz w:val="21"/>
                <w:szCs w:val="21"/>
              </w:rPr>
              <w:t>电子教室应用</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电气技术学院</w:t>
            </w:r>
            <w:r>
              <w:rPr>
                <w:rFonts w:hint="eastAsia" w:ascii="仿宋" w:hAnsi="仿宋" w:eastAsia="仿宋"/>
                <w:kern w:val="0"/>
                <w:sz w:val="21"/>
                <w:szCs w:val="21"/>
                <w:lang w:eastAsia="zh-CN"/>
              </w:rPr>
              <w:t>）</w:t>
            </w:r>
          </w:p>
        </w:tc>
        <w:tc>
          <w:tcPr>
            <w:tcW w:w="6458" w:type="dxa"/>
            <w:shd w:val="clear" w:color="auto" w:fill="auto"/>
            <w:vAlign w:val="center"/>
          </w:tcPr>
          <w:p w14:paraId="7AD5FC74">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lang w:eastAsia="zh-CN"/>
              </w:rPr>
            </w:pPr>
            <w:r>
              <w:rPr>
                <w:rFonts w:hint="eastAsia" w:ascii="宋体" w:hAnsi="宋体" w:eastAsia="宋体" w:cs="宋体"/>
                <w:b w:val="0"/>
                <w:bCs w:val="0"/>
                <w:color w:val="000000"/>
                <w:sz w:val="21"/>
                <w:szCs w:val="21"/>
              </w:rPr>
              <w:t>★</w:t>
            </w:r>
            <w:r>
              <w:rPr>
                <w:rFonts w:hint="eastAsia" w:ascii="仿宋" w:hAnsi="仿宋" w:eastAsia="仿宋"/>
                <w:color w:val="auto"/>
                <w:kern w:val="0"/>
                <w:sz w:val="21"/>
                <w:szCs w:val="21"/>
              </w:rPr>
              <w:t>（1）支持对单一、部分或全体学生进行屏幕演示，支持以全屏、窗口</w:t>
            </w:r>
            <w:r>
              <w:rPr>
                <w:rFonts w:hint="eastAsia" w:ascii="仿宋" w:hAnsi="仿宋" w:eastAsia="仿宋"/>
                <w:color w:val="auto"/>
                <w:kern w:val="0"/>
                <w:sz w:val="21"/>
                <w:szCs w:val="21"/>
                <w:lang w:eastAsia="zh-CN"/>
              </w:rPr>
              <w:t>、指定屏幕部分区域</w:t>
            </w:r>
            <w:r>
              <w:rPr>
                <w:rFonts w:hint="eastAsia" w:ascii="仿宋" w:hAnsi="仿宋" w:eastAsia="仿宋"/>
                <w:color w:val="auto"/>
                <w:kern w:val="0"/>
                <w:sz w:val="21"/>
                <w:szCs w:val="21"/>
              </w:rPr>
              <w:t>方式进行屏幕演示，教师可选定一台学生机，由此学生代替教师进行示范教学，支持对所有学生端的屏幕监视</w:t>
            </w:r>
            <w:r>
              <w:rPr>
                <w:rFonts w:hint="eastAsia" w:ascii="仿宋" w:hAnsi="仿宋" w:eastAsia="仿宋"/>
                <w:color w:val="auto"/>
                <w:kern w:val="0"/>
                <w:sz w:val="21"/>
                <w:szCs w:val="21"/>
                <w:lang w:eastAsia="zh-CN"/>
              </w:rPr>
              <w:t>，可在一个屏幕内同时显示出所有学生机的屏幕，可以选择单个或部分学生进行多屏查看，系统会根据选择的学生机数量自动调节学生机的监视窗口大小。多屏查看可以进行快照，将屏幕保存成图片文件；也可以定时记录被监控学生的操作。</w:t>
            </w:r>
            <w:r>
              <w:rPr>
                <w:rFonts w:hint="eastAsia" w:ascii="仿宋" w:hAnsi="仿宋" w:eastAsia="仿宋"/>
                <w:color w:val="auto"/>
                <w:kern w:val="0"/>
                <w:sz w:val="21"/>
                <w:szCs w:val="21"/>
                <w:lang w:val="en-US" w:eastAsia="zh-CN"/>
              </w:rPr>
              <w:t>支持</w:t>
            </w:r>
            <w:r>
              <w:rPr>
                <w:rFonts w:hint="eastAsia" w:ascii="仿宋" w:hAnsi="仿宋" w:eastAsia="仿宋"/>
                <w:color w:val="auto"/>
                <w:kern w:val="0"/>
                <w:sz w:val="21"/>
                <w:szCs w:val="21"/>
              </w:rPr>
              <w:t>教师在自己的机器上远程操作学生机，辅导学生学习，完成常规教学的个别化教学。</w:t>
            </w:r>
            <w:r>
              <w:rPr>
                <w:rFonts w:hint="eastAsia" w:ascii="仿宋" w:hAnsi="仿宋" w:eastAsia="仿宋"/>
                <w:color w:val="auto"/>
                <w:kern w:val="0"/>
                <w:sz w:val="21"/>
                <w:szCs w:val="21"/>
                <w:lang w:val="en-US" w:eastAsia="zh-CN"/>
              </w:rPr>
              <w:t>支持教师在</w:t>
            </w:r>
            <w:r>
              <w:rPr>
                <w:rFonts w:hint="eastAsia" w:ascii="仿宋" w:hAnsi="仿宋" w:eastAsia="仿宋"/>
                <w:color w:val="auto"/>
                <w:kern w:val="0"/>
                <w:sz w:val="21"/>
                <w:szCs w:val="21"/>
                <w:lang w:eastAsia="zh-CN"/>
              </w:rPr>
              <w:t>教学演示时锁定学生或协同操作。锁定学生</w:t>
            </w:r>
            <w:r>
              <w:rPr>
                <w:rFonts w:hint="eastAsia" w:ascii="仿宋" w:hAnsi="仿宋" w:eastAsia="仿宋"/>
                <w:color w:val="auto"/>
                <w:kern w:val="0"/>
                <w:sz w:val="21"/>
                <w:szCs w:val="21"/>
                <w:lang w:val="en-US" w:eastAsia="zh-CN"/>
              </w:rPr>
              <w:t>就是</w:t>
            </w:r>
            <w:r>
              <w:rPr>
                <w:rFonts w:hint="eastAsia" w:ascii="仿宋" w:hAnsi="仿宋" w:eastAsia="仿宋"/>
                <w:color w:val="auto"/>
                <w:kern w:val="0"/>
                <w:sz w:val="21"/>
                <w:szCs w:val="21"/>
                <w:lang w:eastAsia="zh-CN"/>
              </w:rPr>
              <w:t>学生机进行锁定，此时学生机端键盘及鼠标都被锁死，学生将无法操作屏幕，同时发布锁定信息给学生机。锁定提示信息教师可选择已有备选项，也可自己输入文字，自己输入的文字可以自动保存。协同操作就是将教师机屏幕缩小为1/4大小显示在学生机屏幕上，学生可以对照教师操作进行本机的操作；同时，学生也可以将教师演示窗口移动和放缩，方便自己操作。</w:t>
            </w:r>
          </w:p>
          <w:p w14:paraId="298AFD6C">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rPr>
            </w:pPr>
            <w:r>
              <w:rPr>
                <w:rFonts w:hint="eastAsia" w:ascii="仿宋" w:hAnsi="仿宋" w:eastAsia="仿宋"/>
                <w:color w:val="auto"/>
                <w:kern w:val="0"/>
                <w:sz w:val="21"/>
                <w:szCs w:val="21"/>
              </w:rPr>
              <w:t>（2）教师机可以将本地的操作和讲解过程录制为ASF录像文件，可以用系统自带的 Media Player 直接播放。</w:t>
            </w:r>
          </w:p>
          <w:p w14:paraId="054CB01B">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lang w:eastAsia="zh-CN"/>
              </w:rPr>
            </w:pPr>
            <w:r>
              <w:rPr>
                <w:rFonts w:hint="eastAsia" w:ascii="仿宋" w:hAnsi="仿宋" w:eastAsia="仿宋"/>
                <w:color w:val="auto"/>
                <w:kern w:val="0"/>
                <w:sz w:val="21"/>
                <w:szCs w:val="21"/>
              </w:rPr>
              <w:t>（3）允许教师将教师机不同盘符中的目录或文件一起发送至学生机的某目录下。如果个别学生因为突然断网等原因没有收到文件，在教师机提示没有收到文件的学生机信息。支持学生把做好的作业直接提交到教师机。教师可选择接收或拒绝学生提交的文件</w:t>
            </w:r>
            <w:r>
              <w:rPr>
                <w:rFonts w:hint="eastAsia" w:ascii="仿宋" w:hAnsi="仿宋" w:eastAsia="仿宋"/>
                <w:color w:val="auto"/>
                <w:kern w:val="0"/>
                <w:sz w:val="21"/>
                <w:szCs w:val="21"/>
                <w:lang w:eastAsia="zh-CN"/>
              </w:rPr>
              <w:t>，也可以</w:t>
            </w:r>
            <w:r>
              <w:rPr>
                <w:rFonts w:hint="eastAsia" w:ascii="仿宋" w:hAnsi="仿宋" w:eastAsia="仿宋"/>
                <w:color w:val="auto"/>
                <w:kern w:val="0"/>
                <w:sz w:val="21"/>
                <w:szCs w:val="21"/>
                <w:lang w:val="en-US" w:eastAsia="zh-CN"/>
              </w:rPr>
              <w:t>允许</w:t>
            </w:r>
            <w:r>
              <w:rPr>
                <w:rFonts w:hint="eastAsia" w:ascii="仿宋" w:hAnsi="仿宋" w:eastAsia="仿宋"/>
                <w:color w:val="auto"/>
                <w:kern w:val="0"/>
                <w:sz w:val="21"/>
                <w:szCs w:val="21"/>
                <w:lang w:eastAsia="zh-CN"/>
              </w:rPr>
              <w:t>由学生自由提交目录或单个文件</w:t>
            </w:r>
            <w:r>
              <w:rPr>
                <w:rFonts w:hint="eastAsia" w:ascii="仿宋" w:hAnsi="仿宋" w:eastAsia="仿宋"/>
                <w:color w:val="auto"/>
                <w:kern w:val="0"/>
                <w:sz w:val="21"/>
                <w:szCs w:val="21"/>
              </w:rPr>
              <w:t>；且教师可限制学生提交文件的数目和大小</w:t>
            </w:r>
            <w:r>
              <w:rPr>
                <w:rFonts w:hint="eastAsia" w:ascii="仿宋" w:hAnsi="仿宋" w:eastAsia="仿宋"/>
                <w:color w:val="auto"/>
                <w:kern w:val="0"/>
                <w:sz w:val="21"/>
                <w:szCs w:val="21"/>
                <w:lang w:eastAsia="zh-CN"/>
              </w:rPr>
              <w:t>。</w:t>
            </w:r>
          </w:p>
          <w:p w14:paraId="205FAFB8">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rPr>
            </w:pPr>
            <w:r>
              <w:rPr>
                <w:rFonts w:hint="eastAsia" w:ascii="仿宋" w:hAnsi="仿宋" w:eastAsia="仿宋"/>
                <w:color w:val="auto"/>
                <w:kern w:val="0"/>
                <w:sz w:val="21"/>
                <w:szCs w:val="21"/>
              </w:rPr>
              <w:t>（4）提供错题本功能，需支持学生线上做错的习题系统自动收录，并支持纸质试卷批阅后，通过扫描仪形成扫描件， 系统自动识别错题并汇总到班级错题本和学生个人错题本，错题可按科目、时间、题型进行筛选，支持设置错误率范围快速筛选或按错误率排序。</w:t>
            </w:r>
          </w:p>
          <w:p w14:paraId="132F35D8">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rPr>
            </w:pPr>
            <w:r>
              <w:rPr>
                <w:rFonts w:hint="eastAsia" w:ascii="仿宋" w:hAnsi="仿宋" w:eastAsia="仿宋"/>
                <w:color w:val="auto"/>
                <w:kern w:val="0"/>
                <w:sz w:val="21"/>
                <w:szCs w:val="21"/>
              </w:rPr>
              <w:t>（</w:t>
            </w:r>
            <w:r>
              <w:rPr>
                <w:rFonts w:hint="eastAsia" w:ascii="仿宋" w:hAnsi="仿宋" w:eastAsia="仿宋"/>
                <w:color w:val="auto"/>
                <w:kern w:val="0"/>
                <w:sz w:val="21"/>
                <w:szCs w:val="21"/>
                <w:lang w:val="en-US" w:eastAsia="zh-CN"/>
              </w:rPr>
              <w:t>5</w:t>
            </w:r>
            <w:r>
              <w:rPr>
                <w:rFonts w:hint="eastAsia" w:ascii="仿宋" w:hAnsi="仿宋" w:eastAsia="仿宋"/>
                <w:color w:val="auto"/>
                <w:kern w:val="0"/>
                <w:sz w:val="21"/>
                <w:szCs w:val="21"/>
              </w:rPr>
              <w:t>）</w:t>
            </w:r>
            <w:r>
              <w:rPr>
                <w:rFonts w:hint="eastAsia" w:ascii="仿宋" w:hAnsi="仿宋" w:eastAsia="仿宋"/>
                <w:color w:val="auto"/>
                <w:kern w:val="0"/>
                <w:sz w:val="21"/>
                <w:szCs w:val="21"/>
                <w:lang w:val="en-US" w:eastAsia="zh-CN"/>
              </w:rPr>
              <w:t>支持</w:t>
            </w:r>
            <w:r>
              <w:rPr>
                <w:rFonts w:hint="eastAsia" w:ascii="仿宋" w:hAnsi="仿宋" w:eastAsia="仿宋"/>
                <w:color w:val="auto"/>
                <w:kern w:val="0"/>
                <w:sz w:val="21"/>
                <w:szCs w:val="21"/>
              </w:rPr>
              <w:t>电子点名的功能</w:t>
            </w:r>
            <w:r>
              <w:rPr>
                <w:rFonts w:hint="eastAsia" w:ascii="仿宋" w:hAnsi="仿宋" w:eastAsia="仿宋"/>
                <w:color w:val="auto"/>
                <w:kern w:val="0"/>
                <w:sz w:val="21"/>
                <w:szCs w:val="21"/>
                <w:lang w:eastAsia="zh-CN"/>
              </w:rPr>
              <w:t>，</w:t>
            </w:r>
            <w:r>
              <w:rPr>
                <w:rFonts w:hint="eastAsia" w:ascii="仿宋" w:hAnsi="仿宋" w:eastAsia="仿宋"/>
                <w:color w:val="auto"/>
                <w:kern w:val="0"/>
                <w:sz w:val="21"/>
                <w:szCs w:val="21"/>
              </w:rPr>
              <w:t>确定学生考勤情况。</w:t>
            </w:r>
            <w:r>
              <w:rPr>
                <w:rFonts w:hint="eastAsia" w:ascii="仿宋" w:hAnsi="仿宋" w:eastAsia="仿宋"/>
                <w:color w:val="auto"/>
                <w:kern w:val="0"/>
                <w:sz w:val="21"/>
                <w:szCs w:val="21"/>
                <w:lang w:val="en-US" w:eastAsia="zh-CN"/>
              </w:rPr>
              <w:t>可以</w:t>
            </w:r>
            <w:r>
              <w:rPr>
                <w:rFonts w:hint="eastAsia" w:ascii="仿宋" w:hAnsi="仿宋" w:eastAsia="仿宋"/>
                <w:color w:val="auto"/>
                <w:kern w:val="0"/>
                <w:sz w:val="21"/>
                <w:szCs w:val="21"/>
              </w:rPr>
              <w:t>将点名结果导出到考勤文件中。</w:t>
            </w:r>
            <w:r>
              <w:rPr>
                <w:rFonts w:hint="eastAsia" w:ascii="仿宋" w:hAnsi="仿宋" w:eastAsia="仿宋"/>
                <w:color w:val="auto"/>
                <w:kern w:val="0"/>
                <w:sz w:val="21"/>
                <w:szCs w:val="21"/>
                <w:lang w:val="en-US" w:eastAsia="zh-CN"/>
              </w:rPr>
              <w:t>支持</w:t>
            </w:r>
            <w:r>
              <w:rPr>
                <w:rFonts w:hint="eastAsia" w:ascii="仿宋" w:hAnsi="仿宋" w:eastAsia="仿宋"/>
                <w:color w:val="auto"/>
                <w:kern w:val="0"/>
                <w:sz w:val="21"/>
                <w:szCs w:val="21"/>
              </w:rPr>
              <w:t>掉网刷新</w:t>
            </w:r>
            <w:r>
              <w:rPr>
                <w:rFonts w:hint="eastAsia" w:ascii="仿宋" w:hAnsi="仿宋" w:eastAsia="仿宋"/>
                <w:color w:val="auto"/>
                <w:kern w:val="0"/>
                <w:sz w:val="21"/>
                <w:szCs w:val="21"/>
                <w:lang w:val="en-US" w:eastAsia="zh-CN"/>
              </w:rPr>
              <w:t>功能，</w:t>
            </w:r>
            <w:r>
              <w:rPr>
                <w:rFonts w:hint="eastAsia" w:ascii="仿宋" w:hAnsi="仿宋" w:eastAsia="仿宋"/>
                <w:color w:val="auto"/>
                <w:kern w:val="0"/>
                <w:sz w:val="21"/>
                <w:szCs w:val="21"/>
              </w:rPr>
              <w:t>在教学过程中能够检测学生机是否掉网，使教师能够时刻掌握学生当前在线情况。</w:t>
            </w:r>
            <w:r>
              <w:rPr>
                <w:rFonts w:hint="eastAsia" w:ascii="仿宋" w:hAnsi="仿宋" w:eastAsia="仿宋"/>
                <w:color w:val="auto"/>
                <w:kern w:val="0"/>
                <w:sz w:val="21"/>
                <w:szCs w:val="21"/>
                <w:lang w:val="en-US" w:eastAsia="zh-CN"/>
              </w:rPr>
              <w:t>支持</w:t>
            </w:r>
            <w:r>
              <w:rPr>
                <w:rFonts w:hint="eastAsia" w:ascii="仿宋" w:hAnsi="仿宋" w:eastAsia="仿宋"/>
                <w:color w:val="auto"/>
                <w:kern w:val="0"/>
                <w:sz w:val="21"/>
                <w:szCs w:val="21"/>
              </w:rPr>
              <w:t>发送通知</w:t>
            </w:r>
            <w:r>
              <w:rPr>
                <w:rFonts w:hint="eastAsia" w:ascii="仿宋" w:hAnsi="仿宋" w:eastAsia="仿宋"/>
                <w:color w:val="auto"/>
                <w:kern w:val="0"/>
                <w:sz w:val="21"/>
                <w:szCs w:val="21"/>
                <w:lang w:val="en-US" w:eastAsia="zh-CN"/>
              </w:rPr>
              <w:t>功能，</w:t>
            </w:r>
            <w:r>
              <w:rPr>
                <w:rFonts w:hint="eastAsia" w:ascii="仿宋" w:hAnsi="仿宋" w:eastAsia="仿宋"/>
                <w:color w:val="auto"/>
                <w:kern w:val="0"/>
                <w:sz w:val="21"/>
                <w:szCs w:val="21"/>
              </w:rPr>
              <w:t>教师编辑所要发送的通知文字内容，并发送给相关的学生。</w:t>
            </w:r>
          </w:p>
          <w:p w14:paraId="4B360AC4">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lang w:val="en-US" w:eastAsia="zh-CN"/>
              </w:rPr>
            </w:pPr>
            <w:r>
              <w:rPr>
                <w:rFonts w:hint="eastAsia" w:ascii="宋体" w:hAnsi="宋体" w:eastAsia="宋体" w:cs="宋体"/>
                <w:b w:val="0"/>
                <w:bCs w:val="0"/>
                <w:color w:val="000000"/>
                <w:sz w:val="21"/>
                <w:szCs w:val="21"/>
              </w:rPr>
              <w:t>★</w:t>
            </w:r>
            <w:r>
              <w:rPr>
                <w:rFonts w:hint="eastAsia" w:ascii="仿宋" w:hAnsi="仿宋" w:eastAsia="仿宋"/>
                <w:color w:val="auto"/>
                <w:kern w:val="0"/>
                <w:sz w:val="21"/>
                <w:szCs w:val="21"/>
                <w:lang w:eastAsia="zh-CN"/>
              </w:rPr>
              <w:t>（</w:t>
            </w:r>
            <w:r>
              <w:rPr>
                <w:rFonts w:hint="eastAsia" w:ascii="仿宋" w:hAnsi="仿宋" w:eastAsia="仿宋"/>
                <w:color w:val="auto"/>
                <w:kern w:val="0"/>
                <w:sz w:val="21"/>
                <w:szCs w:val="21"/>
                <w:lang w:val="en-US" w:eastAsia="zh-CN"/>
              </w:rPr>
              <w:t>6</w:t>
            </w:r>
            <w:r>
              <w:rPr>
                <w:rFonts w:hint="eastAsia" w:ascii="仿宋" w:hAnsi="仿宋" w:eastAsia="仿宋"/>
                <w:color w:val="auto"/>
                <w:kern w:val="0"/>
                <w:sz w:val="21"/>
                <w:szCs w:val="21"/>
                <w:lang w:eastAsia="zh-CN"/>
              </w:rPr>
              <w:t>）</w:t>
            </w:r>
            <w:r>
              <w:rPr>
                <w:rFonts w:hint="eastAsia" w:ascii="仿宋" w:hAnsi="仿宋" w:eastAsia="仿宋"/>
                <w:color w:val="auto"/>
                <w:kern w:val="0"/>
                <w:sz w:val="21"/>
                <w:szCs w:val="21"/>
                <w:lang w:val="en-US" w:eastAsia="zh-CN"/>
              </w:rPr>
              <w:t>支持各种管理功能，包括群组管理功能，教师根据实际情况对学生进行分组，以便对不同的组进行个性化教学。座位安排功能，可以根据教室的计算机排列的实际情况安排教师机主控平台上的座位位图，能一目了然地定位问题学生的位置。可以支持编号、计算机名称、登录名和姓名四种方式。修改编号功能，对学生机位置编号进行批量修改。学生资产功能，智能检测所有学生机硬件，得到硬件是否损坏、丢失或变更的信息，以便及时维护；得到硬件使用情况，为升级设备提供参考；学生信息功能，可以得到学生的IP、硬盘、内存、CPU、网卡、声卡、鼠标、键盘等硬件信息，操作系统、安装的软件列表等软件信息；正在运行的进程信息，并可以远程结束进程。在线统计功能，实时显示学生总数和在线数量。运行日志功能，可以记录软件运行的日志。远程键盘功能，可将教师机与学生机的鼠标和键盘绑定，并使用教师机的键盘鼠标来控制学生机的操作和程序调用。锁定教师功能，可将教师机程序锁定，只有在输入了正确的用户名密码后才可对教师机程序解锁。远程关机功能，远程关闭学生机。教师可自行设置学生机执行关机命令的延迟时间，以便留给学生保存文件的时间。远程重启功能远程重新启动学生机。教师也可以设置学生机重启延迟时间。远程开机功能，远程开启学生机器，此功能需要主板和网卡等硬件的配套支持。</w:t>
            </w:r>
            <w:r>
              <w:rPr>
                <w:rFonts w:hint="eastAsia" w:ascii="仿宋" w:hAnsi="仿宋" w:eastAsia="仿宋"/>
                <w:color w:val="auto"/>
                <w:kern w:val="0"/>
                <w:sz w:val="21"/>
                <w:szCs w:val="21"/>
              </w:rPr>
              <w:t>允许教师将教师机不同盘符中的目录或文件</w:t>
            </w:r>
            <w:r>
              <w:rPr>
                <w:rFonts w:hint="eastAsia" w:ascii="仿宋" w:hAnsi="仿宋" w:eastAsia="仿宋"/>
                <w:color w:val="auto"/>
                <w:kern w:val="0"/>
                <w:sz w:val="21"/>
                <w:szCs w:val="21"/>
                <w:lang w:eastAsia="zh-CN"/>
              </w:rPr>
              <w:t>（</w:t>
            </w:r>
            <w:r>
              <w:rPr>
                <w:rFonts w:hint="eastAsia" w:ascii="仿宋" w:hAnsi="仿宋" w:eastAsia="仿宋"/>
                <w:color w:val="auto"/>
                <w:kern w:val="0"/>
                <w:sz w:val="21"/>
                <w:szCs w:val="21"/>
                <w:lang w:val="en-US" w:eastAsia="zh-CN"/>
              </w:rPr>
              <w:t>不限制文件类型</w:t>
            </w:r>
            <w:r>
              <w:rPr>
                <w:rFonts w:hint="eastAsia" w:ascii="仿宋" w:hAnsi="仿宋" w:eastAsia="仿宋"/>
                <w:color w:val="auto"/>
                <w:kern w:val="0"/>
                <w:sz w:val="21"/>
                <w:szCs w:val="21"/>
                <w:lang w:eastAsia="zh-CN"/>
              </w:rPr>
              <w:t>）</w:t>
            </w:r>
            <w:r>
              <w:rPr>
                <w:rFonts w:hint="eastAsia" w:ascii="仿宋" w:hAnsi="仿宋" w:eastAsia="仿宋"/>
                <w:color w:val="auto"/>
                <w:kern w:val="0"/>
                <w:sz w:val="21"/>
                <w:szCs w:val="21"/>
              </w:rPr>
              <w:t>一起发送至学生机的某目录下。如果个别学生因为突然断网等原因没有收到文件，在教师机提示没有收到文件的学生机信息。支持学生把做好的作业</w:t>
            </w:r>
            <w:r>
              <w:rPr>
                <w:rFonts w:hint="eastAsia" w:ascii="仿宋" w:hAnsi="仿宋" w:eastAsia="仿宋"/>
                <w:color w:val="auto"/>
                <w:kern w:val="0"/>
                <w:sz w:val="21"/>
                <w:szCs w:val="21"/>
                <w:lang w:eastAsia="zh-CN"/>
              </w:rPr>
              <w:t>（</w:t>
            </w:r>
            <w:r>
              <w:rPr>
                <w:rFonts w:hint="eastAsia" w:ascii="仿宋" w:hAnsi="仿宋" w:eastAsia="仿宋"/>
                <w:color w:val="auto"/>
                <w:kern w:val="0"/>
                <w:sz w:val="21"/>
                <w:szCs w:val="21"/>
                <w:lang w:val="en-US" w:eastAsia="zh-CN"/>
              </w:rPr>
              <w:t>不限制文件类型</w:t>
            </w:r>
            <w:r>
              <w:rPr>
                <w:rFonts w:hint="eastAsia" w:ascii="仿宋" w:hAnsi="仿宋" w:eastAsia="仿宋"/>
                <w:color w:val="auto"/>
                <w:kern w:val="0"/>
                <w:sz w:val="21"/>
                <w:szCs w:val="21"/>
                <w:lang w:eastAsia="zh-CN"/>
              </w:rPr>
              <w:t>）</w:t>
            </w:r>
            <w:r>
              <w:rPr>
                <w:rFonts w:hint="eastAsia" w:ascii="仿宋" w:hAnsi="仿宋" w:eastAsia="仿宋"/>
                <w:color w:val="auto"/>
                <w:kern w:val="0"/>
                <w:sz w:val="21"/>
                <w:szCs w:val="21"/>
              </w:rPr>
              <w:t>直接提交到教师机。教师可选择接收或拒绝学生提交的文件</w:t>
            </w:r>
            <w:r>
              <w:rPr>
                <w:rFonts w:hint="eastAsia" w:ascii="仿宋" w:hAnsi="仿宋" w:eastAsia="仿宋"/>
                <w:color w:val="auto"/>
                <w:kern w:val="0"/>
                <w:sz w:val="21"/>
                <w:szCs w:val="21"/>
                <w:lang w:eastAsia="zh-CN"/>
              </w:rPr>
              <w:t>，也可以</w:t>
            </w:r>
            <w:r>
              <w:rPr>
                <w:rFonts w:hint="eastAsia" w:ascii="仿宋" w:hAnsi="仿宋" w:eastAsia="仿宋"/>
                <w:color w:val="auto"/>
                <w:kern w:val="0"/>
                <w:sz w:val="21"/>
                <w:szCs w:val="21"/>
                <w:lang w:val="en-US" w:eastAsia="zh-CN"/>
              </w:rPr>
              <w:t>允许</w:t>
            </w:r>
            <w:r>
              <w:rPr>
                <w:rFonts w:hint="eastAsia" w:ascii="仿宋" w:hAnsi="仿宋" w:eastAsia="仿宋"/>
                <w:color w:val="auto"/>
                <w:kern w:val="0"/>
                <w:sz w:val="21"/>
                <w:szCs w:val="21"/>
                <w:lang w:eastAsia="zh-CN"/>
              </w:rPr>
              <w:t>由学生自由提交目录或单个文件</w:t>
            </w:r>
            <w:r>
              <w:rPr>
                <w:rFonts w:hint="eastAsia" w:ascii="仿宋" w:hAnsi="仿宋" w:eastAsia="仿宋"/>
                <w:color w:val="auto"/>
                <w:kern w:val="0"/>
                <w:sz w:val="21"/>
                <w:szCs w:val="21"/>
              </w:rPr>
              <w:t>；且教师可限制学生提交文件的数目和大小</w:t>
            </w:r>
            <w:r>
              <w:rPr>
                <w:rFonts w:hint="eastAsia" w:ascii="仿宋" w:hAnsi="仿宋" w:eastAsia="仿宋"/>
                <w:color w:val="auto"/>
                <w:kern w:val="0"/>
                <w:sz w:val="21"/>
                <w:szCs w:val="21"/>
                <w:lang w:eastAsia="zh-CN"/>
              </w:rPr>
              <w:t>。</w:t>
            </w:r>
          </w:p>
          <w:p w14:paraId="645AFE36">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lang w:val="en-US" w:eastAsia="zh-CN"/>
              </w:rPr>
            </w:pPr>
            <w:r>
              <w:rPr>
                <w:rFonts w:hint="eastAsia" w:ascii="仿宋" w:hAnsi="仿宋" w:eastAsia="仿宋"/>
                <w:color w:val="auto"/>
                <w:kern w:val="0"/>
                <w:sz w:val="21"/>
                <w:szCs w:val="21"/>
                <w:lang w:eastAsia="zh-CN"/>
              </w:rPr>
              <w:t>（</w:t>
            </w:r>
            <w:r>
              <w:rPr>
                <w:rFonts w:hint="eastAsia" w:ascii="仿宋" w:hAnsi="仿宋" w:eastAsia="仿宋"/>
                <w:color w:val="auto"/>
                <w:kern w:val="0"/>
                <w:sz w:val="21"/>
                <w:szCs w:val="21"/>
                <w:lang w:val="en-US" w:eastAsia="zh-CN"/>
              </w:rPr>
              <w:t>7</w:t>
            </w:r>
            <w:r>
              <w:rPr>
                <w:rFonts w:hint="eastAsia" w:ascii="仿宋" w:hAnsi="仿宋" w:eastAsia="仿宋"/>
                <w:color w:val="auto"/>
                <w:kern w:val="0"/>
                <w:sz w:val="21"/>
                <w:szCs w:val="21"/>
                <w:lang w:eastAsia="zh-CN"/>
              </w:rPr>
              <w:t>）</w:t>
            </w:r>
            <w:r>
              <w:rPr>
                <w:rFonts w:hint="eastAsia" w:ascii="仿宋" w:hAnsi="仿宋" w:eastAsia="仿宋"/>
                <w:color w:val="auto"/>
                <w:kern w:val="0"/>
                <w:sz w:val="21"/>
                <w:szCs w:val="21"/>
                <w:lang w:val="en-US" w:eastAsia="zh-CN"/>
              </w:rPr>
              <w:t>支持各种</w:t>
            </w:r>
            <w:r>
              <w:rPr>
                <w:rFonts w:hint="eastAsia" w:ascii="仿宋" w:hAnsi="仿宋" w:eastAsia="仿宋"/>
                <w:color w:val="auto"/>
                <w:kern w:val="0"/>
                <w:sz w:val="21"/>
                <w:szCs w:val="21"/>
                <w:lang w:eastAsia="zh-CN"/>
              </w:rPr>
              <w:t>设置功能，</w:t>
            </w:r>
            <w:r>
              <w:rPr>
                <w:rFonts w:hint="eastAsia" w:ascii="仿宋" w:hAnsi="仿宋" w:eastAsia="仿宋"/>
                <w:color w:val="auto"/>
                <w:kern w:val="0"/>
                <w:sz w:val="21"/>
                <w:szCs w:val="21"/>
                <w:lang w:val="en-US" w:eastAsia="zh-CN"/>
              </w:rPr>
              <w:t>包括网页限制功能，可对学生机的上网行为进行管理。支持允许所有网页，限制所有网页，仅信任列表中的网页，仅限制列表中的网页。程序限制功能，可限制学生运行某个和学习无关的程序，支持对目录进行限制。系统限制功能，可以对学生机进行取消背景桌面、取消屏幕保护、支持断网锁定、关闭操作系统防火墙、禁止USB接口、禁止光驱、禁止任务管理器、禁止注册表、取消学生卸载密码等操作。个性桌面功能，为学生机定制个性化的桌面，传奇桌面替代原来桌面，仅显示需要显示的图标和功能。也可以设置统一的背景桌面图和分辨率。权限设置功能，为教师提供设置学生权限的工具。包括学生机登录提示音、学生自由提交作业、各种信息提示等多项权限。性能设置功能，对当前压缩方式、刷新频率及网络传输质量进行设置。</w:t>
            </w:r>
          </w:p>
          <w:p w14:paraId="4BE71D2D">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olor w:val="auto"/>
                <w:kern w:val="0"/>
                <w:sz w:val="21"/>
                <w:szCs w:val="21"/>
                <w:lang w:val="en-US" w:eastAsia="zh-CN"/>
              </w:rPr>
            </w:pPr>
            <w:r>
              <w:rPr>
                <w:rFonts w:hint="eastAsia" w:ascii="仿宋" w:hAnsi="仿宋" w:eastAsia="仿宋"/>
                <w:color w:val="auto"/>
                <w:kern w:val="0"/>
                <w:sz w:val="21"/>
                <w:szCs w:val="21"/>
                <w:lang w:val="en-US" w:eastAsia="zh-CN"/>
              </w:rPr>
              <w:t>（8）支持在线考试功能，包括制作试卷，给教师提供制作试卷的工具模板，方便教师根据需要制作并生成试卷。查看试卷，打开并解析试卷，查看每道题的信息，还可以将试卷下发给学生进行考试。网络考试，开始网络考试，可以设置是否生成AB卷，学生交卷后是否立即看到试卷得分。增减时间，延长或缩短学生考试时间。考试监控，查看学生考试情况，可以向某个或全部学生发出警告信息，也可以直接锁定学生终止其考试。收取试卷，强制停止学生继续答题，并自动收取试卷，学生之前答题有效。终止考试，将本次考试作废，可以终止选定学生的本次考试，也可以终止所有学生的本次考试。发送答案，将学生的试卷及标准答案发送给学生，学生可以看到自己错在那里。讲评试卷，将要讲评的试卷打开，并向学生讲解试卷。成绩统计，可对网上考试成绩进行统计分析。可统计并列出每一个学生的考试情况和全班总体情况，以柱状图和表格两种形式表明试卷成绩各分数段人数及比例。导出成绩，可以导出考试成绩，用于编辑、分析或保存。主观试题，支持以txt、doc、ppt等各种形式文件作为试卷，可包含图形、公式、视频等。</w:t>
            </w:r>
          </w:p>
          <w:p w14:paraId="0499D345">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stheme="minorBidi"/>
                <w:color w:val="auto"/>
                <w:kern w:val="0"/>
                <w:sz w:val="21"/>
                <w:szCs w:val="21"/>
                <w:lang w:val="en-US" w:eastAsia="zh-CN" w:bidi="ar-SA"/>
              </w:rPr>
            </w:pPr>
            <w:r>
              <w:rPr>
                <w:rFonts w:hint="eastAsia" w:ascii="仿宋" w:hAnsi="仿宋" w:eastAsia="仿宋"/>
                <w:color w:val="auto"/>
                <w:kern w:val="0"/>
                <w:sz w:val="21"/>
                <w:szCs w:val="21"/>
              </w:rPr>
              <w:t>（</w:t>
            </w:r>
            <w:r>
              <w:rPr>
                <w:rFonts w:hint="eastAsia" w:ascii="仿宋" w:hAnsi="仿宋" w:eastAsia="仿宋"/>
                <w:color w:val="auto"/>
                <w:kern w:val="0"/>
                <w:sz w:val="21"/>
                <w:szCs w:val="21"/>
                <w:lang w:val="en-US" w:eastAsia="zh-CN"/>
              </w:rPr>
              <w:t>9</w:t>
            </w:r>
            <w:r>
              <w:rPr>
                <w:rFonts w:hint="eastAsia" w:ascii="仿宋" w:hAnsi="仿宋" w:eastAsia="仿宋"/>
                <w:color w:val="auto"/>
                <w:kern w:val="0"/>
                <w:sz w:val="21"/>
                <w:szCs w:val="21"/>
              </w:rPr>
              <w:t>）教学模式下能够提供硬笔、竹笔、粉笔、荧光笔、激光笔等不少于 10 种笔型，能够自由调整画笔粗细，提供不少于 11 种画笔颜色，可以在全色卡中任意选择画笔颜色，并可调整画笔色调、饱和度、亮度、红绿蓝值，支持保存不少于 16 种自定义颜色，画板工具能提供铅笔、蜡笔、毛笔、油画笔等笔触，</w:t>
            </w:r>
            <w:r>
              <w:rPr>
                <w:rFonts w:hint="eastAsia" w:ascii="仿宋" w:hAnsi="仿宋" w:eastAsia="仿宋"/>
                <w:color w:val="auto"/>
                <w:kern w:val="0"/>
                <w:sz w:val="21"/>
                <w:szCs w:val="21"/>
                <w:lang w:val="en-US" w:eastAsia="zh-CN"/>
              </w:rPr>
              <w:t>能提供单线、双线、橡皮、矩形框、实心矩形、椭圆、实心椭圆等方式</w:t>
            </w:r>
            <w:r>
              <w:rPr>
                <w:rFonts w:hint="eastAsia" w:ascii="仿宋" w:hAnsi="仿宋" w:eastAsia="仿宋"/>
                <w:color w:val="auto"/>
                <w:kern w:val="0"/>
                <w:sz w:val="21"/>
                <w:szCs w:val="21"/>
                <w:lang w:eastAsia="zh-CN"/>
              </w:rPr>
              <w:t>，</w:t>
            </w:r>
            <w:r>
              <w:rPr>
                <w:rFonts w:hint="eastAsia" w:ascii="仿宋" w:hAnsi="仿宋" w:eastAsia="仿宋"/>
                <w:color w:val="auto"/>
                <w:kern w:val="0"/>
                <w:sz w:val="21"/>
                <w:szCs w:val="21"/>
              </w:rPr>
              <w:t>具备模拟调色盘，可选择不同颜色混合调色，支持在画板中导入 jpg、jpeg、bmp、png 格式的实物彩色图片一键转换为素描效果用于教学。</w:t>
            </w:r>
          </w:p>
        </w:tc>
        <w:tc>
          <w:tcPr>
            <w:tcW w:w="457" w:type="dxa"/>
            <w:vAlign w:val="center"/>
          </w:tcPr>
          <w:p w14:paraId="0245A508">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w:t>
            </w:r>
          </w:p>
        </w:tc>
        <w:tc>
          <w:tcPr>
            <w:tcW w:w="456" w:type="dxa"/>
            <w:vAlign w:val="center"/>
          </w:tcPr>
          <w:p w14:paraId="15CB1E23">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套</w:t>
            </w:r>
          </w:p>
        </w:tc>
        <w:tc>
          <w:tcPr>
            <w:tcW w:w="457" w:type="dxa"/>
            <w:vAlign w:val="center"/>
          </w:tcPr>
          <w:p w14:paraId="2C0D0DD9">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kern w:val="0"/>
                <w:sz w:val="21"/>
                <w:szCs w:val="21"/>
                <w:lang w:val="en-US" w:eastAsia="zh-CN"/>
              </w:rPr>
              <w:t>容纳68个以上节点</w:t>
            </w:r>
          </w:p>
        </w:tc>
      </w:tr>
      <w:tr w14:paraId="3822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9" w:hRule="atLeast"/>
          <w:jc w:val="center"/>
        </w:trPr>
        <w:tc>
          <w:tcPr>
            <w:tcW w:w="519" w:type="dxa"/>
            <w:vAlign w:val="center"/>
          </w:tcPr>
          <w:p w14:paraId="30B22CD4">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w:t>
            </w:r>
          </w:p>
        </w:tc>
        <w:tc>
          <w:tcPr>
            <w:tcW w:w="871" w:type="dxa"/>
            <w:shd w:val="clear" w:color="auto" w:fill="auto"/>
            <w:vAlign w:val="center"/>
          </w:tcPr>
          <w:p w14:paraId="4BA27F18">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台式计算机套装（机械技术学院）</w:t>
            </w:r>
          </w:p>
        </w:tc>
        <w:tc>
          <w:tcPr>
            <w:tcW w:w="6458" w:type="dxa"/>
            <w:shd w:val="clear" w:color="auto" w:fill="auto"/>
            <w:vAlign w:val="center"/>
          </w:tcPr>
          <w:tbl>
            <w:tblPr>
              <w:tblStyle w:val="11"/>
              <w:tblW w:w="6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500"/>
              <w:gridCol w:w="627"/>
              <w:gridCol w:w="737"/>
              <w:gridCol w:w="1202"/>
              <w:gridCol w:w="3219"/>
            </w:tblGrid>
            <w:tr w14:paraId="3F19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blHeader/>
                <w:jc w:val="center"/>
              </w:trPr>
              <w:tc>
                <w:tcPr>
                  <w:tcW w:w="500" w:type="dxa"/>
                  <w:shd w:val="pct20" w:color="auto" w:fill="auto"/>
                  <w:vAlign w:val="center"/>
                </w:tcPr>
                <w:p w14:paraId="35C79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627" w:type="dxa"/>
                  <w:shd w:val="pct20" w:color="auto" w:fill="auto"/>
                  <w:vAlign w:val="center"/>
                </w:tcPr>
                <w:p w14:paraId="0D44D2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sz w:val="21"/>
                      <w:szCs w:val="21"/>
                    </w:rPr>
                  </w:pPr>
                  <w:r>
                    <w:rPr>
                      <w:rFonts w:hint="eastAsia" w:ascii="仿宋" w:hAnsi="仿宋" w:eastAsia="仿宋" w:cs="仿宋"/>
                      <w:b/>
                      <w:bCs/>
                      <w:sz w:val="21"/>
                      <w:szCs w:val="21"/>
                    </w:rPr>
                    <w:t>指标分类</w:t>
                  </w:r>
                </w:p>
              </w:tc>
              <w:tc>
                <w:tcPr>
                  <w:tcW w:w="737" w:type="dxa"/>
                  <w:shd w:val="pct20" w:color="auto" w:fill="auto"/>
                  <w:vAlign w:val="center"/>
                </w:tcPr>
                <w:p w14:paraId="0C6C92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sz w:val="21"/>
                      <w:szCs w:val="21"/>
                    </w:rPr>
                  </w:pPr>
                  <w:r>
                    <w:rPr>
                      <w:rFonts w:hint="eastAsia" w:ascii="仿宋" w:hAnsi="仿宋" w:eastAsia="仿宋" w:cs="仿宋"/>
                      <w:b/>
                      <w:bCs/>
                      <w:sz w:val="21"/>
                      <w:szCs w:val="21"/>
                    </w:rPr>
                    <w:t>一级指标</w:t>
                  </w:r>
                </w:p>
              </w:tc>
              <w:tc>
                <w:tcPr>
                  <w:tcW w:w="1202" w:type="dxa"/>
                  <w:shd w:val="pct20" w:color="auto" w:fill="auto"/>
                  <w:vAlign w:val="center"/>
                </w:tcPr>
                <w:p w14:paraId="12C862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sz w:val="21"/>
                      <w:szCs w:val="21"/>
                    </w:rPr>
                  </w:pPr>
                  <w:r>
                    <w:rPr>
                      <w:rFonts w:hint="eastAsia" w:ascii="仿宋" w:hAnsi="仿宋" w:eastAsia="仿宋" w:cs="仿宋"/>
                      <w:b/>
                      <w:bCs/>
                      <w:sz w:val="21"/>
                      <w:szCs w:val="21"/>
                    </w:rPr>
                    <w:t>二级指标</w:t>
                  </w:r>
                </w:p>
              </w:tc>
              <w:tc>
                <w:tcPr>
                  <w:tcW w:w="3219" w:type="dxa"/>
                  <w:shd w:val="pct20" w:color="auto" w:fill="auto"/>
                  <w:vAlign w:val="center"/>
                </w:tcPr>
                <w:p w14:paraId="4FC1B9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sz w:val="21"/>
                      <w:szCs w:val="21"/>
                    </w:rPr>
                  </w:pPr>
                  <w:r>
                    <w:rPr>
                      <w:rFonts w:hint="eastAsia" w:ascii="仿宋" w:hAnsi="仿宋" w:eastAsia="仿宋" w:cs="仿宋"/>
                      <w:b/>
                      <w:bCs/>
                      <w:sz w:val="21"/>
                      <w:szCs w:val="21"/>
                    </w:rPr>
                    <w:t>指标要求</w:t>
                  </w:r>
                </w:p>
              </w:tc>
            </w:tr>
            <w:tr w14:paraId="6D14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54CC44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1</w:t>
                  </w:r>
                </w:p>
              </w:tc>
              <w:tc>
                <w:tcPr>
                  <w:tcW w:w="627" w:type="dxa"/>
                  <w:vAlign w:val="center"/>
                </w:tcPr>
                <w:p w14:paraId="31CDF4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62C8E8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Align w:val="center"/>
                </w:tcPr>
                <w:p w14:paraId="3838C8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CPU规格</w:t>
                  </w:r>
                </w:p>
              </w:tc>
              <w:tc>
                <w:tcPr>
                  <w:tcW w:w="1202" w:type="dxa"/>
                  <w:vAlign w:val="center"/>
                </w:tcPr>
                <w:p w14:paraId="5C80C5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CPU信息</w:t>
                  </w:r>
                </w:p>
              </w:tc>
              <w:tc>
                <w:tcPr>
                  <w:tcW w:w="3219" w:type="dxa"/>
                  <w:vAlign w:val="center"/>
                </w:tcPr>
                <w:p w14:paraId="60486D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主频</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3.4Ghz </w:t>
                  </w:r>
                </w:p>
                <w:p w14:paraId="6F1B15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最高加速频率(睿频）</w:t>
                  </w:r>
                  <w:r>
                    <w:rPr>
                      <w:rFonts w:hint="eastAsia" w:ascii="仿宋" w:hAnsi="仿宋" w:eastAsia="仿宋" w:cs="仿宋"/>
                      <w:sz w:val="21"/>
                      <w:szCs w:val="21"/>
                    </w:rPr>
                    <w:t>≥</w:t>
                  </w:r>
                  <w:r>
                    <w:rPr>
                      <w:rFonts w:hint="eastAsia" w:ascii="仿宋" w:hAnsi="仿宋" w:eastAsia="仿宋" w:cs="仿宋"/>
                      <w:sz w:val="21"/>
                      <w:szCs w:val="21"/>
                      <w:lang w:val="en-US" w:eastAsia="zh-CN"/>
                    </w:rPr>
                    <w:t>4.5Ghz</w:t>
                  </w:r>
                </w:p>
                <w:p w14:paraId="3E39E1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核心数</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4核 </w:t>
                  </w:r>
                </w:p>
                <w:p w14:paraId="14C162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left"/>
                    <w:rPr>
                      <w:rFonts w:hint="eastAsia" w:ascii="仿宋" w:hAnsi="仿宋" w:eastAsia="仿宋" w:cs="仿宋"/>
                      <w:kern w:val="0"/>
                      <w:sz w:val="21"/>
                      <w:szCs w:val="21"/>
                      <w:lang w:val="en-US" w:eastAsia="zh-CN"/>
                    </w:rPr>
                  </w:pPr>
                  <w:r>
                    <w:rPr>
                      <w:rFonts w:hint="eastAsia" w:ascii="仿宋" w:hAnsi="仿宋" w:eastAsia="仿宋" w:cs="仿宋"/>
                      <w:sz w:val="21"/>
                      <w:szCs w:val="21"/>
                      <w:lang w:val="en-US" w:eastAsia="zh-CN"/>
                    </w:rPr>
                    <w:t>线程数</w:t>
                  </w:r>
                  <w:r>
                    <w:rPr>
                      <w:rFonts w:hint="eastAsia" w:ascii="仿宋" w:hAnsi="仿宋" w:eastAsia="仿宋" w:cs="仿宋"/>
                      <w:sz w:val="21"/>
                      <w:szCs w:val="21"/>
                    </w:rPr>
                    <w:t>≥</w:t>
                  </w:r>
                  <w:r>
                    <w:rPr>
                      <w:rFonts w:hint="eastAsia" w:ascii="仿宋" w:hAnsi="仿宋" w:eastAsia="仿宋" w:cs="仿宋"/>
                      <w:sz w:val="21"/>
                      <w:szCs w:val="21"/>
                      <w:lang w:val="en-US" w:eastAsia="zh-CN"/>
                    </w:rPr>
                    <w:t>8线程</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三级缓存</w:t>
                  </w: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12M </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热功耗</w:t>
                  </w:r>
                  <w:r>
                    <w:rPr>
                      <w:rFonts w:hint="eastAsia" w:ascii="仿宋" w:hAnsi="仿宋" w:eastAsia="仿宋" w:cs="仿宋"/>
                      <w:sz w:val="21"/>
                      <w:szCs w:val="21"/>
                    </w:rPr>
                    <w:t>≥</w:t>
                  </w:r>
                  <w:r>
                    <w:rPr>
                      <w:rFonts w:hint="eastAsia" w:ascii="仿宋" w:hAnsi="仿宋" w:eastAsia="仿宋" w:cs="仿宋"/>
                      <w:sz w:val="21"/>
                      <w:szCs w:val="21"/>
                      <w:lang w:val="en-US" w:eastAsia="zh-CN"/>
                    </w:rPr>
                    <w:t>60W</w:t>
                  </w:r>
                </w:p>
              </w:tc>
            </w:tr>
            <w:tr w14:paraId="7D70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05F2F0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627" w:type="dxa"/>
                  <w:vAlign w:val="center"/>
                </w:tcPr>
                <w:p w14:paraId="51C160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7D70A5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restart"/>
                  <w:vAlign w:val="center"/>
                </w:tcPr>
                <w:p w14:paraId="730D9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内存规格</w:t>
                  </w:r>
                </w:p>
              </w:tc>
              <w:tc>
                <w:tcPr>
                  <w:tcW w:w="1202" w:type="dxa"/>
                  <w:vAlign w:val="center"/>
                </w:tcPr>
                <w:p w14:paraId="39DCFC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内存配置容量</w:t>
                  </w:r>
                </w:p>
              </w:tc>
              <w:tc>
                <w:tcPr>
                  <w:tcW w:w="3219" w:type="dxa"/>
                  <w:vAlign w:val="center"/>
                </w:tcPr>
                <w:p w14:paraId="6F348F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w:t>
                  </w:r>
                  <w:r>
                    <w:rPr>
                      <w:rFonts w:hint="eastAsia" w:ascii="仿宋" w:hAnsi="仿宋" w:eastAsia="仿宋" w:cs="仿宋"/>
                      <w:sz w:val="21"/>
                      <w:szCs w:val="21"/>
                      <w:lang w:val="en-US" w:eastAsia="zh-CN"/>
                    </w:rPr>
                    <w:t>16</w:t>
                  </w:r>
                  <w:r>
                    <w:rPr>
                      <w:rFonts w:hint="eastAsia" w:ascii="仿宋" w:hAnsi="仿宋" w:eastAsia="仿宋" w:cs="仿宋"/>
                      <w:sz w:val="21"/>
                      <w:szCs w:val="21"/>
                    </w:rPr>
                    <w:t>GB</w:t>
                  </w:r>
                </w:p>
              </w:tc>
            </w:tr>
            <w:tr w14:paraId="7CFF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00" w:type="dxa"/>
                  <w:vAlign w:val="center"/>
                </w:tcPr>
                <w:p w14:paraId="14FE0F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627" w:type="dxa"/>
                  <w:vAlign w:val="center"/>
                </w:tcPr>
                <w:p w14:paraId="264444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22C75B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0772A4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348978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内存类型</w:t>
                  </w:r>
                </w:p>
              </w:tc>
              <w:tc>
                <w:tcPr>
                  <w:tcW w:w="3219" w:type="dxa"/>
                  <w:vAlign w:val="center"/>
                </w:tcPr>
                <w:p w14:paraId="15D038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zh-CN"/>
                    </w:rPr>
                  </w:pPr>
                  <w:r>
                    <w:rPr>
                      <w:rFonts w:hint="eastAsia" w:ascii="仿宋" w:hAnsi="仿宋" w:eastAsia="仿宋" w:cs="仿宋"/>
                      <w:sz w:val="21"/>
                      <w:szCs w:val="21"/>
                    </w:rPr>
                    <w:t>DDR</w:t>
                  </w:r>
                  <w:r>
                    <w:rPr>
                      <w:rFonts w:hint="eastAsia" w:ascii="仿宋" w:hAnsi="仿宋" w:eastAsia="仿宋" w:cs="仿宋"/>
                      <w:sz w:val="21"/>
                      <w:szCs w:val="21"/>
                      <w:lang w:val="en-US" w:eastAsia="zh-CN"/>
                    </w:rPr>
                    <w:t>5</w:t>
                  </w:r>
                </w:p>
              </w:tc>
            </w:tr>
            <w:tr w14:paraId="447B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042610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627" w:type="dxa"/>
                  <w:vAlign w:val="center"/>
                </w:tcPr>
                <w:p w14:paraId="46C632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148CC2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61F502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1EDFCC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内存条配置数量</w:t>
                  </w:r>
                </w:p>
              </w:tc>
              <w:tc>
                <w:tcPr>
                  <w:tcW w:w="3219" w:type="dxa"/>
                  <w:vAlign w:val="center"/>
                </w:tcPr>
                <w:p w14:paraId="1DFB10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1</w:t>
                  </w:r>
                </w:p>
              </w:tc>
            </w:tr>
            <w:tr w14:paraId="0950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2065C6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627" w:type="dxa"/>
                  <w:vAlign w:val="center"/>
                </w:tcPr>
                <w:p w14:paraId="640818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0AF426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restart"/>
                  <w:vAlign w:val="center"/>
                </w:tcPr>
                <w:p w14:paraId="7355D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主板规格</w:t>
                  </w:r>
                </w:p>
              </w:tc>
              <w:tc>
                <w:tcPr>
                  <w:tcW w:w="1202" w:type="dxa"/>
                  <w:vAlign w:val="center"/>
                </w:tcPr>
                <w:p w14:paraId="2F98B7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主板集成模块</w:t>
                  </w:r>
                </w:p>
              </w:tc>
              <w:tc>
                <w:tcPr>
                  <w:tcW w:w="3219" w:type="dxa"/>
                  <w:vAlign w:val="center"/>
                </w:tcPr>
                <w:p w14:paraId="3D9195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集成资源扩展模块、计算处理模块、动态调整电压及有效节能的电压控制装置模块音频扩展模块等，主板的互联拓扑可通过处理器或交换电路实现</w:t>
                  </w:r>
                </w:p>
              </w:tc>
            </w:tr>
            <w:tr w14:paraId="30CA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0416AB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27" w:type="dxa"/>
                  <w:vAlign w:val="center"/>
                </w:tcPr>
                <w:p w14:paraId="6949FD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464EF6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450F10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338F03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主板内置PCIe插槽数量</w:t>
                  </w:r>
                </w:p>
              </w:tc>
              <w:tc>
                <w:tcPr>
                  <w:tcW w:w="3219" w:type="dxa"/>
                  <w:vAlign w:val="center"/>
                </w:tcPr>
                <w:p w14:paraId="4BF9EF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支持PCIe插槽数量不少于</w:t>
                  </w:r>
                  <w:r>
                    <w:rPr>
                      <w:rFonts w:hint="eastAsia" w:ascii="仿宋" w:hAnsi="仿宋" w:eastAsia="仿宋" w:cs="仿宋"/>
                      <w:sz w:val="21"/>
                      <w:szCs w:val="21"/>
                      <w:lang w:val="en-US" w:eastAsia="zh-CN"/>
                    </w:rPr>
                    <w:t>2</w:t>
                  </w:r>
                  <w:r>
                    <w:rPr>
                      <w:rFonts w:hint="eastAsia" w:ascii="仿宋" w:hAnsi="仿宋" w:eastAsia="仿宋" w:cs="仿宋"/>
                      <w:sz w:val="21"/>
                      <w:szCs w:val="21"/>
                    </w:rPr>
                    <w:t>个</w:t>
                  </w:r>
                </w:p>
              </w:tc>
            </w:tr>
            <w:tr w14:paraId="1830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5A58D8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627" w:type="dxa"/>
                  <w:vAlign w:val="center"/>
                </w:tcPr>
                <w:p w14:paraId="1F76E7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5113C0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3C66FE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002173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主板其他内置接口</w:t>
                  </w:r>
                </w:p>
              </w:tc>
              <w:tc>
                <w:tcPr>
                  <w:tcW w:w="3219" w:type="dxa"/>
                  <w:vAlign w:val="center"/>
                </w:tcPr>
                <w:p w14:paraId="158EE6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M.2 2280≥</w:t>
                  </w:r>
                  <w:r>
                    <w:rPr>
                      <w:rFonts w:hint="eastAsia" w:ascii="仿宋" w:hAnsi="仿宋" w:eastAsia="仿宋" w:cs="仿宋"/>
                      <w:sz w:val="21"/>
                      <w:szCs w:val="21"/>
                      <w:lang w:val="en-US" w:eastAsia="zh-CN"/>
                    </w:rPr>
                    <w:t>1</w:t>
                  </w:r>
                  <w:r>
                    <w:rPr>
                      <w:rFonts w:hint="eastAsia" w:ascii="仿宋" w:hAnsi="仿宋" w:eastAsia="仿宋" w:cs="仿宋"/>
                      <w:sz w:val="21"/>
                      <w:szCs w:val="21"/>
                    </w:rPr>
                    <w:t>个;SATA3≥</w:t>
                  </w:r>
                  <w:r>
                    <w:rPr>
                      <w:rFonts w:hint="eastAsia" w:ascii="仿宋" w:hAnsi="仿宋" w:eastAsia="仿宋" w:cs="仿宋"/>
                      <w:sz w:val="21"/>
                      <w:szCs w:val="21"/>
                      <w:lang w:val="en-US" w:eastAsia="zh-CN"/>
                    </w:rPr>
                    <w:t>3</w:t>
                  </w:r>
                  <w:r>
                    <w:rPr>
                      <w:rFonts w:hint="eastAsia" w:ascii="仿宋" w:hAnsi="仿宋" w:eastAsia="仿宋" w:cs="仿宋"/>
                      <w:sz w:val="21"/>
                      <w:szCs w:val="21"/>
                    </w:rPr>
                    <w:t>个，12V8PIN接口≥1，DBUG接口≥1；</w:t>
                  </w:r>
                </w:p>
              </w:tc>
            </w:tr>
            <w:tr w14:paraId="4105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7D49EC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627" w:type="dxa"/>
                  <w:vAlign w:val="center"/>
                </w:tcPr>
                <w:p w14:paraId="5E5644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271CC8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618CCB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1B1E6F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单内存插槽最大可支持容量（板载内存不涉及）</w:t>
                  </w:r>
                </w:p>
              </w:tc>
              <w:tc>
                <w:tcPr>
                  <w:tcW w:w="3219" w:type="dxa"/>
                  <w:vAlign w:val="center"/>
                </w:tcPr>
                <w:p w14:paraId="2A138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≥32GB</w:t>
                  </w:r>
                </w:p>
              </w:tc>
            </w:tr>
            <w:tr w14:paraId="7ABF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439C7F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627" w:type="dxa"/>
                  <w:vAlign w:val="center"/>
                </w:tcPr>
                <w:p w14:paraId="2B7311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3834A0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0AB6B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30E548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内存插槽满配时提供的最高内存总容量</w:t>
                  </w:r>
                </w:p>
              </w:tc>
              <w:tc>
                <w:tcPr>
                  <w:tcW w:w="3219" w:type="dxa"/>
                  <w:vAlign w:val="center"/>
                </w:tcPr>
                <w:p w14:paraId="781D7B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64</w:t>
                  </w:r>
                  <w:r>
                    <w:rPr>
                      <w:rFonts w:hint="eastAsia" w:ascii="仿宋" w:hAnsi="仿宋" w:eastAsia="仿宋" w:cs="仿宋"/>
                      <w:sz w:val="21"/>
                      <w:szCs w:val="21"/>
                    </w:rPr>
                    <w:t>GB</w:t>
                  </w:r>
                </w:p>
              </w:tc>
            </w:tr>
            <w:tr w14:paraId="0012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4AFD8E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27" w:type="dxa"/>
                  <w:vAlign w:val="center"/>
                </w:tcPr>
                <w:p w14:paraId="4BC32E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1D38F1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restart"/>
                  <w:vAlign w:val="center"/>
                </w:tcPr>
                <w:p w14:paraId="749E02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存储设备规格</w:t>
                  </w:r>
                </w:p>
              </w:tc>
              <w:tc>
                <w:tcPr>
                  <w:tcW w:w="1202" w:type="dxa"/>
                  <w:vAlign w:val="center"/>
                </w:tcPr>
                <w:p w14:paraId="73D87F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固态存</w:t>
                  </w:r>
                </w:p>
                <w:p w14:paraId="6F9A16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储容量</w:t>
                  </w:r>
                </w:p>
              </w:tc>
              <w:tc>
                <w:tcPr>
                  <w:tcW w:w="3219" w:type="dxa"/>
                  <w:vAlign w:val="center"/>
                </w:tcPr>
                <w:p w14:paraId="1D89DA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≥512G</w:t>
                  </w:r>
                </w:p>
              </w:tc>
            </w:tr>
            <w:tr w14:paraId="43FE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0B4FD2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627" w:type="dxa"/>
                  <w:vAlign w:val="center"/>
                </w:tcPr>
                <w:p w14:paraId="6F495D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5DAEBC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0D74A2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5DF74B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存储设备扩展盘位</w:t>
                  </w:r>
                </w:p>
              </w:tc>
              <w:tc>
                <w:tcPr>
                  <w:tcW w:w="3219" w:type="dxa"/>
                  <w:vAlign w:val="center"/>
                </w:tcPr>
                <w:p w14:paraId="52F76D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M.2槽位≥</w:t>
                  </w:r>
                  <w:r>
                    <w:rPr>
                      <w:rFonts w:hint="eastAsia" w:ascii="仿宋" w:hAnsi="仿宋" w:eastAsia="仿宋" w:cs="仿宋"/>
                      <w:sz w:val="21"/>
                      <w:szCs w:val="21"/>
                      <w:lang w:val="en-US" w:eastAsia="zh-CN"/>
                    </w:rPr>
                    <w:t>1</w:t>
                  </w:r>
                  <w:r>
                    <w:rPr>
                      <w:rFonts w:hint="eastAsia" w:ascii="仿宋" w:hAnsi="仿宋" w:eastAsia="仿宋" w:cs="仿宋"/>
                      <w:sz w:val="21"/>
                      <w:szCs w:val="21"/>
                    </w:rPr>
                    <w:t>个，3.5寸机械硬盘位≥</w:t>
                  </w:r>
                  <w:r>
                    <w:rPr>
                      <w:rFonts w:hint="eastAsia" w:ascii="仿宋" w:hAnsi="仿宋" w:eastAsia="仿宋" w:cs="仿宋"/>
                      <w:sz w:val="21"/>
                      <w:szCs w:val="21"/>
                      <w:lang w:val="en-US" w:eastAsia="zh-CN"/>
                    </w:rPr>
                    <w:t>1</w:t>
                  </w:r>
                  <w:r>
                    <w:rPr>
                      <w:rFonts w:hint="eastAsia" w:ascii="仿宋" w:hAnsi="仿宋" w:eastAsia="仿宋" w:cs="仿宋"/>
                      <w:sz w:val="21"/>
                      <w:szCs w:val="21"/>
                    </w:rPr>
                    <w:t>个</w:t>
                  </w:r>
                </w:p>
              </w:tc>
            </w:tr>
            <w:tr w14:paraId="0B7C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3B03E1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627" w:type="dxa"/>
                  <w:vAlign w:val="center"/>
                </w:tcPr>
                <w:p w14:paraId="36241F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29540D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restart"/>
                  <w:vAlign w:val="center"/>
                </w:tcPr>
                <w:p w14:paraId="07C525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显卡规格</w:t>
                  </w:r>
                </w:p>
              </w:tc>
              <w:tc>
                <w:tcPr>
                  <w:tcW w:w="1202" w:type="dxa"/>
                  <w:vAlign w:val="center"/>
                </w:tcPr>
                <w:p w14:paraId="017629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显卡类型</w:t>
                  </w:r>
                </w:p>
              </w:tc>
              <w:tc>
                <w:tcPr>
                  <w:tcW w:w="3219" w:type="dxa"/>
                  <w:vAlign w:val="center"/>
                </w:tcPr>
                <w:p w14:paraId="7ECED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textAlignment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独立显卡</w:t>
                  </w:r>
                </w:p>
              </w:tc>
            </w:tr>
            <w:tr w14:paraId="605E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391B80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627" w:type="dxa"/>
                  <w:vAlign w:val="center"/>
                </w:tcPr>
                <w:p w14:paraId="7482A8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62CDD2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sz w:val="21"/>
                      <w:szCs w:val="21"/>
                    </w:rPr>
                  </w:pPr>
                  <w:r>
                    <w:rPr>
                      <w:rFonts w:hint="eastAsia" w:ascii="仿宋" w:hAnsi="仿宋" w:eastAsia="仿宋" w:cs="仿宋"/>
                      <w:sz w:val="21"/>
                      <w:szCs w:val="21"/>
                    </w:rPr>
                    <w:t>规格</w:t>
                  </w:r>
                </w:p>
              </w:tc>
              <w:tc>
                <w:tcPr>
                  <w:tcW w:w="737" w:type="dxa"/>
                  <w:vMerge w:val="continue"/>
                  <w:vAlign w:val="center"/>
                </w:tcPr>
                <w:p w14:paraId="2807F1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000000"/>
                      <w:kern w:val="0"/>
                      <w:sz w:val="21"/>
                      <w:szCs w:val="21"/>
                      <w:lang w:bidi="ar"/>
                    </w:rPr>
                  </w:pPr>
                </w:p>
              </w:tc>
              <w:tc>
                <w:tcPr>
                  <w:tcW w:w="1202" w:type="dxa"/>
                  <w:vAlign w:val="center"/>
                </w:tcPr>
                <w:p w14:paraId="3EF3E4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独立显卡显存类型</w:t>
                  </w:r>
                </w:p>
              </w:tc>
              <w:tc>
                <w:tcPr>
                  <w:tcW w:w="3219" w:type="dxa"/>
                  <w:vAlign w:val="center"/>
                </w:tcPr>
                <w:p w14:paraId="0CDAC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GDDR5</w:t>
                  </w:r>
                </w:p>
              </w:tc>
            </w:tr>
            <w:tr w14:paraId="45C6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756BBB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627" w:type="dxa"/>
                  <w:vAlign w:val="center"/>
                </w:tcPr>
                <w:p w14:paraId="5CA3AF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7E68DC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sz w:val="21"/>
                      <w:szCs w:val="21"/>
                    </w:rPr>
                  </w:pPr>
                  <w:r>
                    <w:rPr>
                      <w:rFonts w:hint="eastAsia" w:ascii="仿宋" w:hAnsi="仿宋" w:eastAsia="仿宋" w:cs="仿宋"/>
                      <w:sz w:val="21"/>
                      <w:szCs w:val="21"/>
                    </w:rPr>
                    <w:t>规格</w:t>
                  </w:r>
                </w:p>
              </w:tc>
              <w:tc>
                <w:tcPr>
                  <w:tcW w:w="737" w:type="dxa"/>
                  <w:vMerge w:val="continue"/>
                  <w:vAlign w:val="center"/>
                </w:tcPr>
                <w:p w14:paraId="691158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000000"/>
                      <w:kern w:val="0"/>
                      <w:sz w:val="21"/>
                      <w:szCs w:val="21"/>
                      <w:lang w:bidi="ar"/>
                    </w:rPr>
                  </w:pPr>
                </w:p>
              </w:tc>
              <w:tc>
                <w:tcPr>
                  <w:tcW w:w="1202" w:type="dxa"/>
                  <w:vAlign w:val="center"/>
                </w:tcPr>
                <w:p w14:paraId="5131B1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独立显卡显存位宽</w:t>
                  </w:r>
                </w:p>
              </w:tc>
              <w:tc>
                <w:tcPr>
                  <w:tcW w:w="3219" w:type="dxa"/>
                  <w:vAlign w:val="center"/>
                </w:tcPr>
                <w:p w14:paraId="1ECDF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textAlignment w:val="center"/>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64bit</w:t>
                  </w:r>
                </w:p>
              </w:tc>
            </w:tr>
            <w:tr w14:paraId="6E1C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26B1BD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627" w:type="dxa"/>
                  <w:vAlign w:val="center"/>
                </w:tcPr>
                <w:p w14:paraId="1F3F2C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7D4579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sz w:val="21"/>
                      <w:szCs w:val="21"/>
                    </w:rPr>
                  </w:pPr>
                  <w:r>
                    <w:rPr>
                      <w:rFonts w:hint="eastAsia" w:ascii="仿宋" w:hAnsi="仿宋" w:eastAsia="仿宋" w:cs="仿宋"/>
                      <w:sz w:val="21"/>
                      <w:szCs w:val="21"/>
                    </w:rPr>
                    <w:t>规格</w:t>
                  </w:r>
                </w:p>
              </w:tc>
              <w:tc>
                <w:tcPr>
                  <w:tcW w:w="737" w:type="dxa"/>
                  <w:vMerge w:val="continue"/>
                  <w:vAlign w:val="center"/>
                </w:tcPr>
                <w:p w14:paraId="652EC5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000000"/>
                      <w:kern w:val="0"/>
                      <w:sz w:val="21"/>
                      <w:szCs w:val="21"/>
                      <w:lang w:bidi="ar"/>
                    </w:rPr>
                  </w:pPr>
                </w:p>
              </w:tc>
              <w:tc>
                <w:tcPr>
                  <w:tcW w:w="1202" w:type="dxa"/>
                  <w:vAlign w:val="center"/>
                </w:tcPr>
                <w:p w14:paraId="294131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独立显卡显存容量</w:t>
                  </w:r>
                </w:p>
              </w:tc>
              <w:tc>
                <w:tcPr>
                  <w:tcW w:w="3219" w:type="dxa"/>
                  <w:vAlign w:val="center"/>
                </w:tcPr>
                <w:p w14:paraId="03F2E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textAlignment w:val="center"/>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2G</w:t>
                  </w:r>
                </w:p>
              </w:tc>
            </w:tr>
            <w:tr w14:paraId="73E5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62617B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627" w:type="dxa"/>
                  <w:vAlign w:val="center"/>
                </w:tcPr>
                <w:p w14:paraId="418080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58318F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restart"/>
                  <w:vAlign w:val="center"/>
                </w:tcPr>
                <w:p w14:paraId="3C19C2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外部接口规格</w:t>
                  </w:r>
                </w:p>
              </w:tc>
              <w:tc>
                <w:tcPr>
                  <w:tcW w:w="1202" w:type="dxa"/>
                  <w:vAlign w:val="center"/>
                </w:tcPr>
                <w:p w14:paraId="206EB4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USB接口数量</w:t>
                  </w:r>
                </w:p>
              </w:tc>
              <w:tc>
                <w:tcPr>
                  <w:tcW w:w="3219" w:type="dxa"/>
                  <w:vAlign w:val="center"/>
                </w:tcPr>
                <w:p w14:paraId="764DB7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机箱前面板应提供不少于</w:t>
                  </w:r>
                  <w:r>
                    <w:rPr>
                      <w:rFonts w:hint="eastAsia" w:ascii="仿宋" w:hAnsi="仿宋" w:eastAsia="仿宋" w:cs="仿宋"/>
                      <w:sz w:val="21"/>
                      <w:szCs w:val="21"/>
                      <w:lang w:val="en-US" w:eastAsia="zh-CN"/>
                    </w:rPr>
                    <w:t>2</w:t>
                  </w:r>
                  <w:r>
                    <w:rPr>
                      <w:rFonts w:hint="eastAsia" w:ascii="仿宋" w:hAnsi="仿宋" w:eastAsia="仿宋" w:cs="仿宋"/>
                      <w:sz w:val="21"/>
                      <w:szCs w:val="21"/>
                    </w:rPr>
                    <w:t>个USB接口，后面板应提供不少于2个USB</w:t>
                  </w:r>
                  <w:r>
                    <w:rPr>
                      <w:rFonts w:hint="eastAsia" w:ascii="仿宋" w:hAnsi="仿宋" w:eastAsia="仿宋" w:cs="仿宋"/>
                      <w:sz w:val="21"/>
                      <w:szCs w:val="21"/>
                      <w:lang w:val="en-US" w:eastAsia="zh-CN"/>
                    </w:rPr>
                    <w:t>2</w:t>
                  </w:r>
                  <w:r>
                    <w:rPr>
                      <w:rFonts w:hint="eastAsia" w:ascii="仿宋" w:hAnsi="仿宋" w:eastAsia="仿宋" w:cs="仿宋"/>
                      <w:sz w:val="21"/>
                      <w:szCs w:val="21"/>
                    </w:rPr>
                    <w:t>.</w:t>
                  </w:r>
                  <w:r>
                    <w:rPr>
                      <w:rFonts w:hint="eastAsia" w:ascii="仿宋" w:hAnsi="仿宋" w:eastAsia="仿宋" w:cs="仿宋"/>
                      <w:sz w:val="21"/>
                      <w:szCs w:val="21"/>
                      <w:lang w:val="en-US" w:eastAsia="zh-CN"/>
                    </w:rPr>
                    <w:t>0规格以上</w:t>
                  </w:r>
                  <w:r>
                    <w:rPr>
                      <w:rFonts w:hint="eastAsia" w:ascii="仿宋" w:hAnsi="仿宋" w:eastAsia="仿宋" w:cs="仿宋"/>
                      <w:sz w:val="21"/>
                      <w:szCs w:val="21"/>
                    </w:rPr>
                    <w:t>接口；</w:t>
                  </w:r>
                </w:p>
              </w:tc>
            </w:tr>
            <w:tr w14:paraId="1D4B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4CA444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627" w:type="dxa"/>
                  <w:vAlign w:val="center"/>
                </w:tcPr>
                <w:p w14:paraId="40A74C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3EA8D4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规格</w:t>
                  </w:r>
                </w:p>
              </w:tc>
              <w:tc>
                <w:tcPr>
                  <w:tcW w:w="737" w:type="dxa"/>
                  <w:vMerge w:val="continue"/>
                  <w:vAlign w:val="center"/>
                </w:tcPr>
                <w:p w14:paraId="5574C1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p>
              </w:tc>
              <w:tc>
                <w:tcPr>
                  <w:tcW w:w="1202" w:type="dxa"/>
                  <w:vAlign w:val="center"/>
                </w:tcPr>
                <w:p w14:paraId="1C4D2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视频接口数量</w:t>
                  </w:r>
                </w:p>
              </w:tc>
              <w:tc>
                <w:tcPr>
                  <w:tcW w:w="3219" w:type="dxa"/>
                  <w:vAlign w:val="center"/>
                </w:tcPr>
                <w:p w14:paraId="3AE981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p>
              </w:tc>
            </w:tr>
            <w:tr w14:paraId="07A3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06861A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627" w:type="dxa"/>
                  <w:vAlign w:val="center"/>
                </w:tcPr>
                <w:p w14:paraId="699D9A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4278B5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0D0E6F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p>
              </w:tc>
              <w:tc>
                <w:tcPr>
                  <w:tcW w:w="1202" w:type="dxa"/>
                  <w:vAlign w:val="center"/>
                </w:tcPr>
                <w:p w14:paraId="7929AA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音频接口数量</w:t>
                  </w:r>
                </w:p>
              </w:tc>
              <w:tc>
                <w:tcPr>
                  <w:tcW w:w="3219" w:type="dxa"/>
                  <w:vAlign w:val="center"/>
                </w:tcPr>
                <w:p w14:paraId="54AA61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数量≥</w:t>
                  </w:r>
                  <w:r>
                    <w:rPr>
                      <w:rFonts w:hint="eastAsia" w:ascii="仿宋" w:hAnsi="仿宋" w:eastAsia="仿宋" w:cs="仿宋"/>
                      <w:sz w:val="21"/>
                      <w:szCs w:val="21"/>
                      <w:lang w:val="en-US" w:eastAsia="zh-CN"/>
                    </w:rPr>
                    <w:t>2</w:t>
                  </w:r>
                  <w:r>
                    <w:rPr>
                      <w:rFonts w:hint="eastAsia" w:ascii="仿宋" w:hAnsi="仿宋" w:eastAsia="仿宋" w:cs="仿宋"/>
                      <w:sz w:val="21"/>
                      <w:szCs w:val="21"/>
                    </w:rPr>
                    <w:t>，支持3.5mm孔径3段式</w:t>
                  </w:r>
                  <w:r>
                    <w:rPr>
                      <w:rFonts w:hint="eastAsia" w:ascii="仿宋" w:hAnsi="仿宋" w:eastAsia="仿宋" w:cs="仿宋"/>
                      <w:spacing w:val="-3"/>
                      <w:sz w:val="21"/>
                      <w:szCs w:val="21"/>
                      <w:lang w:eastAsia="zh-CN"/>
                    </w:rPr>
                    <w:t>或4段式</w:t>
                  </w:r>
                  <w:r>
                    <w:rPr>
                      <w:rFonts w:hint="eastAsia" w:ascii="仿宋" w:hAnsi="仿宋" w:eastAsia="仿宋" w:cs="仿宋"/>
                      <w:sz w:val="21"/>
                      <w:szCs w:val="21"/>
                    </w:rPr>
                    <w:t>耳机接口</w:t>
                  </w:r>
                </w:p>
              </w:tc>
            </w:tr>
            <w:tr w14:paraId="3EBD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06A973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627" w:type="dxa"/>
                  <w:vAlign w:val="center"/>
                </w:tcPr>
                <w:p w14:paraId="295BC9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37E226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restart"/>
                  <w:vAlign w:val="center"/>
                </w:tcPr>
                <w:p w14:paraId="1058D4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整机基础规格</w:t>
                  </w:r>
                </w:p>
              </w:tc>
              <w:tc>
                <w:tcPr>
                  <w:tcW w:w="1202" w:type="dxa"/>
                  <w:vAlign w:val="center"/>
                </w:tcPr>
                <w:p w14:paraId="394219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状态指示灯</w:t>
                  </w:r>
                </w:p>
              </w:tc>
              <w:tc>
                <w:tcPr>
                  <w:tcW w:w="3219" w:type="dxa"/>
                  <w:vAlign w:val="center"/>
                </w:tcPr>
                <w:p w14:paraId="532795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在产品显著位置提供状态指示功能，如运行状态，并由供应商提供详细参数</w:t>
                  </w:r>
                </w:p>
              </w:tc>
            </w:tr>
            <w:tr w14:paraId="4822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2AFC9C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627" w:type="dxa"/>
                  <w:vAlign w:val="center"/>
                </w:tcPr>
                <w:p w14:paraId="210C0A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11F664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3AF24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1935D4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整机噪音</w:t>
                  </w:r>
                </w:p>
              </w:tc>
              <w:tc>
                <w:tcPr>
                  <w:tcW w:w="3219" w:type="dxa"/>
                  <w:vAlign w:val="center"/>
                </w:tcPr>
                <w:p w14:paraId="4FBAA0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产品工作在空闲状态下，产品的声功率级应不超过1.75Bel</w:t>
                  </w:r>
                </w:p>
              </w:tc>
            </w:tr>
            <w:tr w14:paraId="5197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34D84F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21</w:t>
                  </w:r>
                </w:p>
              </w:tc>
              <w:tc>
                <w:tcPr>
                  <w:tcW w:w="627" w:type="dxa"/>
                  <w:vAlign w:val="center"/>
                </w:tcPr>
                <w:p w14:paraId="634151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3CF415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4BC95D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073B71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整机能效限定值</w:t>
                  </w:r>
                </w:p>
              </w:tc>
              <w:tc>
                <w:tcPr>
                  <w:tcW w:w="3219" w:type="dxa"/>
                  <w:vAlign w:val="center"/>
                </w:tcPr>
                <w:p w14:paraId="7F357B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产品能效限定值应达到GB28380-2012标准中能效等级1级</w:t>
                  </w:r>
                </w:p>
              </w:tc>
            </w:tr>
            <w:tr w14:paraId="2DAC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00" w:type="dxa"/>
                  <w:vAlign w:val="center"/>
                </w:tcPr>
                <w:p w14:paraId="3EB955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22</w:t>
                  </w:r>
                </w:p>
              </w:tc>
              <w:tc>
                <w:tcPr>
                  <w:tcW w:w="627" w:type="dxa"/>
                  <w:vAlign w:val="center"/>
                </w:tcPr>
                <w:p w14:paraId="42ADB6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48476D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737" w:type="dxa"/>
                  <w:vMerge w:val="continue"/>
                  <w:vAlign w:val="center"/>
                </w:tcPr>
                <w:p w14:paraId="502642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709B4F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机箱尺寸容量</w:t>
                  </w:r>
                </w:p>
              </w:tc>
              <w:tc>
                <w:tcPr>
                  <w:tcW w:w="3219" w:type="dxa"/>
                  <w:vAlign w:val="center"/>
                </w:tcPr>
                <w:p w14:paraId="1EB38E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机箱体积应在18L-</w:t>
                  </w:r>
                  <w:r>
                    <w:rPr>
                      <w:rFonts w:hint="eastAsia" w:ascii="仿宋" w:hAnsi="仿宋" w:eastAsia="仿宋" w:cs="仿宋"/>
                      <w:sz w:val="21"/>
                      <w:szCs w:val="21"/>
                      <w:lang w:val="en-US" w:eastAsia="zh-CN"/>
                    </w:rPr>
                    <w:t>40</w:t>
                  </w:r>
                  <w:r>
                    <w:rPr>
                      <w:rFonts w:hint="eastAsia" w:ascii="仿宋" w:hAnsi="仿宋" w:eastAsia="仿宋" w:cs="仿宋"/>
                      <w:sz w:val="21"/>
                      <w:szCs w:val="21"/>
                    </w:rPr>
                    <w:t>L之间</w:t>
                  </w:r>
                </w:p>
              </w:tc>
            </w:tr>
            <w:tr w14:paraId="62B2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4D1F07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w:t>
                  </w:r>
                </w:p>
              </w:tc>
              <w:tc>
                <w:tcPr>
                  <w:tcW w:w="627" w:type="dxa"/>
                  <w:vAlign w:val="center"/>
                </w:tcPr>
                <w:p w14:paraId="209947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58A1BF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Merge w:val="restart"/>
                  <w:vAlign w:val="center"/>
                </w:tcPr>
                <w:p w14:paraId="3DC4C6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CPU性能</w:t>
                  </w:r>
                </w:p>
              </w:tc>
              <w:tc>
                <w:tcPr>
                  <w:tcW w:w="1202" w:type="dxa"/>
                  <w:vAlign w:val="center"/>
                </w:tcPr>
                <w:p w14:paraId="1B08FD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CPU物理核数</w:t>
                  </w:r>
                </w:p>
              </w:tc>
              <w:tc>
                <w:tcPr>
                  <w:tcW w:w="3219" w:type="dxa"/>
                  <w:vAlign w:val="center"/>
                </w:tcPr>
                <w:p w14:paraId="0F370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textAlignment w:val="center"/>
                    <w:rPr>
                      <w:rFonts w:hint="eastAsia" w:ascii="仿宋" w:hAnsi="仿宋" w:eastAsia="仿宋" w:cs="仿宋"/>
                      <w:kern w:val="0"/>
                      <w:sz w:val="21"/>
                      <w:szCs w:val="21"/>
                      <w:lang w:eastAsia="zh-CN"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4</w:t>
                  </w:r>
                </w:p>
              </w:tc>
            </w:tr>
            <w:tr w14:paraId="5F2A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4EBA3F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24</w:t>
                  </w:r>
                </w:p>
              </w:tc>
              <w:tc>
                <w:tcPr>
                  <w:tcW w:w="627" w:type="dxa"/>
                  <w:vAlign w:val="center"/>
                </w:tcPr>
                <w:p w14:paraId="5F8044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42819E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Merge w:val="continue"/>
                  <w:vAlign w:val="center"/>
                </w:tcPr>
                <w:p w14:paraId="72B2F3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686E3E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CPU主频</w:t>
                  </w:r>
                </w:p>
              </w:tc>
              <w:tc>
                <w:tcPr>
                  <w:tcW w:w="3219" w:type="dxa"/>
                  <w:vAlign w:val="center"/>
                </w:tcPr>
                <w:p w14:paraId="54EDAB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主频≥</w:t>
                  </w:r>
                  <w:r>
                    <w:rPr>
                      <w:rFonts w:hint="eastAsia" w:ascii="仿宋" w:hAnsi="仿宋" w:eastAsia="仿宋" w:cs="仿宋"/>
                      <w:kern w:val="0"/>
                      <w:sz w:val="21"/>
                      <w:szCs w:val="21"/>
                      <w:lang w:val="en-US" w:eastAsia="zh-CN" w:bidi="ar"/>
                    </w:rPr>
                    <w:t>3.4</w:t>
                  </w:r>
                  <w:r>
                    <w:rPr>
                      <w:rFonts w:hint="eastAsia" w:ascii="仿宋" w:hAnsi="仿宋" w:eastAsia="仿宋" w:cs="仿宋"/>
                      <w:kern w:val="0"/>
                      <w:sz w:val="21"/>
                      <w:szCs w:val="21"/>
                      <w:lang w:bidi="ar"/>
                    </w:rPr>
                    <w:t>GHz 睿频≥</w:t>
                  </w:r>
                  <w:r>
                    <w:rPr>
                      <w:rFonts w:hint="eastAsia" w:ascii="仿宋" w:hAnsi="仿宋" w:eastAsia="仿宋" w:cs="仿宋"/>
                      <w:kern w:val="0"/>
                      <w:sz w:val="21"/>
                      <w:szCs w:val="21"/>
                      <w:lang w:val="en-US" w:eastAsia="zh-CN" w:bidi="ar"/>
                    </w:rPr>
                    <w:t>4.5</w:t>
                  </w:r>
                  <w:r>
                    <w:rPr>
                      <w:rFonts w:hint="eastAsia" w:ascii="仿宋" w:hAnsi="仿宋" w:eastAsia="仿宋" w:cs="仿宋"/>
                      <w:kern w:val="0"/>
                      <w:sz w:val="21"/>
                      <w:szCs w:val="21"/>
                      <w:lang w:bidi="ar"/>
                    </w:rPr>
                    <w:t>GHz</w:t>
                  </w:r>
                </w:p>
              </w:tc>
            </w:tr>
            <w:tr w14:paraId="1FAB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17C16A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627" w:type="dxa"/>
                  <w:vAlign w:val="center"/>
                </w:tcPr>
                <w:p w14:paraId="729C4E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10F4DE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Merge w:val="continue"/>
                  <w:vAlign w:val="center"/>
                </w:tcPr>
                <w:p w14:paraId="17E5A1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111C27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CPU末级缓存容量</w:t>
                  </w:r>
                </w:p>
              </w:tc>
              <w:tc>
                <w:tcPr>
                  <w:tcW w:w="3219" w:type="dxa"/>
                  <w:vAlign w:val="center"/>
                </w:tcPr>
                <w:p w14:paraId="17521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textAlignment w:val="center"/>
                    <w:rPr>
                      <w:rFonts w:hint="eastAsia" w:ascii="仿宋" w:hAnsi="仿宋" w:eastAsia="仿宋" w:cs="仿宋"/>
                      <w:kern w:val="0"/>
                      <w:sz w:val="21"/>
                      <w:szCs w:val="21"/>
                      <w:lang w:eastAsia="en-US"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12</w:t>
                  </w:r>
                  <w:r>
                    <w:rPr>
                      <w:rFonts w:hint="eastAsia" w:ascii="仿宋" w:hAnsi="仿宋" w:eastAsia="仿宋" w:cs="仿宋"/>
                      <w:kern w:val="0"/>
                      <w:sz w:val="21"/>
                      <w:szCs w:val="21"/>
                      <w:lang w:bidi="ar"/>
                    </w:rPr>
                    <w:t>MB</w:t>
                  </w:r>
                </w:p>
              </w:tc>
            </w:tr>
            <w:tr w14:paraId="7B6B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1EA201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26</w:t>
                  </w:r>
                </w:p>
              </w:tc>
              <w:tc>
                <w:tcPr>
                  <w:tcW w:w="627" w:type="dxa"/>
                  <w:vAlign w:val="center"/>
                </w:tcPr>
                <w:p w14:paraId="7A5D5A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16C0D2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Merge w:val="continue"/>
                  <w:vAlign w:val="center"/>
                </w:tcPr>
                <w:p w14:paraId="7C5725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21EFD2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CPU支持的内存最高速率</w:t>
                  </w:r>
                </w:p>
              </w:tc>
              <w:tc>
                <w:tcPr>
                  <w:tcW w:w="3219" w:type="dxa"/>
                  <w:vAlign w:val="center"/>
                </w:tcPr>
                <w:p w14:paraId="4B0651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textAlignment w:val="center"/>
                    <w:rPr>
                      <w:rFonts w:hint="eastAsia" w:ascii="仿宋" w:hAnsi="仿宋" w:eastAsia="仿宋" w:cs="仿宋"/>
                      <w:kern w:val="0"/>
                      <w:sz w:val="21"/>
                      <w:szCs w:val="21"/>
                      <w:lang w:bidi="ar"/>
                    </w:rPr>
                  </w:pPr>
                  <w:r>
                    <w:rPr>
                      <w:rFonts w:hint="eastAsia" w:ascii="仿宋" w:hAnsi="仿宋" w:eastAsia="仿宋" w:cs="仿宋"/>
                      <w:kern w:val="0"/>
                      <w:sz w:val="21"/>
                      <w:szCs w:val="21"/>
                      <w:lang w:bidi="ar"/>
                    </w:rPr>
                    <w:t>≥</w:t>
                  </w:r>
                  <w:r>
                    <w:rPr>
                      <w:rFonts w:hint="eastAsia" w:ascii="仿宋" w:hAnsi="仿宋" w:eastAsia="仿宋" w:cs="仿宋"/>
                      <w:kern w:val="0"/>
                      <w:sz w:val="21"/>
                      <w:szCs w:val="21"/>
                      <w:lang w:val="en-US" w:eastAsia="zh-CN" w:bidi="ar"/>
                    </w:rPr>
                    <w:t>2400</w:t>
                  </w:r>
                  <w:r>
                    <w:rPr>
                      <w:rFonts w:hint="eastAsia" w:ascii="仿宋" w:hAnsi="仿宋" w:eastAsia="仿宋" w:cs="仿宋"/>
                      <w:kern w:val="0"/>
                      <w:sz w:val="21"/>
                      <w:szCs w:val="21"/>
                      <w:lang w:bidi="ar"/>
                    </w:rPr>
                    <w:t>MT/s</w:t>
                  </w:r>
                </w:p>
              </w:tc>
            </w:tr>
            <w:tr w14:paraId="4E8B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60F31E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27</w:t>
                  </w:r>
                </w:p>
              </w:tc>
              <w:tc>
                <w:tcPr>
                  <w:tcW w:w="627" w:type="dxa"/>
                  <w:vAlign w:val="center"/>
                </w:tcPr>
                <w:p w14:paraId="37B86A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060179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Align w:val="center"/>
                </w:tcPr>
                <w:p w14:paraId="2E1549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内存性能</w:t>
                  </w:r>
                </w:p>
              </w:tc>
              <w:tc>
                <w:tcPr>
                  <w:tcW w:w="1202" w:type="dxa"/>
                  <w:vAlign w:val="center"/>
                </w:tcPr>
                <w:p w14:paraId="0D1858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内存读写速率</w:t>
                  </w:r>
                </w:p>
              </w:tc>
              <w:tc>
                <w:tcPr>
                  <w:tcW w:w="3219" w:type="dxa"/>
                  <w:vAlign w:val="center"/>
                </w:tcPr>
                <w:p w14:paraId="58D3FF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w:t>
                  </w:r>
                  <w:r>
                    <w:rPr>
                      <w:rFonts w:hint="eastAsia" w:ascii="仿宋" w:hAnsi="仿宋" w:eastAsia="仿宋" w:cs="仿宋"/>
                      <w:sz w:val="21"/>
                      <w:szCs w:val="21"/>
                      <w:lang w:val="en-US" w:eastAsia="zh-CN"/>
                    </w:rPr>
                    <w:t>2400</w:t>
                  </w:r>
                  <w:r>
                    <w:rPr>
                      <w:rFonts w:hint="eastAsia" w:ascii="仿宋" w:hAnsi="仿宋" w:eastAsia="仿宋" w:cs="仿宋"/>
                      <w:sz w:val="21"/>
                      <w:szCs w:val="21"/>
                    </w:rPr>
                    <w:t>MT/s</w:t>
                  </w:r>
                </w:p>
              </w:tc>
            </w:tr>
            <w:tr w14:paraId="17F4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7F46B2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28</w:t>
                  </w:r>
                </w:p>
              </w:tc>
              <w:tc>
                <w:tcPr>
                  <w:tcW w:w="627" w:type="dxa"/>
                  <w:vAlign w:val="center"/>
                </w:tcPr>
                <w:p w14:paraId="3EBA03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66126E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Merge w:val="restart"/>
                  <w:vAlign w:val="center"/>
                </w:tcPr>
                <w:p w14:paraId="6B82E6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显卡性能</w:t>
                  </w:r>
                </w:p>
              </w:tc>
              <w:tc>
                <w:tcPr>
                  <w:tcW w:w="1202" w:type="dxa"/>
                  <w:vAlign w:val="center"/>
                </w:tcPr>
                <w:p w14:paraId="295271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显示分辨率</w:t>
                  </w:r>
                </w:p>
              </w:tc>
              <w:tc>
                <w:tcPr>
                  <w:tcW w:w="3219" w:type="dxa"/>
                  <w:vAlign w:val="center"/>
                </w:tcPr>
                <w:p w14:paraId="6F54CC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1920</w:t>
                  </w:r>
                  <w:r>
                    <w:rPr>
                      <w:rFonts w:hint="eastAsia" w:ascii="仿宋" w:hAnsi="仿宋" w:eastAsia="仿宋" w:cs="仿宋"/>
                      <w:sz w:val="21"/>
                      <w:szCs w:val="21"/>
                    </w:rPr>
                    <w:t xml:space="preserve"> x </w:t>
                  </w:r>
                  <w:r>
                    <w:rPr>
                      <w:rFonts w:hint="eastAsia" w:ascii="仿宋" w:hAnsi="仿宋" w:eastAsia="仿宋" w:cs="仿宋"/>
                      <w:sz w:val="21"/>
                      <w:szCs w:val="21"/>
                      <w:lang w:val="en-US" w:eastAsia="zh-CN"/>
                    </w:rPr>
                    <w:t>1080</w:t>
                  </w:r>
                </w:p>
              </w:tc>
            </w:tr>
            <w:tr w14:paraId="5D64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15665A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29</w:t>
                  </w:r>
                </w:p>
              </w:tc>
              <w:tc>
                <w:tcPr>
                  <w:tcW w:w="627" w:type="dxa"/>
                  <w:vAlign w:val="center"/>
                </w:tcPr>
                <w:p w14:paraId="1C1740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783B2A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Merge w:val="continue"/>
                  <w:vAlign w:val="center"/>
                </w:tcPr>
                <w:p w14:paraId="73179C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66A124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显卡显示芯片核心频率</w:t>
                  </w:r>
                </w:p>
              </w:tc>
              <w:tc>
                <w:tcPr>
                  <w:tcW w:w="3219" w:type="dxa"/>
                  <w:vAlign w:val="center"/>
                </w:tcPr>
                <w:p w14:paraId="0432FF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显示芯片核心动态频率≥1</w:t>
                  </w:r>
                  <w:r>
                    <w:rPr>
                      <w:rFonts w:hint="eastAsia" w:ascii="仿宋" w:hAnsi="仿宋" w:eastAsia="仿宋" w:cs="仿宋"/>
                      <w:sz w:val="21"/>
                      <w:szCs w:val="21"/>
                      <w:lang w:val="en-US" w:eastAsia="zh-CN"/>
                    </w:rPr>
                    <w:t>250</w:t>
                  </w:r>
                  <w:r>
                    <w:rPr>
                      <w:rFonts w:hint="eastAsia" w:ascii="仿宋" w:hAnsi="仿宋" w:eastAsia="仿宋" w:cs="仿宋"/>
                      <w:sz w:val="21"/>
                      <w:szCs w:val="21"/>
                    </w:rPr>
                    <w:t>MHz</w:t>
                  </w:r>
                </w:p>
              </w:tc>
            </w:tr>
            <w:tr w14:paraId="4C75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0E2856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627" w:type="dxa"/>
                  <w:vAlign w:val="center"/>
                </w:tcPr>
                <w:p w14:paraId="103F29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34A7FF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Merge w:val="continue"/>
                  <w:vAlign w:val="center"/>
                </w:tcPr>
                <w:p w14:paraId="63098E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471FB1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显存等效频率</w:t>
                  </w:r>
                </w:p>
              </w:tc>
              <w:tc>
                <w:tcPr>
                  <w:tcW w:w="3219" w:type="dxa"/>
                  <w:vAlign w:val="center"/>
                </w:tcPr>
                <w:p w14:paraId="7644B3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w:t>
                  </w:r>
                  <w:r>
                    <w:rPr>
                      <w:rFonts w:hint="eastAsia" w:ascii="仿宋" w:hAnsi="仿宋" w:eastAsia="仿宋" w:cs="仿宋"/>
                      <w:sz w:val="21"/>
                      <w:szCs w:val="21"/>
                      <w:lang w:val="en-US" w:eastAsia="zh-CN"/>
                    </w:rPr>
                    <w:t>2400</w:t>
                  </w:r>
                  <w:r>
                    <w:rPr>
                      <w:rFonts w:hint="eastAsia" w:ascii="仿宋" w:hAnsi="仿宋" w:eastAsia="仿宋" w:cs="仿宋"/>
                      <w:sz w:val="21"/>
                      <w:szCs w:val="21"/>
                    </w:rPr>
                    <w:t>MHz</w:t>
                  </w:r>
                </w:p>
              </w:tc>
            </w:tr>
            <w:tr w14:paraId="017F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66080D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w:t>
                  </w:r>
                </w:p>
              </w:tc>
              <w:tc>
                <w:tcPr>
                  <w:tcW w:w="627" w:type="dxa"/>
                  <w:vAlign w:val="center"/>
                </w:tcPr>
                <w:p w14:paraId="6DBDFE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056C8B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Merge w:val="continue"/>
                  <w:vAlign w:val="center"/>
                </w:tcPr>
                <w:p w14:paraId="01E86A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4E6472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显卡可支持多屏同时显示数量</w:t>
                  </w:r>
                </w:p>
              </w:tc>
              <w:tc>
                <w:tcPr>
                  <w:tcW w:w="3219" w:type="dxa"/>
                  <w:vAlign w:val="center"/>
                </w:tcPr>
                <w:p w14:paraId="08DB75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rPr>
                    <w:t>显卡应支持</w:t>
                  </w:r>
                  <w:r>
                    <w:rPr>
                      <w:rFonts w:hint="eastAsia" w:ascii="仿宋" w:hAnsi="仿宋" w:eastAsia="仿宋" w:cs="仿宋"/>
                      <w:sz w:val="21"/>
                      <w:szCs w:val="21"/>
                      <w:lang w:val="en-US" w:eastAsia="zh-CN"/>
                    </w:rPr>
                    <w:t>2</w:t>
                  </w:r>
                  <w:r>
                    <w:rPr>
                      <w:rFonts w:hint="eastAsia" w:ascii="仿宋" w:hAnsi="仿宋" w:eastAsia="仿宋" w:cs="仿宋"/>
                      <w:sz w:val="21"/>
                      <w:szCs w:val="21"/>
                    </w:rPr>
                    <w:t>块屏幕同时显示，分辨率应不低于</w:t>
                  </w:r>
                  <w:r>
                    <w:rPr>
                      <w:rFonts w:hint="eastAsia" w:ascii="仿宋" w:hAnsi="仿宋" w:eastAsia="仿宋" w:cs="仿宋"/>
                      <w:sz w:val="21"/>
                      <w:szCs w:val="21"/>
                      <w:lang w:val="en-US" w:eastAsia="zh-CN"/>
                    </w:rPr>
                    <w:t>1920</w:t>
                  </w:r>
                  <w:r>
                    <w:rPr>
                      <w:rFonts w:hint="eastAsia" w:ascii="仿宋" w:hAnsi="仿宋" w:eastAsia="仿宋" w:cs="仿宋"/>
                      <w:sz w:val="21"/>
                      <w:szCs w:val="21"/>
                    </w:rPr>
                    <w:t xml:space="preserve"> x </w:t>
                  </w:r>
                  <w:r>
                    <w:rPr>
                      <w:rFonts w:hint="eastAsia" w:ascii="仿宋" w:hAnsi="仿宋" w:eastAsia="仿宋" w:cs="仿宋"/>
                      <w:sz w:val="21"/>
                      <w:szCs w:val="21"/>
                      <w:lang w:val="en-US" w:eastAsia="zh-CN"/>
                    </w:rPr>
                    <w:t>1080</w:t>
                  </w:r>
                </w:p>
              </w:tc>
            </w:tr>
            <w:tr w14:paraId="5A50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289A06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627" w:type="dxa"/>
                  <w:vAlign w:val="center"/>
                </w:tcPr>
                <w:p w14:paraId="6B4FA1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功能</w:t>
                  </w:r>
                </w:p>
                <w:p w14:paraId="33D1DD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Align w:val="center"/>
                </w:tcPr>
                <w:p w14:paraId="21831D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主板功能</w:t>
                  </w:r>
                </w:p>
              </w:tc>
              <w:tc>
                <w:tcPr>
                  <w:tcW w:w="1202" w:type="dxa"/>
                  <w:vAlign w:val="center"/>
                </w:tcPr>
                <w:p w14:paraId="765CCC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内存扩展接口(板载内存不涉及)</w:t>
                  </w:r>
                </w:p>
              </w:tc>
              <w:tc>
                <w:tcPr>
                  <w:tcW w:w="3219" w:type="dxa"/>
                  <w:vAlign w:val="center"/>
                </w:tcPr>
                <w:p w14:paraId="68328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个</w:t>
                  </w:r>
                </w:p>
              </w:tc>
            </w:tr>
            <w:tr w14:paraId="18E3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5C940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w:t>
                  </w:r>
                </w:p>
              </w:tc>
              <w:tc>
                <w:tcPr>
                  <w:tcW w:w="627" w:type="dxa"/>
                  <w:vAlign w:val="center"/>
                </w:tcPr>
                <w:p w14:paraId="7C3481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功能</w:t>
                  </w:r>
                </w:p>
                <w:p w14:paraId="3B57E2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Merge w:val="restart"/>
                  <w:vAlign w:val="center"/>
                </w:tcPr>
                <w:p w14:paraId="209FC9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显卡功能</w:t>
                  </w:r>
                </w:p>
              </w:tc>
              <w:tc>
                <w:tcPr>
                  <w:tcW w:w="1202" w:type="dxa"/>
                  <w:vAlign w:val="center"/>
                </w:tcPr>
                <w:p w14:paraId="2C17F0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显卡外接显示接口</w:t>
                  </w:r>
                </w:p>
              </w:tc>
              <w:tc>
                <w:tcPr>
                  <w:tcW w:w="3219" w:type="dxa"/>
                  <w:vAlign w:val="center"/>
                </w:tcPr>
                <w:p w14:paraId="667706F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left"/>
                    <w:rPr>
                      <w:rFonts w:hint="eastAsia" w:ascii="仿宋" w:hAnsi="仿宋" w:eastAsia="仿宋" w:cs="仿宋"/>
                      <w:sz w:val="21"/>
                      <w:szCs w:val="21"/>
                      <w:lang w:eastAsia="zh-CN"/>
                    </w:rPr>
                  </w:pPr>
                  <w:r>
                    <w:rPr>
                      <w:rFonts w:hint="eastAsia" w:ascii="仿宋" w:hAnsi="仿宋" w:eastAsia="仿宋" w:cs="仿宋"/>
                      <w:spacing w:val="-1"/>
                      <w:sz w:val="21"/>
                      <w:szCs w:val="21"/>
                      <w:lang w:eastAsia="zh-CN"/>
                    </w:rPr>
                    <w:t>显卡至少支持</w:t>
                  </w:r>
                  <w:r>
                    <w:rPr>
                      <w:rFonts w:hint="eastAsia" w:ascii="仿宋" w:hAnsi="仿宋" w:eastAsia="仿宋" w:cs="仿宋"/>
                      <w:spacing w:val="-1"/>
                      <w:sz w:val="21"/>
                      <w:szCs w:val="21"/>
                      <w:lang w:val="en-US" w:eastAsia="zh-CN"/>
                    </w:rPr>
                    <w:t>1</w:t>
                  </w:r>
                  <w:r>
                    <w:rPr>
                      <w:rFonts w:hint="eastAsia" w:ascii="仿宋" w:hAnsi="仿宋" w:eastAsia="仿宋" w:cs="仿宋"/>
                      <w:spacing w:val="-1"/>
                      <w:sz w:val="21"/>
                      <w:szCs w:val="21"/>
                      <w:lang w:eastAsia="zh-CN"/>
                    </w:rPr>
                    <w:t>个</w:t>
                  </w:r>
                  <w:r>
                    <w:rPr>
                      <w:rFonts w:hint="eastAsia" w:ascii="仿宋" w:hAnsi="仿宋" w:eastAsia="仿宋" w:cs="仿宋"/>
                      <w:spacing w:val="-1"/>
                      <w:sz w:val="21"/>
                      <w:szCs w:val="21"/>
                      <w:lang w:val="en-US" w:eastAsia="zh-CN"/>
                    </w:rPr>
                    <w:t>HDMI</w:t>
                  </w:r>
                  <w:r>
                    <w:rPr>
                      <w:rFonts w:hint="eastAsia" w:ascii="仿宋" w:hAnsi="仿宋" w:eastAsia="仿宋" w:cs="仿宋"/>
                      <w:spacing w:val="-1"/>
                      <w:sz w:val="21"/>
                      <w:szCs w:val="21"/>
                      <w:lang w:eastAsia="zh-CN"/>
                    </w:rPr>
                    <w:t>数字接口</w:t>
                  </w:r>
                </w:p>
              </w:tc>
            </w:tr>
            <w:tr w14:paraId="0AE1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4D3BC80B">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34</w:t>
                  </w:r>
                </w:p>
              </w:tc>
              <w:tc>
                <w:tcPr>
                  <w:tcW w:w="627" w:type="dxa"/>
                  <w:vAlign w:val="center"/>
                </w:tcPr>
                <w:p w14:paraId="62F239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功能</w:t>
                  </w:r>
                </w:p>
                <w:p w14:paraId="2E2843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Merge w:val="continue"/>
                  <w:vAlign w:val="center"/>
                </w:tcPr>
                <w:p w14:paraId="068E94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202" w:type="dxa"/>
                  <w:vAlign w:val="center"/>
                </w:tcPr>
                <w:p w14:paraId="4023C56A">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lang w:eastAsia="zh-CN"/>
                    </w:rPr>
                    <w:t>显卡数量</w:t>
                  </w:r>
                </w:p>
              </w:tc>
              <w:tc>
                <w:tcPr>
                  <w:tcW w:w="3219" w:type="dxa"/>
                  <w:vAlign w:val="center"/>
                </w:tcPr>
                <w:p w14:paraId="72ECD749">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zh-CN"/>
                    </w:rPr>
                  </w:pPr>
                  <w:r>
                    <w:rPr>
                      <w:rFonts w:hint="eastAsia" w:ascii="仿宋" w:hAnsi="仿宋" w:eastAsia="仿宋" w:cs="仿宋"/>
                      <w:spacing w:val="-13"/>
                      <w:sz w:val="21"/>
                      <w:szCs w:val="21"/>
                    </w:rPr>
                    <w:t>≥</w:t>
                  </w:r>
                  <w:r>
                    <w:rPr>
                      <w:rFonts w:hint="eastAsia" w:ascii="仿宋" w:hAnsi="仿宋" w:eastAsia="仿宋" w:cs="仿宋"/>
                      <w:spacing w:val="-13"/>
                      <w:sz w:val="21"/>
                      <w:szCs w:val="21"/>
                      <w:lang w:eastAsia="zh-CN"/>
                    </w:rPr>
                    <w:t>1</w:t>
                  </w:r>
                </w:p>
              </w:tc>
            </w:tr>
            <w:tr w14:paraId="026C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1287D3F1">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35</w:t>
                  </w:r>
                </w:p>
              </w:tc>
              <w:tc>
                <w:tcPr>
                  <w:tcW w:w="627" w:type="dxa"/>
                  <w:vAlign w:val="center"/>
                </w:tcPr>
                <w:p w14:paraId="7FE163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功能</w:t>
                  </w:r>
                </w:p>
                <w:p w14:paraId="651C9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737" w:type="dxa"/>
                  <w:vAlign w:val="center"/>
                </w:tcPr>
                <w:p w14:paraId="59E0591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2"/>
                      <w:sz w:val="21"/>
                      <w:szCs w:val="21"/>
                    </w:rPr>
                    <w:t>电源</w:t>
                  </w:r>
                  <w:r>
                    <w:rPr>
                      <w:rFonts w:hint="eastAsia" w:ascii="仿宋" w:hAnsi="仿宋" w:eastAsia="仿宋" w:cs="仿宋"/>
                      <w:spacing w:val="-5"/>
                      <w:sz w:val="21"/>
                      <w:szCs w:val="21"/>
                    </w:rPr>
                    <w:t>功能</w:t>
                  </w:r>
                </w:p>
              </w:tc>
              <w:tc>
                <w:tcPr>
                  <w:tcW w:w="1202" w:type="dxa"/>
                  <w:vAlign w:val="center"/>
                </w:tcPr>
                <w:p w14:paraId="7A7AA3BA">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1"/>
                      <w:sz w:val="21"/>
                      <w:szCs w:val="21"/>
                    </w:rPr>
                    <w:t>电源</w:t>
                  </w:r>
                  <w:r>
                    <w:rPr>
                      <w:rFonts w:hint="eastAsia" w:ascii="仿宋" w:hAnsi="仿宋" w:eastAsia="仿宋" w:cs="仿宋"/>
                      <w:spacing w:val="-3"/>
                      <w:sz w:val="21"/>
                      <w:szCs w:val="21"/>
                    </w:rPr>
                    <w:t>适配能力</w:t>
                  </w:r>
                </w:p>
              </w:tc>
              <w:tc>
                <w:tcPr>
                  <w:tcW w:w="3219" w:type="dxa"/>
                  <w:vAlign w:val="center"/>
                </w:tcPr>
                <w:p w14:paraId="16A773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pacing w:val="-2"/>
                      <w:sz w:val="21"/>
                      <w:szCs w:val="21"/>
                    </w:rPr>
                    <w:t xml:space="preserve">电源适配器电线组件应符合GB/T </w:t>
                  </w:r>
                  <w:r>
                    <w:rPr>
                      <w:rFonts w:hint="eastAsia" w:ascii="仿宋" w:hAnsi="仿宋" w:eastAsia="仿宋" w:cs="仿宋"/>
                      <w:spacing w:val="-5"/>
                      <w:sz w:val="21"/>
                      <w:szCs w:val="21"/>
                    </w:rPr>
                    <w:t>15934的</w:t>
                  </w:r>
                  <w:r>
                    <w:rPr>
                      <w:rFonts w:hint="eastAsia" w:ascii="仿宋" w:hAnsi="仿宋" w:eastAsia="仿宋" w:cs="仿宋"/>
                      <w:spacing w:val="-2"/>
                      <w:sz w:val="21"/>
                      <w:szCs w:val="21"/>
                    </w:rPr>
                    <w:t>要求，电源支持供电功率≥</w:t>
                  </w:r>
                  <w:r>
                    <w:rPr>
                      <w:rFonts w:hint="eastAsia" w:ascii="仿宋" w:hAnsi="仿宋" w:eastAsia="仿宋" w:cs="仿宋"/>
                      <w:spacing w:val="-2"/>
                      <w:sz w:val="21"/>
                      <w:szCs w:val="21"/>
                      <w:lang w:val="en-US" w:eastAsia="zh-CN"/>
                    </w:rPr>
                    <w:t>4</w:t>
                  </w:r>
                  <w:r>
                    <w:rPr>
                      <w:rFonts w:hint="eastAsia" w:ascii="仿宋" w:hAnsi="仿宋" w:eastAsia="仿宋" w:cs="仿宋"/>
                      <w:spacing w:val="-2"/>
                      <w:sz w:val="21"/>
                      <w:szCs w:val="21"/>
                    </w:rPr>
                    <w:t>00W，运行电压89V-265V之间可稳定运行。</w:t>
                  </w:r>
                </w:p>
              </w:tc>
            </w:tr>
            <w:tr w14:paraId="03B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29B2650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36</w:t>
                  </w:r>
                </w:p>
              </w:tc>
              <w:tc>
                <w:tcPr>
                  <w:tcW w:w="627" w:type="dxa"/>
                  <w:vAlign w:val="center"/>
                </w:tcPr>
                <w:p w14:paraId="72467C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可靠</w:t>
                  </w:r>
                </w:p>
                <w:p w14:paraId="7F8E53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性要求</w:t>
                  </w:r>
                </w:p>
              </w:tc>
              <w:tc>
                <w:tcPr>
                  <w:tcW w:w="737" w:type="dxa"/>
                  <w:vAlign w:val="center"/>
                </w:tcPr>
                <w:p w14:paraId="66A02C84">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2"/>
                      <w:sz w:val="21"/>
                      <w:szCs w:val="21"/>
                    </w:rPr>
                    <w:t>整机</w:t>
                  </w:r>
                  <w:r>
                    <w:rPr>
                      <w:rFonts w:hint="eastAsia" w:ascii="仿宋" w:hAnsi="仿宋" w:eastAsia="仿宋" w:cs="仿宋"/>
                      <w:spacing w:val="-5"/>
                      <w:sz w:val="21"/>
                      <w:szCs w:val="21"/>
                    </w:rPr>
                    <w:t>可靠</w:t>
                  </w:r>
                  <w:r>
                    <w:rPr>
                      <w:rFonts w:hint="eastAsia" w:ascii="仿宋" w:hAnsi="仿宋" w:eastAsia="仿宋" w:cs="仿宋"/>
                      <w:spacing w:val="-4"/>
                      <w:sz w:val="21"/>
                      <w:szCs w:val="21"/>
                    </w:rPr>
                    <w:t>性要</w:t>
                  </w:r>
                  <w:r>
                    <w:rPr>
                      <w:rFonts w:hint="eastAsia" w:ascii="仿宋" w:hAnsi="仿宋" w:eastAsia="仿宋" w:cs="仿宋"/>
                      <w:sz w:val="21"/>
                      <w:szCs w:val="21"/>
                    </w:rPr>
                    <w:t>求</w:t>
                  </w:r>
                </w:p>
              </w:tc>
              <w:tc>
                <w:tcPr>
                  <w:tcW w:w="1202" w:type="dxa"/>
                  <w:vAlign w:val="center"/>
                </w:tcPr>
                <w:p w14:paraId="053BE8B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zh-CN"/>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2"/>
                      <w:position w:val="4"/>
                      <w:sz w:val="21"/>
                      <w:szCs w:val="21"/>
                    </w:rPr>
                    <w:t>MTBF</w:t>
                  </w:r>
                  <w:r>
                    <w:rPr>
                      <w:rFonts w:hint="eastAsia" w:ascii="仿宋" w:hAnsi="仿宋" w:eastAsia="仿宋" w:cs="仿宋"/>
                      <w:spacing w:val="-2"/>
                      <w:position w:val="4"/>
                      <w:sz w:val="21"/>
                      <w:szCs w:val="21"/>
                      <w:lang w:eastAsia="zh-CN"/>
                    </w:rPr>
                    <w:t>测试</w:t>
                  </w:r>
                </w:p>
              </w:tc>
              <w:tc>
                <w:tcPr>
                  <w:tcW w:w="3219" w:type="dxa"/>
                  <w:vAlign w:val="center"/>
                </w:tcPr>
                <w:p w14:paraId="17515A17">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zh-CN"/>
                    </w:rPr>
                  </w:pPr>
                  <w:r>
                    <w:rPr>
                      <w:rFonts w:hint="eastAsia" w:ascii="仿宋" w:hAnsi="仿宋" w:eastAsia="仿宋" w:cs="仿宋"/>
                      <w:spacing w:val="-2"/>
                      <w:sz w:val="21"/>
                      <w:szCs w:val="21"/>
                    </w:rPr>
                    <w:t>MTBF(m1)≥</w:t>
                  </w:r>
                  <w:r>
                    <w:rPr>
                      <w:rFonts w:hint="eastAsia" w:ascii="仿宋" w:hAnsi="仿宋" w:eastAsia="仿宋" w:cs="仿宋"/>
                      <w:spacing w:val="-2"/>
                      <w:sz w:val="21"/>
                      <w:szCs w:val="21"/>
                      <w:lang w:val="en-US" w:eastAsia="zh-CN"/>
                    </w:rPr>
                    <w:t>3</w:t>
                  </w:r>
                  <w:r>
                    <w:rPr>
                      <w:rFonts w:hint="eastAsia" w:ascii="仿宋" w:hAnsi="仿宋" w:eastAsia="仿宋" w:cs="仿宋"/>
                      <w:spacing w:val="-2"/>
                      <w:sz w:val="21"/>
                      <w:szCs w:val="21"/>
                    </w:rPr>
                    <w:t>万小时</w:t>
                  </w:r>
                  <w:r>
                    <w:rPr>
                      <w:rFonts w:hint="eastAsia" w:ascii="仿宋" w:hAnsi="仿宋" w:eastAsia="仿宋" w:cs="仿宋"/>
                      <w:spacing w:val="-2"/>
                      <w:sz w:val="21"/>
                      <w:szCs w:val="21"/>
                      <w:lang w:eastAsia="zh-CN"/>
                    </w:rPr>
                    <w:t>。</w:t>
                  </w:r>
                </w:p>
              </w:tc>
            </w:tr>
            <w:tr w14:paraId="33AB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4F66AFA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37</w:t>
                  </w:r>
                </w:p>
              </w:tc>
              <w:tc>
                <w:tcPr>
                  <w:tcW w:w="627" w:type="dxa"/>
                  <w:vAlign w:val="center"/>
                </w:tcPr>
                <w:p w14:paraId="5A16C9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val="en-US" w:eastAsia="en-US"/>
                    </w:rPr>
                    <w:t xml:space="preserve">产品 </w:t>
                  </w:r>
                </w:p>
                <w:p w14:paraId="169ADC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val="en-US" w:eastAsia="en-US"/>
                    </w:rPr>
                    <w:t>规格</w:t>
                  </w:r>
                </w:p>
              </w:tc>
              <w:tc>
                <w:tcPr>
                  <w:tcW w:w="737" w:type="dxa"/>
                  <w:vAlign w:val="center"/>
                </w:tcPr>
                <w:p w14:paraId="57F3B8D9">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*显示</w:t>
                  </w:r>
                </w:p>
                <w:p w14:paraId="5E169FA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设备</w:t>
                  </w:r>
                </w:p>
                <w:p w14:paraId="27DDD1F1">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规格</w:t>
                  </w:r>
                </w:p>
              </w:tc>
              <w:tc>
                <w:tcPr>
                  <w:tcW w:w="1202" w:type="dxa"/>
                  <w:vAlign w:val="center"/>
                </w:tcPr>
                <w:p w14:paraId="08015582">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lang w:val="en-US" w:eastAsia="zh-CN"/>
                    </w:rPr>
                    <w:t>*显示屏</w:t>
                  </w:r>
                </w:p>
                <w:p w14:paraId="59BE4408">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lang w:val="en-US" w:eastAsia="zh-CN"/>
                    </w:rPr>
                    <w:t>分辨率</w:t>
                  </w:r>
                </w:p>
              </w:tc>
              <w:tc>
                <w:tcPr>
                  <w:tcW w:w="3219" w:type="dxa"/>
                  <w:vAlign w:val="center"/>
                </w:tcPr>
                <w:p w14:paraId="53E2C87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z w:val="21"/>
                      <w:szCs w:val="21"/>
                      <w:lang w:eastAsia="zh-CN"/>
                    </w:rPr>
                  </w:pPr>
                  <w:r>
                    <w:rPr>
                      <w:rFonts w:hint="eastAsia" w:ascii="仿宋" w:hAnsi="仿宋" w:eastAsia="仿宋" w:cs="仿宋"/>
                      <w:spacing w:val="-5"/>
                      <w:sz w:val="21"/>
                      <w:szCs w:val="21"/>
                      <w:lang w:val="en-US" w:eastAsia="zh-CN"/>
                    </w:rPr>
                    <w:t>≥1920x1080</w:t>
                  </w:r>
                </w:p>
              </w:tc>
            </w:tr>
            <w:tr w14:paraId="503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3861636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38</w:t>
                  </w:r>
                </w:p>
              </w:tc>
              <w:tc>
                <w:tcPr>
                  <w:tcW w:w="627" w:type="dxa"/>
                  <w:vAlign w:val="center"/>
                </w:tcPr>
                <w:p w14:paraId="42CDC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val="en-US" w:eastAsia="en-US"/>
                    </w:rPr>
                    <w:t xml:space="preserve">产品 </w:t>
                  </w:r>
                </w:p>
                <w:p w14:paraId="1604E3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val="en-US" w:eastAsia="en-US"/>
                    </w:rPr>
                    <w:t>规格</w:t>
                  </w:r>
                </w:p>
              </w:tc>
              <w:tc>
                <w:tcPr>
                  <w:tcW w:w="737" w:type="dxa"/>
                  <w:vAlign w:val="center"/>
                </w:tcPr>
                <w:p w14:paraId="6286AB0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*显示</w:t>
                  </w:r>
                </w:p>
                <w:p w14:paraId="74CBFEE8">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设备</w:t>
                  </w:r>
                </w:p>
                <w:p w14:paraId="413BAD3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000000"/>
                      <w:kern w:val="0"/>
                      <w:sz w:val="21"/>
                      <w:szCs w:val="21"/>
                      <w:lang w:eastAsia="zh-CN" w:bidi="ar"/>
                    </w:rPr>
                  </w:pPr>
                  <w:r>
                    <w:rPr>
                      <w:rFonts w:hint="eastAsia" w:ascii="仿宋" w:hAnsi="仿宋" w:eastAsia="仿宋" w:cs="仿宋"/>
                      <w:spacing w:val="-2"/>
                      <w:sz w:val="21"/>
                      <w:szCs w:val="21"/>
                      <w:lang w:val="en-US" w:eastAsia="zh-CN"/>
                    </w:rPr>
                    <w:t>规格</w:t>
                  </w:r>
                </w:p>
              </w:tc>
              <w:tc>
                <w:tcPr>
                  <w:tcW w:w="1202" w:type="dxa"/>
                  <w:vAlign w:val="center"/>
                </w:tcPr>
                <w:p w14:paraId="56AE5301">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1"/>
                      <w:sz w:val="21"/>
                      <w:szCs w:val="21"/>
                      <w:lang w:eastAsia="zh-CN"/>
                    </w:rPr>
                  </w:pPr>
                  <w:r>
                    <w:rPr>
                      <w:rFonts w:hint="eastAsia" w:ascii="仿宋" w:hAnsi="仿宋" w:eastAsia="仿宋" w:cs="仿宋"/>
                      <w:spacing w:val="-1"/>
                      <w:sz w:val="21"/>
                      <w:szCs w:val="21"/>
                      <w:lang w:val="en-US" w:eastAsia="zh-CN"/>
                    </w:rPr>
                    <w:t>*显示屏</w:t>
                  </w:r>
                </w:p>
                <w:p w14:paraId="19F7BDB8">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1"/>
                      <w:sz w:val="21"/>
                      <w:szCs w:val="21"/>
                      <w:lang w:eastAsia="zh-CN"/>
                    </w:rPr>
                  </w:pPr>
                  <w:r>
                    <w:rPr>
                      <w:rFonts w:hint="eastAsia" w:ascii="仿宋" w:hAnsi="仿宋" w:eastAsia="仿宋" w:cs="仿宋"/>
                      <w:spacing w:val="-1"/>
                      <w:sz w:val="21"/>
                      <w:szCs w:val="21"/>
                      <w:lang w:val="en-US" w:eastAsia="zh-CN"/>
                    </w:rPr>
                    <w:t>尺寸</w:t>
                  </w:r>
                </w:p>
              </w:tc>
              <w:tc>
                <w:tcPr>
                  <w:tcW w:w="3219" w:type="dxa"/>
                  <w:vAlign w:val="center"/>
                </w:tcPr>
                <w:p w14:paraId="058C17FE">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left"/>
                    <w:rPr>
                      <w:rFonts w:hint="eastAsia" w:ascii="仿宋" w:hAnsi="仿宋" w:eastAsia="仿宋" w:cs="仿宋"/>
                      <w:spacing w:val="-1"/>
                      <w:sz w:val="21"/>
                      <w:szCs w:val="21"/>
                      <w:lang w:eastAsia="zh-CN"/>
                    </w:rPr>
                  </w:pPr>
                  <w:r>
                    <w:rPr>
                      <w:rFonts w:hint="eastAsia" w:ascii="仿宋" w:hAnsi="仿宋" w:eastAsia="仿宋" w:cs="仿宋"/>
                      <w:spacing w:val="-1"/>
                      <w:sz w:val="21"/>
                      <w:szCs w:val="21"/>
                      <w:lang w:val="en-US" w:eastAsia="zh-CN"/>
                    </w:rPr>
                    <w:t>≥21 英寸</w:t>
                  </w:r>
                </w:p>
              </w:tc>
            </w:tr>
            <w:tr w14:paraId="0CBC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44D1AAA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39</w:t>
                  </w:r>
                </w:p>
              </w:tc>
              <w:tc>
                <w:tcPr>
                  <w:tcW w:w="627" w:type="dxa"/>
                  <w:vAlign w:val="center"/>
                </w:tcPr>
                <w:p w14:paraId="3D403D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val="en-US" w:eastAsia="en-US"/>
                    </w:rPr>
                    <w:t xml:space="preserve">产品 </w:t>
                  </w:r>
                </w:p>
                <w:p w14:paraId="24A84E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val="en-US" w:eastAsia="en-US"/>
                    </w:rPr>
                    <w:t>规格</w:t>
                  </w:r>
                </w:p>
              </w:tc>
              <w:tc>
                <w:tcPr>
                  <w:tcW w:w="737" w:type="dxa"/>
                  <w:vAlign w:val="center"/>
                </w:tcPr>
                <w:p w14:paraId="2CF9A482">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*显示</w:t>
                  </w:r>
                </w:p>
                <w:p w14:paraId="6833EB72">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设备</w:t>
                  </w:r>
                </w:p>
                <w:p w14:paraId="7EDEDE00">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000000"/>
                      <w:kern w:val="0"/>
                      <w:sz w:val="21"/>
                      <w:szCs w:val="21"/>
                      <w:lang w:eastAsia="zh-CN" w:bidi="ar"/>
                    </w:rPr>
                  </w:pPr>
                  <w:r>
                    <w:rPr>
                      <w:rFonts w:hint="eastAsia" w:ascii="仿宋" w:hAnsi="仿宋" w:eastAsia="仿宋" w:cs="仿宋"/>
                      <w:spacing w:val="-2"/>
                      <w:sz w:val="21"/>
                      <w:szCs w:val="21"/>
                      <w:lang w:val="en-US" w:eastAsia="zh-CN"/>
                    </w:rPr>
                    <w:t>规格</w:t>
                  </w:r>
                </w:p>
              </w:tc>
              <w:tc>
                <w:tcPr>
                  <w:tcW w:w="1202" w:type="dxa"/>
                  <w:vAlign w:val="center"/>
                </w:tcPr>
                <w:p w14:paraId="57B08C1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zh-CN" w:bidi="ar-SA"/>
                    </w:rPr>
                    <w:t>*显示屏</w:t>
                  </w:r>
                </w:p>
                <w:p w14:paraId="087E0D6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屏幕比例</w:t>
                  </w:r>
                </w:p>
              </w:tc>
              <w:tc>
                <w:tcPr>
                  <w:tcW w:w="3219" w:type="dxa"/>
                  <w:vAlign w:val="center"/>
                </w:tcPr>
                <w:p w14:paraId="592AEE7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16:9</w:t>
                  </w:r>
                </w:p>
              </w:tc>
            </w:tr>
            <w:tr w14:paraId="36DF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45D2783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w:t>
                  </w:r>
                </w:p>
              </w:tc>
              <w:tc>
                <w:tcPr>
                  <w:tcW w:w="627" w:type="dxa"/>
                  <w:vAlign w:val="center"/>
                </w:tcPr>
                <w:p w14:paraId="1FDCB4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val="en-US" w:eastAsia="en-US"/>
                    </w:rPr>
                    <w:t xml:space="preserve">产品 </w:t>
                  </w:r>
                </w:p>
                <w:p w14:paraId="45A887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val="en-US" w:eastAsia="en-US"/>
                    </w:rPr>
                    <w:t>规格</w:t>
                  </w:r>
                </w:p>
              </w:tc>
              <w:tc>
                <w:tcPr>
                  <w:tcW w:w="737" w:type="dxa"/>
                  <w:vAlign w:val="center"/>
                </w:tcPr>
                <w:p w14:paraId="34B9377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*显示</w:t>
                  </w:r>
                </w:p>
                <w:p w14:paraId="0B05906A">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设备</w:t>
                  </w:r>
                </w:p>
                <w:p w14:paraId="1B6A9D9D">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000000"/>
                      <w:kern w:val="0"/>
                      <w:sz w:val="21"/>
                      <w:szCs w:val="21"/>
                      <w:lang w:eastAsia="zh-CN" w:bidi="ar"/>
                    </w:rPr>
                  </w:pPr>
                  <w:r>
                    <w:rPr>
                      <w:rFonts w:hint="eastAsia" w:ascii="仿宋" w:hAnsi="仿宋" w:eastAsia="仿宋" w:cs="仿宋"/>
                      <w:spacing w:val="-2"/>
                      <w:sz w:val="21"/>
                      <w:szCs w:val="21"/>
                      <w:lang w:val="en-US" w:eastAsia="zh-CN"/>
                    </w:rPr>
                    <w:t>规格</w:t>
                  </w:r>
                </w:p>
              </w:tc>
              <w:tc>
                <w:tcPr>
                  <w:tcW w:w="1202" w:type="dxa"/>
                  <w:vAlign w:val="center"/>
                </w:tcPr>
                <w:p w14:paraId="6323356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zh-CN" w:bidi="ar-SA"/>
                    </w:rPr>
                    <w:t>*显示屏</w:t>
                  </w:r>
                </w:p>
                <w:p w14:paraId="3D51B84F">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刷新率</w:t>
                  </w:r>
                </w:p>
              </w:tc>
              <w:tc>
                <w:tcPr>
                  <w:tcW w:w="3219" w:type="dxa"/>
                  <w:vAlign w:val="center"/>
                </w:tcPr>
                <w:p w14:paraId="31DFC25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≥60Hz</w:t>
                  </w:r>
                </w:p>
              </w:tc>
            </w:tr>
            <w:tr w14:paraId="03FB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6604CA81">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41</w:t>
                  </w:r>
                </w:p>
              </w:tc>
              <w:tc>
                <w:tcPr>
                  <w:tcW w:w="627" w:type="dxa"/>
                  <w:vAlign w:val="center"/>
                </w:tcPr>
                <w:p w14:paraId="1A1612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val="en-US" w:eastAsia="en-US"/>
                    </w:rPr>
                    <w:t xml:space="preserve">产品 </w:t>
                  </w:r>
                </w:p>
                <w:p w14:paraId="79446F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val="en-US" w:eastAsia="en-US"/>
                    </w:rPr>
                    <w:t>规格</w:t>
                  </w:r>
                </w:p>
              </w:tc>
              <w:tc>
                <w:tcPr>
                  <w:tcW w:w="737" w:type="dxa"/>
                  <w:vAlign w:val="center"/>
                </w:tcPr>
                <w:p w14:paraId="591E5CF1">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*显示</w:t>
                  </w:r>
                </w:p>
                <w:p w14:paraId="39FAB7EE">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spacing w:val="-2"/>
                      <w:sz w:val="21"/>
                      <w:szCs w:val="21"/>
                      <w:lang w:val="en-US" w:eastAsia="zh-CN"/>
                    </w:rPr>
                    <w:t>设备</w:t>
                  </w:r>
                </w:p>
                <w:p w14:paraId="5CBD3482">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000000"/>
                      <w:kern w:val="0"/>
                      <w:sz w:val="21"/>
                      <w:szCs w:val="21"/>
                      <w:lang w:eastAsia="zh-CN" w:bidi="ar"/>
                    </w:rPr>
                  </w:pPr>
                  <w:r>
                    <w:rPr>
                      <w:rFonts w:hint="eastAsia" w:ascii="仿宋" w:hAnsi="仿宋" w:eastAsia="仿宋" w:cs="仿宋"/>
                      <w:spacing w:val="-2"/>
                      <w:sz w:val="21"/>
                      <w:szCs w:val="21"/>
                      <w:lang w:val="en-US" w:eastAsia="zh-CN"/>
                    </w:rPr>
                    <w:t>规格</w:t>
                  </w:r>
                </w:p>
              </w:tc>
              <w:tc>
                <w:tcPr>
                  <w:tcW w:w="1202" w:type="dxa"/>
                  <w:vAlign w:val="center"/>
                </w:tcPr>
                <w:p w14:paraId="41BF385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1"/>
                      <w:kern w:val="2"/>
                      <w:sz w:val="21"/>
                      <w:szCs w:val="21"/>
                      <w:lang w:val="en-US" w:eastAsia="en-US" w:bidi="ar-SA"/>
                    </w:rPr>
                  </w:pPr>
                  <w:r>
                    <w:rPr>
                      <w:rFonts w:hint="eastAsia" w:ascii="仿宋" w:hAnsi="仿宋" w:eastAsia="仿宋" w:cs="仿宋"/>
                      <w:spacing w:val="-1"/>
                      <w:kern w:val="2"/>
                      <w:sz w:val="21"/>
                      <w:szCs w:val="21"/>
                      <w:lang w:val="en-US" w:eastAsia="zh-CN" w:bidi="ar-SA"/>
                    </w:rPr>
                    <w:t>*显示屏</w:t>
                  </w:r>
                </w:p>
                <w:p w14:paraId="408185F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对比度</w:t>
                  </w:r>
                </w:p>
              </w:tc>
              <w:tc>
                <w:tcPr>
                  <w:tcW w:w="3219" w:type="dxa"/>
                  <w:vAlign w:val="center"/>
                </w:tcPr>
                <w:p w14:paraId="3AF97491">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1"/>
                      <w:kern w:val="2"/>
                      <w:sz w:val="21"/>
                      <w:szCs w:val="21"/>
                      <w:lang w:val="en-US" w:eastAsia="zh-CN" w:bidi="ar-SA"/>
                    </w:rPr>
                  </w:pPr>
                  <w:r>
                    <w:rPr>
                      <w:rFonts w:hint="eastAsia" w:ascii="仿宋" w:hAnsi="仿宋" w:eastAsia="仿宋" w:cs="仿宋"/>
                      <w:spacing w:val="-1"/>
                      <w:kern w:val="2"/>
                      <w:sz w:val="21"/>
                      <w:szCs w:val="21"/>
                      <w:lang w:val="en-US" w:eastAsia="zh-CN" w:bidi="ar-SA"/>
                    </w:rPr>
                    <w:t>≥1000：1</w:t>
                  </w:r>
                </w:p>
              </w:tc>
            </w:tr>
            <w:tr w14:paraId="6C61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2F258CAE">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42</w:t>
                  </w:r>
                </w:p>
              </w:tc>
              <w:tc>
                <w:tcPr>
                  <w:tcW w:w="627" w:type="dxa"/>
                  <w:vAlign w:val="center"/>
                </w:tcPr>
                <w:p w14:paraId="02AA187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性能</w:t>
                  </w:r>
                </w:p>
                <w:p w14:paraId="2D6CF1F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en-US" w:bidi="ar-SA"/>
                    </w:rPr>
                  </w:pPr>
                  <w:r>
                    <w:rPr>
                      <w:rFonts w:hint="eastAsia" w:ascii="仿宋" w:hAnsi="仿宋" w:eastAsia="仿宋" w:cs="仿宋"/>
                      <w:spacing w:val="-3"/>
                      <w:kern w:val="2"/>
                      <w:sz w:val="21"/>
                      <w:szCs w:val="21"/>
                      <w:lang w:val="en-US" w:eastAsia="zh-CN" w:bidi="ar-SA"/>
                    </w:rPr>
                    <w:t>要求</w:t>
                  </w:r>
                </w:p>
              </w:tc>
              <w:tc>
                <w:tcPr>
                  <w:tcW w:w="737" w:type="dxa"/>
                  <w:vAlign w:val="center"/>
                </w:tcPr>
                <w:p w14:paraId="33FB53D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*网络设备</w:t>
                  </w:r>
                </w:p>
                <w:p w14:paraId="3827997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性能</w:t>
                  </w:r>
                </w:p>
              </w:tc>
              <w:tc>
                <w:tcPr>
                  <w:tcW w:w="1202" w:type="dxa"/>
                  <w:vAlign w:val="center"/>
                </w:tcPr>
                <w:p w14:paraId="4D20A5A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*有线网</w:t>
                  </w:r>
                </w:p>
                <w:p w14:paraId="58EF4B1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卡速率</w:t>
                  </w:r>
                </w:p>
              </w:tc>
              <w:tc>
                <w:tcPr>
                  <w:tcW w:w="3219" w:type="dxa"/>
                  <w:vAlign w:val="center"/>
                </w:tcPr>
                <w:p w14:paraId="2AA0C13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最高速率应不低于 1000Mbps，应支持 10Mbps、100Mbps、1000Mbps 速率自适应</w:t>
                  </w:r>
                </w:p>
              </w:tc>
            </w:tr>
            <w:tr w14:paraId="34B4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1E2ACECD">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43</w:t>
                  </w:r>
                </w:p>
              </w:tc>
              <w:tc>
                <w:tcPr>
                  <w:tcW w:w="627" w:type="dxa"/>
                  <w:vAlign w:val="center"/>
                </w:tcPr>
                <w:p w14:paraId="47CCB5B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功能</w:t>
                  </w:r>
                </w:p>
                <w:p w14:paraId="504D4B2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en-US" w:bidi="ar-SA"/>
                    </w:rPr>
                  </w:pPr>
                  <w:r>
                    <w:rPr>
                      <w:rFonts w:hint="eastAsia" w:ascii="仿宋" w:hAnsi="仿宋" w:eastAsia="仿宋" w:cs="仿宋"/>
                      <w:spacing w:val="-3"/>
                      <w:kern w:val="2"/>
                      <w:sz w:val="21"/>
                      <w:szCs w:val="21"/>
                      <w:lang w:val="en-US" w:eastAsia="zh-CN" w:bidi="ar-SA"/>
                    </w:rPr>
                    <w:t>要求</w:t>
                  </w:r>
                </w:p>
              </w:tc>
              <w:tc>
                <w:tcPr>
                  <w:tcW w:w="737" w:type="dxa"/>
                  <w:vAlign w:val="center"/>
                </w:tcPr>
                <w:p w14:paraId="1A0F827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*外部</w:t>
                  </w:r>
                </w:p>
                <w:p w14:paraId="4525508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接口</w:t>
                  </w:r>
                </w:p>
                <w:p w14:paraId="0D93E66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功能</w:t>
                  </w:r>
                </w:p>
              </w:tc>
              <w:tc>
                <w:tcPr>
                  <w:tcW w:w="1202" w:type="dxa"/>
                  <w:vAlign w:val="center"/>
                </w:tcPr>
                <w:p w14:paraId="02B98D8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*有线网卡接口类型</w:t>
                  </w:r>
                </w:p>
              </w:tc>
              <w:tc>
                <w:tcPr>
                  <w:tcW w:w="3219" w:type="dxa"/>
                  <w:vAlign w:val="center"/>
                </w:tcPr>
                <w:p w14:paraId="21D262E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支持 RJ45 接口</w:t>
                  </w:r>
                </w:p>
              </w:tc>
            </w:tr>
            <w:tr w14:paraId="754F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0DAFDB84">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44</w:t>
                  </w:r>
                </w:p>
              </w:tc>
              <w:tc>
                <w:tcPr>
                  <w:tcW w:w="627" w:type="dxa"/>
                  <w:vAlign w:val="center"/>
                </w:tcPr>
                <w:p w14:paraId="49EC095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功能</w:t>
                  </w:r>
                </w:p>
                <w:p w14:paraId="02DC65A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en-US" w:bidi="ar-SA"/>
                    </w:rPr>
                  </w:pPr>
                  <w:r>
                    <w:rPr>
                      <w:rFonts w:hint="eastAsia" w:ascii="仿宋" w:hAnsi="仿宋" w:eastAsia="仿宋" w:cs="仿宋"/>
                      <w:spacing w:val="-3"/>
                      <w:kern w:val="2"/>
                      <w:sz w:val="21"/>
                      <w:szCs w:val="21"/>
                      <w:lang w:val="en-US" w:eastAsia="zh-CN" w:bidi="ar-SA"/>
                    </w:rPr>
                    <w:t>要求</w:t>
                  </w:r>
                </w:p>
              </w:tc>
              <w:tc>
                <w:tcPr>
                  <w:tcW w:w="737" w:type="dxa"/>
                  <w:vAlign w:val="center"/>
                </w:tcPr>
                <w:p w14:paraId="481C382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*外部</w:t>
                  </w:r>
                </w:p>
                <w:p w14:paraId="6873541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接口</w:t>
                  </w:r>
                </w:p>
                <w:p w14:paraId="25E7E35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功能</w:t>
                  </w:r>
                </w:p>
              </w:tc>
              <w:tc>
                <w:tcPr>
                  <w:tcW w:w="1202" w:type="dxa"/>
                  <w:vAlign w:val="center"/>
                </w:tcPr>
                <w:p w14:paraId="316B069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*视频接口类型</w:t>
                  </w:r>
                </w:p>
              </w:tc>
              <w:tc>
                <w:tcPr>
                  <w:tcW w:w="3219" w:type="dxa"/>
                  <w:vAlign w:val="center"/>
                </w:tcPr>
                <w:p w14:paraId="7446C59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支持 VGA、HDMI 2 种显示接口</w:t>
                  </w:r>
                </w:p>
              </w:tc>
            </w:tr>
            <w:tr w14:paraId="36A7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323D08E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45</w:t>
                  </w:r>
                </w:p>
              </w:tc>
              <w:tc>
                <w:tcPr>
                  <w:tcW w:w="627" w:type="dxa"/>
                  <w:vAlign w:val="center"/>
                </w:tcPr>
                <w:p w14:paraId="0ECE367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产品</w:t>
                  </w:r>
                </w:p>
                <w:p w14:paraId="376F972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en-US" w:bidi="ar-SA"/>
                    </w:rPr>
                  </w:pPr>
                  <w:r>
                    <w:rPr>
                      <w:rFonts w:hint="eastAsia" w:ascii="仿宋" w:hAnsi="仿宋" w:eastAsia="仿宋" w:cs="仿宋"/>
                      <w:spacing w:val="-3"/>
                      <w:kern w:val="2"/>
                      <w:sz w:val="21"/>
                      <w:szCs w:val="21"/>
                      <w:lang w:val="en-US" w:eastAsia="zh-CN" w:bidi="ar-SA"/>
                    </w:rPr>
                    <w:t>规格</w:t>
                  </w:r>
                </w:p>
              </w:tc>
              <w:tc>
                <w:tcPr>
                  <w:tcW w:w="737" w:type="dxa"/>
                  <w:vAlign w:val="center"/>
                </w:tcPr>
                <w:p w14:paraId="4EE3CEE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*外设</w:t>
                  </w:r>
                </w:p>
                <w:p w14:paraId="43B2291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规格</w:t>
                  </w:r>
                </w:p>
              </w:tc>
              <w:tc>
                <w:tcPr>
                  <w:tcW w:w="1202" w:type="dxa"/>
                  <w:vAlign w:val="center"/>
                </w:tcPr>
                <w:p w14:paraId="63F469FD">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*键盘数量</w:t>
                  </w:r>
                </w:p>
              </w:tc>
              <w:tc>
                <w:tcPr>
                  <w:tcW w:w="3219" w:type="dxa"/>
                  <w:vAlign w:val="center"/>
                </w:tcPr>
                <w:p w14:paraId="398309E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≥1 个</w:t>
                  </w:r>
                </w:p>
              </w:tc>
            </w:tr>
            <w:tr w14:paraId="54B1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5AC0471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46</w:t>
                  </w:r>
                </w:p>
              </w:tc>
              <w:tc>
                <w:tcPr>
                  <w:tcW w:w="627" w:type="dxa"/>
                  <w:vAlign w:val="center"/>
                </w:tcPr>
                <w:p w14:paraId="7ADA5AA9">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产品</w:t>
                  </w:r>
                </w:p>
                <w:p w14:paraId="6F00EAC1">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en-US" w:bidi="ar-SA"/>
                    </w:rPr>
                  </w:pPr>
                  <w:r>
                    <w:rPr>
                      <w:rFonts w:hint="eastAsia" w:ascii="仿宋" w:hAnsi="仿宋" w:eastAsia="仿宋" w:cs="仿宋"/>
                      <w:spacing w:val="-3"/>
                      <w:kern w:val="2"/>
                      <w:sz w:val="21"/>
                      <w:szCs w:val="21"/>
                      <w:lang w:val="en-US" w:eastAsia="zh-CN" w:bidi="ar-SA"/>
                    </w:rPr>
                    <w:t>规格</w:t>
                  </w:r>
                </w:p>
              </w:tc>
              <w:tc>
                <w:tcPr>
                  <w:tcW w:w="737" w:type="dxa"/>
                  <w:vAlign w:val="center"/>
                </w:tcPr>
                <w:p w14:paraId="4A6C4C5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*外设</w:t>
                  </w:r>
                </w:p>
                <w:p w14:paraId="398B385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规格</w:t>
                  </w:r>
                </w:p>
              </w:tc>
              <w:tc>
                <w:tcPr>
                  <w:tcW w:w="1202" w:type="dxa"/>
                  <w:vAlign w:val="center"/>
                </w:tcPr>
                <w:p w14:paraId="03A2577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*鼠标</w:t>
                  </w:r>
                </w:p>
              </w:tc>
              <w:tc>
                <w:tcPr>
                  <w:tcW w:w="3219" w:type="dxa"/>
                  <w:vAlign w:val="center"/>
                </w:tcPr>
                <w:p w14:paraId="057EEBA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≥1 个</w:t>
                  </w:r>
                </w:p>
              </w:tc>
            </w:tr>
            <w:tr w14:paraId="76B8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0EED8F6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47</w:t>
                  </w:r>
                </w:p>
              </w:tc>
              <w:tc>
                <w:tcPr>
                  <w:tcW w:w="627" w:type="dxa"/>
                  <w:vAlign w:val="center"/>
                </w:tcPr>
                <w:p w14:paraId="6D52782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产品</w:t>
                  </w:r>
                </w:p>
                <w:p w14:paraId="1DBCAFA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en-US" w:bidi="ar-SA"/>
                    </w:rPr>
                  </w:pPr>
                  <w:r>
                    <w:rPr>
                      <w:rFonts w:hint="eastAsia" w:ascii="仿宋" w:hAnsi="仿宋" w:eastAsia="仿宋" w:cs="仿宋"/>
                      <w:spacing w:val="-3"/>
                      <w:kern w:val="2"/>
                      <w:sz w:val="21"/>
                      <w:szCs w:val="21"/>
                      <w:lang w:val="en-US" w:eastAsia="zh-CN" w:bidi="ar-SA"/>
                    </w:rPr>
                    <w:t>规格</w:t>
                  </w:r>
                </w:p>
              </w:tc>
              <w:tc>
                <w:tcPr>
                  <w:tcW w:w="737" w:type="dxa"/>
                  <w:vAlign w:val="center"/>
                </w:tcPr>
                <w:p w14:paraId="247F707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*外设</w:t>
                  </w:r>
                </w:p>
                <w:p w14:paraId="07F2A7F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规格</w:t>
                  </w:r>
                </w:p>
              </w:tc>
              <w:tc>
                <w:tcPr>
                  <w:tcW w:w="1202" w:type="dxa"/>
                  <w:vAlign w:val="center"/>
                </w:tcPr>
                <w:p w14:paraId="189B869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*键盘按键数目</w:t>
                  </w:r>
                </w:p>
              </w:tc>
              <w:tc>
                <w:tcPr>
                  <w:tcW w:w="3219" w:type="dxa"/>
                  <w:vAlign w:val="center"/>
                </w:tcPr>
                <w:p w14:paraId="7DFA0FB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104 键</w:t>
                  </w:r>
                </w:p>
              </w:tc>
            </w:tr>
            <w:tr w14:paraId="00A6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329C70CB">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627" w:type="dxa"/>
                  <w:vAlign w:val="center"/>
                </w:tcPr>
                <w:p w14:paraId="2F5236A1">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产品</w:t>
                  </w:r>
                </w:p>
                <w:p w14:paraId="6A87BE1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en-US" w:bidi="ar-SA"/>
                    </w:rPr>
                  </w:pPr>
                  <w:r>
                    <w:rPr>
                      <w:rFonts w:hint="eastAsia" w:ascii="仿宋" w:hAnsi="仿宋" w:eastAsia="仿宋" w:cs="仿宋"/>
                      <w:spacing w:val="-3"/>
                      <w:kern w:val="2"/>
                      <w:sz w:val="21"/>
                      <w:szCs w:val="21"/>
                      <w:lang w:val="en-US" w:eastAsia="zh-CN" w:bidi="ar-SA"/>
                    </w:rPr>
                    <w:t>规格</w:t>
                  </w:r>
                </w:p>
              </w:tc>
              <w:tc>
                <w:tcPr>
                  <w:tcW w:w="737" w:type="dxa"/>
                  <w:vAlign w:val="center"/>
                </w:tcPr>
                <w:p w14:paraId="66047A9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*外设</w:t>
                  </w:r>
                </w:p>
                <w:p w14:paraId="391BCF0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规格</w:t>
                  </w:r>
                </w:p>
              </w:tc>
              <w:tc>
                <w:tcPr>
                  <w:tcW w:w="1202" w:type="dxa"/>
                  <w:vAlign w:val="center"/>
                </w:tcPr>
                <w:p w14:paraId="4DA20C76">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*键盘连接方式</w:t>
                  </w:r>
                </w:p>
              </w:tc>
              <w:tc>
                <w:tcPr>
                  <w:tcW w:w="3219" w:type="dxa"/>
                  <w:vAlign w:val="center"/>
                </w:tcPr>
                <w:p w14:paraId="62D8DE6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USB有线</w:t>
                  </w:r>
                </w:p>
              </w:tc>
            </w:tr>
            <w:tr w14:paraId="68B0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0C31FEE8">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49</w:t>
                  </w:r>
                </w:p>
              </w:tc>
              <w:tc>
                <w:tcPr>
                  <w:tcW w:w="627" w:type="dxa"/>
                  <w:vAlign w:val="center"/>
                </w:tcPr>
                <w:p w14:paraId="76ABC2E9">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产品</w:t>
                  </w:r>
                </w:p>
                <w:p w14:paraId="286285D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en-US" w:bidi="ar-SA"/>
                    </w:rPr>
                  </w:pPr>
                  <w:r>
                    <w:rPr>
                      <w:rFonts w:hint="eastAsia" w:ascii="仿宋" w:hAnsi="仿宋" w:eastAsia="仿宋" w:cs="仿宋"/>
                      <w:spacing w:val="-3"/>
                      <w:kern w:val="2"/>
                      <w:sz w:val="21"/>
                      <w:szCs w:val="21"/>
                      <w:lang w:val="en-US" w:eastAsia="zh-CN" w:bidi="ar-SA"/>
                    </w:rPr>
                    <w:t>规格</w:t>
                  </w:r>
                </w:p>
              </w:tc>
              <w:tc>
                <w:tcPr>
                  <w:tcW w:w="737" w:type="dxa"/>
                  <w:vAlign w:val="center"/>
                </w:tcPr>
                <w:p w14:paraId="60A7603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*外设</w:t>
                  </w:r>
                </w:p>
                <w:p w14:paraId="1C40FDC0">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规格</w:t>
                  </w:r>
                </w:p>
              </w:tc>
              <w:tc>
                <w:tcPr>
                  <w:tcW w:w="1202" w:type="dxa"/>
                  <w:vAlign w:val="center"/>
                </w:tcPr>
                <w:p w14:paraId="0E2D639C">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*鼠标连接方式</w:t>
                  </w:r>
                </w:p>
              </w:tc>
              <w:tc>
                <w:tcPr>
                  <w:tcW w:w="3219" w:type="dxa"/>
                  <w:vAlign w:val="center"/>
                </w:tcPr>
                <w:p w14:paraId="25BA7027">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USB有线</w:t>
                  </w:r>
                </w:p>
              </w:tc>
            </w:tr>
            <w:tr w14:paraId="4D7B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00" w:type="dxa"/>
                  <w:vAlign w:val="center"/>
                </w:tcPr>
                <w:p w14:paraId="6035BC8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w:t>
                  </w:r>
                </w:p>
              </w:tc>
              <w:tc>
                <w:tcPr>
                  <w:tcW w:w="627" w:type="dxa"/>
                  <w:vAlign w:val="center"/>
                </w:tcPr>
                <w:p w14:paraId="250C5D4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产品</w:t>
                  </w:r>
                </w:p>
                <w:p w14:paraId="4628F374">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规格</w:t>
                  </w:r>
                </w:p>
                <w:p w14:paraId="5D7ADE8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en-US" w:bidi="ar-SA"/>
                    </w:rPr>
                  </w:pPr>
                </w:p>
              </w:tc>
              <w:tc>
                <w:tcPr>
                  <w:tcW w:w="737" w:type="dxa"/>
                  <w:vAlign w:val="center"/>
                </w:tcPr>
                <w:p w14:paraId="3E52D38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*整机</w:t>
                  </w:r>
                </w:p>
                <w:p w14:paraId="5AE2FF5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基础</w:t>
                  </w:r>
                </w:p>
                <w:p w14:paraId="09668F6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规格</w:t>
                  </w:r>
                </w:p>
                <w:p w14:paraId="74720A0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p>
              </w:tc>
              <w:tc>
                <w:tcPr>
                  <w:tcW w:w="1202" w:type="dxa"/>
                  <w:vAlign w:val="center"/>
                </w:tcPr>
                <w:p w14:paraId="24C1F0BC">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*整机结</w:t>
                  </w:r>
                </w:p>
                <w:p w14:paraId="327E967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构</w:t>
                  </w:r>
                </w:p>
                <w:p w14:paraId="3478118F">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3"/>
                      <w:kern w:val="2"/>
                      <w:sz w:val="21"/>
                      <w:szCs w:val="21"/>
                      <w:lang w:val="en-US" w:eastAsia="zh-CN" w:bidi="ar-SA"/>
                    </w:rPr>
                  </w:pPr>
                </w:p>
              </w:tc>
              <w:tc>
                <w:tcPr>
                  <w:tcW w:w="3219" w:type="dxa"/>
                  <w:vAlign w:val="center"/>
                </w:tcPr>
                <w:p w14:paraId="4B8FEAB9">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a) 机箱应符合 GB/T 4208、GB/T 26246的相关规定； </w:t>
                  </w:r>
                </w:p>
                <w:p w14:paraId="37A748BC">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b) 产品内部结构应符合通用部件的安装需求； </w:t>
                  </w:r>
                </w:p>
                <w:p w14:paraId="795CE2E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c) 所有输入输出接口应符合相关国家或行业标准； </w:t>
                  </w:r>
                </w:p>
                <w:p w14:paraId="1164460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d) 产品零部件应紧固无松动，可插拔部件应可靠连接，开关、按钮和其它控制部件应灵活可靠，布局应方便使用； </w:t>
                  </w:r>
                </w:p>
                <w:p w14:paraId="15554F1A">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e) 所有 I/O 连接器及需插接线缆的部位应预留采购人操作空间，方便插拔解锁与插拔线缆； </w:t>
                  </w:r>
                </w:p>
                <w:p w14:paraId="5F8E5EE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f) 可插拔板卡插槽部位应预留安装、拆卸或更换板卡空间； </w:t>
                  </w:r>
                </w:p>
                <w:p w14:paraId="4D99EFF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g) 拆装可能接触到的金属剪口或金属尖角部位应做防划伤处理，以保证安全； </w:t>
                  </w:r>
                </w:p>
                <w:p w14:paraId="40FA15E9">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h) 整机内部走线应规整，固线结构和位置要合理可靠并做防割线处理，需便于理线和插拔操作，走线应不影响系统各主要部件组装和拆卸； </w:t>
                  </w:r>
                </w:p>
                <w:p w14:paraId="3E076AB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i) 如需通过孔走线，过线孔应做防割线处理； </w:t>
                  </w:r>
                </w:p>
                <w:p w14:paraId="6F0049AE">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j) 各插头位置和插拔方向应合理，应做到插拔无障碍设计，具备防呆设计， 有效避免误操作； </w:t>
                  </w:r>
                </w:p>
                <w:p w14:paraId="25A756B5">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k) 各主要部件拆装无障碍，使用常规工具拆装，无特殊拆装工具需求； </w:t>
                  </w:r>
                </w:p>
                <w:p w14:paraId="01D85E92">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 xml:space="preserve">l) 各主要部件拆装步骤要少，各自拆装需避免相互干扰； </w:t>
                  </w:r>
                </w:p>
                <w:p w14:paraId="2CC55F58">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m) 对于整机或零部件外表面为高亮面的，应粘贴保护膜，保护膜需粘贴牢固，运输、组装等过程不易脱落，撕下无残留。</w:t>
                  </w:r>
                </w:p>
              </w:tc>
            </w:tr>
            <w:tr w14:paraId="3DBC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6285" w:type="dxa"/>
                  <w:gridSpan w:val="5"/>
                  <w:vAlign w:val="center"/>
                </w:tcPr>
                <w:p w14:paraId="4005B5CB">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both"/>
                    <w:rPr>
                      <w:rFonts w:hint="eastAsia" w:ascii="仿宋" w:hAnsi="仿宋" w:eastAsia="仿宋" w:cs="仿宋"/>
                      <w:spacing w:val="-3"/>
                      <w:kern w:val="2"/>
                      <w:sz w:val="21"/>
                      <w:szCs w:val="21"/>
                      <w:lang w:val="en-US" w:eastAsia="zh-CN" w:bidi="ar-SA"/>
                    </w:rPr>
                  </w:pPr>
                  <w:r>
                    <w:rPr>
                      <w:rFonts w:hint="eastAsia" w:ascii="宋体" w:hAnsi="宋体" w:eastAsia="宋体" w:cs="宋体"/>
                      <w:color w:val="000000"/>
                      <w:kern w:val="0"/>
                      <w:sz w:val="20"/>
                      <w:szCs w:val="20"/>
                      <w:lang w:val="en-US" w:eastAsia="zh-CN" w:bidi="ar"/>
                    </w:rPr>
                    <w:t>备注：针对《财政部工业和信息化部关于印发&lt;台式计算机政府采购需求标准（2023年版）&gt;的通知》（以下简称《需求标准》）中加“*”的指标（除CPU、操作系统符合安全可靠测评要求外），本项目招标文件采购需求的技术参数及要求中未涉及的，项目履约及验收过程中按照《需求标准》相关要求执行，如有不符按中标人违约处理，由此引起的一切责任及后果由中标人承担。</w:t>
                  </w:r>
                  <w:r>
                    <w:rPr>
                      <w:rFonts w:hint="eastAsia" w:ascii="宋体" w:hAnsi="宋体" w:eastAsia="宋体" w:cs="宋体"/>
                      <w:b/>
                      <w:bCs/>
                      <w:color w:val="000000"/>
                      <w:kern w:val="0"/>
                      <w:sz w:val="20"/>
                      <w:szCs w:val="20"/>
                      <w:u w:val="single"/>
                      <w:lang w:val="en-US" w:eastAsia="zh-CN" w:bidi="ar"/>
                    </w:rPr>
                    <w:t>投标人须在投标文件中提供承诺函，未提供或承诺内容不符合要求的将导致投标无效。</w:t>
                  </w:r>
                </w:p>
              </w:tc>
            </w:tr>
          </w:tbl>
          <w:p w14:paraId="0BC88D8A">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stheme="minorBidi"/>
                <w:color w:val="auto"/>
                <w:kern w:val="0"/>
                <w:sz w:val="21"/>
                <w:szCs w:val="21"/>
                <w:lang w:val="en-US" w:eastAsia="zh-CN" w:bidi="ar-SA"/>
              </w:rPr>
            </w:pPr>
          </w:p>
        </w:tc>
        <w:tc>
          <w:tcPr>
            <w:tcW w:w="457" w:type="dxa"/>
            <w:vAlign w:val="center"/>
          </w:tcPr>
          <w:p w14:paraId="49EC3670">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70</w:t>
            </w:r>
          </w:p>
        </w:tc>
        <w:tc>
          <w:tcPr>
            <w:tcW w:w="456" w:type="dxa"/>
            <w:vAlign w:val="center"/>
          </w:tcPr>
          <w:p w14:paraId="4A1602E1">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套</w:t>
            </w:r>
          </w:p>
        </w:tc>
        <w:tc>
          <w:tcPr>
            <w:tcW w:w="457" w:type="dxa"/>
            <w:vAlign w:val="center"/>
          </w:tcPr>
          <w:p w14:paraId="42ECED05">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p>
        </w:tc>
      </w:tr>
      <w:tr w14:paraId="5299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9" w:hRule="atLeast"/>
          <w:jc w:val="center"/>
        </w:trPr>
        <w:tc>
          <w:tcPr>
            <w:tcW w:w="519" w:type="dxa"/>
            <w:shd w:val="clear" w:color="auto" w:fill="auto"/>
            <w:vAlign w:val="center"/>
          </w:tcPr>
          <w:p w14:paraId="11A31775">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theme="minorBidi"/>
                <w:kern w:val="0"/>
                <w:sz w:val="21"/>
                <w:szCs w:val="21"/>
                <w:lang w:val="en-US" w:eastAsia="zh-CN" w:bidi="ar-SA"/>
              </w:rPr>
            </w:pPr>
            <w:r>
              <w:rPr>
                <w:rFonts w:hint="eastAsia" w:ascii="仿宋" w:hAnsi="仿宋" w:eastAsia="仿宋" w:cstheme="minorBidi"/>
                <w:kern w:val="0"/>
                <w:sz w:val="21"/>
                <w:szCs w:val="21"/>
                <w:lang w:val="en-US" w:eastAsia="zh-CN" w:bidi="ar-SA"/>
              </w:rPr>
              <w:t>5</w:t>
            </w:r>
          </w:p>
        </w:tc>
        <w:tc>
          <w:tcPr>
            <w:tcW w:w="871" w:type="dxa"/>
            <w:shd w:val="clear" w:color="auto" w:fill="auto"/>
            <w:vAlign w:val="center"/>
          </w:tcPr>
          <w:p w14:paraId="3CDB0E4F">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bidi="ar-SA"/>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教学管理软件(机械技术学院)</w:t>
            </w:r>
          </w:p>
        </w:tc>
        <w:tc>
          <w:tcPr>
            <w:tcW w:w="6458" w:type="dxa"/>
            <w:shd w:val="clear" w:color="auto" w:fill="auto"/>
            <w:vAlign w:val="center"/>
          </w:tcPr>
          <w:p w14:paraId="29DB69A2">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s="仿宋"/>
                <w:spacing w:val="-3"/>
                <w:kern w:val="2"/>
                <w:sz w:val="21"/>
                <w:szCs w:val="21"/>
                <w:lang w:val="en-US" w:eastAsia="zh-CN" w:bidi="ar-SA"/>
              </w:rPr>
            </w:pPr>
            <w:r>
              <w:rPr>
                <w:rFonts w:hint="eastAsia" w:ascii="仿宋" w:hAnsi="仿宋" w:eastAsia="仿宋" w:cs="仿宋"/>
                <w:spacing w:val="-3"/>
                <w:kern w:val="2"/>
                <w:sz w:val="21"/>
                <w:szCs w:val="21"/>
                <w:lang w:val="en-US" w:eastAsia="zh-CN" w:bidi="ar-SA"/>
              </w:rPr>
              <w:t>教学管理软件：</w:t>
            </w:r>
          </w:p>
          <w:p w14:paraId="016DA1BF">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s="仿宋"/>
                <w:kern w:val="0"/>
                <w:sz w:val="21"/>
                <w:szCs w:val="21"/>
                <w:lang w:val="en-US" w:eastAsia="zh-CN" w:bidi="ar-SA"/>
              </w:rPr>
            </w:pPr>
            <w:r>
              <w:rPr>
                <w:rFonts w:hint="eastAsia" w:ascii="仿宋" w:hAnsi="仿宋" w:eastAsia="仿宋" w:cs="仿宋"/>
                <w:spacing w:val="-3"/>
                <w:kern w:val="2"/>
                <w:sz w:val="21"/>
                <w:szCs w:val="21"/>
                <w:lang w:val="en-US" w:eastAsia="zh-CN" w:bidi="ar-SA"/>
              </w:rPr>
              <w:t>（1）可运行于Windows 7/8/10/11操作系统上，在局域网络上实现多媒体信息的教学广播</w:t>
            </w:r>
            <w:r>
              <w:rPr>
                <w:rFonts w:hint="eastAsia" w:ascii="仿宋" w:hAnsi="仿宋" w:eastAsia="仿宋" w:cs="仿宋"/>
                <w:spacing w:val="-3"/>
                <w:kern w:val="2"/>
                <w:sz w:val="21"/>
                <w:szCs w:val="21"/>
                <w:lang w:val="en-US" w:eastAsia="zh-CN" w:bidi="ar-SA"/>
              </w:rPr>
              <w:br w:type="textWrapping"/>
            </w:r>
            <w:r>
              <w:rPr>
                <w:rFonts w:hint="eastAsia" w:ascii="仿宋" w:hAnsi="仿宋" w:eastAsia="仿宋" w:cs="仿宋"/>
                <w:spacing w:val="-3"/>
                <w:kern w:val="2"/>
                <w:sz w:val="21"/>
                <w:szCs w:val="21"/>
                <w:lang w:val="en-US" w:eastAsia="zh-CN" w:bidi="ar-SA"/>
              </w:rPr>
              <w:t>（2）集电脑教室的同步教学、控制、管理、音视频广播、网络考试等功能于一体，并能同时实现屏幕监视和远程控制等网络管理的功能。</w:t>
            </w:r>
            <w:r>
              <w:rPr>
                <w:rFonts w:hint="eastAsia" w:ascii="仿宋" w:hAnsi="仿宋" w:eastAsia="仿宋" w:cs="仿宋"/>
                <w:spacing w:val="-3"/>
                <w:kern w:val="2"/>
                <w:sz w:val="21"/>
                <w:szCs w:val="21"/>
                <w:lang w:val="en-US" w:eastAsia="zh-CN" w:bidi="ar-SA"/>
              </w:rPr>
              <w:br w:type="textWrapping"/>
            </w:r>
            <w:r>
              <w:rPr>
                <w:rFonts w:hint="eastAsia" w:ascii="仿宋" w:hAnsi="仿宋" w:eastAsia="仿宋" w:cs="仿宋"/>
                <w:b w:val="0"/>
                <w:bCs w:val="0"/>
                <w:color w:val="000000"/>
                <w:sz w:val="21"/>
                <w:szCs w:val="21"/>
              </w:rPr>
              <w:t>★</w:t>
            </w:r>
            <w:r>
              <w:rPr>
                <w:rFonts w:hint="eastAsia" w:ascii="仿宋" w:hAnsi="仿宋" w:eastAsia="仿宋" w:cs="仿宋"/>
                <w:spacing w:val="-3"/>
                <w:kern w:val="2"/>
                <w:sz w:val="21"/>
                <w:szCs w:val="21"/>
                <w:lang w:val="en-US" w:eastAsia="zh-CN" w:bidi="ar-SA"/>
              </w:rPr>
              <w:t>（3）可以完成电脑教学任务，包括屏幕教学演示与示范、屏幕监视、遥控辅导、黑屏肃静、屏幕录制、屏幕回放、同步文件传输、提交作业、VCD/MPEG/AVI/MP3/WAV/MOV/RM/RMVB等视频流的网络播放、网络考试和在线考试、试卷管理和共享、网上语音广播、两人对讲和多方讨论、语音监听、联机讨论、远程命令、电子教鞭、电子黑板与白板、电子抢答、电子点名、网上消息、电子举手、获取远端信息、获取学生机打开的程序和进程信息、学生上线情况即时监测、锁定学生机的键盘和鼠标、远程开关机和重启、计划任务、时间提醒、自定义功能面板、班级和学生管理功能</w:t>
            </w:r>
          </w:p>
        </w:tc>
        <w:tc>
          <w:tcPr>
            <w:tcW w:w="457" w:type="dxa"/>
            <w:shd w:val="clear" w:color="auto" w:fill="auto"/>
            <w:vAlign w:val="center"/>
          </w:tcPr>
          <w:p w14:paraId="7947C98B">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theme="minorBidi"/>
                <w:kern w:val="0"/>
                <w:sz w:val="21"/>
                <w:szCs w:val="21"/>
                <w:lang w:val="en-US" w:eastAsia="zh-CN" w:bidi="ar-SA"/>
              </w:rPr>
            </w:pPr>
            <w:r>
              <w:rPr>
                <w:rFonts w:hint="eastAsia" w:ascii="仿宋" w:hAnsi="仿宋" w:eastAsia="仿宋"/>
                <w:kern w:val="0"/>
                <w:sz w:val="21"/>
                <w:szCs w:val="21"/>
                <w:lang w:val="en-US" w:eastAsia="zh-CN"/>
              </w:rPr>
              <w:t>1</w:t>
            </w:r>
          </w:p>
        </w:tc>
        <w:tc>
          <w:tcPr>
            <w:tcW w:w="456" w:type="dxa"/>
            <w:shd w:val="clear" w:color="auto" w:fill="auto"/>
            <w:vAlign w:val="center"/>
          </w:tcPr>
          <w:p w14:paraId="6F8EB0C5">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theme="minorBidi"/>
                <w:kern w:val="0"/>
                <w:sz w:val="21"/>
                <w:szCs w:val="21"/>
                <w:lang w:val="en-US" w:eastAsia="zh-CN" w:bidi="ar-SA"/>
              </w:rPr>
            </w:pPr>
            <w:r>
              <w:rPr>
                <w:rFonts w:hint="eastAsia" w:ascii="仿宋" w:hAnsi="仿宋" w:eastAsia="仿宋"/>
                <w:kern w:val="0"/>
                <w:sz w:val="21"/>
                <w:szCs w:val="21"/>
                <w:lang w:val="en-US" w:eastAsia="zh-CN"/>
              </w:rPr>
              <w:t>套</w:t>
            </w:r>
          </w:p>
        </w:tc>
        <w:tc>
          <w:tcPr>
            <w:tcW w:w="457" w:type="dxa"/>
            <w:shd w:val="clear" w:color="auto" w:fill="auto"/>
            <w:vAlign w:val="center"/>
          </w:tcPr>
          <w:p w14:paraId="5C6E4C6E">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theme="minorBidi"/>
                <w:kern w:val="0"/>
                <w:sz w:val="21"/>
                <w:szCs w:val="21"/>
                <w:lang w:val="en-US" w:eastAsia="zh-CN" w:bidi="ar-SA"/>
              </w:rPr>
            </w:pPr>
            <w:r>
              <w:rPr>
                <w:rFonts w:hint="eastAsia" w:ascii="仿宋" w:hAnsi="仿宋" w:eastAsia="仿宋"/>
                <w:kern w:val="0"/>
                <w:sz w:val="21"/>
                <w:szCs w:val="21"/>
                <w:lang w:val="en-US" w:eastAsia="zh-CN"/>
              </w:rPr>
              <w:t>70个使用节点</w:t>
            </w:r>
          </w:p>
        </w:tc>
      </w:tr>
      <w:tr w14:paraId="7F16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9" w:hRule="atLeast"/>
          <w:jc w:val="center"/>
        </w:trPr>
        <w:tc>
          <w:tcPr>
            <w:tcW w:w="519" w:type="dxa"/>
            <w:shd w:val="clear" w:color="auto" w:fill="auto"/>
            <w:vAlign w:val="center"/>
          </w:tcPr>
          <w:p w14:paraId="07514A6C">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theme="minorBidi"/>
                <w:kern w:val="0"/>
                <w:sz w:val="21"/>
                <w:szCs w:val="21"/>
                <w:lang w:val="en-US" w:eastAsia="zh-CN" w:bidi="ar-SA"/>
              </w:rPr>
            </w:pPr>
            <w:r>
              <w:rPr>
                <w:rFonts w:hint="eastAsia" w:ascii="仿宋" w:hAnsi="仿宋" w:eastAsia="仿宋" w:cstheme="minorBidi"/>
                <w:kern w:val="0"/>
                <w:sz w:val="21"/>
                <w:szCs w:val="21"/>
                <w:lang w:val="en-US" w:eastAsia="zh-CN" w:bidi="ar-SA"/>
              </w:rPr>
              <w:t>6</w:t>
            </w:r>
          </w:p>
        </w:tc>
        <w:tc>
          <w:tcPr>
            <w:tcW w:w="871" w:type="dxa"/>
            <w:shd w:val="clear" w:color="auto" w:fill="auto"/>
            <w:vAlign w:val="center"/>
          </w:tcPr>
          <w:p w14:paraId="7743C1FF">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bidi="ar-SA"/>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机房硬盘保护及同传软件（机械技术学院）</w:t>
            </w:r>
          </w:p>
        </w:tc>
        <w:tc>
          <w:tcPr>
            <w:tcW w:w="6458" w:type="dxa"/>
            <w:shd w:val="clear" w:color="auto" w:fill="auto"/>
            <w:vAlign w:val="center"/>
          </w:tcPr>
          <w:p w14:paraId="4E8FF0DA">
            <w:pPr>
              <w:keepNext w:val="0"/>
              <w:keepLines w:val="0"/>
              <w:pageBreakBefore w:val="0"/>
              <w:kinsoku/>
              <w:wordWrap/>
              <w:overflowPunct/>
              <w:topLinePunct w:val="0"/>
              <w:autoSpaceDE/>
              <w:autoSpaceDN/>
              <w:bidi w:val="0"/>
              <w:adjustRightInd/>
              <w:snapToGrid/>
              <w:spacing w:line="264" w:lineRule="auto"/>
              <w:ind w:left="0" w:firstLine="0"/>
              <w:rPr>
                <w:rFonts w:hint="eastAsia" w:ascii="仿宋" w:hAnsi="仿宋" w:eastAsia="仿宋" w:cs="仿宋"/>
                <w:kern w:val="0"/>
                <w:sz w:val="21"/>
                <w:szCs w:val="21"/>
                <w:lang w:val="en-US" w:eastAsia="zh-CN" w:bidi="ar-SA"/>
              </w:rPr>
            </w:pPr>
            <w:r>
              <w:rPr>
                <w:rFonts w:hint="eastAsia" w:ascii="仿宋" w:hAnsi="仿宋" w:eastAsia="仿宋" w:cs="仿宋"/>
                <w:spacing w:val="-3"/>
                <w:kern w:val="2"/>
                <w:sz w:val="21"/>
                <w:szCs w:val="21"/>
                <w:lang w:val="en-US" w:eastAsia="zh-CN" w:bidi="ar-SA"/>
              </w:rPr>
              <w:t>机房硬盘保护及同传软件：</w:t>
            </w:r>
            <w:r>
              <w:rPr>
                <w:rFonts w:hint="eastAsia" w:ascii="仿宋" w:hAnsi="仿宋" w:eastAsia="仿宋" w:cs="仿宋"/>
                <w:spacing w:val="-3"/>
                <w:kern w:val="2"/>
                <w:sz w:val="21"/>
                <w:szCs w:val="21"/>
                <w:lang w:val="en-US" w:eastAsia="zh-CN" w:bidi="ar-SA"/>
              </w:rPr>
              <w:br w:type="textWrapping"/>
            </w:r>
            <w:r>
              <w:rPr>
                <w:rFonts w:hint="eastAsia" w:ascii="仿宋" w:hAnsi="仿宋" w:eastAsia="仿宋" w:cs="仿宋"/>
                <w:b w:val="0"/>
                <w:bCs w:val="0"/>
                <w:color w:val="000000"/>
                <w:sz w:val="21"/>
                <w:szCs w:val="21"/>
              </w:rPr>
              <w:t>★</w:t>
            </w:r>
            <w:r>
              <w:rPr>
                <w:rFonts w:hint="eastAsia" w:ascii="仿宋" w:hAnsi="仿宋" w:eastAsia="仿宋" w:cs="仿宋"/>
                <w:spacing w:val="-3"/>
                <w:kern w:val="2"/>
                <w:sz w:val="21"/>
                <w:szCs w:val="21"/>
                <w:lang w:val="en-US" w:eastAsia="zh-CN" w:bidi="ar-SA"/>
              </w:rPr>
              <w:t>（1）硬盘数据保护‌</w:t>
            </w:r>
            <w:r>
              <w:rPr>
                <w:rFonts w:hint="eastAsia" w:ascii="仿宋" w:hAnsi="仿宋" w:eastAsia="仿宋" w:cs="仿宋"/>
                <w:spacing w:val="-3"/>
                <w:kern w:val="2"/>
                <w:sz w:val="21"/>
                <w:szCs w:val="21"/>
                <w:lang w:val="en-US" w:eastAsia="zh-CN" w:bidi="ar-SA"/>
              </w:rPr>
              <w:br w:type="textWrapping"/>
            </w:r>
            <w:r>
              <w:rPr>
                <w:rFonts w:hint="eastAsia" w:ascii="仿宋" w:hAnsi="仿宋" w:eastAsia="仿宋" w:cs="仿宋"/>
                <w:spacing w:val="-3"/>
                <w:kern w:val="2"/>
                <w:sz w:val="21"/>
                <w:szCs w:val="21"/>
                <w:lang w:val="en-US" w:eastAsia="zh-CN" w:bidi="ar-SA"/>
              </w:rPr>
              <w:t>支持硬盘分区锁定/解锁，防止误删或篡改系统文件，提供增量备份功能，可快速还原至任意时间点，具备底层防病毒写入保护，阻止恶意程序感染</w:t>
            </w:r>
            <w:r>
              <w:rPr>
                <w:rFonts w:hint="eastAsia" w:ascii="仿宋" w:hAnsi="仿宋" w:eastAsia="仿宋" w:cs="仿宋"/>
                <w:spacing w:val="-3"/>
                <w:kern w:val="2"/>
                <w:sz w:val="21"/>
                <w:szCs w:val="21"/>
                <w:lang w:val="en-US" w:eastAsia="zh-CN" w:bidi="ar-SA"/>
              </w:rPr>
              <w:br w:type="textWrapping"/>
            </w:r>
            <w:r>
              <w:rPr>
                <w:rFonts w:hint="eastAsia" w:ascii="仿宋" w:hAnsi="仿宋" w:eastAsia="仿宋" w:cs="仿宋"/>
                <w:b w:val="0"/>
                <w:bCs w:val="0"/>
                <w:color w:val="000000"/>
                <w:sz w:val="21"/>
                <w:szCs w:val="21"/>
              </w:rPr>
              <w:t>★</w:t>
            </w:r>
            <w:r>
              <w:rPr>
                <w:rFonts w:hint="eastAsia" w:ascii="仿宋" w:hAnsi="仿宋" w:eastAsia="仿宋" w:cs="仿宋"/>
                <w:spacing w:val="-3"/>
                <w:kern w:val="2"/>
                <w:sz w:val="21"/>
                <w:szCs w:val="21"/>
                <w:lang w:val="en-US" w:eastAsia="zh-CN" w:bidi="ar-SA"/>
              </w:rPr>
              <w:t>（2）机房批量部署‌</w:t>
            </w:r>
            <w:r>
              <w:rPr>
                <w:rFonts w:hint="eastAsia" w:ascii="仿宋" w:hAnsi="仿宋" w:eastAsia="仿宋" w:cs="仿宋"/>
                <w:spacing w:val="-3"/>
                <w:kern w:val="2"/>
                <w:sz w:val="21"/>
                <w:szCs w:val="21"/>
                <w:lang w:val="en-US" w:eastAsia="zh-CN" w:bidi="ar-SA"/>
              </w:rPr>
              <w:br w:type="textWrapping"/>
            </w:r>
            <w:r>
              <w:rPr>
                <w:rFonts w:hint="eastAsia" w:ascii="仿宋" w:hAnsi="仿宋" w:eastAsia="仿宋" w:cs="仿宋"/>
                <w:spacing w:val="-3"/>
                <w:kern w:val="2"/>
                <w:sz w:val="21"/>
                <w:szCs w:val="21"/>
                <w:lang w:val="en-US" w:eastAsia="zh-CN" w:bidi="ar-SA"/>
              </w:rPr>
              <w:t>通过网络同传技术，1台母机可同时部署数百台子机，支持差异传输，仅同步修改过的数据区块，自动识别硬件差异并适配驱动（如不同型号网卡）</w:t>
            </w:r>
            <w:r>
              <w:rPr>
                <w:rFonts w:hint="eastAsia" w:ascii="仿宋" w:hAnsi="仿宋" w:eastAsia="仿宋" w:cs="仿宋"/>
                <w:spacing w:val="-3"/>
                <w:kern w:val="2"/>
                <w:sz w:val="21"/>
                <w:szCs w:val="21"/>
                <w:lang w:val="en-US" w:eastAsia="zh-CN" w:bidi="ar-SA"/>
              </w:rPr>
              <w:br w:type="textWrapping"/>
            </w:r>
            <w:r>
              <w:rPr>
                <w:rFonts w:hint="eastAsia" w:ascii="仿宋" w:hAnsi="仿宋" w:eastAsia="仿宋" w:cs="仿宋"/>
                <w:spacing w:val="-3"/>
                <w:kern w:val="2"/>
                <w:sz w:val="21"/>
                <w:szCs w:val="21"/>
                <w:lang w:val="en-US" w:eastAsia="zh-CN" w:bidi="ar-SA"/>
              </w:rPr>
              <w:t>（3）系统恢复管理‌</w:t>
            </w:r>
            <w:r>
              <w:rPr>
                <w:rFonts w:hint="eastAsia" w:ascii="仿宋" w:hAnsi="仿宋" w:eastAsia="仿宋" w:cs="仿宋"/>
                <w:spacing w:val="-3"/>
                <w:kern w:val="2"/>
                <w:sz w:val="21"/>
                <w:szCs w:val="21"/>
                <w:lang w:val="en-US" w:eastAsia="zh-CN" w:bidi="ar-SA"/>
              </w:rPr>
              <w:br w:type="textWrapping"/>
            </w:r>
            <w:r>
              <w:rPr>
                <w:rFonts w:hint="eastAsia" w:ascii="仿宋" w:hAnsi="仿宋" w:eastAsia="仿宋" w:cs="仿宋"/>
                <w:spacing w:val="-3"/>
                <w:kern w:val="2"/>
                <w:sz w:val="21"/>
                <w:szCs w:val="21"/>
                <w:lang w:val="en-US" w:eastAsia="zh-CN" w:bidi="ar-SA"/>
              </w:rPr>
              <w:t>一键恢复出厂设置（保留可选数据分区），自定义还原点管理，支持多层保护策略，崩溃自动修复功能（如MBR重建）</w:t>
            </w:r>
            <w:r>
              <w:rPr>
                <w:rFonts w:hint="eastAsia" w:ascii="仿宋" w:hAnsi="仿宋" w:eastAsia="仿宋" w:cs="仿宋"/>
                <w:spacing w:val="-3"/>
                <w:kern w:val="2"/>
                <w:sz w:val="21"/>
                <w:szCs w:val="21"/>
                <w:lang w:val="en-US" w:eastAsia="zh-CN" w:bidi="ar-SA"/>
              </w:rPr>
              <w:br w:type="textWrapping"/>
            </w:r>
            <w:r>
              <w:rPr>
                <w:rFonts w:hint="eastAsia" w:ascii="仿宋" w:hAnsi="仿宋" w:eastAsia="仿宋" w:cs="仿宋"/>
                <w:spacing w:val="-3"/>
                <w:kern w:val="2"/>
                <w:sz w:val="21"/>
                <w:szCs w:val="21"/>
                <w:lang w:val="en-US" w:eastAsia="zh-CN" w:bidi="ar-SA"/>
              </w:rPr>
              <w:t>（4）高级管控功能‌</w:t>
            </w:r>
            <w:r>
              <w:rPr>
                <w:rFonts w:hint="eastAsia" w:ascii="仿宋" w:hAnsi="仿宋" w:eastAsia="仿宋" w:cs="仿宋"/>
                <w:spacing w:val="-3"/>
                <w:kern w:val="2"/>
                <w:sz w:val="21"/>
                <w:szCs w:val="21"/>
                <w:lang w:val="en-US" w:eastAsia="zh-CN" w:bidi="ar-SA"/>
              </w:rPr>
              <w:br w:type="textWrapping"/>
            </w:r>
            <w:r>
              <w:rPr>
                <w:rFonts w:hint="eastAsia" w:ascii="仿宋" w:hAnsi="仿宋" w:eastAsia="仿宋" w:cs="仿宋"/>
                <w:spacing w:val="-3"/>
                <w:kern w:val="2"/>
                <w:sz w:val="21"/>
                <w:szCs w:val="21"/>
                <w:lang w:val="en-US" w:eastAsia="zh-CN" w:bidi="ar-SA"/>
              </w:rPr>
              <w:t>远程监控终端状态（硬盘健康度/剩余空间等），资产信息收集（硬件配置/软件清单），支持定时任务（如课后自动还原系统）</w:t>
            </w:r>
          </w:p>
        </w:tc>
        <w:tc>
          <w:tcPr>
            <w:tcW w:w="457" w:type="dxa"/>
            <w:shd w:val="clear" w:color="auto" w:fill="auto"/>
            <w:vAlign w:val="center"/>
          </w:tcPr>
          <w:p w14:paraId="38948561">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theme="minorBidi"/>
                <w:kern w:val="0"/>
                <w:sz w:val="21"/>
                <w:szCs w:val="21"/>
                <w:lang w:val="en-US" w:eastAsia="zh-CN" w:bidi="ar-SA"/>
              </w:rPr>
            </w:pPr>
            <w:r>
              <w:rPr>
                <w:rFonts w:hint="eastAsia" w:ascii="仿宋" w:hAnsi="仿宋" w:eastAsia="仿宋"/>
                <w:kern w:val="0"/>
                <w:sz w:val="21"/>
                <w:szCs w:val="21"/>
                <w:lang w:val="en-US" w:eastAsia="zh-CN"/>
              </w:rPr>
              <w:t>1</w:t>
            </w:r>
          </w:p>
        </w:tc>
        <w:tc>
          <w:tcPr>
            <w:tcW w:w="456" w:type="dxa"/>
            <w:shd w:val="clear" w:color="auto" w:fill="auto"/>
            <w:vAlign w:val="center"/>
          </w:tcPr>
          <w:p w14:paraId="3D2B0FD0">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theme="minorBidi"/>
                <w:kern w:val="0"/>
                <w:sz w:val="21"/>
                <w:szCs w:val="21"/>
                <w:lang w:val="en-US" w:eastAsia="zh-CN" w:bidi="ar-SA"/>
              </w:rPr>
            </w:pPr>
            <w:r>
              <w:rPr>
                <w:rFonts w:hint="eastAsia" w:ascii="仿宋" w:hAnsi="仿宋" w:eastAsia="仿宋"/>
                <w:kern w:val="0"/>
                <w:sz w:val="21"/>
                <w:szCs w:val="21"/>
                <w:lang w:val="en-US" w:eastAsia="zh-CN"/>
              </w:rPr>
              <w:t>套</w:t>
            </w:r>
          </w:p>
        </w:tc>
        <w:tc>
          <w:tcPr>
            <w:tcW w:w="457" w:type="dxa"/>
            <w:shd w:val="clear" w:color="auto" w:fill="auto"/>
            <w:vAlign w:val="center"/>
          </w:tcPr>
          <w:p w14:paraId="07BD2A9B">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theme="minorBidi"/>
                <w:kern w:val="0"/>
                <w:sz w:val="21"/>
                <w:szCs w:val="21"/>
                <w:lang w:val="en-US" w:eastAsia="zh-CN" w:bidi="ar-SA"/>
              </w:rPr>
            </w:pPr>
            <w:r>
              <w:rPr>
                <w:rFonts w:hint="eastAsia" w:ascii="仿宋" w:hAnsi="仿宋" w:eastAsia="仿宋"/>
                <w:kern w:val="0"/>
                <w:sz w:val="21"/>
                <w:szCs w:val="21"/>
                <w:lang w:val="en-US" w:eastAsia="zh-CN"/>
              </w:rPr>
              <w:t>70个使用节点</w:t>
            </w:r>
          </w:p>
        </w:tc>
      </w:tr>
      <w:tr w14:paraId="74B8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945" w:hRule="atLeast"/>
          <w:jc w:val="center"/>
        </w:trPr>
        <w:tc>
          <w:tcPr>
            <w:tcW w:w="519" w:type="dxa"/>
            <w:vAlign w:val="center"/>
          </w:tcPr>
          <w:p w14:paraId="1C577A9D">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w:t>
            </w:r>
          </w:p>
        </w:tc>
        <w:tc>
          <w:tcPr>
            <w:tcW w:w="871" w:type="dxa"/>
            <w:vAlign w:val="center"/>
          </w:tcPr>
          <w:p w14:paraId="23FEFFD3">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台式计算机（经贸管理学院</w:t>
            </w:r>
          </w:p>
          <w:p w14:paraId="79416635">
            <w:pPr>
              <w:keepNext w:val="0"/>
              <w:keepLines w:val="0"/>
              <w:pageBreakBefore w:val="0"/>
              <w:kinsoku/>
              <w:wordWrap/>
              <w:overflowPunct/>
              <w:topLinePunct w:val="0"/>
              <w:autoSpaceDE/>
              <w:autoSpaceDN/>
              <w:bidi w:val="0"/>
              <w:adjustRightInd/>
              <w:snapToGrid/>
              <w:spacing w:line="264" w:lineRule="auto"/>
              <w:ind w:left="0" w:firstLine="0"/>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w:t>
            </w:r>
          </w:p>
        </w:tc>
        <w:tc>
          <w:tcPr>
            <w:tcW w:w="6458" w:type="dxa"/>
            <w:shd w:val="clear" w:color="auto" w:fill="auto"/>
            <w:vAlign w:val="center"/>
          </w:tcPr>
          <w:tbl>
            <w:tblPr>
              <w:tblStyle w:val="11"/>
              <w:tblW w:w="6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417"/>
              <w:gridCol w:w="589"/>
              <w:gridCol w:w="586"/>
              <w:gridCol w:w="1364"/>
              <w:gridCol w:w="3328"/>
            </w:tblGrid>
            <w:tr w14:paraId="3C78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75" w:hRule="atLeast"/>
                <w:tblHeader/>
                <w:jc w:val="center"/>
              </w:trPr>
              <w:tc>
                <w:tcPr>
                  <w:tcW w:w="417" w:type="dxa"/>
                  <w:shd w:val="pct20" w:color="auto" w:fill="auto"/>
                  <w:vAlign w:val="center"/>
                </w:tcPr>
                <w:p w14:paraId="33BB6A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589" w:type="dxa"/>
                  <w:shd w:val="pct20" w:color="auto" w:fill="auto"/>
                  <w:vAlign w:val="center"/>
                </w:tcPr>
                <w:p w14:paraId="3F3C76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sz w:val="21"/>
                      <w:szCs w:val="21"/>
                    </w:rPr>
                  </w:pPr>
                  <w:r>
                    <w:rPr>
                      <w:rFonts w:hint="eastAsia" w:ascii="仿宋" w:hAnsi="仿宋" w:eastAsia="仿宋" w:cs="仿宋"/>
                      <w:b/>
                      <w:bCs/>
                      <w:sz w:val="21"/>
                      <w:szCs w:val="21"/>
                    </w:rPr>
                    <w:t>指标分类</w:t>
                  </w:r>
                </w:p>
              </w:tc>
              <w:tc>
                <w:tcPr>
                  <w:tcW w:w="586" w:type="dxa"/>
                  <w:shd w:val="pct20" w:color="auto" w:fill="auto"/>
                  <w:vAlign w:val="center"/>
                </w:tcPr>
                <w:p w14:paraId="081703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sz w:val="21"/>
                      <w:szCs w:val="21"/>
                    </w:rPr>
                  </w:pPr>
                  <w:r>
                    <w:rPr>
                      <w:rFonts w:hint="eastAsia" w:ascii="仿宋" w:hAnsi="仿宋" w:eastAsia="仿宋" w:cs="仿宋"/>
                      <w:b/>
                      <w:bCs/>
                      <w:sz w:val="21"/>
                      <w:szCs w:val="21"/>
                    </w:rPr>
                    <w:t>一级指标</w:t>
                  </w:r>
                </w:p>
              </w:tc>
              <w:tc>
                <w:tcPr>
                  <w:tcW w:w="1364" w:type="dxa"/>
                  <w:shd w:val="pct20" w:color="auto" w:fill="auto"/>
                  <w:vAlign w:val="center"/>
                </w:tcPr>
                <w:p w14:paraId="0389C5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sz w:val="21"/>
                      <w:szCs w:val="21"/>
                    </w:rPr>
                  </w:pPr>
                  <w:r>
                    <w:rPr>
                      <w:rFonts w:hint="eastAsia" w:ascii="仿宋" w:hAnsi="仿宋" w:eastAsia="仿宋" w:cs="仿宋"/>
                      <w:b/>
                      <w:bCs/>
                      <w:sz w:val="21"/>
                      <w:szCs w:val="21"/>
                    </w:rPr>
                    <w:t>二级指标</w:t>
                  </w:r>
                </w:p>
              </w:tc>
              <w:tc>
                <w:tcPr>
                  <w:tcW w:w="3328" w:type="dxa"/>
                  <w:shd w:val="pct20" w:color="auto" w:fill="auto"/>
                  <w:vAlign w:val="center"/>
                </w:tcPr>
                <w:p w14:paraId="23D8CD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b/>
                      <w:bCs/>
                      <w:sz w:val="21"/>
                      <w:szCs w:val="21"/>
                    </w:rPr>
                  </w:pPr>
                  <w:r>
                    <w:rPr>
                      <w:rFonts w:hint="eastAsia" w:ascii="仿宋" w:hAnsi="仿宋" w:eastAsia="仿宋" w:cs="仿宋"/>
                      <w:b/>
                      <w:bCs/>
                      <w:sz w:val="21"/>
                      <w:szCs w:val="21"/>
                    </w:rPr>
                    <w:t>指标要求</w:t>
                  </w:r>
                </w:p>
              </w:tc>
            </w:tr>
            <w:tr w14:paraId="795A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443B9F6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1</w:t>
                  </w:r>
                </w:p>
              </w:tc>
              <w:tc>
                <w:tcPr>
                  <w:tcW w:w="589" w:type="dxa"/>
                  <w:vAlign w:val="center"/>
                </w:tcPr>
                <w:p w14:paraId="029100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70A44D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Align w:val="center"/>
                </w:tcPr>
                <w:p w14:paraId="34774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CPU规格</w:t>
                  </w:r>
                </w:p>
              </w:tc>
              <w:tc>
                <w:tcPr>
                  <w:tcW w:w="1364" w:type="dxa"/>
                  <w:vAlign w:val="center"/>
                </w:tcPr>
                <w:p w14:paraId="28E66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CPU信息</w:t>
                  </w:r>
                </w:p>
              </w:tc>
              <w:tc>
                <w:tcPr>
                  <w:tcW w:w="3328" w:type="dxa"/>
                  <w:vAlign w:val="center"/>
                </w:tcPr>
                <w:p w14:paraId="632B9E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16核心24线程</w:t>
                  </w:r>
                </w:p>
                <w:p w14:paraId="165218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kern w:val="0"/>
                      <w:sz w:val="21"/>
                      <w:szCs w:val="21"/>
                      <w:lang w:bidi="ar"/>
                    </w:rPr>
                  </w:pPr>
                  <w:r>
                    <w:rPr>
                      <w:rFonts w:hint="eastAsia" w:ascii="仿宋" w:hAnsi="仿宋" w:eastAsia="仿宋" w:cs="仿宋"/>
                      <w:kern w:val="0"/>
                      <w:sz w:val="21"/>
                      <w:szCs w:val="21"/>
                      <w:lang w:bidi="ar"/>
                    </w:rPr>
                    <w:t>主频≥2.1GHz 睿频≥5.2GHz</w:t>
                  </w:r>
                </w:p>
                <w:p w14:paraId="1B9649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bidi="ar"/>
                    </w:rPr>
                    <w:t>L3缓存</w:t>
                  </w:r>
                  <w:r>
                    <w:rPr>
                      <w:rFonts w:hint="eastAsia" w:ascii="仿宋" w:hAnsi="仿宋" w:eastAsia="仿宋" w:cs="仿宋"/>
                      <w:sz w:val="21"/>
                      <w:szCs w:val="21"/>
                    </w:rPr>
                    <w:t>≥</w:t>
                  </w:r>
                  <w:r>
                    <w:rPr>
                      <w:rFonts w:hint="eastAsia" w:ascii="仿宋" w:hAnsi="仿宋" w:eastAsia="仿宋" w:cs="仿宋"/>
                      <w:sz w:val="21"/>
                      <w:szCs w:val="21"/>
                      <w:lang w:val="en-US" w:eastAsia="zh-CN"/>
                    </w:rPr>
                    <w:t>30MB</w:t>
                  </w:r>
                </w:p>
                <w:p w14:paraId="3F7700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rPr>
                    <w:t>支持的内存最高速率</w:t>
                  </w:r>
                  <w:r>
                    <w:rPr>
                      <w:rFonts w:hint="eastAsia" w:ascii="仿宋" w:hAnsi="仿宋" w:eastAsia="仿宋" w:cs="仿宋"/>
                      <w:kern w:val="0"/>
                      <w:sz w:val="21"/>
                      <w:szCs w:val="21"/>
                      <w:lang w:bidi="ar"/>
                    </w:rPr>
                    <w:t>≥5600MT/s</w:t>
                  </w:r>
                </w:p>
              </w:tc>
            </w:tr>
            <w:tr w14:paraId="5609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7F3418E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w:t>
                  </w:r>
                </w:p>
              </w:tc>
              <w:tc>
                <w:tcPr>
                  <w:tcW w:w="589" w:type="dxa"/>
                  <w:vAlign w:val="center"/>
                </w:tcPr>
                <w:p w14:paraId="2ABFAA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2A7386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restart"/>
                  <w:vAlign w:val="center"/>
                </w:tcPr>
                <w:p w14:paraId="40684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内存规格</w:t>
                  </w:r>
                </w:p>
              </w:tc>
              <w:tc>
                <w:tcPr>
                  <w:tcW w:w="1364" w:type="dxa"/>
                  <w:vAlign w:val="center"/>
                </w:tcPr>
                <w:p w14:paraId="0C37AE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内存配置容量</w:t>
                  </w:r>
                </w:p>
              </w:tc>
              <w:tc>
                <w:tcPr>
                  <w:tcW w:w="3328" w:type="dxa"/>
                  <w:vAlign w:val="center"/>
                </w:tcPr>
                <w:p w14:paraId="755241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≥16GB</w:t>
                  </w:r>
                </w:p>
              </w:tc>
            </w:tr>
            <w:tr w14:paraId="58DB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417" w:type="dxa"/>
                  <w:vAlign w:val="center"/>
                </w:tcPr>
                <w:p w14:paraId="1C9BCAA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3</w:t>
                  </w:r>
                </w:p>
              </w:tc>
              <w:tc>
                <w:tcPr>
                  <w:tcW w:w="589" w:type="dxa"/>
                  <w:vAlign w:val="center"/>
                </w:tcPr>
                <w:p w14:paraId="2E06E0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159E9E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2DB60D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6EF559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内存类型</w:t>
                  </w:r>
                </w:p>
              </w:tc>
              <w:tc>
                <w:tcPr>
                  <w:tcW w:w="3328" w:type="dxa"/>
                  <w:vAlign w:val="center"/>
                </w:tcPr>
                <w:p w14:paraId="705F35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kern w:val="0"/>
                      <w:sz w:val="21"/>
                      <w:szCs w:val="21"/>
                      <w:lang w:val="en-US" w:eastAsia="zh-CN" w:bidi="ar"/>
                    </w:rPr>
                    <w:t>DDR5 5600MHz</w:t>
                  </w:r>
                </w:p>
              </w:tc>
            </w:tr>
            <w:tr w14:paraId="799A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46174C8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4</w:t>
                  </w:r>
                </w:p>
              </w:tc>
              <w:tc>
                <w:tcPr>
                  <w:tcW w:w="589" w:type="dxa"/>
                  <w:vAlign w:val="center"/>
                </w:tcPr>
                <w:p w14:paraId="60FB0A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43EB78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40D324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2DC514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内存条配置数量（板载内存不涉及）</w:t>
                  </w:r>
                </w:p>
              </w:tc>
              <w:tc>
                <w:tcPr>
                  <w:tcW w:w="3328" w:type="dxa"/>
                  <w:vAlign w:val="center"/>
                </w:tcPr>
                <w:p w14:paraId="190304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≥1</w:t>
                  </w:r>
                </w:p>
              </w:tc>
            </w:tr>
            <w:tr w14:paraId="04E4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1EDD3E1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5</w:t>
                  </w:r>
                </w:p>
              </w:tc>
              <w:tc>
                <w:tcPr>
                  <w:tcW w:w="589" w:type="dxa"/>
                  <w:vAlign w:val="center"/>
                </w:tcPr>
                <w:p w14:paraId="245637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4035CC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restart"/>
                  <w:vAlign w:val="center"/>
                </w:tcPr>
                <w:p w14:paraId="49AD2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主板规格</w:t>
                  </w:r>
                </w:p>
              </w:tc>
              <w:tc>
                <w:tcPr>
                  <w:tcW w:w="1364" w:type="dxa"/>
                  <w:vAlign w:val="center"/>
                </w:tcPr>
                <w:p w14:paraId="310E71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主板集成模块</w:t>
                  </w:r>
                </w:p>
              </w:tc>
              <w:tc>
                <w:tcPr>
                  <w:tcW w:w="3328" w:type="dxa"/>
                  <w:vAlign w:val="center"/>
                </w:tcPr>
                <w:p w14:paraId="38151F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集成资源扩展模块、计算处理模块、动态调整电压及有效节能的电压控制装置模块音频扩展模块等，主板的互联拓扑可通过处理器或交换电路实现</w:t>
                  </w:r>
                </w:p>
              </w:tc>
            </w:tr>
            <w:tr w14:paraId="5012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56C081F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6</w:t>
                  </w:r>
                </w:p>
              </w:tc>
              <w:tc>
                <w:tcPr>
                  <w:tcW w:w="589" w:type="dxa"/>
                  <w:vAlign w:val="center"/>
                </w:tcPr>
                <w:p w14:paraId="4DC689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110AAD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1FD9F5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247EDF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主板内置PCIe插槽数量</w:t>
                  </w:r>
                </w:p>
              </w:tc>
              <w:tc>
                <w:tcPr>
                  <w:tcW w:w="3328" w:type="dxa"/>
                  <w:vAlign w:val="center"/>
                </w:tcPr>
                <w:p w14:paraId="358642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支持PCIe插槽数量不少于3个</w:t>
                  </w:r>
                </w:p>
              </w:tc>
            </w:tr>
            <w:tr w14:paraId="1D5D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2349DB6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7</w:t>
                  </w:r>
                </w:p>
              </w:tc>
              <w:tc>
                <w:tcPr>
                  <w:tcW w:w="589" w:type="dxa"/>
                  <w:vAlign w:val="center"/>
                </w:tcPr>
                <w:p w14:paraId="5B72CE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3B6250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11E76B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7BD05E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主板其他内置接口</w:t>
                  </w:r>
                </w:p>
              </w:tc>
              <w:tc>
                <w:tcPr>
                  <w:tcW w:w="3328" w:type="dxa"/>
                  <w:vAlign w:val="center"/>
                </w:tcPr>
                <w:p w14:paraId="5B7CDC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M.2≥3个，SATA接口≥4，12V8PIN接口≥1，DBUG接口≥1；</w:t>
                  </w:r>
                </w:p>
              </w:tc>
            </w:tr>
            <w:tr w14:paraId="1431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2AD225C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8</w:t>
                  </w:r>
                </w:p>
              </w:tc>
              <w:tc>
                <w:tcPr>
                  <w:tcW w:w="589" w:type="dxa"/>
                  <w:vAlign w:val="center"/>
                </w:tcPr>
                <w:p w14:paraId="3B4835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68A0BA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5ECBBC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0406FB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单内存插槽最大可支持容量（板载内存不涉及）</w:t>
                  </w:r>
                </w:p>
              </w:tc>
              <w:tc>
                <w:tcPr>
                  <w:tcW w:w="3328" w:type="dxa"/>
                  <w:vAlign w:val="center"/>
                </w:tcPr>
                <w:p w14:paraId="58C2BA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≥32GB</w:t>
                  </w:r>
                </w:p>
              </w:tc>
            </w:tr>
            <w:tr w14:paraId="5789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082341B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9</w:t>
                  </w:r>
                </w:p>
              </w:tc>
              <w:tc>
                <w:tcPr>
                  <w:tcW w:w="589" w:type="dxa"/>
                  <w:vAlign w:val="center"/>
                </w:tcPr>
                <w:p w14:paraId="1ED5C1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5ECFA3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3FBB70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14F9CD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内存插槽满配时提供的最高内存总容量</w:t>
                  </w:r>
                </w:p>
              </w:tc>
              <w:tc>
                <w:tcPr>
                  <w:tcW w:w="3328" w:type="dxa"/>
                  <w:vAlign w:val="center"/>
                </w:tcPr>
                <w:p w14:paraId="053BF8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≥128GB</w:t>
                  </w:r>
                </w:p>
              </w:tc>
            </w:tr>
            <w:tr w14:paraId="31AD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73D8D7A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10</w:t>
                  </w:r>
                </w:p>
              </w:tc>
              <w:tc>
                <w:tcPr>
                  <w:tcW w:w="589" w:type="dxa"/>
                  <w:vAlign w:val="center"/>
                </w:tcPr>
                <w:p w14:paraId="4C6EDB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3D1FE6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restart"/>
                  <w:vAlign w:val="center"/>
                </w:tcPr>
                <w:p w14:paraId="30EE9C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存储设备规格</w:t>
                  </w:r>
                </w:p>
              </w:tc>
              <w:tc>
                <w:tcPr>
                  <w:tcW w:w="1364" w:type="dxa"/>
                  <w:vAlign w:val="center"/>
                </w:tcPr>
                <w:p w14:paraId="5BD91E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固态存</w:t>
                  </w:r>
                </w:p>
                <w:p w14:paraId="5231FD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储容量</w:t>
                  </w:r>
                </w:p>
              </w:tc>
              <w:tc>
                <w:tcPr>
                  <w:tcW w:w="3328" w:type="dxa"/>
                  <w:vAlign w:val="center"/>
                </w:tcPr>
                <w:p w14:paraId="7996FC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≥512G</w:t>
                  </w:r>
                </w:p>
              </w:tc>
            </w:tr>
            <w:tr w14:paraId="7FA8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65567FE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11</w:t>
                  </w:r>
                </w:p>
              </w:tc>
              <w:tc>
                <w:tcPr>
                  <w:tcW w:w="589" w:type="dxa"/>
                  <w:vAlign w:val="center"/>
                </w:tcPr>
                <w:p w14:paraId="455172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3F2554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1386C9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1194C6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存储设备扩展盘位</w:t>
                  </w:r>
                </w:p>
              </w:tc>
              <w:tc>
                <w:tcPr>
                  <w:tcW w:w="3328" w:type="dxa"/>
                  <w:vAlign w:val="center"/>
                </w:tcPr>
                <w:p w14:paraId="4AB904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M.2槽位≥3个，3.5寸机械硬盘位≥2个</w:t>
                  </w:r>
                </w:p>
              </w:tc>
            </w:tr>
            <w:tr w14:paraId="0CFD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52C47FF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12</w:t>
                  </w:r>
                </w:p>
              </w:tc>
              <w:tc>
                <w:tcPr>
                  <w:tcW w:w="589" w:type="dxa"/>
                  <w:vMerge w:val="restart"/>
                  <w:vAlign w:val="center"/>
                </w:tcPr>
                <w:p w14:paraId="7B013E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3F21D1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规格</w:t>
                  </w:r>
                </w:p>
              </w:tc>
              <w:tc>
                <w:tcPr>
                  <w:tcW w:w="586" w:type="dxa"/>
                  <w:vMerge w:val="restart"/>
                  <w:vAlign w:val="center"/>
                </w:tcPr>
                <w:p w14:paraId="75E1CB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lang w:val="en-US" w:eastAsia="zh-CN"/>
                    </w:rPr>
                    <w:t>*显示设备规格</w:t>
                  </w:r>
                </w:p>
              </w:tc>
              <w:tc>
                <w:tcPr>
                  <w:tcW w:w="1364" w:type="dxa"/>
                  <w:vAlign w:val="center"/>
                </w:tcPr>
                <w:p w14:paraId="5FF8D9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*显示屏分辨率</w:t>
                  </w:r>
                </w:p>
              </w:tc>
              <w:tc>
                <w:tcPr>
                  <w:tcW w:w="3328" w:type="dxa"/>
                  <w:vAlign w:val="center"/>
                </w:tcPr>
                <w:p w14:paraId="3658E6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≥1920x1080</w:t>
                  </w:r>
                </w:p>
              </w:tc>
            </w:tr>
            <w:tr w14:paraId="6EB5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4D524CF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13</w:t>
                  </w:r>
                </w:p>
              </w:tc>
              <w:tc>
                <w:tcPr>
                  <w:tcW w:w="589" w:type="dxa"/>
                  <w:vMerge w:val="continue"/>
                  <w:vAlign w:val="center"/>
                </w:tcPr>
                <w:p w14:paraId="2F17A0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586" w:type="dxa"/>
                  <w:vMerge w:val="continue"/>
                  <w:vAlign w:val="center"/>
                </w:tcPr>
                <w:p w14:paraId="597A17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p>
              </w:tc>
              <w:tc>
                <w:tcPr>
                  <w:tcW w:w="1364" w:type="dxa"/>
                  <w:vAlign w:val="center"/>
                </w:tcPr>
                <w:p w14:paraId="6B22CC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lang w:val="en-US" w:eastAsia="zh-CN"/>
                    </w:rPr>
                    <w:t>*显示屏尺寸</w:t>
                  </w:r>
                </w:p>
              </w:tc>
              <w:tc>
                <w:tcPr>
                  <w:tcW w:w="3328" w:type="dxa"/>
                  <w:vAlign w:val="center"/>
                </w:tcPr>
                <w:p w14:paraId="66CCB9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≥23.8英寸 iPS屏幕</w:t>
                  </w:r>
                </w:p>
              </w:tc>
            </w:tr>
            <w:tr w14:paraId="4807D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25C8A89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14</w:t>
                  </w:r>
                </w:p>
              </w:tc>
              <w:tc>
                <w:tcPr>
                  <w:tcW w:w="589" w:type="dxa"/>
                  <w:vMerge w:val="continue"/>
                  <w:vAlign w:val="center"/>
                </w:tcPr>
                <w:p w14:paraId="4E7ADC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586" w:type="dxa"/>
                  <w:vMerge w:val="continue"/>
                  <w:vAlign w:val="center"/>
                </w:tcPr>
                <w:p w14:paraId="008793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p>
              </w:tc>
              <w:tc>
                <w:tcPr>
                  <w:tcW w:w="1364" w:type="dxa"/>
                  <w:vAlign w:val="center"/>
                </w:tcPr>
                <w:p w14:paraId="4CF55B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lang w:val="en-US" w:eastAsia="zh-CN"/>
                    </w:rPr>
                    <w:t>*显示器外观颜色</w:t>
                  </w:r>
                </w:p>
              </w:tc>
              <w:tc>
                <w:tcPr>
                  <w:tcW w:w="3328" w:type="dxa"/>
                  <w:vAlign w:val="center"/>
                </w:tcPr>
                <w:p w14:paraId="582ABC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黑色</w:t>
                  </w:r>
                </w:p>
              </w:tc>
            </w:tr>
            <w:tr w14:paraId="25BD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4F288CC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15</w:t>
                  </w:r>
                </w:p>
              </w:tc>
              <w:tc>
                <w:tcPr>
                  <w:tcW w:w="589" w:type="dxa"/>
                  <w:vAlign w:val="center"/>
                </w:tcPr>
                <w:p w14:paraId="3BBEA5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产品</w:t>
                  </w:r>
                </w:p>
                <w:p w14:paraId="30D664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规格</w:t>
                  </w:r>
                </w:p>
              </w:tc>
              <w:tc>
                <w:tcPr>
                  <w:tcW w:w="586" w:type="dxa"/>
                  <w:vAlign w:val="center"/>
                </w:tcPr>
                <w:p w14:paraId="389AAC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外设规格</w:t>
                  </w:r>
                </w:p>
              </w:tc>
              <w:tc>
                <w:tcPr>
                  <w:tcW w:w="1364" w:type="dxa"/>
                  <w:vAlign w:val="center"/>
                </w:tcPr>
                <w:p w14:paraId="18DB7E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*鼠标键盘数量</w:t>
                  </w:r>
                </w:p>
              </w:tc>
              <w:tc>
                <w:tcPr>
                  <w:tcW w:w="3328" w:type="dxa"/>
                  <w:vAlign w:val="center"/>
                </w:tcPr>
                <w:p w14:paraId="4A294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≥1套</w:t>
                  </w:r>
                </w:p>
              </w:tc>
            </w:tr>
            <w:tr w14:paraId="4578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4B7B550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16</w:t>
                  </w:r>
                </w:p>
              </w:tc>
              <w:tc>
                <w:tcPr>
                  <w:tcW w:w="589" w:type="dxa"/>
                  <w:vAlign w:val="center"/>
                </w:tcPr>
                <w:p w14:paraId="25DC1F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7360EE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restart"/>
                  <w:vAlign w:val="center"/>
                </w:tcPr>
                <w:p w14:paraId="7504AD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外部接口规格</w:t>
                  </w:r>
                </w:p>
              </w:tc>
              <w:tc>
                <w:tcPr>
                  <w:tcW w:w="1364" w:type="dxa"/>
                  <w:vAlign w:val="center"/>
                </w:tcPr>
                <w:p w14:paraId="26AC12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USB接口数量</w:t>
                  </w:r>
                </w:p>
              </w:tc>
              <w:tc>
                <w:tcPr>
                  <w:tcW w:w="3328" w:type="dxa"/>
                  <w:vAlign w:val="center"/>
                </w:tcPr>
                <w:p w14:paraId="34CAAC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机箱前面板应提供不少于</w:t>
                  </w:r>
                  <w:r>
                    <w:rPr>
                      <w:rFonts w:hint="eastAsia" w:ascii="仿宋" w:hAnsi="仿宋" w:eastAsia="仿宋" w:cs="仿宋"/>
                      <w:sz w:val="21"/>
                      <w:szCs w:val="21"/>
                      <w:lang w:val="en-US" w:eastAsia="zh-CN"/>
                    </w:rPr>
                    <w:t>2</w:t>
                  </w:r>
                  <w:r>
                    <w:rPr>
                      <w:rFonts w:hint="eastAsia" w:ascii="仿宋" w:hAnsi="仿宋" w:eastAsia="仿宋" w:cs="仿宋"/>
                      <w:sz w:val="21"/>
                      <w:szCs w:val="21"/>
                    </w:rPr>
                    <w:t>个USB接口</w:t>
                  </w:r>
                  <w:r>
                    <w:rPr>
                      <w:rFonts w:hint="eastAsia" w:ascii="仿宋" w:hAnsi="仿宋" w:eastAsia="仿宋" w:cs="仿宋"/>
                      <w:sz w:val="21"/>
                      <w:szCs w:val="21"/>
                      <w:lang w:val="en-US" w:eastAsia="zh-CN"/>
                    </w:rPr>
                    <w:t>1个type-c接口</w:t>
                  </w:r>
                  <w:r>
                    <w:rPr>
                      <w:rFonts w:hint="eastAsia" w:ascii="仿宋" w:hAnsi="仿宋" w:eastAsia="仿宋" w:cs="仿宋"/>
                      <w:sz w:val="21"/>
                      <w:szCs w:val="21"/>
                    </w:rPr>
                    <w:t>，后面板应提供不少于</w:t>
                  </w:r>
                  <w:r>
                    <w:rPr>
                      <w:rFonts w:hint="eastAsia" w:ascii="仿宋" w:hAnsi="仿宋" w:eastAsia="仿宋" w:cs="仿宋"/>
                      <w:sz w:val="21"/>
                      <w:szCs w:val="21"/>
                      <w:lang w:val="en-US" w:eastAsia="zh-CN"/>
                    </w:rPr>
                    <w:t>3</w:t>
                  </w:r>
                  <w:r>
                    <w:rPr>
                      <w:rFonts w:hint="eastAsia" w:ascii="仿宋" w:hAnsi="仿宋" w:eastAsia="仿宋" w:cs="仿宋"/>
                      <w:sz w:val="21"/>
                      <w:szCs w:val="21"/>
                    </w:rPr>
                    <w:t>个USB接口；</w:t>
                  </w:r>
                </w:p>
              </w:tc>
            </w:tr>
            <w:tr w14:paraId="1687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0BEB512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17</w:t>
                  </w:r>
                </w:p>
              </w:tc>
              <w:tc>
                <w:tcPr>
                  <w:tcW w:w="589" w:type="dxa"/>
                  <w:vAlign w:val="center"/>
                </w:tcPr>
                <w:p w14:paraId="40136F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25922C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规格</w:t>
                  </w:r>
                </w:p>
              </w:tc>
              <w:tc>
                <w:tcPr>
                  <w:tcW w:w="586" w:type="dxa"/>
                  <w:vMerge w:val="continue"/>
                  <w:vAlign w:val="center"/>
                </w:tcPr>
                <w:p w14:paraId="73DCE9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p>
              </w:tc>
              <w:tc>
                <w:tcPr>
                  <w:tcW w:w="1364" w:type="dxa"/>
                  <w:vAlign w:val="center"/>
                </w:tcPr>
                <w:p w14:paraId="5777C7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视频接口数量</w:t>
                  </w:r>
                </w:p>
              </w:tc>
              <w:tc>
                <w:tcPr>
                  <w:tcW w:w="3328" w:type="dxa"/>
                  <w:vAlign w:val="center"/>
                </w:tcPr>
                <w:p w14:paraId="5A1DE6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zh-CN"/>
                    </w:rPr>
                  </w:pPr>
                  <w:r>
                    <w:rPr>
                      <w:rFonts w:hint="eastAsia" w:ascii="仿宋" w:hAnsi="仿宋" w:eastAsia="仿宋" w:cs="仿宋"/>
                      <w:sz w:val="21"/>
                      <w:szCs w:val="21"/>
                    </w:rPr>
                    <w:t>≥</w:t>
                  </w:r>
                  <w:r>
                    <w:rPr>
                      <w:rFonts w:hint="eastAsia" w:ascii="仿宋" w:hAnsi="仿宋" w:eastAsia="仿宋" w:cs="仿宋"/>
                      <w:sz w:val="21"/>
                      <w:szCs w:val="21"/>
                      <w:lang w:val="en-US" w:eastAsia="zh-CN"/>
                    </w:rPr>
                    <w:t>4</w:t>
                  </w:r>
                </w:p>
              </w:tc>
            </w:tr>
            <w:tr w14:paraId="6EBD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1F58A37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18</w:t>
                  </w:r>
                </w:p>
              </w:tc>
              <w:tc>
                <w:tcPr>
                  <w:tcW w:w="589" w:type="dxa"/>
                  <w:vAlign w:val="center"/>
                </w:tcPr>
                <w:p w14:paraId="3DFA7E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339AEE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2FD85B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p>
              </w:tc>
              <w:tc>
                <w:tcPr>
                  <w:tcW w:w="1364" w:type="dxa"/>
                  <w:vAlign w:val="center"/>
                </w:tcPr>
                <w:p w14:paraId="066946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音频接口数量</w:t>
                  </w:r>
                </w:p>
              </w:tc>
              <w:tc>
                <w:tcPr>
                  <w:tcW w:w="3328" w:type="dxa"/>
                  <w:vAlign w:val="center"/>
                </w:tcPr>
                <w:p w14:paraId="0AE322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数量≥</w:t>
                  </w:r>
                  <w:r>
                    <w:rPr>
                      <w:rFonts w:hint="eastAsia" w:ascii="仿宋" w:hAnsi="仿宋" w:eastAsia="仿宋" w:cs="仿宋"/>
                      <w:sz w:val="21"/>
                      <w:szCs w:val="21"/>
                      <w:lang w:val="en-US" w:eastAsia="zh-CN"/>
                    </w:rPr>
                    <w:t>3</w:t>
                  </w:r>
                  <w:r>
                    <w:rPr>
                      <w:rFonts w:hint="eastAsia" w:ascii="仿宋" w:hAnsi="仿宋" w:eastAsia="仿宋" w:cs="仿宋"/>
                      <w:sz w:val="21"/>
                      <w:szCs w:val="21"/>
                    </w:rPr>
                    <w:t>，支持3.5mm孔径3段式耳机接口</w:t>
                  </w:r>
                </w:p>
              </w:tc>
            </w:tr>
            <w:tr w14:paraId="6280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663891A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19</w:t>
                  </w:r>
                </w:p>
              </w:tc>
              <w:tc>
                <w:tcPr>
                  <w:tcW w:w="589" w:type="dxa"/>
                  <w:vAlign w:val="center"/>
                </w:tcPr>
                <w:p w14:paraId="7E7BAD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35903A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restart"/>
                  <w:vAlign w:val="center"/>
                </w:tcPr>
                <w:p w14:paraId="553D1E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整机基础规格</w:t>
                  </w:r>
                </w:p>
              </w:tc>
              <w:tc>
                <w:tcPr>
                  <w:tcW w:w="1364" w:type="dxa"/>
                  <w:vAlign w:val="center"/>
                </w:tcPr>
                <w:p w14:paraId="3BED11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状态指示灯</w:t>
                  </w:r>
                </w:p>
              </w:tc>
              <w:tc>
                <w:tcPr>
                  <w:tcW w:w="3328" w:type="dxa"/>
                  <w:vAlign w:val="center"/>
                </w:tcPr>
                <w:p w14:paraId="0386AF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在产品显著位置提供运行状态</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网络联通状态</w:t>
                  </w:r>
                  <w:r>
                    <w:rPr>
                      <w:rFonts w:hint="eastAsia" w:ascii="仿宋" w:hAnsi="仿宋" w:eastAsia="仿宋" w:cs="仿宋"/>
                      <w:sz w:val="21"/>
                      <w:szCs w:val="21"/>
                    </w:rPr>
                    <w:t>指示功能，并由供应商提供详细参数</w:t>
                  </w:r>
                </w:p>
              </w:tc>
            </w:tr>
            <w:tr w14:paraId="3E91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1C78B87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20</w:t>
                  </w:r>
                </w:p>
              </w:tc>
              <w:tc>
                <w:tcPr>
                  <w:tcW w:w="589" w:type="dxa"/>
                  <w:vAlign w:val="center"/>
                </w:tcPr>
                <w:p w14:paraId="7F926D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4443AA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03372D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6505F8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整机噪音</w:t>
                  </w:r>
                </w:p>
              </w:tc>
              <w:tc>
                <w:tcPr>
                  <w:tcW w:w="3328" w:type="dxa"/>
                  <w:vAlign w:val="center"/>
                </w:tcPr>
                <w:p w14:paraId="3E9E88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产品工作在空闲状态下，产品的声功率级应不超过1.75Bel</w:t>
                  </w:r>
                </w:p>
              </w:tc>
            </w:tr>
            <w:tr w14:paraId="3772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018C478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21</w:t>
                  </w:r>
                </w:p>
              </w:tc>
              <w:tc>
                <w:tcPr>
                  <w:tcW w:w="589" w:type="dxa"/>
                  <w:vAlign w:val="center"/>
                </w:tcPr>
                <w:p w14:paraId="128CCA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240800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7E549E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173A4D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整机能效限定值</w:t>
                  </w:r>
                </w:p>
              </w:tc>
              <w:tc>
                <w:tcPr>
                  <w:tcW w:w="3328" w:type="dxa"/>
                  <w:vAlign w:val="center"/>
                </w:tcPr>
                <w:p w14:paraId="5B9918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产品能效限定值应达到GB28380-2012标准中能效等级1级</w:t>
                  </w:r>
                </w:p>
              </w:tc>
            </w:tr>
            <w:tr w14:paraId="271E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417" w:type="dxa"/>
                  <w:vAlign w:val="center"/>
                </w:tcPr>
                <w:p w14:paraId="1E3114D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22</w:t>
                  </w:r>
                </w:p>
              </w:tc>
              <w:tc>
                <w:tcPr>
                  <w:tcW w:w="589" w:type="dxa"/>
                  <w:vAlign w:val="center"/>
                </w:tcPr>
                <w:p w14:paraId="55DAEB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566160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规格</w:t>
                  </w:r>
                </w:p>
              </w:tc>
              <w:tc>
                <w:tcPr>
                  <w:tcW w:w="586" w:type="dxa"/>
                  <w:vMerge w:val="continue"/>
                  <w:vAlign w:val="center"/>
                </w:tcPr>
                <w:p w14:paraId="717FE2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79AB16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机箱尺寸容量</w:t>
                  </w:r>
                </w:p>
              </w:tc>
              <w:tc>
                <w:tcPr>
                  <w:tcW w:w="3328" w:type="dxa"/>
                  <w:vAlign w:val="center"/>
                </w:tcPr>
                <w:p w14:paraId="3837C0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rPr>
                    <w:t>机箱体积应在18L-30L之间</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具备顶置提手</w:t>
                  </w:r>
                </w:p>
              </w:tc>
            </w:tr>
            <w:tr w14:paraId="1BF7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417" w:type="dxa"/>
                  <w:vAlign w:val="center"/>
                </w:tcPr>
                <w:p w14:paraId="20A2239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23</w:t>
                  </w:r>
                </w:p>
              </w:tc>
              <w:tc>
                <w:tcPr>
                  <w:tcW w:w="589" w:type="dxa"/>
                  <w:shd w:val="clear" w:color="auto" w:fill="auto"/>
                  <w:vAlign w:val="center"/>
                </w:tcPr>
                <w:p w14:paraId="546B6C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79D9A1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要求</w:t>
                  </w:r>
                </w:p>
              </w:tc>
              <w:tc>
                <w:tcPr>
                  <w:tcW w:w="586" w:type="dxa"/>
                  <w:shd w:val="clear" w:color="auto" w:fill="auto"/>
                  <w:vAlign w:val="center"/>
                </w:tcPr>
                <w:p w14:paraId="0AC461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kern w:val="2"/>
                      <w:sz w:val="21"/>
                      <w:szCs w:val="21"/>
                      <w:lang w:val="en-US" w:eastAsia="en-US" w:bidi="ar-SA"/>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内存性能</w:t>
                  </w:r>
                </w:p>
              </w:tc>
              <w:tc>
                <w:tcPr>
                  <w:tcW w:w="1364" w:type="dxa"/>
                  <w:shd w:val="clear" w:color="auto" w:fill="auto"/>
                  <w:vAlign w:val="center"/>
                </w:tcPr>
                <w:p w14:paraId="4178EB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kern w:val="2"/>
                      <w:sz w:val="21"/>
                      <w:szCs w:val="21"/>
                      <w:lang w:val="en-US" w:eastAsia="en-US" w:bidi="ar-SA"/>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内存读写速率</w:t>
                  </w:r>
                </w:p>
              </w:tc>
              <w:tc>
                <w:tcPr>
                  <w:tcW w:w="3328" w:type="dxa"/>
                  <w:shd w:val="clear" w:color="auto" w:fill="auto"/>
                  <w:vAlign w:val="center"/>
                </w:tcPr>
                <w:p w14:paraId="198BFF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rPr>
                      <w:rFonts w:hint="eastAsia" w:ascii="仿宋" w:hAnsi="仿宋" w:eastAsia="仿宋" w:cs="仿宋"/>
                      <w:kern w:val="2"/>
                      <w:sz w:val="21"/>
                      <w:szCs w:val="21"/>
                      <w:lang w:val="en-US" w:eastAsia="en-US" w:bidi="ar-SA"/>
                    </w:rPr>
                  </w:pPr>
                  <w:r>
                    <w:rPr>
                      <w:rFonts w:hint="eastAsia" w:ascii="仿宋" w:hAnsi="仿宋" w:eastAsia="仿宋" w:cs="仿宋"/>
                      <w:sz w:val="21"/>
                      <w:szCs w:val="21"/>
                    </w:rPr>
                    <w:t>≥</w:t>
                  </w:r>
                  <w:r>
                    <w:rPr>
                      <w:rFonts w:hint="eastAsia" w:ascii="仿宋" w:hAnsi="仿宋" w:eastAsia="仿宋" w:cs="仿宋"/>
                      <w:sz w:val="21"/>
                      <w:szCs w:val="21"/>
                      <w:lang w:val="en-US" w:eastAsia="zh-CN"/>
                    </w:rPr>
                    <w:t>5600</w:t>
                  </w:r>
                  <w:r>
                    <w:rPr>
                      <w:rFonts w:hint="eastAsia" w:ascii="仿宋" w:hAnsi="仿宋" w:eastAsia="仿宋" w:cs="仿宋"/>
                      <w:sz w:val="21"/>
                      <w:szCs w:val="21"/>
                    </w:rPr>
                    <w:t>MT/s</w:t>
                  </w:r>
                </w:p>
              </w:tc>
            </w:tr>
            <w:tr w14:paraId="38F2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417" w:type="dxa"/>
                  <w:vAlign w:val="center"/>
                </w:tcPr>
                <w:p w14:paraId="2310A5A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24</w:t>
                  </w:r>
                </w:p>
              </w:tc>
              <w:tc>
                <w:tcPr>
                  <w:tcW w:w="589" w:type="dxa"/>
                  <w:vAlign w:val="center"/>
                </w:tcPr>
                <w:p w14:paraId="11F1CD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产品</w:t>
                  </w:r>
                </w:p>
                <w:p w14:paraId="7A3675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规格</w:t>
                  </w:r>
                </w:p>
              </w:tc>
              <w:tc>
                <w:tcPr>
                  <w:tcW w:w="586" w:type="dxa"/>
                  <w:vAlign w:val="center"/>
                </w:tcPr>
                <w:p w14:paraId="6A47BC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*显卡规格</w:t>
                  </w:r>
                </w:p>
              </w:tc>
              <w:tc>
                <w:tcPr>
                  <w:tcW w:w="1364" w:type="dxa"/>
                  <w:shd w:val="clear" w:color="auto" w:fill="auto"/>
                  <w:vAlign w:val="center"/>
                </w:tcPr>
                <w:p w14:paraId="62C922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rPr>
                      <w:rFonts w:hint="eastAsia" w:ascii="仿宋" w:hAnsi="仿宋" w:eastAsia="仿宋" w:cs="仿宋"/>
                      <w:kern w:val="2"/>
                      <w:sz w:val="21"/>
                      <w:szCs w:val="21"/>
                      <w:lang w:val="en-US" w:eastAsia="en-US" w:bidi="ar-SA"/>
                    </w:rPr>
                  </w:pPr>
                  <w:r>
                    <w:rPr>
                      <w:rFonts w:hint="eastAsia" w:ascii="仿宋" w:hAnsi="仿宋" w:eastAsia="仿宋" w:cs="仿宋"/>
                      <w:sz w:val="21"/>
                      <w:szCs w:val="21"/>
                    </w:rPr>
                    <w:t>*显卡类型</w:t>
                  </w:r>
                </w:p>
              </w:tc>
              <w:tc>
                <w:tcPr>
                  <w:tcW w:w="3328" w:type="dxa"/>
                  <w:shd w:val="clear" w:color="auto" w:fill="auto"/>
                  <w:vAlign w:val="center"/>
                </w:tcPr>
                <w:p w14:paraId="28CD85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rPr>
                      <w:rFonts w:hint="eastAsia" w:ascii="仿宋" w:hAnsi="仿宋" w:eastAsia="仿宋" w:cs="仿宋"/>
                      <w:kern w:val="2"/>
                      <w:sz w:val="21"/>
                      <w:szCs w:val="21"/>
                      <w:lang w:val="en-US" w:eastAsia="en-US" w:bidi="ar-SA"/>
                    </w:rPr>
                  </w:pPr>
                  <w:r>
                    <w:rPr>
                      <w:rFonts w:hint="eastAsia" w:ascii="仿宋" w:hAnsi="仿宋" w:eastAsia="仿宋" w:cs="仿宋"/>
                      <w:sz w:val="21"/>
                      <w:szCs w:val="21"/>
                      <w:lang w:val="en-US" w:eastAsia="zh-CN"/>
                    </w:rPr>
                    <w:t>集成显卡</w:t>
                  </w:r>
                </w:p>
              </w:tc>
            </w:tr>
            <w:tr w14:paraId="67C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46D567E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25</w:t>
                  </w:r>
                </w:p>
              </w:tc>
              <w:tc>
                <w:tcPr>
                  <w:tcW w:w="589" w:type="dxa"/>
                  <w:vAlign w:val="center"/>
                </w:tcPr>
                <w:p w14:paraId="497D45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49B448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要求</w:t>
                  </w:r>
                </w:p>
              </w:tc>
              <w:tc>
                <w:tcPr>
                  <w:tcW w:w="586" w:type="dxa"/>
                  <w:vMerge w:val="restart"/>
                  <w:vAlign w:val="center"/>
                </w:tcPr>
                <w:p w14:paraId="179260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000000"/>
                      <w:kern w:val="0"/>
                      <w:sz w:val="21"/>
                      <w:szCs w:val="21"/>
                      <w:lang w:bidi="ar"/>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显卡性能</w:t>
                  </w:r>
                </w:p>
              </w:tc>
              <w:tc>
                <w:tcPr>
                  <w:tcW w:w="1364" w:type="dxa"/>
                  <w:shd w:val="clear" w:color="auto" w:fill="auto"/>
                  <w:vAlign w:val="center"/>
                </w:tcPr>
                <w:p w14:paraId="478EBF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kern w:val="2"/>
                      <w:sz w:val="21"/>
                      <w:szCs w:val="21"/>
                      <w:lang w:val="en-US" w:eastAsia="en-US" w:bidi="ar-SA"/>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显示分辨率</w:t>
                  </w:r>
                </w:p>
              </w:tc>
              <w:tc>
                <w:tcPr>
                  <w:tcW w:w="3328" w:type="dxa"/>
                  <w:shd w:val="clear" w:color="auto" w:fill="auto"/>
                  <w:vAlign w:val="center"/>
                </w:tcPr>
                <w:p w14:paraId="4323CA23">
                  <w:pPr>
                    <w:keepNext w:val="0"/>
                    <w:keepLines w:val="0"/>
                    <w:pageBreakBefore w:val="0"/>
                    <w:widowControl/>
                    <w:suppressLineNumbers w:val="0"/>
                    <w:kinsoku/>
                    <w:wordWrap/>
                    <w:overflowPunct/>
                    <w:topLinePunct w:val="0"/>
                    <w:autoSpaceDE/>
                    <w:autoSpaceDN/>
                    <w:bidi w:val="0"/>
                    <w:adjustRightInd/>
                    <w:snapToGrid/>
                    <w:spacing w:line="264" w:lineRule="auto"/>
                    <w:ind w:left="0" w:firstLine="0"/>
                    <w:jc w:val="left"/>
                    <w:rPr>
                      <w:rFonts w:hint="eastAsia" w:ascii="仿宋" w:hAnsi="仿宋" w:eastAsia="仿宋" w:cs="仿宋"/>
                      <w:kern w:val="2"/>
                      <w:sz w:val="21"/>
                      <w:szCs w:val="21"/>
                      <w:lang w:val="en-US" w:eastAsia="en-US" w:bidi="ar-SA"/>
                    </w:rPr>
                  </w:pPr>
                  <w:r>
                    <w:rPr>
                      <w:rFonts w:hint="eastAsia" w:ascii="仿宋" w:hAnsi="仿宋" w:eastAsia="仿宋" w:cs="仿宋"/>
                      <w:sz w:val="21"/>
                      <w:szCs w:val="21"/>
                    </w:rPr>
                    <w:t>≥</w:t>
                  </w:r>
                  <w:r>
                    <w:rPr>
                      <w:rFonts w:hint="eastAsia" w:ascii="仿宋" w:hAnsi="仿宋" w:eastAsia="仿宋" w:cs="仿宋"/>
                      <w:sz w:val="21"/>
                      <w:szCs w:val="21"/>
                      <w:lang w:val="en-US" w:eastAsia="zh-CN"/>
                    </w:rPr>
                    <w:t>4096*2160</w:t>
                  </w:r>
                </w:p>
              </w:tc>
            </w:tr>
            <w:tr w14:paraId="2B43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3331DEF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26</w:t>
                  </w:r>
                </w:p>
              </w:tc>
              <w:tc>
                <w:tcPr>
                  <w:tcW w:w="589" w:type="dxa"/>
                  <w:vAlign w:val="center"/>
                </w:tcPr>
                <w:p w14:paraId="1F20C5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217CFC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586" w:type="dxa"/>
                  <w:vMerge w:val="continue"/>
                  <w:vAlign w:val="center"/>
                </w:tcPr>
                <w:p w14:paraId="5BE244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67CF45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显卡显示芯片核心频率</w:t>
                  </w:r>
                </w:p>
              </w:tc>
              <w:tc>
                <w:tcPr>
                  <w:tcW w:w="3328" w:type="dxa"/>
                  <w:vAlign w:val="center"/>
                </w:tcPr>
                <w:p w14:paraId="5465F9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显示芯片核心动态频率≥1560MHz</w:t>
                  </w:r>
                </w:p>
              </w:tc>
            </w:tr>
            <w:tr w14:paraId="7561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0D63380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27</w:t>
                  </w:r>
                </w:p>
              </w:tc>
              <w:tc>
                <w:tcPr>
                  <w:tcW w:w="589" w:type="dxa"/>
                  <w:vAlign w:val="center"/>
                </w:tcPr>
                <w:p w14:paraId="325C3C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7B2923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586" w:type="dxa"/>
                  <w:vMerge w:val="continue"/>
                  <w:vAlign w:val="center"/>
                </w:tcPr>
                <w:p w14:paraId="6D4DFC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05F7AC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显存等效频率</w:t>
                  </w:r>
                </w:p>
              </w:tc>
              <w:tc>
                <w:tcPr>
                  <w:tcW w:w="3328" w:type="dxa"/>
                  <w:vAlign w:val="center"/>
                </w:tcPr>
                <w:p w14:paraId="22CB23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w:t>
                  </w:r>
                  <w:r>
                    <w:rPr>
                      <w:rFonts w:hint="eastAsia" w:ascii="仿宋" w:hAnsi="仿宋" w:eastAsia="仿宋" w:cs="仿宋"/>
                      <w:sz w:val="21"/>
                      <w:szCs w:val="21"/>
                      <w:lang w:val="en-US" w:eastAsia="zh-CN"/>
                    </w:rPr>
                    <w:t>4400</w:t>
                  </w:r>
                  <w:r>
                    <w:rPr>
                      <w:rFonts w:hint="eastAsia" w:ascii="仿宋" w:hAnsi="仿宋" w:eastAsia="仿宋" w:cs="仿宋"/>
                      <w:sz w:val="21"/>
                      <w:szCs w:val="21"/>
                    </w:rPr>
                    <w:t>MHz</w:t>
                  </w:r>
                </w:p>
              </w:tc>
            </w:tr>
            <w:tr w14:paraId="2215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682A5D20">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28</w:t>
                  </w:r>
                </w:p>
              </w:tc>
              <w:tc>
                <w:tcPr>
                  <w:tcW w:w="589" w:type="dxa"/>
                  <w:vAlign w:val="center"/>
                </w:tcPr>
                <w:p w14:paraId="2924D7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性能</w:t>
                  </w:r>
                </w:p>
                <w:p w14:paraId="18FEE6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586" w:type="dxa"/>
                  <w:vMerge w:val="continue"/>
                  <w:vAlign w:val="center"/>
                </w:tcPr>
                <w:p w14:paraId="284251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3DD9AE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显卡可支持多屏同时显示数量</w:t>
                  </w:r>
                </w:p>
              </w:tc>
              <w:tc>
                <w:tcPr>
                  <w:tcW w:w="3328" w:type="dxa"/>
                  <w:vAlign w:val="center"/>
                </w:tcPr>
                <w:p w14:paraId="60A17C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val="en-US" w:eastAsia="zh-CN"/>
                    </w:rPr>
                  </w:pPr>
                  <w:r>
                    <w:rPr>
                      <w:rFonts w:hint="eastAsia" w:ascii="仿宋" w:hAnsi="仿宋" w:eastAsia="仿宋" w:cs="仿宋"/>
                      <w:sz w:val="21"/>
                      <w:szCs w:val="21"/>
                    </w:rPr>
                    <w:t>显卡应支持</w:t>
                  </w:r>
                  <w:r>
                    <w:rPr>
                      <w:rFonts w:hint="eastAsia" w:ascii="仿宋" w:hAnsi="仿宋" w:eastAsia="仿宋" w:cs="仿宋"/>
                      <w:sz w:val="21"/>
                      <w:szCs w:val="21"/>
                      <w:lang w:val="en-US" w:eastAsia="zh-CN"/>
                    </w:rPr>
                    <w:t>4</w:t>
                  </w:r>
                  <w:r>
                    <w:rPr>
                      <w:rFonts w:hint="eastAsia" w:ascii="仿宋" w:hAnsi="仿宋" w:eastAsia="仿宋" w:cs="仿宋"/>
                      <w:sz w:val="21"/>
                      <w:szCs w:val="21"/>
                    </w:rPr>
                    <w:t>块屏幕同时显示，分辨率应不低于</w:t>
                  </w:r>
                  <w:r>
                    <w:rPr>
                      <w:rFonts w:hint="eastAsia" w:ascii="仿宋" w:hAnsi="仿宋" w:eastAsia="仿宋" w:cs="仿宋"/>
                      <w:sz w:val="21"/>
                      <w:szCs w:val="21"/>
                      <w:lang w:val="en-US" w:eastAsia="zh-CN"/>
                    </w:rPr>
                    <w:t>1920*1080</w:t>
                  </w:r>
                </w:p>
              </w:tc>
            </w:tr>
            <w:tr w14:paraId="1EA8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3074FEF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29</w:t>
                  </w:r>
                </w:p>
              </w:tc>
              <w:tc>
                <w:tcPr>
                  <w:tcW w:w="589" w:type="dxa"/>
                  <w:shd w:val="clear" w:color="auto" w:fill="auto"/>
                  <w:vAlign w:val="center"/>
                </w:tcPr>
                <w:p w14:paraId="32A045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功能</w:t>
                  </w:r>
                </w:p>
                <w:p w14:paraId="5C6406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要求</w:t>
                  </w:r>
                </w:p>
              </w:tc>
              <w:tc>
                <w:tcPr>
                  <w:tcW w:w="586" w:type="dxa"/>
                  <w:vMerge w:val="restart"/>
                  <w:shd w:val="clear" w:color="auto" w:fill="auto"/>
                  <w:vAlign w:val="center"/>
                </w:tcPr>
                <w:p w14:paraId="32BAC7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kern w:val="2"/>
                      <w:sz w:val="21"/>
                      <w:szCs w:val="21"/>
                      <w:lang w:val="en-US" w:eastAsia="en-US" w:bidi="ar-SA"/>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显卡功能</w:t>
                  </w:r>
                </w:p>
              </w:tc>
              <w:tc>
                <w:tcPr>
                  <w:tcW w:w="1364" w:type="dxa"/>
                  <w:shd w:val="clear" w:color="auto" w:fill="auto"/>
                  <w:vAlign w:val="center"/>
                </w:tcPr>
                <w:p w14:paraId="108D48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kern w:val="2"/>
                      <w:sz w:val="21"/>
                      <w:szCs w:val="21"/>
                      <w:lang w:val="en-US" w:eastAsia="en-US" w:bidi="ar-SA"/>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显卡外接显示接口</w:t>
                  </w:r>
                </w:p>
              </w:tc>
              <w:tc>
                <w:tcPr>
                  <w:tcW w:w="3328" w:type="dxa"/>
                  <w:shd w:val="clear" w:color="auto" w:fill="auto"/>
                  <w:vAlign w:val="center"/>
                </w:tcPr>
                <w:p w14:paraId="2734C09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left"/>
                    <w:rPr>
                      <w:rFonts w:hint="eastAsia" w:ascii="仿宋" w:hAnsi="仿宋" w:eastAsia="仿宋" w:cs="仿宋"/>
                      <w:kern w:val="2"/>
                      <w:sz w:val="21"/>
                      <w:szCs w:val="21"/>
                      <w:lang w:val="en-US" w:eastAsia="zh-CN" w:bidi="ar-SA"/>
                    </w:rPr>
                  </w:pPr>
                  <w:r>
                    <w:rPr>
                      <w:rFonts w:hint="eastAsia" w:ascii="仿宋" w:hAnsi="仿宋" w:eastAsia="仿宋" w:cs="仿宋"/>
                      <w:spacing w:val="-1"/>
                      <w:sz w:val="21"/>
                      <w:szCs w:val="21"/>
                      <w:lang w:eastAsia="zh-CN"/>
                    </w:rPr>
                    <w:t>显卡至少支持2个</w:t>
                  </w:r>
                  <w:r>
                    <w:rPr>
                      <w:rFonts w:hint="eastAsia" w:ascii="仿宋" w:hAnsi="仿宋" w:eastAsia="仿宋" w:cs="仿宋"/>
                      <w:spacing w:val="-1"/>
                      <w:sz w:val="21"/>
                      <w:szCs w:val="21"/>
                      <w:lang w:val="en-US" w:eastAsia="zh-CN"/>
                    </w:rPr>
                    <w:t>HDMI</w:t>
                  </w:r>
                  <w:r>
                    <w:rPr>
                      <w:rFonts w:hint="eastAsia" w:ascii="仿宋" w:hAnsi="仿宋" w:eastAsia="仿宋" w:cs="仿宋"/>
                      <w:spacing w:val="-1"/>
                      <w:sz w:val="21"/>
                      <w:szCs w:val="21"/>
                      <w:lang w:eastAsia="zh-CN"/>
                    </w:rPr>
                    <w:t>数字</w:t>
                  </w:r>
                  <w:r>
                    <w:rPr>
                      <w:rFonts w:hint="eastAsia" w:ascii="仿宋" w:hAnsi="仿宋" w:eastAsia="仿宋" w:cs="仿宋"/>
                      <w:spacing w:val="-1"/>
                      <w:sz w:val="21"/>
                      <w:szCs w:val="21"/>
                      <w:lang w:val="en-US" w:eastAsia="zh-CN"/>
                    </w:rPr>
                    <w:t>信号输出</w:t>
                  </w:r>
                  <w:r>
                    <w:rPr>
                      <w:rFonts w:hint="eastAsia" w:ascii="仿宋" w:hAnsi="仿宋" w:eastAsia="仿宋" w:cs="仿宋"/>
                      <w:spacing w:val="-1"/>
                      <w:sz w:val="21"/>
                      <w:szCs w:val="21"/>
                      <w:lang w:eastAsia="zh-CN"/>
                    </w:rPr>
                    <w:t>接口</w:t>
                  </w:r>
                </w:p>
              </w:tc>
            </w:tr>
            <w:tr w14:paraId="5C6D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57DA1A0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default" w:ascii="仿宋" w:hAnsi="仿宋" w:eastAsia="仿宋" w:cs="仿宋"/>
                      <w:sz w:val="21"/>
                      <w:szCs w:val="21"/>
                      <w:lang w:val="en-US" w:eastAsia="zh-CN"/>
                    </w:rPr>
                  </w:pPr>
                  <w:r>
                    <w:rPr>
                      <w:rFonts w:hint="default" w:ascii="仿宋" w:hAnsi="仿宋" w:eastAsia="仿宋" w:cs="仿宋"/>
                      <w:kern w:val="2"/>
                      <w:sz w:val="21"/>
                      <w:szCs w:val="21"/>
                      <w:lang w:val="en-US" w:eastAsia="zh-CN" w:bidi="ar-SA"/>
                    </w:rPr>
                    <w:t>3</w:t>
                  </w:r>
                  <w:r>
                    <w:rPr>
                      <w:rFonts w:hint="eastAsia" w:ascii="仿宋" w:hAnsi="仿宋" w:eastAsia="仿宋" w:cs="仿宋"/>
                      <w:kern w:val="2"/>
                      <w:sz w:val="21"/>
                      <w:szCs w:val="21"/>
                      <w:lang w:val="en-US" w:eastAsia="zh-CN" w:bidi="ar-SA"/>
                    </w:rPr>
                    <w:t>0</w:t>
                  </w:r>
                </w:p>
              </w:tc>
              <w:tc>
                <w:tcPr>
                  <w:tcW w:w="589" w:type="dxa"/>
                  <w:shd w:val="clear" w:color="auto" w:fill="auto"/>
                  <w:vAlign w:val="center"/>
                </w:tcPr>
                <w:p w14:paraId="5FEACE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功能</w:t>
                  </w:r>
                </w:p>
                <w:p w14:paraId="5AFB37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rPr>
                    <w:t>要求</w:t>
                  </w:r>
                </w:p>
              </w:tc>
              <w:tc>
                <w:tcPr>
                  <w:tcW w:w="586" w:type="dxa"/>
                  <w:vMerge w:val="continue"/>
                  <w:vAlign w:val="center"/>
                </w:tcPr>
                <w:p w14:paraId="499566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shd w:val="clear" w:color="auto" w:fill="auto"/>
                  <w:vAlign w:val="center"/>
                </w:tcPr>
                <w:p w14:paraId="335087A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jc w:val="center"/>
                    <w:rPr>
                      <w:rFonts w:hint="eastAsia" w:ascii="仿宋" w:hAnsi="仿宋" w:eastAsia="仿宋" w:cs="仿宋"/>
                      <w:kern w:val="2"/>
                      <w:sz w:val="21"/>
                      <w:szCs w:val="21"/>
                      <w:lang w:val="en-US" w:eastAsia="en-US" w:bidi="ar-SA"/>
                    </w:rPr>
                  </w:pPr>
                  <w:r>
                    <w:rPr>
                      <w:rFonts w:hint="eastAsia" w:ascii="仿宋" w:hAnsi="仿宋" w:eastAsia="仿宋" w:cs="仿宋"/>
                      <w:sz w:val="21"/>
                      <w:szCs w:val="21"/>
                      <w:lang w:eastAsia="zh-CN"/>
                    </w:rPr>
                    <w:t>显卡数量</w:t>
                  </w:r>
                </w:p>
              </w:tc>
              <w:tc>
                <w:tcPr>
                  <w:tcW w:w="3328" w:type="dxa"/>
                  <w:shd w:val="clear" w:color="auto" w:fill="auto"/>
                  <w:vAlign w:val="center"/>
                </w:tcPr>
                <w:p w14:paraId="09DD3BAE">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rPr>
                      <w:rFonts w:hint="eastAsia" w:ascii="仿宋" w:hAnsi="仿宋" w:eastAsia="仿宋" w:cs="仿宋"/>
                      <w:kern w:val="2"/>
                      <w:sz w:val="21"/>
                      <w:szCs w:val="21"/>
                      <w:lang w:val="en-US" w:eastAsia="zh-CN" w:bidi="ar-SA"/>
                    </w:rPr>
                  </w:pPr>
                  <w:r>
                    <w:rPr>
                      <w:rFonts w:hint="eastAsia" w:ascii="仿宋" w:hAnsi="仿宋" w:eastAsia="仿宋" w:cs="仿宋"/>
                      <w:spacing w:val="-13"/>
                      <w:sz w:val="21"/>
                      <w:szCs w:val="21"/>
                    </w:rPr>
                    <w:t>≥</w:t>
                  </w:r>
                  <w:r>
                    <w:rPr>
                      <w:rFonts w:hint="eastAsia" w:ascii="仿宋" w:hAnsi="仿宋" w:eastAsia="仿宋" w:cs="仿宋"/>
                      <w:spacing w:val="-13"/>
                      <w:sz w:val="21"/>
                      <w:szCs w:val="21"/>
                      <w:lang w:eastAsia="zh-CN"/>
                    </w:rPr>
                    <w:t>1</w:t>
                  </w:r>
                </w:p>
              </w:tc>
            </w:tr>
            <w:tr w14:paraId="7731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035F230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31</w:t>
                  </w:r>
                </w:p>
              </w:tc>
              <w:tc>
                <w:tcPr>
                  <w:tcW w:w="589" w:type="dxa"/>
                  <w:vAlign w:val="center"/>
                </w:tcPr>
                <w:p w14:paraId="7F2527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功能</w:t>
                  </w:r>
                </w:p>
                <w:p w14:paraId="0850AE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586" w:type="dxa"/>
                  <w:vMerge w:val="restart"/>
                  <w:vAlign w:val="center"/>
                </w:tcPr>
                <w:p w14:paraId="2DF4DA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主板功能</w:t>
                  </w:r>
                </w:p>
              </w:tc>
              <w:tc>
                <w:tcPr>
                  <w:tcW w:w="1364" w:type="dxa"/>
                  <w:vAlign w:val="center"/>
                </w:tcPr>
                <w:p w14:paraId="2969C5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bidi="ar"/>
                    </w:rPr>
                    <w:t>*</w:t>
                  </w:r>
                  <w:r>
                    <w:rPr>
                      <w:rFonts w:hint="eastAsia" w:ascii="仿宋" w:hAnsi="仿宋" w:eastAsia="仿宋" w:cs="仿宋"/>
                      <w:sz w:val="21"/>
                      <w:szCs w:val="21"/>
                    </w:rPr>
                    <w:t>内存扩展接口(板载内存不涉及)</w:t>
                  </w:r>
                </w:p>
              </w:tc>
              <w:tc>
                <w:tcPr>
                  <w:tcW w:w="3328" w:type="dxa"/>
                  <w:vAlign w:val="center"/>
                </w:tcPr>
                <w:p w14:paraId="7FC794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en-US"/>
                    </w:rPr>
                  </w:pPr>
                  <w:r>
                    <w:rPr>
                      <w:rFonts w:hint="eastAsia" w:ascii="仿宋" w:hAnsi="仿宋" w:eastAsia="仿宋" w:cs="仿宋"/>
                      <w:sz w:val="21"/>
                      <w:szCs w:val="21"/>
                    </w:rPr>
                    <w:t>≥4个</w:t>
                  </w:r>
                </w:p>
              </w:tc>
            </w:tr>
            <w:tr w14:paraId="7E9C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29DA4D5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32</w:t>
                  </w:r>
                </w:p>
              </w:tc>
              <w:tc>
                <w:tcPr>
                  <w:tcW w:w="589" w:type="dxa"/>
                  <w:vAlign w:val="center"/>
                </w:tcPr>
                <w:p w14:paraId="0DF91D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功能</w:t>
                  </w:r>
                </w:p>
                <w:p w14:paraId="720894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586" w:type="dxa"/>
                  <w:vMerge w:val="continue"/>
                  <w:vAlign w:val="center"/>
                </w:tcPr>
                <w:p w14:paraId="130BDC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p>
              </w:tc>
              <w:tc>
                <w:tcPr>
                  <w:tcW w:w="1364" w:type="dxa"/>
                  <w:vAlign w:val="center"/>
                </w:tcPr>
                <w:p w14:paraId="7D438E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存储扩展接口(板载存储不涉及)</w:t>
                  </w:r>
                </w:p>
              </w:tc>
              <w:tc>
                <w:tcPr>
                  <w:tcW w:w="3328" w:type="dxa"/>
                  <w:vAlign w:val="center"/>
                </w:tcPr>
                <w:p w14:paraId="2C162F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z w:val="21"/>
                      <w:szCs w:val="21"/>
                    </w:rPr>
                    <w:t>≥1个M.2 2230；≥2个M.2 2280;≥4个SATA3</w:t>
                  </w:r>
                </w:p>
              </w:tc>
            </w:tr>
            <w:tr w14:paraId="2486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0574AC3F">
                  <w:pPr>
                    <w:pStyle w:val="16"/>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33</w:t>
                  </w:r>
                </w:p>
              </w:tc>
              <w:tc>
                <w:tcPr>
                  <w:tcW w:w="589" w:type="dxa"/>
                  <w:vAlign w:val="center"/>
                </w:tcPr>
                <w:p w14:paraId="7E85D5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功能</w:t>
                  </w:r>
                </w:p>
                <w:p w14:paraId="025CEB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586" w:type="dxa"/>
                  <w:vAlign w:val="center"/>
                </w:tcPr>
                <w:p w14:paraId="4604F32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2"/>
                      <w:sz w:val="21"/>
                      <w:szCs w:val="21"/>
                    </w:rPr>
                    <w:t>外部</w:t>
                  </w:r>
                  <w:r>
                    <w:rPr>
                      <w:rFonts w:hint="eastAsia" w:ascii="仿宋" w:hAnsi="仿宋" w:eastAsia="仿宋" w:cs="仿宋"/>
                      <w:spacing w:val="-4"/>
                      <w:sz w:val="21"/>
                      <w:szCs w:val="21"/>
                    </w:rPr>
                    <w:t>接口功能</w:t>
                  </w:r>
                </w:p>
              </w:tc>
              <w:tc>
                <w:tcPr>
                  <w:tcW w:w="1364" w:type="dxa"/>
                  <w:vAlign w:val="center"/>
                </w:tcPr>
                <w:p w14:paraId="4EAB319E">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pacing w:val="-1"/>
                      <w:sz w:val="21"/>
                      <w:szCs w:val="21"/>
                    </w:rPr>
                    <w:t>音频接口类型</w:t>
                  </w:r>
                </w:p>
              </w:tc>
              <w:tc>
                <w:tcPr>
                  <w:tcW w:w="3328" w:type="dxa"/>
                  <w:vAlign w:val="center"/>
                </w:tcPr>
                <w:p w14:paraId="4F2277DD">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zh-CN"/>
                    </w:rPr>
                  </w:pPr>
                  <w:r>
                    <w:rPr>
                      <w:rFonts w:hint="eastAsia" w:ascii="仿宋" w:hAnsi="仿宋" w:eastAsia="仿宋" w:cs="仿宋"/>
                      <w:spacing w:val="-3"/>
                      <w:sz w:val="21"/>
                      <w:szCs w:val="21"/>
                      <w:lang w:eastAsia="zh-CN"/>
                    </w:rPr>
                    <w:t>支持3.5mm孔径3段式或4段式接口</w:t>
                  </w:r>
                </w:p>
              </w:tc>
            </w:tr>
            <w:tr w14:paraId="0BF4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76015D5F">
                  <w:pPr>
                    <w:pStyle w:val="16"/>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34</w:t>
                  </w:r>
                </w:p>
              </w:tc>
              <w:tc>
                <w:tcPr>
                  <w:tcW w:w="589" w:type="dxa"/>
                  <w:vAlign w:val="center"/>
                </w:tcPr>
                <w:p w14:paraId="68E429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功能</w:t>
                  </w:r>
                </w:p>
                <w:p w14:paraId="03AF9C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要求</w:t>
                  </w:r>
                </w:p>
              </w:tc>
              <w:tc>
                <w:tcPr>
                  <w:tcW w:w="586" w:type="dxa"/>
                  <w:vAlign w:val="center"/>
                </w:tcPr>
                <w:p w14:paraId="387EA699">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2"/>
                      <w:sz w:val="21"/>
                      <w:szCs w:val="21"/>
                    </w:rPr>
                    <w:t>电源</w:t>
                  </w:r>
                  <w:r>
                    <w:rPr>
                      <w:rFonts w:hint="eastAsia" w:ascii="仿宋" w:hAnsi="仿宋" w:eastAsia="仿宋" w:cs="仿宋"/>
                      <w:spacing w:val="-5"/>
                      <w:sz w:val="21"/>
                      <w:szCs w:val="21"/>
                    </w:rPr>
                    <w:t>功能</w:t>
                  </w:r>
                </w:p>
              </w:tc>
              <w:tc>
                <w:tcPr>
                  <w:tcW w:w="1364" w:type="dxa"/>
                  <w:vAlign w:val="center"/>
                </w:tcPr>
                <w:p w14:paraId="2EBC9CD0">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1"/>
                      <w:sz w:val="21"/>
                      <w:szCs w:val="21"/>
                    </w:rPr>
                    <w:t>电源</w:t>
                  </w:r>
                  <w:r>
                    <w:rPr>
                      <w:rFonts w:hint="eastAsia" w:ascii="仿宋" w:hAnsi="仿宋" w:eastAsia="仿宋" w:cs="仿宋"/>
                      <w:spacing w:val="-3"/>
                      <w:sz w:val="21"/>
                      <w:szCs w:val="21"/>
                    </w:rPr>
                    <w:t>适配能力</w:t>
                  </w:r>
                </w:p>
              </w:tc>
              <w:tc>
                <w:tcPr>
                  <w:tcW w:w="3328" w:type="dxa"/>
                  <w:vAlign w:val="center"/>
                </w:tcPr>
                <w:p w14:paraId="44480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rPr>
                  </w:pPr>
                  <w:r>
                    <w:rPr>
                      <w:rFonts w:hint="eastAsia" w:ascii="仿宋" w:hAnsi="仿宋" w:eastAsia="仿宋" w:cs="仿宋"/>
                      <w:spacing w:val="-2"/>
                      <w:sz w:val="21"/>
                      <w:szCs w:val="21"/>
                    </w:rPr>
                    <w:t xml:space="preserve">电源适配器电线组件应符合GB/T </w:t>
                  </w:r>
                  <w:r>
                    <w:rPr>
                      <w:rFonts w:hint="eastAsia" w:ascii="仿宋" w:hAnsi="仿宋" w:eastAsia="仿宋" w:cs="仿宋"/>
                      <w:spacing w:val="-5"/>
                      <w:sz w:val="21"/>
                      <w:szCs w:val="21"/>
                    </w:rPr>
                    <w:t>15934的</w:t>
                  </w:r>
                  <w:r>
                    <w:rPr>
                      <w:rFonts w:hint="eastAsia" w:ascii="仿宋" w:hAnsi="仿宋" w:eastAsia="仿宋" w:cs="仿宋"/>
                      <w:spacing w:val="-2"/>
                      <w:sz w:val="21"/>
                      <w:szCs w:val="21"/>
                    </w:rPr>
                    <w:t>要求，电源支持供电功率≥</w:t>
                  </w:r>
                  <w:r>
                    <w:rPr>
                      <w:rFonts w:hint="eastAsia" w:ascii="仿宋" w:hAnsi="仿宋" w:eastAsia="仿宋" w:cs="仿宋"/>
                      <w:spacing w:val="-2"/>
                      <w:sz w:val="21"/>
                      <w:szCs w:val="21"/>
                      <w:lang w:val="en-US" w:eastAsia="zh-CN"/>
                    </w:rPr>
                    <w:t>330</w:t>
                  </w:r>
                  <w:r>
                    <w:rPr>
                      <w:rFonts w:hint="eastAsia" w:ascii="仿宋" w:hAnsi="仿宋" w:eastAsia="仿宋" w:cs="仿宋"/>
                      <w:spacing w:val="-2"/>
                      <w:sz w:val="21"/>
                      <w:szCs w:val="21"/>
                    </w:rPr>
                    <w:t>W，运行电压89V-265V之间可稳定运行。</w:t>
                  </w:r>
                </w:p>
              </w:tc>
            </w:tr>
            <w:tr w14:paraId="46B8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2F5B8D2E">
                  <w:pPr>
                    <w:pStyle w:val="16"/>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35</w:t>
                  </w:r>
                </w:p>
              </w:tc>
              <w:tc>
                <w:tcPr>
                  <w:tcW w:w="589" w:type="dxa"/>
                  <w:vAlign w:val="center"/>
                </w:tcPr>
                <w:p w14:paraId="08F6793A">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2"/>
                      <w:kern w:val="2"/>
                      <w:sz w:val="21"/>
                      <w:szCs w:val="21"/>
                      <w:highlight w:val="none"/>
                      <w:lang w:val="en-US" w:eastAsia="zh-CN" w:bidi="ar-SA"/>
                    </w:rPr>
                  </w:pPr>
                  <w:r>
                    <w:rPr>
                      <w:rFonts w:hint="eastAsia" w:ascii="仿宋" w:hAnsi="仿宋" w:eastAsia="仿宋" w:cs="仿宋"/>
                      <w:spacing w:val="-2"/>
                      <w:kern w:val="2"/>
                      <w:sz w:val="21"/>
                      <w:szCs w:val="21"/>
                      <w:highlight w:val="none"/>
                      <w:lang w:val="en-US" w:eastAsia="zh-CN" w:bidi="ar-SA"/>
                    </w:rPr>
                    <w:t>功能要求</w:t>
                  </w:r>
                </w:p>
              </w:tc>
              <w:tc>
                <w:tcPr>
                  <w:tcW w:w="586" w:type="dxa"/>
                  <w:vAlign w:val="center"/>
                </w:tcPr>
                <w:p w14:paraId="0398C8C3">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spacing w:val="-2"/>
                      <w:kern w:val="2"/>
                      <w:sz w:val="21"/>
                      <w:szCs w:val="21"/>
                      <w:highlight w:val="none"/>
                      <w:lang w:val="en-US" w:eastAsia="zh-CN" w:bidi="ar-SA"/>
                    </w:rPr>
                  </w:pPr>
                  <w:r>
                    <w:rPr>
                      <w:rFonts w:hint="eastAsia" w:ascii="仿宋" w:hAnsi="仿宋" w:eastAsia="仿宋" w:cs="仿宋"/>
                      <w:spacing w:val="-2"/>
                      <w:kern w:val="2"/>
                      <w:sz w:val="21"/>
                      <w:szCs w:val="21"/>
                      <w:highlight w:val="none"/>
                      <w:lang w:val="en-US" w:eastAsia="zh-CN" w:bidi="ar-SA"/>
                    </w:rPr>
                    <w:t>*操作 系统及软件功能</w:t>
                  </w:r>
                </w:p>
              </w:tc>
              <w:tc>
                <w:tcPr>
                  <w:tcW w:w="1364" w:type="dxa"/>
                  <w:vAlign w:val="center"/>
                </w:tcPr>
                <w:p w14:paraId="303C2ED4">
                  <w:pPr>
                    <w:keepNext w:val="0"/>
                    <w:keepLines w:val="0"/>
                    <w:pageBreakBefore w:val="0"/>
                    <w:kinsoku/>
                    <w:wordWrap/>
                    <w:overflowPunct/>
                    <w:topLinePunct w:val="0"/>
                    <w:autoSpaceDE/>
                    <w:autoSpaceDN/>
                    <w:bidi w:val="0"/>
                    <w:adjustRightInd/>
                    <w:snapToGrid/>
                    <w:spacing w:beforeAutospacing="0" w:afterAutospacing="0" w:line="264" w:lineRule="auto"/>
                    <w:ind w:left="0" w:firstLine="0"/>
                    <w:rPr>
                      <w:rFonts w:hint="eastAsia" w:ascii="仿宋" w:hAnsi="仿宋" w:eastAsia="仿宋" w:cs="仿宋"/>
                      <w:spacing w:val="-2"/>
                      <w:kern w:val="2"/>
                      <w:sz w:val="21"/>
                      <w:szCs w:val="21"/>
                      <w:highlight w:val="none"/>
                      <w:lang w:val="en-US" w:eastAsia="zh-CN" w:bidi="ar-SA"/>
                    </w:rPr>
                  </w:pPr>
                  <w:r>
                    <w:rPr>
                      <w:rFonts w:hint="eastAsia" w:ascii="仿宋" w:hAnsi="仿宋" w:eastAsia="仿宋" w:cs="仿宋"/>
                      <w:spacing w:val="-2"/>
                      <w:kern w:val="2"/>
                      <w:sz w:val="21"/>
                      <w:szCs w:val="21"/>
                      <w:highlight w:val="none"/>
                      <w:lang w:val="en-US" w:eastAsia="zh-CN" w:bidi="ar-SA"/>
                    </w:rPr>
                    <w:t>*操作系统及驱动升级</w:t>
                  </w:r>
                </w:p>
              </w:tc>
              <w:tc>
                <w:tcPr>
                  <w:tcW w:w="3328" w:type="dxa"/>
                  <w:vAlign w:val="center"/>
                </w:tcPr>
                <w:p w14:paraId="45B5B8FA">
                  <w:pPr>
                    <w:keepNext w:val="0"/>
                    <w:keepLines w:val="0"/>
                    <w:pageBreakBefore w:val="0"/>
                    <w:kinsoku/>
                    <w:wordWrap/>
                    <w:overflowPunct/>
                    <w:topLinePunct w:val="0"/>
                    <w:autoSpaceDE/>
                    <w:autoSpaceDN/>
                    <w:bidi w:val="0"/>
                    <w:adjustRightInd/>
                    <w:snapToGrid/>
                    <w:spacing w:beforeAutospacing="0" w:afterAutospacing="0" w:line="264" w:lineRule="auto"/>
                    <w:ind w:left="0" w:firstLine="0"/>
                    <w:rPr>
                      <w:rFonts w:hint="eastAsia" w:ascii="仿宋" w:hAnsi="仿宋" w:eastAsia="仿宋" w:cs="仿宋"/>
                      <w:spacing w:val="-2"/>
                      <w:kern w:val="2"/>
                      <w:sz w:val="21"/>
                      <w:szCs w:val="21"/>
                      <w:highlight w:val="none"/>
                      <w:lang w:val="en-US" w:eastAsia="zh-CN" w:bidi="ar-SA"/>
                    </w:rPr>
                  </w:pPr>
                  <w:r>
                    <w:rPr>
                      <w:rFonts w:hint="eastAsia" w:ascii="仿宋" w:hAnsi="仿宋" w:eastAsia="仿宋" w:cs="仿宋"/>
                      <w:spacing w:val="-2"/>
                      <w:sz w:val="21"/>
                      <w:szCs w:val="21"/>
                      <w:lang w:val="en-US" w:eastAsia="zh-CN"/>
                    </w:rPr>
                    <w:t>出厂自带BIOS级远程系统恢复功能，在BIOS模式下无任何存储介质的情况下，能通过网络自动恢复原厂系统到硬盘里。</w:t>
                  </w:r>
                </w:p>
              </w:tc>
            </w:tr>
            <w:tr w14:paraId="7616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617A5E45">
                  <w:pPr>
                    <w:pStyle w:val="16"/>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center"/>
                    <w:rPr>
                      <w:rFonts w:hint="eastAsia" w:ascii="仿宋" w:hAnsi="仿宋" w:eastAsia="仿宋" w:cs="仿宋"/>
                      <w:sz w:val="21"/>
                      <w:szCs w:val="21"/>
                      <w:lang w:val="en-US" w:eastAsia="zh-CN"/>
                    </w:rPr>
                  </w:pPr>
                  <w:r>
                    <w:rPr>
                      <w:rFonts w:hint="default" w:ascii="仿宋" w:hAnsi="仿宋" w:eastAsia="仿宋" w:cs="仿宋"/>
                      <w:kern w:val="2"/>
                      <w:sz w:val="21"/>
                      <w:szCs w:val="21"/>
                      <w:lang w:val="en-US" w:eastAsia="zh-CN" w:bidi="ar-SA"/>
                    </w:rPr>
                    <w:t>36</w:t>
                  </w:r>
                </w:p>
              </w:tc>
              <w:tc>
                <w:tcPr>
                  <w:tcW w:w="589" w:type="dxa"/>
                  <w:vAlign w:val="center"/>
                </w:tcPr>
                <w:p w14:paraId="6EC05A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sz w:val="21"/>
                      <w:szCs w:val="21"/>
                    </w:rPr>
                    <w:t>可靠</w:t>
                  </w:r>
                </w:p>
                <w:p w14:paraId="006ADB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en-US"/>
                    </w:rPr>
                  </w:pPr>
                  <w:r>
                    <w:rPr>
                      <w:rFonts w:hint="eastAsia" w:ascii="仿宋" w:hAnsi="仿宋" w:eastAsia="仿宋" w:cs="仿宋"/>
                      <w:sz w:val="21"/>
                      <w:szCs w:val="21"/>
                    </w:rPr>
                    <w:t>性要求</w:t>
                  </w:r>
                </w:p>
              </w:tc>
              <w:tc>
                <w:tcPr>
                  <w:tcW w:w="586" w:type="dxa"/>
                  <w:vAlign w:val="center"/>
                </w:tcPr>
                <w:p w14:paraId="684641EE">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2"/>
                      <w:sz w:val="21"/>
                      <w:szCs w:val="21"/>
                    </w:rPr>
                    <w:t>整机</w:t>
                  </w:r>
                  <w:r>
                    <w:rPr>
                      <w:rFonts w:hint="eastAsia" w:ascii="仿宋" w:hAnsi="仿宋" w:eastAsia="仿宋" w:cs="仿宋"/>
                      <w:spacing w:val="-5"/>
                      <w:sz w:val="21"/>
                      <w:szCs w:val="21"/>
                    </w:rPr>
                    <w:t>可靠</w:t>
                  </w:r>
                  <w:r>
                    <w:rPr>
                      <w:rFonts w:hint="eastAsia" w:ascii="仿宋" w:hAnsi="仿宋" w:eastAsia="仿宋" w:cs="仿宋"/>
                      <w:spacing w:val="-4"/>
                      <w:sz w:val="21"/>
                      <w:szCs w:val="21"/>
                    </w:rPr>
                    <w:t>性要</w:t>
                  </w:r>
                  <w:r>
                    <w:rPr>
                      <w:rFonts w:hint="eastAsia" w:ascii="仿宋" w:hAnsi="仿宋" w:eastAsia="仿宋" w:cs="仿宋"/>
                      <w:sz w:val="21"/>
                      <w:szCs w:val="21"/>
                    </w:rPr>
                    <w:t>求</w:t>
                  </w:r>
                </w:p>
              </w:tc>
              <w:tc>
                <w:tcPr>
                  <w:tcW w:w="1364" w:type="dxa"/>
                  <w:vAlign w:val="center"/>
                </w:tcPr>
                <w:p w14:paraId="15130F1D">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lang w:eastAsia="zh-CN"/>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2"/>
                      <w:position w:val="4"/>
                      <w:sz w:val="21"/>
                      <w:szCs w:val="21"/>
                    </w:rPr>
                    <w:t>MTBF</w:t>
                  </w:r>
                  <w:r>
                    <w:rPr>
                      <w:rFonts w:hint="eastAsia" w:ascii="仿宋" w:hAnsi="仿宋" w:eastAsia="仿宋" w:cs="仿宋"/>
                      <w:spacing w:val="-2"/>
                      <w:position w:val="4"/>
                      <w:sz w:val="21"/>
                      <w:szCs w:val="21"/>
                      <w:lang w:eastAsia="zh-CN"/>
                    </w:rPr>
                    <w:t>测试</w:t>
                  </w:r>
                </w:p>
              </w:tc>
              <w:tc>
                <w:tcPr>
                  <w:tcW w:w="3328" w:type="dxa"/>
                  <w:vAlign w:val="center"/>
                </w:tcPr>
                <w:p w14:paraId="3C5F2D5F">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zh-CN"/>
                    </w:rPr>
                  </w:pPr>
                  <w:r>
                    <w:rPr>
                      <w:rFonts w:hint="eastAsia" w:ascii="仿宋" w:hAnsi="仿宋" w:eastAsia="仿宋" w:cs="仿宋"/>
                      <w:spacing w:val="-2"/>
                      <w:sz w:val="21"/>
                      <w:szCs w:val="21"/>
                    </w:rPr>
                    <w:t>MTBF(m1)≥</w:t>
                  </w:r>
                  <w:r>
                    <w:rPr>
                      <w:rFonts w:hint="eastAsia" w:ascii="仿宋" w:hAnsi="仿宋" w:eastAsia="仿宋" w:cs="仿宋"/>
                      <w:spacing w:val="-2"/>
                      <w:sz w:val="21"/>
                      <w:szCs w:val="21"/>
                      <w:lang w:eastAsia="zh-CN"/>
                    </w:rPr>
                    <w:t>110</w:t>
                  </w:r>
                  <w:r>
                    <w:rPr>
                      <w:rFonts w:hint="eastAsia" w:ascii="仿宋" w:hAnsi="仿宋" w:eastAsia="仿宋" w:cs="仿宋"/>
                      <w:spacing w:val="-2"/>
                      <w:sz w:val="21"/>
                      <w:szCs w:val="21"/>
                    </w:rPr>
                    <w:t>万小时</w:t>
                  </w:r>
                  <w:r>
                    <w:rPr>
                      <w:rFonts w:hint="eastAsia" w:ascii="仿宋" w:hAnsi="仿宋" w:eastAsia="仿宋" w:cs="仿宋"/>
                      <w:spacing w:val="-2"/>
                      <w:sz w:val="21"/>
                      <w:szCs w:val="21"/>
                      <w:lang w:eastAsia="zh-CN"/>
                    </w:rPr>
                    <w:t>。</w:t>
                  </w:r>
                </w:p>
              </w:tc>
            </w:tr>
            <w:tr w14:paraId="603B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417" w:type="dxa"/>
                  <w:vAlign w:val="center"/>
                </w:tcPr>
                <w:p w14:paraId="73157854">
                  <w:pPr>
                    <w:pStyle w:val="16"/>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37</w:t>
                  </w:r>
                </w:p>
              </w:tc>
              <w:tc>
                <w:tcPr>
                  <w:tcW w:w="589" w:type="dxa"/>
                  <w:vAlign w:val="center"/>
                </w:tcPr>
                <w:p w14:paraId="061E39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eastAsia="en-US"/>
                    </w:rPr>
                    <w:t>服务</w:t>
                  </w:r>
                </w:p>
                <w:p w14:paraId="02D50C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lang w:eastAsia="en-US"/>
                    </w:rPr>
                  </w:pPr>
                  <w:r>
                    <w:rPr>
                      <w:rFonts w:hint="eastAsia" w:ascii="仿宋" w:hAnsi="仿宋" w:eastAsia="仿宋" w:cs="仿宋"/>
                      <w:spacing w:val="-2"/>
                      <w:sz w:val="21"/>
                      <w:szCs w:val="21"/>
                      <w:lang w:eastAsia="en-US"/>
                    </w:rPr>
                    <w:t>要求</w:t>
                  </w:r>
                </w:p>
              </w:tc>
              <w:tc>
                <w:tcPr>
                  <w:tcW w:w="586" w:type="dxa"/>
                  <w:vAlign w:val="center"/>
                </w:tcPr>
                <w:p w14:paraId="62E0793D">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pacing w:val="-2"/>
                      <w:sz w:val="21"/>
                      <w:szCs w:val="21"/>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2"/>
                      <w:sz w:val="21"/>
                      <w:szCs w:val="21"/>
                    </w:rPr>
                    <w:t>服务要求</w:t>
                  </w:r>
                </w:p>
              </w:tc>
              <w:tc>
                <w:tcPr>
                  <w:tcW w:w="1364" w:type="dxa"/>
                  <w:vAlign w:val="center"/>
                </w:tcPr>
                <w:p w14:paraId="6C01F1B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sz w:val="21"/>
                      <w:szCs w:val="21"/>
                    </w:rPr>
                  </w:pPr>
                  <w:r>
                    <w:rPr>
                      <w:rFonts w:hint="eastAsia" w:ascii="仿宋" w:hAnsi="仿宋" w:eastAsia="仿宋" w:cs="仿宋"/>
                      <w:color w:val="000000"/>
                      <w:kern w:val="0"/>
                      <w:sz w:val="21"/>
                      <w:szCs w:val="21"/>
                      <w:lang w:eastAsia="zh-CN" w:bidi="ar"/>
                    </w:rPr>
                    <w:t>*</w:t>
                  </w:r>
                  <w:r>
                    <w:rPr>
                      <w:rFonts w:hint="eastAsia" w:ascii="仿宋" w:hAnsi="仿宋" w:eastAsia="仿宋" w:cs="仿宋"/>
                      <w:spacing w:val="-1"/>
                      <w:position w:val="4"/>
                      <w:sz w:val="21"/>
                      <w:szCs w:val="21"/>
                    </w:rPr>
                    <w:t>配置</w:t>
                  </w:r>
                  <w:r>
                    <w:rPr>
                      <w:rFonts w:hint="eastAsia" w:ascii="仿宋" w:hAnsi="仿宋" w:eastAsia="仿宋" w:cs="仿宋"/>
                      <w:spacing w:val="-1"/>
                      <w:position w:val="4"/>
                      <w:sz w:val="21"/>
                      <w:szCs w:val="21"/>
                      <w:lang w:eastAsia="zh-CN"/>
                    </w:rPr>
                    <w:t>检查工具</w:t>
                  </w:r>
                </w:p>
              </w:tc>
              <w:tc>
                <w:tcPr>
                  <w:tcW w:w="3328" w:type="dxa"/>
                  <w:vAlign w:val="center"/>
                </w:tcPr>
                <w:p w14:paraId="7C324623">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lang w:eastAsia="zh-CN"/>
                    </w:rPr>
                  </w:pPr>
                  <w:r>
                    <w:rPr>
                      <w:rFonts w:hint="eastAsia" w:ascii="仿宋" w:hAnsi="仿宋" w:eastAsia="仿宋" w:cs="仿宋"/>
                      <w:spacing w:val="-2"/>
                      <w:sz w:val="21"/>
                      <w:szCs w:val="21"/>
                      <w:lang w:eastAsia="zh-CN"/>
                    </w:rPr>
                    <w:t>应预装自检测试工具,包含对处理器、内存、硬盘、显示器、APP使用率等主要软硬件的检测功能以及针对系统无响应、硬件驱动异常、开机时间过长、系统运行慢等常见问题的定向检测方案。</w:t>
                  </w:r>
                </w:p>
              </w:tc>
            </w:tr>
            <w:tr w14:paraId="633D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1006" w:type="dxa"/>
                  <w:gridSpan w:val="2"/>
                  <w:vAlign w:val="center"/>
                </w:tcPr>
                <w:p w14:paraId="718B6E2B">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jc w:val="center"/>
                    <w:rPr>
                      <w:rFonts w:hint="eastAsia" w:ascii="仿宋" w:hAnsi="仿宋" w:eastAsia="仿宋" w:cs="仿宋"/>
                      <w:color w:val="000000"/>
                      <w:kern w:val="0"/>
                      <w:sz w:val="21"/>
                      <w:szCs w:val="21"/>
                      <w:highlight w:val="yellow"/>
                      <w:lang w:val="en-US" w:eastAsia="zh-CN" w:bidi="ar"/>
                    </w:rPr>
                  </w:pPr>
                  <w:r>
                    <w:rPr>
                      <w:rFonts w:hint="eastAsia" w:ascii="仿宋" w:hAnsi="仿宋" w:eastAsia="仿宋" w:cs="仿宋"/>
                      <w:spacing w:val="-1"/>
                      <w:position w:val="4"/>
                      <w:sz w:val="21"/>
                      <w:szCs w:val="21"/>
                      <w:lang w:val="en-US" w:eastAsia="zh-CN"/>
                    </w:rPr>
                    <w:t>软件要求</w:t>
                  </w:r>
                </w:p>
              </w:tc>
              <w:tc>
                <w:tcPr>
                  <w:tcW w:w="5278" w:type="dxa"/>
                  <w:gridSpan w:val="3"/>
                  <w:vAlign w:val="center"/>
                </w:tcPr>
                <w:p w14:paraId="60826536">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原厂机房管理软件</w:t>
                  </w:r>
                </w:p>
                <w:p w14:paraId="1A9C07BF">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1）采用集中存储，分布运算的系统架构。支持跨架构和多类型终端的统一管理，可实现跨网段，跨VLan的不同组网方式交付，开机自动交付服务端上的操作系统桌面。</w:t>
                  </w:r>
                </w:p>
                <w:p w14:paraId="104302AF">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2）★系统采用B/S架构，具备概况、新手引导、镜像管理、桌面模板、终端管理、网络拓扑、端口管控、用户管理、日志管理、系统设置，软件授权，数据迁移等机房常用功能。</w:t>
                  </w:r>
                </w:p>
                <w:p w14:paraId="7507E897">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方案支持并行分发与辅助分发两种方式。辅助分发时能自动寻找环境中的种子机并能在下发界面体现出来，从而快速部署系统。并行分发时可实现终端连上服务端后直接进入系统，系统后台自动完成部署任务。</w:t>
                  </w:r>
                </w:p>
                <w:p w14:paraId="0029CB9D">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数据保护功能为用户提供了多种数据还原方式，包括每次开机、每天、每周、每月等，用户可根据实际使用需求自由设置数据还原方式，并支持多硬盘数据保护，确保数据始终处于最理想的使用环境。也可将启动菜单条目中的不同镜像设定不同的还原方式。</w:t>
                  </w:r>
                </w:p>
                <w:p w14:paraId="684BE0AF">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3）★采用多镜像多节点缓存架构，当教学环境变化需要安装软件时，支持在镜像中做父子节点或者兄弟节点两种模式，并通过树状目录结构展示各节点间关系。终端开机既能选择不同的操作系统镜像或者快照，也能选择同一个镜像的不同快照，自动进入相应的系统桌面和应用环境。</w:t>
                  </w:r>
                </w:p>
                <w:p w14:paraId="041E9A0C">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镜像系统更新后，终端重启后直接进入桌面，具有P2P部署终端系统的功能，在下发镜像数据过程中，可以在服务端随时设定停止离线或继续离线，并具有断线续传的功能，从而保证用户使用体验。</w:t>
                  </w:r>
                </w:p>
                <w:p w14:paraId="46BD2899">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4）</w:t>
                  </w:r>
                  <w:r>
                    <w:rPr>
                      <w:rFonts w:hint="eastAsia" w:ascii="仿宋" w:hAnsi="仿宋" w:eastAsia="仿宋" w:cs="仿宋"/>
                      <w:sz w:val="21"/>
                      <w:szCs w:val="21"/>
                      <w:vertAlign w:val="baseline"/>
                      <w:lang w:val="en-US" w:eastAsia="zh-CN"/>
                    </w:rPr>
                    <w:t>★</w:t>
                  </w:r>
                  <w:r>
                    <w:rPr>
                      <w:rFonts w:hint="eastAsia" w:ascii="仿宋" w:hAnsi="仿宋" w:eastAsia="仿宋" w:cs="仿宋"/>
                      <w:spacing w:val="-2"/>
                      <w:sz w:val="21"/>
                      <w:szCs w:val="21"/>
                      <w:lang w:val="en-US" w:eastAsia="zh-CN"/>
                    </w:rPr>
                    <w:t>可禁止使用主板pxe引导方式启动客户端，采用独立编写的preboot启动插件，支持固定IP地址、服务端DHCP提供、外部环境DHCP提供、本地离线启动延续等四种启动方式。</w:t>
                  </w:r>
                </w:p>
                <w:p w14:paraId="57983D82">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5）系统具有远程控制功能，能够对终端进行远程开关机和重启操作。并能自定义远程控制命令。</w:t>
                  </w:r>
                </w:p>
                <w:p w14:paraId="0F6B62D1">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6）为便于机房管理，对终端可以设置多菜单条目启动，具备终端菜单条目隐藏功能，隐藏的菜单在终端启动时不显示。</w:t>
                  </w:r>
                </w:p>
                <w:p w14:paraId="2A83CAA8">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7）终端开机后可以提供多种桌面应用环境给用户选择，也可以由管理员在服务端指定桌面环境给特定的终端；</w:t>
                  </w:r>
                </w:p>
                <w:p w14:paraId="09B2F69E">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lang w:val="en-US" w:eastAsia="zh-CN"/>
                    </w:rPr>
                  </w:pPr>
                  <w:r>
                    <w:rPr>
                      <w:rFonts w:hint="eastAsia" w:ascii="仿宋" w:hAnsi="仿宋" w:eastAsia="仿宋" w:cs="仿宋"/>
                      <w:spacing w:val="-2"/>
                      <w:sz w:val="21"/>
                      <w:szCs w:val="21"/>
                      <w:lang w:val="en-US" w:eastAsia="zh-CN"/>
                    </w:rPr>
                    <w:t>8）支持将服务端系统镜像设置为离线使用，最多天数可设定为180天，当每次离线启动时，终端开机画面提示用户剩余启动天数。在客户端程序信息界面也可看到用户剩余启动天数。</w:t>
                  </w:r>
                </w:p>
                <w:p w14:paraId="0AA2D364">
                  <w:pPr>
                    <w:pStyle w:val="16"/>
                    <w:keepNext w:val="0"/>
                    <w:keepLines w:val="0"/>
                    <w:pageBreakBefore w:val="0"/>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pacing w:val="-2"/>
                      <w:sz w:val="21"/>
                      <w:szCs w:val="21"/>
                      <w:highlight w:val="yellow"/>
                      <w:lang w:val="en-US" w:eastAsia="zh-CN"/>
                    </w:rPr>
                  </w:pPr>
                  <w:r>
                    <w:rPr>
                      <w:rFonts w:hint="eastAsia" w:ascii="仿宋" w:hAnsi="仿宋" w:eastAsia="仿宋" w:cs="仿宋"/>
                      <w:spacing w:val="-2"/>
                      <w:sz w:val="21"/>
                      <w:szCs w:val="21"/>
                      <w:lang w:val="en-US" w:eastAsia="zh-CN"/>
                    </w:rPr>
                    <w:t>9）方案支持无限制条件的增量传输功能，无论环境如何变化（还原/不还原模式相互切换），不影响后续环境增量传输，并能在服务端与终端共同体现出来本次是否为增量传输。</w:t>
                  </w:r>
                </w:p>
              </w:tc>
            </w:tr>
          </w:tbl>
          <w:p w14:paraId="345F8F9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rPr>
                <w:rFonts w:hint="eastAsia" w:ascii="仿宋" w:hAnsi="仿宋" w:eastAsia="仿宋" w:cs="仿宋"/>
                <w:kern w:val="0"/>
                <w:sz w:val="21"/>
                <w:szCs w:val="21"/>
                <w:lang w:val="en-US" w:eastAsia="zh-CN" w:bidi="ar-SA"/>
              </w:rPr>
            </w:pPr>
            <w:r>
              <w:rPr>
                <w:rFonts w:hint="eastAsia" w:ascii="宋体" w:hAnsi="宋体" w:eastAsia="宋体" w:cs="宋体"/>
                <w:color w:val="000000"/>
                <w:kern w:val="0"/>
                <w:sz w:val="21"/>
                <w:szCs w:val="21"/>
                <w:lang w:val="en-US" w:eastAsia="zh-CN" w:bidi="ar"/>
              </w:rPr>
              <w:t>备注：针对《财政部工业和信息化部关于印发&lt;台式计算机政府采购需求标准（2023年版）&gt;的通知》（以下简称《需求标准》）中加“*”的指标（除CPU、操作系统符合安全可靠测评要求外），本项目招标文件采购需求的技术参数及要求中未涉及的，项目履约及验收过程中按照《需求标准》相关要求执行，如有不符按中标人违约处理，由此引起的一切责任及后果由中标人承担。</w:t>
            </w:r>
            <w:r>
              <w:rPr>
                <w:rFonts w:hint="eastAsia" w:ascii="宋体" w:hAnsi="宋体" w:eastAsia="宋体" w:cs="宋体"/>
                <w:b/>
                <w:bCs/>
                <w:color w:val="000000"/>
                <w:kern w:val="0"/>
                <w:sz w:val="21"/>
                <w:szCs w:val="21"/>
                <w:u w:val="single"/>
                <w:lang w:val="en-US" w:eastAsia="zh-CN" w:bidi="ar"/>
              </w:rPr>
              <w:t>投标人须在投标文件中提供承诺函，未提供或承诺内容不符合要求的将导致投标无效。</w:t>
            </w:r>
          </w:p>
        </w:tc>
        <w:tc>
          <w:tcPr>
            <w:tcW w:w="457" w:type="dxa"/>
            <w:vAlign w:val="center"/>
          </w:tcPr>
          <w:p w14:paraId="10C10D4C">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60</w:t>
            </w:r>
          </w:p>
        </w:tc>
        <w:tc>
          <w:tcPr>
            <w:tcW w:w="456" w:type="dxa"/>
            <w:vAlign w:val="center"/>
          </w:tcPr>
          <w:p w14:paraId="5064F31C">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套</w:t>
            </w:r>
          </w:p>
        </w:tc>
        <w:tc>
          <w:tcPr>
            <w:tcW w:w="457" w:type="dxa"/>
            <w:vAlign w:val="center"/>
          </w:tcPr>
          <w:p w14:paraId="785E20D4">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rPr>
            </w:pPr>
          </w:p>
        </w:tc>
      </w:tr>
      <w:tr w14:paraId="6C74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519" w:type="dxa"/>
            <w:vAlign w:val="center"/>
          </w:tcPr>
          <w:p w14:paraId="7657F152">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8</w:t>
            </w:r>
          </w:p>
        </w:tc>
        <w:tc>
          <w:tcPr>
            <w:tcW w:w="871" w:type="dxa"/>
            <w:vAlign w:val="center"/>
          </w:tcPr>
          <w:p w14:paraId="12A2BC2C">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交换机</w:t>
            </w:r>
          </w:p>
          <w:p w14:paraId="5DD4FE7B">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（经贸管理学院）</w:t>
            </w:r>
          </w:p>
        </w:tc>
        <w:tc>
          <w:tcPr>
            <w:tcW w:w="6458" w:type="dxa"/>
            <w:shd w:val="clear" w:color="auto" w:fill="auto"/>
            <w:vAlign w:val="center"/>
          </w:tcPr>
          <w:p w14:paraId="2B82BBF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1、固化千兆电接口≥48个，SFP+万兆光接口≥4个；</w:t>
            </w:r>
          </w:p>
          <w:p w14:paraId="06D2EC7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2、交换容量≥432Gbps，转发性能≥166Mpps；</w:t>
            </w:r>
          </w:p>
          <w:p w14:paraId="7801A53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3、设备MAC地址≥16K；</w:t>
            </w:r>
          </w:p>
          <w:p w14:paraId="654FA9B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4、支持IPv4和IPv6的静态路由、RIP/RIPng、OSPFv2/OSPFv3等三层路由协议；</w:t>
            </w:r>
          </w:p>
          <w:p w14:paraId="38A7E6B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5、为保证设备稳定运行、设备防浪涌≥10kv；</w:t>
            </w:r>
          </w:p>
          <w:p w14:paraId="6DEB03D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6、支持设备虚拟化功能，虚拟化故障恢复时间小于30ms；</w:t>
            </w:r>
          </w:p>
          <w:p w14:paraId="1E15AA9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7、支持专门基础网络保护机制，能够限制用户向网络中发送数据包的速率，对有攻击行为的用户进行隔离，保证设备和整网的安全稳定运行；</w:t>
            </w:r>
          </w:p>
          <w:p w14:paraId="66A6AE5B">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8、支持SAVI的防止地址解析欺骗策略；</w:t>
            </w:r>
          </w:p>
          <w:p w14:paraId="35BCEFA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9、支持EEE、端口休眠，支持CWMP(TR069)协议；</w:t>
            </w:r>
          </w:p>
          <w:p w14:paraId="1279783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right="0" w:firstLine="0"/>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10、所投产品支持sFlow网络监测技术；</w:t>
            </w:r>
          </w:p>
          <w:p w14:paraId="6AB4EDD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64" w:lineRule="auto"/>
              <w:ind w:left="0" w:leftChars="0" w:right="0" w:rightChars="0" w:firstLine="0" w:firstLineChars="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11、产品具备入网许可证</w:t>
            </w:r>
          </w:p>
        </w:tc>
        <w:tc>
          <w:tcPr>
            <w:tcW w:w="457" w:type="dxa"/>
            <w:vAlign w:val="center"/>
          </w:tcPr>
          <w:p w14:paraId="1324FD66">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w:t>
            </w:r>
          </w:p>
        </w:tc>
        <w:tc>
          <w:tcPr>
            <w:tcW w:w="456" w:type="dxa"/>
            <w:vAlign w:val="center"/>
          </w:tcPr>
          <w:p w14:paraId="3BFD731F">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台</w:t>
            </w:r>
          </w:p>
        </w:tc>
        <w:tc>
          <w:tcPr>
            <w:tcW w:w="457" w:type="dxa"/>
            <w:vAlign w:val="center"/>
          </w:tcPr>
          <w:p w14:paraId="3A9B440A">
            <w:pPr>
              <w:keepNext w:val="0"/>
              <w:keepLines w:val="0"/>
              <w:pageBreakBefore w:val="0"/>
              <w:kinsoku/>
              <w:wordWrap/>
              <w:overflowPunct/>
              <w:topLinePunct w:val="0"/>
              <w:autoSpaceDE/>
              <w:autoSpaceDN/>
              <w:bidi w:val="0"/>
              <w:adjustRightInd/>
              <w:snapToGrid/>
              <w:spacing w:line="264" w:lineRule="auto"/>
              <w:ind w:left="0" w:firstLine="0"/>
              <w:jc w:val="center"/>
              <w:rPr>
                <w:rFonts w:hint="eastAsia" w:ascii="仿宋" w:hAnsi="仿宋" w:eastAsia="仿宋" w:cs="仿宋"/>
                <w:kern w:val="0"/>
                <w:sz w:val="21"/>
                <w:szCs w:val="21"/>
              </w:rPr>
            </w:pPr>
          </w:p>
        </w:tc>
      </w:tr>
      <w:tr w14:paraId="30A7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jc w:val="center"/>
        </w:trPr>
        <w:tc>
          <w:tcPr>
            <w:tcW w:w="9218" w:type="dxa"/>
            <w:gridSpan w:val="6"/>
            <w:vAlign w:val="center"/>
          </w:tcPr>
          <w:p w14:paraId="7D870FB1">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b/>
                <w:bCs/>
                <w:kern w:val="0"/>
                <w:sz w:val="21"/>
                <w:szCs w:val="21"/>
                <w:lang w:val="en-US" w:eastAsia="zh-CN"/>
              </w:rPr>
            </w:pPr>
          </w:p>
          <w:p w14:paraId="675C1B5E">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其他服务要求：</w:t>
            </w:r>
          </w:p>
          <w:p w14:paraId="77D603B3">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1、根据采购人要求将</w:t>
            </w:r>
            <w:r>
              <w:rPr>
                <w:rFonts w:hint="eastAsia" w:ascii="仿宋" w:hAnsi="仿宋" w:eastAsia="仿宋" w:cs="仿宋"/>
                <w:sz w:val="21"/>
                <w:szCs w:val="21"/>
                <w:lang w:val="en-US" w:eastAsia="zh-CN"/>
              </w:rPr>
              <w:t>原实训室（3间）</w:t>
            </w:r>
            <w:r>
              <w:rPr>
                <w:rFonts w:hint="eastAsia" w:ascii="仿宋" w:hAnsi="仿宋" w:eastAsia="仿宋" w:cs="仿宋"/>
                <w:sz w:val="21"/>
                <w:szCs w:val="21"/>
              </w:rPr>
              <w:t>旧设备搬运到指定地点；</w:t>
            </w:r>
          </w:p>
          <w:p w14:paraId="6E9D3D92">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2、根据采购人要求对</w:t>
            </w:r>
            <w:r>
              <w:rPr>
                <w:rFonts w:hint="eastAsia" w:ascii="仿宋" w:hAnsi="仿宋" w:eastAsia="仿宋" w:cs="仿宋"/>
                <w:sz w:val="21"/>
                <w:szCs w:val="21"/>
                <w:lang w:val="en-US" w:eastAsia="zh-CN"/>
              </w:rPr>
              <w:t>实训室（3间）</w:t>
            </w:r>
            <w:r>
              <w:rPr>
                <w:rFonts w:hint="eastAsia" w:ascii="仿宋" w:hAnsi="仿宋" w:eastAsia="仿宋" w:cs="仿宋"/>
                <w:sz w:val="21"/>
                <w:szCs w:val="21"/>
              </w:rPr>
              <w:t>进行强电和弱电的部署（包含所用的插板），确保每台电脑能正常使用。</w:t>
            </w:r>
          </w:p>
          <w:p w14:paraId="1EF858ED">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3、网络部署辅材要求：</w:t>
            </w:r>
          </w:p>
          <w:p w14:paraId="40DA82EC">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1）执行标准：YD/T 1019、ISO/IEC 11801、ANSI/TIA-568-C.2</w:t>
            </w:r>
          </w:p>
          <w:p w14:paraId="19B7B7DE">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2）护套材料：PVC</w:t>
            </w:r>
          </w:p>
          <w:p w14:paraId="384D8D19">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3）绝缘层材料：PE</w:t>
            </w:r>
          </w:p>
          <w:p w14:paraId="6E973DD8">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4）具有十字骨架，电缆外径：6.1±0.2 mm</w:t>
            </w:r>
          </w:p>
          <w:p w14:paraId="279B82F7">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5）燃烧性能：通过 YD/T 1019 中规定的单根电缆火焰垂直蔓延试验</w:t>
            </w:r>
          </w:p>
          <w:p w14:paraId="0687809B">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6）单根导体直流电阻：≤7.5Ω/100m at 20℃</w:t>
            </w:r>
          </w:p>
          <w:p w14:paraId="66FCE0D3">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7）直流电阻不平衡：≤2%(线对内两导体间) ≤4%(线对与线对间)</w:t>
            </w:r>
          </w:p>
          <w:p w14:paraId="23FC1519">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8）绝缘电阻：≥5000MΩ·km</w:t>
            </w:r>
          </w:p>
          <w:p w14:paraId="19F1F7C9">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sz w:val="21"/>
                <w:szCs w:val="21"/>
              </w:rPr>
            </w:pPr>
            <w:r>
              <w:rPr>
                <w:rFonts w:hint="eastAsia" w:ascii="仿宋" w:hAnsi="仿宋" w:eastAsia="仿宋" w:cs="仿宋"/>
                <w:sz w:val="21"/>
                <w:szCs w:val="21"/>
              </w:rPr>
              <w:t>9）线对对地电容不平衡：≤160pF/100m</w:t>
            </w:r>
          </w:p>
          <w:p w14:paraId="0CD77282">
            <w:pPr>
              <w:keepNext w:val="0"/>
              <w:keepLines w:val="0"/>
              <w:pageBreakBefore w:val="0"/>
              <w:kinsoku/>
              <w:wordWrap/>
              <w:overflowPunct/>
              <w:topLinePunct w:val="0"/>
              <w:autoSpaceDE/>
              <w:autoSpaceDN/>
              <w:bidi w:val="0"/>
              <w:adjustRightInd/>
              <w:snapToGrid/>
              <w:spacing w:line="264" w:lineRule="auto"/>
              <w:ind w:left="0" w:firstLine="0"/>
              <w:jc w:val="both"/>
              <w:rPr>
                <w:rFonts w:hint="eastAsia" w:ascii="仿宋" w:hAnsi="仿宋" w:eastAsia="仿宋" w:cs="仿宋"/>
                <w:kern w:val="0"/>
                <w:sz w:val="21"/>
                <w:szCs w:val="21"/>
              </w:rPr>
            </w:pPr>
            <w:r>
              <w:rPr>
                <w:rFonts w:hint="eastAsia" w:ascii="仿宋" w:hAnsi="仿宋" w:eastAsia="仿宋" w:cs="仿宋"/>
                <w:sz w:val="21"/>
                <w:szCs w:val="21"/>
              </w:rPr>
              <w:t>10）特性阻抗：100±15Ω</w:t>
            </w:r>
          </w:p>
        </w:tc>
      </w:tr>
    </w:tbl>
    <w:p w14:paraId="7A2C10AC">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both"/>
        <w:textAlignment w:val="center"/>
        <w:rPr>
          <w:rFonts w:hint="eastAsia" w:ascii="宋体" w:hAnsi="宋体" w:eastAsia="宋体" w:cs="宋体"/>
          <w:b/>
          <w:bCs/>
          <w:i w:val="0"/>
          <w:iCs w:val="0"/>
          <w:color w:val="auto"/>
          <w:kern w:val="0"/>
          <w:sz w:val="24"/>
          <w:szCs w:val="24"/>
          <w:u w:val="none"/>
          <w:lang w:val="en-US" w:eastAsia="zh-CN" w:bidi="ar"/>
        </w:rPr>
      </w:pPr>
    </w:p>
    <w:p w14:paraId="1E4B290B">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both"/>
        <w:textAlignment w:val="center"/>
        <w:rPr>
          <w:rFonts w:hint="eastAsia"/>
          <w:color w:val="auto"/>
          <w:lang w:val="en-US" w:eastAsia="zh-CN"/>
        </w:rPr>
      </w:pPr>
      <w:r>
        <w:rPr>
          <w:rFonts w:hint="eastAsia" w:ascii="宋体" w:hAnsi="宋体" w:eastAsia="宋体" w:cs="宋体"/>
          <w:b/>
          <w:bCs/>
          <w:i w:val="0"/>
          <w:iCs w:val="0"/>
          <w:color w:val="auto"/>
          <w:kern w:val="0"/>
          <w:sz w:val="24"/>
          <w:szCs w:val="24"/>
          <w:u w:val="none"/>
          <w:lang w:val="en-US" w:eastAsia="zh-CN" w:bidi="ar"/>
        </w:rPr>
        <w:t>注：</w:t>
      </w:r>
      <w:r>
        <w:rPr>
          <w:rFonts w:hint="eastAsia" w:ascii="宋体" w:hAnsi="宋体" w:eastAsia="宋体" w:cs="宋体"/>
          <w:b w:val="0"/>
          <w:bCs w:val="0"/>
          <w:color w:val="auto"/>
          <w:sz w:val="24"/>
          <w:szCs w:val="24"/>
          <w:lang w:val="en-US" w:eastAsia="zh-CN"/>
        </w:rPr>
        <w:t>采购清单中各项标注符号含义：①标▲项采购标的为本项目核心产品；②标★项参数为评分参数，投标文件中需提供相关证明材料（有明确要求的按相关要求提供，未明确要求的</w:t>
      </w:r>
      <w:r>
        <w:rPr>
          <w:rFonts w:hint="eastAsia" w:ascii="宋体" w:hAnsi="宋体" w:cs="宋体"/>
          <w:b w:val="0"/>
          <w:bCs w:val="0"/>
          <w:color w:val="auto"/>
          <w:sz w:val="24"/>
          <w:szCs w:val="24"/>
          <w:lang w:val="en-US" w:eastAsia="zh-CN"/>
        </w:rPr>
        <w:t>可</w:t>
      </w:r>
      <w:r>
        <w:rPr>
          <w:rFonts w:hint="eastAsia" w:ascii="宋体" w:hAnsi="宋体" w:eastAsia="宋体" w:cs="宋体"/>
          <w:b w:val="0"/>
          <w:bCs w:val="0"/>
          <w:color w:val="auto"/>
          <w:sz w:val="24"/>
          <w:szCs w:val="24"/>
          <w:lang w:val="en-US" w:eastAsia="zh-CN"/>
        </w:rPr>
        <w:t>提供材料包括但不限于产品彩页/官网截图/功能界面截图或国家认可的第三方检测机构出具的检测报告等）；</w:t>
      </w:r>
      <w:r>
        <w:rPr>
          <w:rFonts w:hint="eastAsia" w:ascii="宋体" w:hAnsi="宋体" w:cs="宋体"/>
          <w:b w:val="0"/>
          <w:bCs w:val="0"/>
          <w:color w:val="auto"/>
          <w:sz w:val="24"/>
          <w:szCs w:val="24"/>
          <w:lang w:val="en-US" w:eastAsia="zh-CN"/>
        </w:rPr>
        <w:t>③</w:t>
      </w:r>
      <w:r>
        <w:rPr>
          <w:rFonts w:hint="eastAsia" w:ascii="宋体" w:hAnsi="宋体" w:eastAsia="宋体" w:cs="宋体"/>
          <w:b w:val="0"/>
          <w:bCs w:val="0"/>
          <w:color w:val="auto"/>
          <w:sz w:val="24"/>
          <w:szCs w:val="24"/>
          <w:lang w:val="en-US" w:eastAsia="zh-CN"/>
        </w:rPr>
        <w:t>无标识项技术参数以标书响应情况表作为评审依据，</w:t>
      </w:r>
      <w:r>
        <w:rPr>
          <w:rFonts w:hint="eastAsia" w:ascii="宋体" w:hAnsi="宋体" w:eastAsia="宋体" w:cs="宋体"/>
          <w:b/>
          <w:bCs/>
          <w:color w:val="auto"/>
          <w:sz w:val="24"/>
          <w:szCs w:val="24"/>
          <w:u w:val="single"/>
          <w:lang w:val="en-US" w:eastAsia="zh-CN"/>
        </w:rPr>
        <w:t>超过5项未响应（或负偏离）的，将导致投标无效。</w:t>
      </w:r>
    </w:p>
    <w:p w14:paraId="0B0E4F3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center"/>
        <w:rPr>
          <w:rFonts w:hint="eastAsia" w:ascii="宋体" w:hAnsi="宋体" w:eastAsia="宋体" w:cs="宋体"/>
          <w:i w:val="0"/>
          <w:iCs w:val="0"/>
          <w:color w:val="auto"/>
          <w:kern w:val="0"/>
          <w:sz w:val="24"/>
          <w:szCs w:val="24"/>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OTY4N2M3MjM1MGZjN2U0OGFmZTViMDE2YWY5ZWIifQ=="/>
  </w:docVars>
  <w:rsids>
    <w:rsidRoot w:val="581D01BC"/>
    <w:rsid w:val="360F52F8"/>
    <w:rsid w:val="39D652BB"/>
    <w:rsid w:val="3BCB56FF"/>
    <w:rsid w:val="43D56DE9"/>
    <w:rsid w:val="581D01BC"/>
    <w:rsid w:val="5FA76B8F"/>
    <w:rsid w:val="7DB37B8D"/>
    <w:rsid w:val="7F744BD0"/>
    <w:rsid w:val="7F7E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30"/>
      <w:szCs w:val="44"/>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99"/>
    <w:pPr>
      <w:widowControl/>
      <w:ind w:firstLine="420"/>
      <w:jc w:val="left"/>
    </w:pPr>
    <w:rPr>
      <w:kern w:val="0"/>
      <w:sz w:val="20"/>
      <w:szCs w:val="20"/>
    </w:rPr>
  </w:style>
  <w:style w:type="paragraph" w:styleId="4">
    <w:name w:val="annotation text"/>
    <w:basedOn w:val="1"/>
    <w:semiHidden/>
    <w:qFormat/>
    <w:uiPriority w:val="0"/>
    <w:pPr>
      <w:jc w:val="left"/>
    </w:pPr>
  </w:style>
  <w:style w:type="paragraph" w:styleId="5">
    <w:name w:val="Body Text Indent"/>
    <w:basedOn w:val="1"/>
    <w:next w:val="6"/>
    <w:qFormat/>
    <w:uiPriority w:val="0"/>
    <w:pPr>
      <w:ind w:firstLine="645"/>
    </w:pPr>
    <w:rPr>
      <w:rFonts w:ascii="楷体_GB2312" w:eastAsia="楷体_GB2312"/>
      <w:sz w:val="32"/>
    </w:r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next w:val="3"/>
    <w:qFormat/>
    <w:uiPriority w:val="0"/>
    <w:pPr>
      <w:ind w:firstLine="420" w:firstLineChars="200"/>
    </w:pPr>
  </w:style>
  <w:style w:type="table" w:styleId="11">
    <w:name w:val="Table Grid"/>
    <w:basedOn w:val="1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1"/>
    <w:rPr>
      <w:rFonts w:ascii="宋体" w:hAnsi="宋体" w:eastAsia="宋体" w:cs="宋体"/>
      <w:lang w:val="zh-CN" w:eastAsia="zh-CN" w:bidi="zh-CN"/>
    </w:rPr>
  </w:style>
  <w:style w:type="character" w:customStyle="1" w:styleId="14">
    <w:name w:val="font21"/>
    <w:basedOn w:val="12"/>
    <w:qFormat/>
    <w:uiPriority w:val="0"/>
    <w:rPr>
      <w:rFonts w:ascii="宋体" w:hAnsi="宋体" w:eastAsia="宋体" w:cs="宋体"/>
      <w:color w:val="000000"/>
      <w:sz w:val="12"/>
      <w:szCs w:val="12"/>
      <w:u w:val="none"/>
    </w:rPr>
  </w:style>
  <w:style w:type="character" w:customStyle="1" w:styleId="15">
    <w:name w:val="font11"/>
    <w:basedOn w:val="12"/>
    <w:qFormat/>
    <w:uiPriority w:val="0"/>
    <w:rPr>
      <w:rFonts w:hint="default" w:ascii="Arial" w:hAnsi="Arial" w:cs="Arial"/>
      <w:color w:val="000000"/>
      <w:sz w:val="12"/>
      <w:szCs w:val="12"/>
      <w:u w:val="none"/>
    </w:rPr>
  </w:style>
  <w:style w:type="paragraph" w:customStyle="1" w:styleId="16">
    <w:name w:val="Table Text"/>
    <w:basedOn w:val="1"/>
    <w:semiHidden/>
    <w:qFormat/>
    <w:uiPriority w:val="0"/>
    <w:rPr>
      <w:rFonts w:ascii="仿宋" w:hAnsi="仿宋" w:eastAsia="仿宋" w:cs="仿宋"/>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10209</Words>
  <Characters>11392</Characters>
  <Lines>0</Lines>
  <Paragraphs>0</Paragraphs>
  <TotalTime>18</TotalTime>
  <ScaleCrop>false</ScaleCrop>
  <LinksUpToDate>false</LinksUpToDate>
  <CharactersWithSpaces>11510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2025-08-05T04:34:00Z</dcterms:created>
  <dc:creator>FL</dc:creator>
  <cp:lastModifiedBy>Vincent</cp:lastModifiedBy>
  <dcterms:modified xsi:type="dcterms:W3CDTF">2025-09-17T03:21:32Z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1DE7F8D917124072BC008CDD47434CB2_13</vt:lpwstr>
  </property>
  <property fmtid="{D5CDD505-2E9C-101B-9397-08002B2CF9AE}" pid="4" name="KSOTemplateDocerSaveRecord">
    <vt:lpwstr>eyJoZGlkIjoiNDRjNDRlMzVlNTJiZjdhZTZiNTVlZTgzZWFjZjFkZTciLCJ1c2VySWQiOiIzNDE5MDExMjMifQ==</vt:lpwstr>
  </property>
</Properties>
</file>