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33B2">
      <w:pPr>
        <w:spacing w:line="360" w:lineRule="auto"/>
        <w:ind w:left="720"/>
        <w:jc w:val="center"/>
        <w:rPr>
          <w:rFonts w:hint="eastAsia" w:ascii="宋体" w:hAnsi="宋体"/>
          <w:b/>
          <w:kern w:val="0"/>
          <w:sz w:val="28"/>
          <w:szCs w:val="24"/>
          <w:lang w:eastAsia="zh-CN"/>
        </w:rPr>
      </w:pPr>
      <w:r>
        <w:rPr>
          <w:rFonts w:hint="eastAsia" w:ascii="宋体" w:hAnsi="宋体"/>
          <w:b/>
          <w:kern w:val="0"/>
          <w:sz w:val="28"/>
          <w:szCs w:val="24"/>
          <w:lang w:eastAsia="zh-CN"/>
        </w:rPr>
        <w:t>六安市人民医院</w:t>
      </w:r>
      <w:bookmarkStart w:id="0" w:name="_GoBack"/>
      <w:bookmarkEnd w:id="0"/>
      <w:r>
        <w:rPr>
          <w:rFonts w:hint="eastAsia" w:ascii="宋体" w:hAnsi="宋体"/>
          <w:b/>
          <w:kern w:val="0"/>
          <w:sz w:val="28"/>
          <w:szCs w:val="24"/>
          <w:lang w:eastAsia="zh-CN"/>
        </w:rPr>
        <w:t>全身机高档</w:t>
      </w:r>
      <w:r>
        <w:rPr>
          <w:rFonts w:hint="eastAsia" w:ascii="宋体" w:hAnsi="宋体"/>
          <w:b/>
          <w:kern w:val="0"/>
          <w:sz w:val="28"/>
          <w:szCs w:val="24"/>
        </w:rPr>
        <w:t>多普勒</w:t>
      </w:r>
      <w:r>
        <w:rPr>
          <w:rFonts w:hint="eastAsia" w:ascii="宋体" w:hAnsi="宋体"/>
          <w:b/>
          <w:kern w:val="0"/>
          <w:sz w:val="28"/>
          <w:szCs w:val="24"/>
          <w:lang w:eastAsia="zh-CN"/>
        </w:rPr>
        <w:t>彩超</w:t>
      </w:r>
    </w:p>
    <w:p w14:paraId="68B09600">
      <w:pPr>
        <w:spacing w:line="360" w:lineRule="auto"/>
        <w:ind w:left="720"/>
        <w:jc w:val="center"/>
        <w:rPr>
          <w:rFonts w:hint="default" w:ascii="宋体" w:hAnsi="宋体"/>
          <w:b/>
          <w:kern w:val="0"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kern w:val="0"/>
          <w:sz w:val="28"/>
          <w:szCs w:val="24"/>
          <w:lang w:eastAsia="zh-CN"/>
        </w:rPr>
        <w:t>产地：国产</w:t>
      </w:r>
      <w:r>
        <w:rPr>
          <w:rFonts w:hint="eastAsia" w:ascii="宋体" w:hAnsi="宋体"/>
          <w:b/>
          <w:kern w:val="0"/>
          <w:sz w:val="28"/>
          <w:szCs w:val="24"/>
          <w:lang w:val="en-US" w:eastAsia="zh-CN"/>
        </w:rPr>
        <w:t xml:space="preserve">          数量：1      预算：150万</w:t>
      </w:r>
    </w:p>
    <w:p w14:paraId="1819F7DA">
      <w:pPr>
        <w:numPr>
          <w:ilvl w:val="0"/>
          <w:numId w:val="0"/>
        </w:numPr>
        <w:spacing w:line="240" w:lineRule="auto"/>
        <w:ind w:leftChars="0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一、</w:t>
      </w:r>
      <w:r>
        <w:rPr>
          <w:rFonts w:hint="eastAsia" w:ascii="宋体" w:hAnsi="宋体" w:cs="Utsaah"/>
          <w:kern w:val="0"/>
          <w:sz w:val="20"/>
          <w:szCs w:val="20"/>
        </w:rPr>
        <w:t>设备名称：</w:t>
      </w:r>
      <w:r>
        <w:rPr>
          <w:rFonts w:ascii="宋体" w:hAnsi="宋体" w:cs="Utsaah"/>
          <w:kern w:val="0"/>
          <w:sz w:val="20"/>
          <w:szCs w:val="20"/>
        </w:rPr>
        <w:t>全数字化</w:t>
      </w:r>
      <w:r>
        <w:rPr>
          <w:rFonts w:hint="eastAsia" w:ascii="宋体" w:hAnsi="宋体" w:cs="Utsaah"/>
          <w:kern w:val="0"/>
          <w:sz w:val="20"/>
          <w:szCs w:val="20"/>
        </w:rPr>
        <w:t>高档</w:t>
      </w:r>
      <w:r>
        <w:rPr>
          <w:rFonts w:ascii="宋体" w:hAnsi="宋体" w:cs="Utsaah"/>
          <w:kern w:val="0"/>
          <w:sz w:val="20"/>
          <w:szCs w:val="20"/>
        </w:rPr>
        <w:t>彩色多普勒超声诊断仪</w:t>
      </w:r>
    </w:p>
    <w:p w14:paraId="374624E9">
      <w:pPr>
        <w:numPr>
          <w:ilvl w:val="0"/>
          <w:numId w:val="0"/>
        </w:numPr>
        <w:spacing w:line="240" w:lineRule="auto"/>
        <w:ind w:leftChars="0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二、</w:t>
      </w:r>
      <w:r>
        <w:rPr>
          <w:rFonts w:hint="eastAsia" w:ascii="宋体" w:hAnsi="宋体" w:cs="Utsaah"/>
          <w:kern w:val="0"/>
          <w:sz w:val="20"/>
          <w:szCs w:val="20"/>
        </w:rPr>
        <w:t>数</w:t>
      </w:r>
      <w:r>
        <w:rPr>
          <w:rFonts w:ascii="宋体" w:hAnsi="宋体" w:cs="Utsaah"/>
          <w:kern w:val="0"/>
          <w:sz w:val="20"/>
          <w:szCs w:val="20"/>
        </w:rPr>
        <w:t xml:space="preserve">    </w:t>
      </w:r>
      <w:r>
        <w:rPr>
          <w:rFonts w:hint="eastAsia" w:ascii="宋体" w:hAnsi="宋体" w:cs="Utsaah"/>
          <w:kern w:val="0"/>
          <w:sz w:val="20"/>
          <w:szCs w:val="20"/>
        </w:rPr>
        <w:t>量：一套</w:t>
      </w:r>
    </w:p>
    <w:p w14:paraId="1902D9C3">
      <w:pPr>
        <w:numPr>
          <w:ilvl w:val="0"/>
          <w:numId w:val="0"/>
        </w:numPr>
        <w:spacing w:line="240" w:lineRule="auto"/>
        <w:ind w:leftChars="0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三、</w:t>
      </w:r>
      <w:r>
        <w:rPr>
          <w:rFonts w:hint="eastAsia" w:ascii="宋体" w:hAnsi="宋体" w:cs="Utsaah"/>
          <w:kern w:val="0"/>
          <w:sz w:val="20"/>
          <w:szCs w:val="20"/>
        </w:rPr>
        <w:t>设备用途说明：</w:t>
      </w:r>
    </w:p>
    <w:p w14:paraId="5814A6E2">
      <w:pPr>
        <w:tabs>
          <w:tab w:val="left" w:pos="0"/>
        </w:tabs>
        <w:spacing w:line="240" w:lineRule="auto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3.1</w:t>
      </w:r>
      <w:r>
        <w:rPr>
          <w:rFonts w:ascii="宋体" w:hAnsi="宋体" w:cs="Utsaah"/>
          <w:kern w:val="0"/>
          <w:sz w:val="20"/>
          <w:szCs w:val="20"/>
        </w:rPr>
        <w:t>全身</w:t>
      </w:r>
      <w:r>
        <w:rPr>
          <w:rFonts w:hint="eastAsia" w:ascii="宋体" w:hAnsi="宋体" w:cs="Utsaah"/>
          <w:kern w:val="0"/>
          <w:sz w:val="20"/>
          <w:szCs w:val="20"/>
        </w:rPr>
        <w:t>应用型</w:t>
      </w:r>
      <w:r>
        <w:rPr>
          <w:rFonts w:ascii="宋体" w:hAnsi="宋体" w:cs="Utsaah"/>
          <w:kern w:val="0"/>
          <w:sz w:val="20"/>
          <w:szCs w:val="20"/>
        </w:rPr>
        <w:t>彩色多普勒超声诊断仪，用于腹部、泌尿、妇产、成人心脏、胎儿心脏、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经食道心脏、</w:t>
      </w:r>
      <w:r>
        <w:rPr>
          <w:rFonts w:ascii="宋体" w:hAnsi="宋体" w:cs="Utsaah"/>
          <w:kern w:val="0"/>
          <w:sz w:val="20"/>
          <w:szCs w:val="20"/>
        </w:rPr>
        <w:t>新生儿及小儿；血管（外周、颅脑、腹部）；小器官、肌肉骨骼、神经</w:t>
      </w:r>
      <w:r>
        <w:rPr>
          <w:rFonts w:hint="eastAsia" w:ascii="宋体" w:hAnsi="宋体" w:cs="Utsaah"/>
          <w:kern w:val="0"/>
          <w:sz w:val="20"/>
          <w:szCs w:val="20"/>
        </w:rPr>
        <w:t>，弹性成像</w:t>
      </w:r>
      <w:r>
        <w:rPr>
          <w:rFonts w:ascii="宋体" w:hAnsi="宋体" w:cs="Utsaah"/>
          <w:kern w:val="0"/>
          <w:sz w:val="20"/>
          <w:szCs w:val="20"/>
        </w:rPr>
        <w:t>等方面的临床诊断和科研教学工作，具有世界先进水平，具备持续升级能力，能满足临床开展新技术应用的需求。</w:t>
      </w:r>
    </w:p>
    <w:p w14:paraId="4E51EB33">
      <w:pPr>
        <w:tabs>
          <w:tab w:val="left" w:pos="0"/>
        </w:tabs>
        <w:spacing w:line="240" w:lineRule="auto"/>
        <w:rPr>
          <w:rFonts w:hint="default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★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3.2 所投设备具备有效的准字号三类医疗器械注册证</w:t>
      </w:r>
    </w:p>
    <w:p w14:paraId="19CC77E4">
      <w:pPr>
        <w:numPr>
          <w:ilvl w:val="0"/>
          <w:numId w:val="0"/>
        </w:numPr>
        <w:spacing w:line="240" w:lineRule="auto"/>
        <w:ind w:leftChars="0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四、</w:t>
      </w:r>
      <w:r>
        <w:rPr>
          <w:rFonts w:hint="eastAsia" w:ascii="宋体" w:hAnsi="宋体" w:cs="Utsaah"/>
          <w:kern w:val="0"/>
          <w:sz w:val="20"/>
          <w:szCs w:val="20"/>
        </w:rPr>
        <w:t>主要技术规格及系统概述：</w:t>
      </w:r>
    </w:p>
    <w:p w14:paraId="0F213E0B">
      <w:pPr>
        <w:spacing w:line="240" w:lineRule="auto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b/>
          <w:bCs/>
          <w:kern w:val="0"/>
          <w:sz w:val="20"/>
          <w:szCs w:val="20"/>
          <w:lang w:val="en-US" w:eastAsia="zh-CN"/>
        </w:rPr>
        <w:t xml:space="preserve">4.1 </w:t>
      </w:r>
      <w:r>
        <w:rPr>
          <w:rFonts w:hint="eastAsia" w:ascii="宋体" w:hAnsi="宋体" w:cs="Utsaah"/>
          <w:b/>
          <w:bCs/>
          <w:kern w:val="0"/>
          <w:sz w:val="20"/>
          <w:szCs w:val="20"/>
        </w:rPr>
        <w:t>主机成像系统包括：</w:t>
      </w:r>
    </w:p>
    <w:p w14:paraId="35E2EAEE">
      <w:pPr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4.1.1 数字化彩色多普勒超声诊断系统主机</w:t>
      </w:r>
    </w:p>
    <w:p w14:paraId="41C4CB59">
      <w:pPr>
        <w:pStyle w:val="6"/>
        <w:numPr>
          <w:ilvl w:val="0"/>
          <w:numId w:val="0"/>
        </w:numPr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eastAsia="zh-CN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 xml:space="preserve">4.1.2 </w:t>
      </w:r>
      <w:r>
        <w:rPr>
          <w:rFonts w:hint="eastAsia" w:ascii="宋体" w:hAnsi="宋体" w:cs="Utsaah"/>
          <w:kern w:val="0"/>
          <w:sz w:val="20"/>
          <w:szCs w:val="20"/>
        </w:rPr>
        <w:t>具备≥21.5英寸LED高分辨率液晶显示器，显示比例为1</w:t>
      </w:r>
      <w:r>
        <w:rPr>
          <w:rFonts w:ascii="宋体" w:hAnsi="宋体" w:cs="Utsaah"/>
          <w:kern w:val="0"/>
          <w:sz w:val="20"/>
          <w:szCs w:val="20"/>
        </w:rPr>
        <w:t xml:space="preserve">6:9, </w:t>
      </w:r>
      <w:r>
        <w:rPr>
          <w:rFonts w:hint="eastAsia" w:ascii="宋体" w:hAnsi="宋体" w:cs="Utsaah"/>
          <w:kern w:val="0"/>
          <w:sz w:val="20"/>
          <w:szCs w:val="20"/>
        </w:rPr>
        <w:t>采用IPS平板转换技术</w:t>
      </w:r>
      <w:r>
        <w:rPr>
          <w:rFonts w:hint="eastAsia" w:ascii="宋体" w:hAnsi="宋体" w:cs="Utsaah"/>
          <w:kern w:val="0"/>
          <w:sz w:val="20"/>
          <w:szCs w:val="20"/>
          <w:lang w:eastAsia="zh-CN"/>
        </w:rPr>
        <w:t>。</w:t>
      </w:r>
    </w:p>
    <w:p w14:paraId="3606F2FF">
      <w:pPr>
        <w:pStyle w:val="6"/>
        <w:numPr>
          <w:ilvl w:val="0"/>
          <w:numId w:val="0"/>
        </w:numPr>
        <w:spacing w:line="240" w:lineRule="auto"/>
        <w:rPr>
          <w:rFonts w:hint="default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★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4.1.3</w:t>
      </w:r>
      <w:r>
        <w:rPr>
          <w:rFonts w:hint="eastAsia" w:ascii="宋体" w:hAnsi="宋体" w:cs="Utsaah"/>
          <w:kern w:val="0"/>
          <w:sz w:val="20"/>
          <w:szCs w:val="20"/>
        </w:rPr>
        <w:t>具备液晶触摸屏≥13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.3</w:t>
      </w:r>
      <w:r>
        <w:rPr>
          <w:rFonts w:hint="eastAsia" w:ascii="宋体" w:hAnsi="宋体" w:cs="Utsaah"/>
          <w:kern w:val="0"/>
          <w:sz w:val="20"/>
          <w:szCs w:val="20"/>
        </w:rPr>
        <w:t xml:space="preserve"> 英寸液晶触摸屏（非外接）</w:t>
      </w:r>
      <w:r>
        <w:rPr>
          <w:rFonts w:hint="eastAsia" w:ascii="宋体" w:hAnsi="宋体" w:cs="Utsaah"/>
          <w:kern w:val="0"/>
          <w:sz w:val="20"/>
          <w:szCs w:val="20"/>
          <w:lang w:eastAsia="zh-CN"/>
        </w:rPr>
        <w:t>；</w:t>
      </w:r>
      <w:r>
        <w:rPr>
          <w:rFonts w:hint="eastAsia" w:ascii="宋体" w:hAnsi="宋体" w:cs="Utsaah"/>
          <w:kern w:val="0"/>
          <w:sz w:val="20"/>
          <w:szCs w:val="20"/>
        </w:rPr>
        <w:t>触摸屏侧面具备≥2个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于主机系统链接的</w:t>
      </w:r>
      <w:r>
        <w:rPr>
          <w:rFonts w:hint="eastAsia" w:ascii="宋体" w:hAnsi="宋体" w:cs="Utsaah"/>
          <w:kern w:val="0"/>
          <w:sz w:val="20"/>
          <w:szCs w:val="20"/>
        </w:rPr>
        <w:t>USB 接口</w:t>
      </w:r>
      <w:r>
        <w:rPr>
          <w:rFonts w:hint="eastAsia" w:ascii="宋体" w:hAnsi="宋体" w:cs="Utsaah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方便存取病例</w:t>
      </w:r>
    </w:p>
    <w:p w14:paraId="338663AD">
      <w:pPr>
        <w:pStyle w:val="6"/>
        <w:numPr>
          <w:ilvl w:val="0"/>
          <w:numId w:val="0"/>
        </w:numPr>
        <w:tabs>
          <w:tab w:val="left" w:pos="1530"/>
        </w:tabs>
        <w:spacing w:line="240" w:lineRule="auto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4.1.4</w:t>
      </w:r>
      <w:r>
        <w:rPr>
          <w:rFonts w:hint="eastAsia" w:ascii="宋体" w:hAnsi="宋体" w:cs="Utsaah"/>
          <w:kern w:val="0"/>
          <w:sz w:val="20"/>
          <w:szCs w:val="20"/>
        </w:rPr>
        <w:t>设备使用5</w:t>
      </w:r>
      <w:r>
        <w:rPr>
          <w:rFonts w:ascii="宋体" w:hAnsi="宋体" w:cs="Utsaah"/>
          <w:kern w:val="0"/>
          <w:sz w:val="20"/>
          <w:szCs w:val="20"/>
        </w:rPr>
        <w:t xml:space="preserve">00G </w:t>
      </w:r>
      <w:r>
        <w:rPr>
          <w:rFonts w:hint="eastAsia" w:ascii="宋体" w:hAnsi="宋体" w:cs="Utsaah"/>
          <w:kern w:val="0"/>
          <w:sz w:val="20"/>
          <w:szCs w:val="20"/>
        </w:rPr>
        <w:t>固态硬盘；</w:t>
      </w:r>
    </w:p>
    <w:p w14:paraId="5D09954B">
      <w:pPr>
        <w:pStyle w:val="6"/>
        <w:numPr>
          <w:ilvl w:val="0"/>
          <w:numId w:val="0"/>
        </w:numPr>
        <w:tabs>
          <w:tab w:val="left" w:pos="0"/>
        </w:tabs>
        <w:spacing w:line="240" w:lineRule="auto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4.1.5</w:t>
      </w:r>
      <w:r>
        <w:rPr>
          <w:rFonts w:hint="eastAsia" w:ascii="宋体" w:hAnsi="宋体" w:cs="Utsaah"/>
          <w:kern w:val="0"/>
          <w:sz w:val="20"/>
          <w:szCs w:val="20"/>
        </w:rPr>
        <w:t>常规探头接口≥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cs="Utsaah"/>
          <w:kern w:val="0"/>
          <w:sz w:val="20"/>
          <w:szCs w:val="20"/>
        </w:rPr>
        <w:t>个，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具备</w:t>
      </w:r>
      <w:r>
        <w:rPr>
          <w:rFonts w:hint="eastAsia" w:ascii="宋体" w:hAnsi="宋体" w:cs="Utsaah"/>
          <w:kern w:val="0"/>
          <w:sz w:val="20"/>
          <w:szCs w:val="20"/>
        </w:rPr>
        <w:t>实时激活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并可以互换通用</w:t>
      </w:r>
      <w:r>
        <w:rPr>
          <w:rFonts w:hint="eastAsia" w:ascii="宋体" w:hAnsi="宋体" w:cs="Utsaah"/>
          <w:kern w:val="0"/>
          <w:sz w:val="20"/>
          <w:szCs w:val="20"/>
        </w:rPr>
        <w:t>。</w:t>
      </w:r>
    </w:p>
    <w:p w14:paraId="3F74F45C">
      <w:pPr>
        <w:pStyle w:val="6"/>
        <w:numPr>
          <w:ilvl w:val="0"/>
          <w:numId w:val="0"/>
        </w:numPr>
        <w:tabs>
          <w:tab w:val="left" w:pos="0"/>
        </w:tabs>
        <w:spacing w:line="240" w:lineRule="auto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4.1.6</w:t>
      </w:r>
      <w:r>
        <w:rPr>
          <w:rFonts w:hint="eastAsia" w:ascii="宋体" w:hAnsi="宋体" w:cs="Utsaah"/>
          <w:kern w:val="0"/>
          <w:sz w:val="20"/>
          <w:szCs w:val="20"/>
        </w:rPr>
        <w:t>探头支持透镜纯晶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或纯净波或冰晶</w:t>
      </w:r>
      <w:r>
        <w:rPr>
          <w:rFonts w:hint="eastAsia" w:ascii="宋体" w:hAnsi="宋体" w:cs="Utsaah"/>
          <w:kern w:val="0"/>
          <w:sz w:val="20"/>
          <w:szCs w:val="20"/>
        </w:rPr>
        <w:t>材料，实现更高效的性能和更强的信号带宽。</w:t>
      </w:r>
    </w:p>
    <w:p w14:paraId="1FB44D54">
      <w:pPr>
        <w:pStyle w:val="6"/>
        <w:numPr>
          <w:ilvl w:val="0"/>
          <w:numId w:val="0"/>
        </w:numPr>
        <w:tabs>
          <w:tab w:val="left" w:pos="0"/>
        </w:tabs>
        <w:spacing w:line="240" w:lineRule="auto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4.1.7</w:t>
      </w:r>
      <w:r>
        <w:rPr>
          <w:rFonts w:hint="eastAsia" w:ascii="宋体" w:hAnsi="宋体" w:cs="Utsaah"/>
          <w:kern w:val="0"/>
          <w:sz w:val="20"/>
          <w:szCs w:val="20"/>
        </w:rPr>
        <w:t>设备支持U</w:t>
      </w:r>
      <w:r>
        <w:rPr>
          <w:rFonts w:ascii="宋体" w:hAnsi="宋体" w:cs="Utsaah"/>
          <w:kern w:val="0"/>
          <w:sz w:val="20"/>
          <w:szCs w:val="20"/>
        </w:rPr>
        <w:t xml:space="preserve">SB </w:t>
      </w:r>
      <w:r>
        <w:rPr>
          <w:rFonts w:hint="eastAsia" w:ascii="宋体" w:hAnsi="宋体" w:cs="Utsaah"/>
          <w:kern w:val="0"/>
          <w:sz w:val="20"/>
          <w:szCs w:val="20"/>
        </w:rPr>
        <w:t>接口≥</w:t>
      </w:r>
      <w:r>
        <w:rPr>
          <w:rFonts w:ascii="宋体" w:hAnsi="宋体" w:cs="Utsaah"/>
          <w:kern w:val="0"/>
          <w:sz w:val="20"/>
          <w:szCs w:val="20"/>
        </w:rPr>
        <w:t>6</w:t>
      </w:r>
      <w:r>
        <w:rPr>
          <w:rFonts w:hint="eastAsia" w:ascii="宋体" w:hAnsi="宋体" w:cs="Utsaah"/>
          <w:kern w:val="0"/>
          <w:sz w:val="20"/>
          <w:szCs w:val="20"/>
        </w:rPr>
        <w:t>个</w:t>
      </w:r>
    </w:p>
    <w:p w14:paraId="580D12F1">
      <w:pPr>
        <w:pStyle w:val="6"/>
        <w:numPr>
          <w:ilvl w:val="0"/>
          <w:numId w:val="0"/>
        </w:numPr>
        <w:tabs>
          <w:tab w:val="left" w:pos="0"/>
        </w:tabs>
        <w:spacing w:line="240" w:lineRule="auto"/>
        <w:rPr>
          <w:rFonts w:ascii="宋体" w:hAnsi="宋体" w:cs="Utsaah"/>
          <w:kern w:val="0"/>
          <w:sz w:val="20"/>
          <w:szCs w:val="20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4.1.8</w:t>
      </w:r>
      <w:r>
        <w:rPr>
          <w:rFonts w:hint="eastAsia" w:ascii="宋体" w:hAnsi="宋体" w:cs="Utsaah"/>
          <w:kern w:val="0"/>
          <w:sz w:val="20"/>
          <w:szCs w:val="20"/>
        </w:rPr>
        <w:t>线密度≥</w:t>
      </w:r>
      <w:r>
        <w:rPr>
          <w:rFonts w:ascii="宋体" w:hAnsi="宋体" w:cs="Utsaah"/>
          <w:kern w:val="0"/>
          <w:sz w:val="20"/>
          <w:szCs w:val="20"/>
        </w:rPr>
        <w:t>512</w:t>
      </w:r>
    </w:p>
    <w:p w14:paraId="502F8AFB">
      <w:pPr>
        <w:tabs>
          <w:tab w:val="left" w:pos="0"/>
        </w:tabs>
        <w:spacing w:line="240" w:lineRule="auto"/>
        <w:rPr>
          <w:rFonts w:ascii="宋体" w:hAnsi="宋体" w:eastAsia="宋体" w:cs="Utsaah"/>
          <w:kern w:val="0"/>
          <w:sz w:val="20"/>
          <w:szCs w:val="20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 w:eastAsia="宋体" w:cs="Utsaah"/>
          <w:kern w:val="0"/>
          <w:sz w:val="20"/>
          <w:szCs w:val="20"/>
        </w:rPr>
        <w:t>主机支持一体式耦合剂加热器，温度三档可调。支持自主开关键开关。</w:t>
      </w:r>
    </w:p>
    <w:p w14:paraId="06729D52">
      <w:pPr>
        <w:tabs>
          <w:tab w:val="left" w:pos="0"/>
        </w:tabs>
        <w:spacing w:line="240" w:lineRule="auto"/>
        <w:rPr>
          <w:rFonts w:ascii="宋体" w:hAnsi="宋体" w:eastAsia="宋体" w:cs="Utsaah"/>
          <w:kern w:val="0"/>
          <w:sz w:val="20"/>
          <w:szCs w:val="20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4.1.1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0</w:t>
      </w:r>
      <w:r>
        <w:rPr>
          <w:rFonts w:hint="eastAsia" w:ascii="宋体" w:hAnsi="宋体" w:eastAsia="宋体" w:cs="Utsaah"/>
          <w:kern w:val="0"/>
          <w:sz w:val="20"/>
          <w:szCs w:val="20"/>
        </w:rPr>
        <w:t>数字化二维灰阶成像单元及M型显像单元；</w:t>
      </w:r>
    </w:p>
    <w:p w14:paraId="063BB6F8">
      <w:pPr>
        <w:tabs>
          <w:tab w:val="left" w:pos="0"/>
        </w:tabs>
        <w:spacing w:line="240" w:lineRule="auto"/>
        <w:rPr>
          <w:rFonts w:ascii="宋体" w:hAnsi="宋体" w:eastAsia="宋体" w:cs="Utsaah"/>
          <w:kern w:val="0"/>
          <w:sz w:val="20"/>
          <w:szCs w:val="20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4.1.1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Utsaah"/>
          <w:kern w:val="0"/>
          <w:sz w:val="20"/>
          <w:szCs w:val="20"/>
        </w:rPr>
        <w:t>数字化频谱多普勒显示和分析单元</w:t>
      </w:r>
      <w:r>
        <w:rPr>
          <w:rFonts w:ascii="宋体" w:hAnsi="宋体" w:eastAsia="宋体" w:cs="Utsaah"/>
          <w:kern w:val="0"/>
          <w:sz w:val="20"/>
          <w:szCs w:val="20"/>
        </w:rPr>
        <w:t>(包括 PW 、CW)</w:t>
      </w:r>
      <w:r>
        <w:rPr>
          <w:rFonts w:hint="eastAsia" w:ascii="宋体" w:hAnsi="宋体" w:eastAsia="宋体" w:cs="Utsaah"/>
          <w:kern w:val="0"/>
          <w:sz w:val="20"/>
          <w:szCs w:val="20"/>
        </w:rPr>
        <w:t>；</w:t>
      </w:r>
    </w:p>
    <w:p w14:paraId="2BF1C386">
      <w:pPr>
        <w:tabs>
          <w:tab w:val="left" w:pos="0"/>
        </w:tabs>
        <w:spacing w:line="240" w:lineRule="auto"/>
        <w:rPr>
          <w:rFonts w:ascii="宋体" w:hAnsi="宋体" w:eastAsia="宋体" w:cs="Utsaah"/>
          <w:kern w:val="0"/>
          <w:sz w:val="20"/>
          <w:szCs w:val="20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4.1.1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Utsaah"/>
          <w:kern w:val="0"/>
          <w:sz w:val="20"/>
          <w:szCs w:val="20"/>
        </w:rPr>
        <w:t>高分辨率二维图像及M型显示模式（包括灰阶M型和彩色M型）；</w:t>
      </w:r>
    </w:p>
    <w:p w14:paraId="63288076">
      <w:pPr>
        <w:tabs>
          <w:tab w:val="left" w:pos="0"/>
        </w:tabs>
        <w:spacing w:line="240" w:lineRule="auto"/>
        <w:rPr>
          <w:rFonts w:ascii="宋体" w:hAnsi="宋体" w:eastAsia="宋体" w:cs="Utsaah"/>
          <w:kern w:val="0"/>
          <w:sz w:val="20"/>
          <w:szCs w:val="20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4.1.1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Utsaah"/>
          <w:kern w:val="0"/>
          <w:sz w:val="20"/>
          <w:szCs w:val="20"/>
        </w:rPr>
        <w:t>彩色多普勒成像：彩色多普勒速度图，彩色多普勒能量图，方向多普勒能量图；</w:t>
      </w:r>
    </w:p>
    <w:p w14:paraId="73C7ACA0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4.1.1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能量多普勒帧率≥326fps</w:t>
      </w:r>
    </w:p>
    <w:p w14:paraId="2BE5541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15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多普勒成像支持高脉冲重复频率，最高可达52000Hz。</w:t>
      </w:r>
    </w:p>
    <w:p w14:paraId="6A2562A8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16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频谱多普勒取样门0.5-20mm。</w:t>
      </w:r>
    </w:p>
    <w:p w14:paraId="7B8B8A52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17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彩色组织多普勒成像：彩色组织多普勒速度图，彩色组织多普勒能量图；</w:t>
      </w:r>
    </w:p>
    <w:p w14:paraId="4D2156AA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18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支持高血流灵敏模式，可将低滤波设置与较低的脉冲重复频率结合，可实现常规低速血流的最高灵敏度。</w:t>
      </w:r>
    </w:p>
    <w:p w14:paraId="03885EF5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19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实时二同步/三同步能力；</w:t>
      </w:r>
    </w:p>
    <w:p w14:paraId="13A21F4E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4.1.2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0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全数字化多波束形成器；</w:t>
      </w:r>
    </w:p>
    <w:p w14:paraId="2391CA88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21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宽频带、多频变频成像，二维、彩色、M型、频谱多普勒分别独立变频，频率可视可调, 并可在屏幕上显示具体数值；</w:t>
      </w:r>
    </w:p>
    <w:p w14:paraId="7FEC9CE7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22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动态组织对比增强技术，降低噪声，减少伪像，三档分级可调；灰阶图谱≥9个，彩色图谱≥16个</w:t>
      </w:r>
    </w:p>
    <w:p w14:paraId="31E903A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23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动态组织对比增强技术与其他高级成像模式兼容，包括高级空间复合成像、组织谐波成像和智能图像技术等。</w:t>
      </w:r>
    </w:p>
    <w:p w14:paraId="291E346A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24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具备真实高级空间复合成像技术;</w:t>
      </w:r>
    </w:p>
    <w:p w14:paraId="4AB1E1ED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25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实时自动图像优化和一键优化功能，可实时优化二维灰阶图像、彩色多普勒和频谱多普勒；</w:t>
      </w:r>
    </w:p>
    <w:p w14:paraId="3915A01B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26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自定义组织成像功能，支持自定义声速优化二维图像显示效果。</w:t>
      </w:r>
    </w:p>
    <w:p w14:paraId="5A2FC485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27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具备高清放大技术：高清放大感兴趣区域，无细节丢失；放大倍率可达10倍。</w:t>
      </w:r>
    </w:p>
    <w:p w14:paraId="0E513CA4">
      <w:pPr>
        <w:tabs>
          <w:tab w:val="left" w:pos="0"/>
        </w:tabs>
        <w:spacing w:line="240" w:lineRule="auto"/>
        <w:rPr>
          <w:rFonts w:hint="eastAsia" w:ascii="宋体" w:hAnsi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28血管增加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技术：使用能量多普勒流动信息来降低宏观和微血管结构内的噪声，提供更清晰的血管壁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结构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，改进组织边界检测，并在不影响的情况下提高组织对比度分辨率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和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空间分辨率，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血管增强技术具备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7级可调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。</w:t>
      </w:r>
    </w:p>
    <w:p w14:paraId="667096E7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9自动寻边测量技术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：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根据感兴趣范围自动描记病灶边界，并智能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自动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计算周长、直径、面积等数值。</w:t>
      </w:r>
    </w:p>
    <w:p w14:paraId="121A5F82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0内置一体化超声工作站；</w:t>
      </w:r>
    </w:p>
    <w:p w14:paraId="2DD333D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1内置DICOM3.0标准输出协议；</w:t>
      </w:r>
    </w:p>
    <w:p w14:paraId="076D4762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32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具有彩色血流多普勒速度定量识别技术，可自动实时识别血流边界、湍流、射流血流标示技术</w:t>
      </w:r>
    </w:p>
    <w:p w14:paraId="5D9C528C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33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彩色血流支持人工智能渲染，根据复杂边界及血流层次或方向的不同，调节彩色图谱，优化彩色模式下组织边界显示，可做到兼顾血流动力学与二维组织边界的观察，分级可调，≥4级。</w:t>
      </w:r>
    </w:p>
    <w:p w14:paraId="354AFDF0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34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组织多普勒成像，采用多变量运动识别技术标识心肌、瓣膜等部位的多普勒频移信息，在多种成像模式中显示组织的速度、加速度等频移信号。</w:t>
      </w:r>
    </w:p>
    <w:p w14:paraId="654AB6A5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35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标配肺部超声预设，支持凸阵、相控阵和线阵探头，帮助识别肺部超声伪像，判断患者肺部病变情况。</w:t>
      </w:r>
    </w:p>
    <w:p w14:paraId="22ED2C86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36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超宽视野成像技术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：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扫描长度可达240cm，具有屏幕速度指示器，获取过程可有暂停和退回操作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图像支持180°旋转、缩放及平移功能，也可逐帧回放显示；适用于全部线阵及凸阵探头</w:t>
      </w:r>
    </w:p>
    <w:p w14:paraId="04C828ED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★4.1.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37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应变式弹性成像技术：具备具体数字（QF质量因子）来显示应变弹性成像的图像质量，提高弹性成像的准确性。</w:t>
      </w:r>
    </w:p>
    <w:p w14:paraId="74A50F2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4.2测量和分析：(B型、M型、D型、彩色模式)</w:t>
      </w:r>
    </w:p>
    <w:p w14:paraId="3BA8F8B8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4.2.1一般测量, 距离、面积、周长等</w:t>
      </w:r>
    </w:p>
    <w:p w14:paraId="2D5CB3EC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4.2.2妇科、产科测量：包括全面的产科径线测量、NT测量、单/双胎儿孕妇龄及生长曲线、羊水指数等；</w:t>
      </w:r>
    </w:p>
    <w:p w14:paraId="4EEB83C6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4.2.3心脏功能测量；</w:t>
      </w:r>
    </w:p>
    <w:p w14:paraId="3C95692C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4.2.4二维灰阶模式下360°心功能测量：在二维灰阶模式下取样线可以进行360°调整，无需进入M模式下再进行处理，对心尖上翘患者的心功能测量更为精准。</w:t>
      </w:r>
    </w:p>
    <w:p w14:paraId="72947163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4.2.5解剖M型功能：M型取样线可进行360°调整，以适应心尖上翘患者的心功能正确测量；</w:t>
      </w:r>
    </w:p>
    <w:p w14:paraId="414E2207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4.2.6多普勒血流测量与分析（含自动多普勒频谱包络计算）；</w:t>
      </w:r>
    </w:p>
    <w:p w14:paraId="753D68D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4.2.7外周血管测量与分析；</w:t>
      </w:r>
    </w:p>
    <w:p w14:paraId="543CB03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★4.2.8髋关节发育评估测量：髋关节超声检查采用奥地利Graf教授提出的方法，所有测量结果以Graf图表的方式直观在主机上显示出来，快速对发育性髋关节异常做出诊断（附超声主机界面髋关节Graf图表证明）</w:t>
      </w:r>
    </w:p>
    <w:p w14:paraId="73E74A5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4.3 图像存储（电影）回放重现及病案管理单元</w:t>
      </w:r>
    </w:p>
    <w:p w14:paraId="4283CCA2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4.3.1数字化捕捉、回放、存储静、动态图像，实时图像传输;</w:t>
      </w:r>
    </w:p>
    <w:p w14:paraId="36DE773A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4.3.2一体化的剪贴板功能，方便图像浏览，调取动、静态图像；</w:t>
      </w:r>
    </w:p>
    <w:p w14:paraId="7729CCBC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4.3.3病案管理单元包括病人资料、报告、图像等的存储、修改、检索和打印等；</w:t>
      </w:r>
    </w:p>
    <w:p w14:paraId="026997BC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4.3.4一体化的剪贴板功能，方便图像浏览，调取动、静态图像；</w:t>
      </w:r>
    </w:p>
    <w:p w14:paraId="55AB6375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4.4输入/输出信号</w:t>
      </w:r>
    </w:p>
    <w:p w14:paraId="66AC6D35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4.4.1输入方式：DICOM、USB2.0、USB3.0、RJ45、S-Vide、DVI、DVD等；</w:t>
      </w:r>
    </w:p>
    <w:p w14:paraId="7FE67998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4.4.2输出方式：DICOM、DVI、RJ45、USB2.0、USB3.0、S-Vide、HDMI、DVD等；</w:t>
      </w:r>
    </w:p>
    <w:p w14:paraId="4C689470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五．系统技术参数及要求：</w:t>
      </w:r>
    </w:p>
    <w:p w14:paraId="27AEA2A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5.1系统通用功能</w:t>
      </w:r>
    </w:p>
    <w:p w14:paraId="393E09E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5.1.1支持21.5英寸LED高清显示器,显示器色阶≥1670万色, 显示器亮度 ≥170cd/m²；</w:t>
      </w:r>
    </w:p>
    <w:p w14:paraId="4C741349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5.1.2具备液晶触摸屏，屏幕≥13.3英寸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（非外接）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，触摸屏分辨率≥ 1920×1080p；</w:t>
      </w:r>
    </w:p>
    <w:p w14:paraId="4A82A1AE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5.1.3设备工作噪声≤33dB；</w:t>
      </w:r>
    </w:p>
    <w:p w14:paraId="48CB4B2D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5.1.4设备使用500G 固态硬盘；</w:t>
      </w:r>
    </w:p>
    <w:p w14:paraId="7BB9C1D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5.1.5常规探头接口≥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个，全部激活可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互换通用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。</w:t>
      </w:r>
    </w:p>
    <w:p w14:paraId="5A0C1102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5.1.6主机具备耦合剂加热装置：360度环绕加热方式，加热更均匀；加热温度分级可控，三档可调，更贴合人体体温，消除患者不适感舒缓紧张情绪;</w:t>
      </w:r>
    </w:p>
    <w:p w14:paraId="255AEC6B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5.1.7预设条件：针对不同检查部位，预置最佳化图像检查条件，减少操作时的调节及常用所需外部调节;</w:t>
      </w:r>
    </w:p>
    <w:p w14:paraId="012194A5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5.1.8安全性能：符合国家进口商品安全质量要求；</w:t>
      </w:r>
    </w:p>
    <w:p w14:paraId="529B58FC">
      <w:pPr>
        <w:tabs>
          <w:tab w:val="left" w:pos="0"/>
        </w:tabs>
        <w:spacing w:line="240" w:lineRule="auto"/>
        <w:rPr>
          <w:rFonts w:hint="default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5.1.9可选配不间断内置电池，断电后也可以继续工作≥90分钟，电池剩余电量可在显示器上直观显示</w:t>
      </w:r>
    </w:p>
    <w:p w14:paraId="217FECC3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5.2探头规格</w:t>
      </w:r>
    </w:p>
    <w:p w14:paraId="4DACB83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★5.2.1标配4把探头，</w:t>
      </w:r>
    </w:p>
    <w:p w14:paraId="56AC8E55">
      <w:pPr>
        <w:tabs>
          <w:tab w:val="left" w:pos="0"/>
        </w:tabs>
        <w:spacing w:line="240" w:lineRule="auto"/>
        <w:ind w:firstLine="600" w:firstLineChars="300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凸阵探头：1.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-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.0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MHz</w:t>
      </w:r>
    </w:p>
    <w:p w14:paraId="1E537AE2">
      <w:pPr>
        <w:tabs>
          <w:tab w:val="left" w:pos="0"/>
        </w:tabs>
        <w:spacing w:line="240" w:lineRule="auto"/>
        <w:ind w:firstLine="600" w:firstLineChars="300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线阵探头：3.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0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–1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 xml:space="preserve">5 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MHz</w:t>
      </w:r>
    </w:p>
    <w:p w14:paraId="7B3C59C8">
      <w:pPr>
        <w:tabs>
          <w:tab w:val="left" w:pos="0"/>
        </w:tabs>
        <w:spacing w:line="240" w:lineRule="auto"/>
        <w:ind w:firstLine="600" w:firstLineChars="300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高频线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阵探头：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0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-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13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 xml:space="preserve">5 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MHz</w:t>
      </w:r>
    </w:p>
    <w:p w14:paraId="6C8E2611">
      <w:pPr>
        <w:tabs>
          <w:tab w:val="left" w:pos="0"/>
        </w:tabs>
        <w:spacing w:line="240" w:lineRule="auto"/>
        <w:ind w:firstLine="600" w:firstLineChars="300"/>
        <w:rPr>
          <w:rFonts w:hint="default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腔内探头：3.0-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.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 xml:space="preserve">5 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MHz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，具备≥220°扫查角度</w:t>
      </w:r>
    </w:p>
    <w:p w14:paraId="79DE902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5.2.2扫描深度≥35cm；</w:t>
      </w:r>
    </w:p>
    <w:p w14:paraId="72D9882D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5.2.3 B/D 兼用：凸阵：B/PWD；线阵: B/PWD；相控阵：B/PWD、B/CWD；</w:t>
      </w:r>
    </w:p>
    <w:p w14:paraId="22226027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5.3二维显像主要参数</w:t>
      </w:r>
    </w:p>
    <w:p w14:paraId="07EB17B0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5.3.1显示模式：全屏、无缝双幅显示、双幅实时显示，四幅显示;</w:t>
      </w:r>
    </w:p>
    <w:p w14:paraId="1BDB98ED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5.3.2二维图像成像频率变频数≥8个，所有频率均可视可调；</w:t>
      </w:r>
    </w:p>
    <w:p w14:paraId="190A8FB2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5.3.3增益调节：TGC增益补偿≥8段，B/M可独立调节；</w:t>
      </w:r>
    </w:p>
    <w:p w14:paraId="45375949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5.3.4高清放大：放大时信息量增加，提高分辨率及帧频；</w:t>
      </w:r>
    </w:p>
    <w:p w14:paraId="10BBDBD3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5.3.5支持全屏模式，允许用户更高图像大小三档可调；</w:t>
      </w:r>
    </w:p>
    <w:p w14:paraId="7769132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5.3.6接收方式：独立接收和发射通道数，四倍多波束信号并行处理；</w:t>
      </w:r>
    </w:p>
    <w:p w14:paraId="1510532D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5.3.7接收超声信号系统动态范围≥329dB；</w:t>
      </w:r>
    </w:p>
    <w:p w14:paraId="7D489DAF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5.4彩色多普勒</w:t>
      </w:r>
    </w:p>
    <w:p w14:paraId="1549686B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5.4.1显示方式：速度图（CDV）、能量图（CPA）、方向性能量图（DCPA）;</w:t>
      </w:r>
    </w:p>
    <w:p w14:paraId="1144564B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5.4.2扫描速率：相控阵探头，全视野，18cm深度时，彩色扫描帧速率≥11帧/秒；</w:t>
      </w:r>
    </w:p>
    <w:p w14:paraId="68311BD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5.4.3具有双同步/三同步显示（B/D/CDV）;</w:t>
      </w:r>
    </w:p>
    <w:p w14:paraId="722E2F9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5.4.4自动彩色血流技术：分级可调，提供最优化血流状态;</w:t>
      </w:r>
    </w:p>
    <w:p w14:paraId="70E43CD8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5.4.5显示控制：零位移动、黑白与彩色比较、彩色对比；</w:t>
      </w:r>
    </w:p>
    <w:p w14:paraId="43DFC834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5.4.6显示位置调整：线阵扫描感兴趣的偏转范围：-30°～ +30°</w:t>
      </w:r>
    </w:p>
    <w:p w14:paraId="6B56825C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5.5频谱多普勒</w:t>
      </w:r>
    </w:p>
    <w:p w14:paraId="3BD7061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5.5.1显示模式：脉冲波多普勒（PWD），连续波多普勒 (CWD)</w:t>
      </w:r>
    </w:p>
    <w:p w14:paraId="431083C1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5.5.2频谱多普勒 (PWD) 的中心频率可选择≥3个;</w:t>
      </w:r>
    </w:p>
    <w:p w14:paraId="6B9B6B30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5.5.3频谱多普勒取样容积范围：0.5mm---20.0mm多级可调;</w:t>
      </w:r>
    </w:p>
    <w:p w14:paraId="446BF5BE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5.5.4最低测量速度：≤ 0.1cm/s (非噪声信号);</w:t>
      </w:r>
    </w:p>
    <w:p w14:paraId="7CBF43AD">
      <w:pPr>
        <w:tabs>
          <w:tab w:val="left" w:pos="0"/>
        </w:tabs>
        <w:spacing w:line="240" w:lineRule="auto"/>
        <w:rPr>
          <w:rFonts w:hint="default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★5.5.5零位移动≥13级；</w:t>
      </w:r>
    </w:p>
    <w:p w14:paraId="79F99A10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5.6超声功率输出调节</w:t>
      </w:r>
    </w:p>
    <w:p w14:paraId="568C4E4B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5.6.1B/M、PWD、COLOR DOPPLER;</w:t>
      </w:r>
    </w:p>
    <w:p w14:paraId="65DB79CE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5.6.2输出功率选择分别分级可调;</w:t>
      </w:r>
    </w:p>
    <w:p w14:paraId="16152B53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/>
          <w:bCs/>
          <w:kern w:val="0"/>
          <w:sz w:val="20"/>
          <w:szCs w:val="20"/>
          <w:lang w:val="en-US" w:eastAsia="zh-CN"/>
        </w:rPr>
        <w:t>5.7技术手册：中英文技术手册</w:t>
      </w:r>
    </w:p>
    <w:p w14:paraId="59DA539E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b w:val="0"/>
          <w:bCs w:val="0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b w:val="0"/>
          <w:bCs w:val="0"/>
          <w:kern w:val="0"/>
          <w:sz w:val="20"/>
          <w:szCs w:val="20"/>
          <w:lang w:val="en-US" w:eastAsia="zh-CN"/>
        </w:rPr>
        <w:t>六、售后服务</w:t>
      </w:r>
    </w:p>
    <w:p w14:paraId="4BC5A776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6.1投标人应对所提供的货物提供</w:t>
      </w:r>
      <w:r>
        <w:rPr>
          <w:rFonts w:hint="eastAsia" w:ascii="宋体" w:hAnsi="宋体" w:cs="Utsaah"/>
          <w:kern w:val="0"/>
          <w:sz w:val="20"/>
          <w:szCs w:val="20"/>
          <w:lang w:val="en-US" w:eastAsia="zh-CN"/>
        </w:rPr>
        <w:t>三年</w:t>
      </w: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的免费维修服务</w:t>
      </w:r>
    </w:p>
    <w:p w14:paraId="2136F388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6.2开机率≥95%，仪器故障要求12小时内应答，24小时形成解决方案。</w:t>
      </w:r>
    </w:p>
    <w:p w14:paraId="3B78D6E2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6.3投标人（制造商或销售商）需在中国大陆地区设有售后服务机构和设施，并配备受过专业培训的售后服务人员。</w:t>
      </w:r>
    </w:p>
    <w:p w14:paraId="765049A6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6.4为保证设备正常运行，卖方应在中国境内方便的地方设置备件库，存入所有必须的备件，并保证5年以上的供应期，提供400全国免费电话。</w:t>
      </w:r>
    </w:p>
    <w:p w14:paraId="5F21E82C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6.5现场培训：卖方提供现场技术培训，保证使用人员能够正确操作设备的各项功能。</w:t>
      </w:r>
    </w:p>
    <w:p w14:paraId="1954B5BD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  <w:t>6.6设备使用年限≥10年</w:t>
      </w:r>
    </w:p>
    <w:p w14:paraId="17A0281A">
      <w:pPr>
        <w:tabs>
          <w:tab w:val="left" w:pos="0"/>
        </w:tabs>
        <w:spacing w:line="240" w:lineRule="auto"/>
        <w:rPr>
          <w:rFonts w:hint="eastAsia" w:ascii="宋体" w:hAnsi="宋体" w:eastAsia="宋体" w:cs="Utsaah"/>
          <w:kern w:val="0"/>
          <w:sz w:val="20"/>
          <w:szCs w:val="20"/>
          <w:lang w:val="en-US" w:eastAsia="zh-CN"/>
        </w:rPr>
      </w:pPr>
    </w:p>
    <w:p w14:paraId="39EB52A6">
      <w:pPr>
        <w:tabs>
          <w:tab w:val="left" w:pos="0"/>
        </w:tabs>
        <w:spacing w:line="360" w:lineRule="auto"/>
        <w:ind w:left="720"/>
        <w:rPr>
          <w:rFonts w:ascii="宋体" w:hAnsi="宋体" w:cs="Utsaah"/>
          <w:kern w:val="0"/>
          <w:sz w:val="24"/>
        </w:rPr>
      </w:pPr>
    </w:p>
    <w:p w14:paraId="43950F9B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tsaah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78"/>
    <w:rsid w:val="00002F49"/>
    <w:rsid w:val="00015652"/>
    <w:rsid w:val="00045B0A"/>
    <w:rsid w:val="00055F2D"/>
    <w:rsid w:val="00081D82"/>
    <w:rsid w:val="000D3DC2"/>
    <w:rsid w:val="000D5D86"/>
    <w:rsid w:val="000D7423"/>
    <w:rsid w:val="000F180E"/>
    <w:rsid w:val="001238D2"/>
    <w:rsid w:val="00130E42"/>
    <w:rsid w:val="001356C9"/>
    <w:rsid w:val="00135A5F"/>
    <w:rsid w:val="00143060"/>
    <w:rsid w:val="0015541D"/>
    <w:rsid w:val="00176C28"/>
    <w:rsid w:val="001D4D76"/>
    <w:rsid w:val="00202157"/>
    <w:rsid w:val="00204EB0"/>
    <w:rsid w:val="002078EF"/>
    <w:rsid w:val="002315F5"/>
    <w:rsid w:val="00261074"/>
    <w:rsid w:val="0028343F"/>
    <w:rsid w:val="00286365"/>
    <w:rsid w:val="002A3142"/>
    <w:rsid w:val="002B1207"/>
    <w:rsid w:val="00305A0B"/>
    <w:rsid w:val="00305EF4"/>
    <w:rsid w:val="00344810"/>
    <w:rsid w:val="00374CE0"/>
    <w:rsid w:val="003A2FB5"/>
    <w:rsid w:val="003B3F78"/>
    <w:rsid w:val="003C323A"/>
    <w:rsid w:val="003C4DA2"/>
    <w:rsid w:val="003D09B4"/>
    <w:rsid w:val="003D1A8D"/>
    <w:rsid w:val="0040140D"/>
    <w:rsid w:val="004035E7"/>
    <w:rsid w:val="00420A37"/>
    <w:rsid w:val="00443279"/>
    <w:rsid w:val="00460255"/>
    <w:rsid w:val="004859D3"/>
    <w:rsid w:val="0049038E"/>
    <w:rsid w:val="004C57DD"/>
    <w:rsid w:val="004D52F1"/>
    <w:rsid w:val="00501D6E"/>
    <w:rsid w:val="00546140"/>
    <w:rsid w:val="005621EC"/>
    <w:rsid w:val="005B26D2"/>
    <w:rsid w:val="005C4F73"/>
    <w:rsid w:val="005D7ADB"/>
    <w:rsid w:val="005E0954"/>
    <w:rsid w:val="00613F17"/>
    <w:rsid w:val="006610E5"/>
    <w:rsid w:val="0067202B"/>
    <w:rsid w:val="00685581"/>
    <w:rsid w:val="006D1FD0"/>
    <w:rsid w:val="006E1FAA"/>
    <w:rsid w:val="006F4748"/>
    <w:rsid w:val="006F7C45"/>
    <w:rsid w:val="00736919"/>
    <w:rsid w:val="00740453"/>
    <w:rsid w:val="007906A9"/>
    <w:rsid w:val="007A0683"/>
    <w:rsid w:val="007A7DFF"/>
    <w:rsid w:val="007D2C78"/>
    <w:rsid w:val="007E65EF"/>
    <w:rsid w:val="007E6938"/>
    <w:rsid w:val="00830CBC"/>
    <w:rsid w:val="008A0299"/>
    <w:rsid w:val="008B7BFD"/>
    <w:rsid w:val="008C4064"/>
    <w:rsid w:val="008F232B"/>
    <w:rsid w:val="0091648E"/>
    <w:rsid w:val="009417EA"/>
    <w:rsid w:val="00993D8F"/>
    <w:rsid w:val="009A1FC3"/>
    <w:rsid w:val="009D3E9B"/>
    <w:rsid w:val="00A47392"/>
    <w:rsid w:val="00AE5D59"/>
    <w:rsid w:val="00B01580"/>
    <w:rsid w:val="00B07ED5"/>
    <w:rsid w:val="00B276F7"/>
    <w:rsid w:val="00B27CBD"/>
    <w:rsid w:val="00B42E14"/>
    <w:rsid w:val="00B433EE"/>
    <w:rsid w:val="00B4544F"/>
    <w:rsid w:val="00B61826"/>
    <w:rsid w:val="00BB1A3E"/>
    <w:rsid w:val="00BB40FA"/>
    <w:rsid w:val="00BC5DF9"/>
    <w:rsid w:val="00BD41C8"/>
    <w:rsid w:val="00C3064A"/>
    <w:rsid w:val="00C54E9C"/>
    <w:rsid w:val="00C575C3"/>
    <w:rsid w:val="00C6006D"/>
    <w:rsid w:val="00CA5CA9"/>
    <w:rsid w:val="00CB1D82"/>
    <w:rsid w:val="00CB3871"/>
    <w:rsid w:val="00CB5F86"/>
    <w:rsid w:val="00CF01F3"/>
    <w:rsid w:val="00CF3EB7"/>
    <w:rsid w:val="00D52CF7"/>
    <w:rsid w:val="00D54F3F"/>
    <w:rsid w:val="00D83E44"/>
    <w:rsid w:val="00DB2E3A"/>
    <w:rsid w:val="00DF48E5"/>
    <w:rsid w:val="00E861E2"/>
    <w:rsid w:val="00E97B0C"/>
    <w:rsid w:val="00EB060B"/>
    <w:rsid w:val="00EC1FDB"/>
    <w:rsid w:val="00EF6A7D"/>
    <w:rsid w:val="00F10A67"/>
    <w:rsid w:val="00F14F0E"/>
    <w:rsid w:val="00F2623E"/>
    <w:rsid w:val="00F54189"/>
    <w:rsid w:val="00F83DD2"/>
    <w:rsid w:val="00FC47D7"/>
    <w:rsid w:val="00FD11A0"/>
    <w:rsid w:val="030951D3"/>
    <w:rsid w:val="04FB0D96"/>
    <w:rsid w:val="0B1C479A"/>
    <w:rsid w:val="106B034E"/>
    <w:rsid w:val="2E3B4CA4"/>
    <w:rsid w:val="33382BAC"/>
    <w:rsid w:val="3AF44AEB"/>
    <w:rsid w:val="49E73ABE"/>
    <w:rsid w:val="5EE2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jc w:val="left"/>
      <w:textAlignment w:val="baseline"/>
    </w:pPr>
    <w:rPr>
      <w:sz w:val="18"/>
      <w:szCs w:val="20"/>
    </w:rPr>
  </w:style>
  <w:style w:type="character" w:styleId="5">
    <w:name w:val="page number"/>
    <w:qFormat/>
    <w:uiPriority w:val="0"/>
    <w:rPr>
      <w:rFonts w:ascii="宋体" w:hAnsi="宋体" w:eastAsia="宋体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3105</Words>
  <Characters>3809</Characters>
  <Lines>47</Lines>
  <Paragraphs>13</Paragraphs>
  <TotalTime>5</TotalTime>
  <ScaleCrop>false</ScaleCrop>
  <LinksUpToDate>false</LinksUpToDate>
  <CharactersWithSpaces>3861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2024-08-19T06:12:00Z</dcterms:created>
  <dc:creator>HUANG, Chen Xiao</dc:creator>
  <cp:lastModifiedBy>Administrator</cp:lastModifiedBy>
  <dcterms:modified xsi:type="dcterms:W3CDTF">2026-04-29T02:47:43Z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2022-10-07T07:28:22Z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0bab0e20-2633-47b3-a6d1-d11d0066ab36</vt:lpwstr>
  </property>
  <property fmtid="{D5CDD505-2E9C-101B-9397-08002B2CF9AE}" pid="8" name="MSIP_Label_ff6dbec8-95a8-4638-9f5f-bd076536645c_ContentBits">
    <vt:lpwstr>0</vt:lpwstr>
  </property>
  <property fmtid="{D5CDD505-2E9C-101B-9397-08002B2CF9AE}" pid="9" name="KSOProductBuildVer">
    <vt:lpwstr>2052-12.1.0.25865</vt:lpwstr>
  </property>
  <property fmtid="{D5CDD505-2E9C-101B-9397-08002B2CF9AE}" pid="10" name="ICV">
    <vt:lpwstr>010D61178E8A44D9983132124E43F191_13</vt:lpwstr>
  </property>
  <property fmtid="{D5CDD505-2E9C-101B-9397-08002B2CF9AE}" pid="11" name="KSOTemplateDocerSaveRecord">
    <vt:lpwstr>eyJoZGlkIjoiZWRlYjllM2JlNDZhNmI2MmE0ZDFhNDE4ZTI2NmFmNWIifQ==</vt:lpwstr>
  </property>
</Properties>
</file>